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5DF" w:rsidRPr="001B1AA2" w:rsidRDefault="00B705DF" w:rsidP="004E1D60">
      <w:pPr>
        <w:jc w:val="center"/>
        <w:rPr>
          <w:b/>
          <w:sz w:val="28"/>
          <w:szCs w:val="28"/>
          <w:lang w:val="uk-UA"/>
        </w:rPr>
      </w:pPr>
      <w:r w:rsidRPr="001B1AA2">
        <w:rPr>
          <w:b/>
          <w:sz w:val="28"/>
          <w:szCs w:val="28"/>
          <w:lang w:val="uk-UA"/>
        </w:rPr>
        <w:t>МІНІСТЕРСТВО ОСВІТИ І НАУКИ УКРАЇНИ</w:t>
      </w:r>
    </w:p>
    <w:p w:rsidR="00B705DF" w:rsidRPr="001B1AA2" w:rsidRDefault="00B705DF" w:rsidP="004E1D60">
      <w:pPr>
        <w:pStyle w:val="Standard"/>
        <w:jc w:val="center"/>
        <w:rPr>
          <w:rFonts w:ascii="Times New Roman" w:hAnsi="Times New Roman" w:cs="Times New Roman"/>
          <w:b/>
          <w:bCs/>
          <w:sz w:val="28"/>
          <w:szCs w:val="28"/>
        </w:rPr>
      </w:pPr>
      <w:r w:rsidRPr="001B1AA2">
        <w:rPr>
          <w:rFonts w:ascii="Times New Roman" w:hAnsi="Times New Roman" w:cs="Times New Roman"/>
          <w:b/>
          <w:bCs/>
          <w:sz w:val="28"/>
          <w:szCs w:val="28"/>
        </w:rPr>
        <w:t>ЗАПОРІЗЬКИЙ НАЦІОНАЛЬНИЙ УНІВЕРСИТЕТ</w:t>
      </w:r>
    </w:p>
    <w:p w:rsidR="00B705DF" w:rsidRPr="001B1AA2" w:rsidRDefault="00B705DF" w:rsidP="004E1D60">
      <w:pPr>
        <w:pStyle w:val="Standard"/>
        <w:jc w:val="center"/>
        <w:rPr>
          <w:rFonts w:ascii="Times New Roman" w:hAnsi="Times New Roman" w:cs="Times New Roman"/>
          <w:b/>
          <w:bCs/>
          <w:sz w:val="28"/>
          <w:szCs w:val="28"/>
        </w:rPr>
      </w:pPr>
    </w:p>
    <w:p w:rsidR="00B705DF" w:rsidRPr="001B1AA2" w:rsidRDefault="00B705DF" w:rsidP="004E1D60">
      <w:pPr>
        <w:pStyle w:val="Standard"/>
        <w:jc w:val="center"/>
        <w:rPr>
          <w:rFonts w:ascii="Times New Roman" w:hAnsi="Times New Roman" w:cs="Times New Roman"/>
          <w:b/>
          <w:bCs/>
          <w:sz w:val="28"/>
          <w:szCs w:val="28"/>
        </w:rPr>
      </w:pPr>
      <w:r w:rsidRPr="001B1AA2">
        <w:rPr>
          <w:rFonts w:ascii="Times New Roman" w:hAnsi="Times New Roman" w:cs="Times New Roman"/>
          <w:b/>
          <w:bCs/>
          <w:sz w:val="28"/>
          <w:szCs w:val="28"/>
        </w:rPr>
        <w:t>БІОЛОГІЧНИЙ ФАКУЛЬТЕТ</w:t>
      </w:r>
    </w:p>
    <w:p w:rsidR="00B705DF" w:rsidRPr="001B1AA2" w:rsidRDefault="00B705DF" w:rsidP="004E1D60">
      <w:pPr>
        <w:pStyle w:val="Standard"/>
        <w:jc w:val="center"/>
        <w:rPr>
          <w:rFonts w:ascii="Times New Roman" w:hAnsi="Times New Roman" w:cs="Times New Roman"/>
          <w:b/>
          <w:bCs/>
          <w:sz w:val="28"/>
          <w:szCs w:val="28"/>
        </w:rPr>
      </w:pPr>
    </w:p>
    <w:p w:rsidR="00B705DF" w:rsidRPr="001B1AA2" w:rsidRDefault="00B705DF" w:rsidP="004E1D60">
      <w:pPr>
        <w:pStyle w:val="Standard"/>
        <w:jc w:val="center"/>
        <w:rPr>
          <w:rFonts w:ascii="Times New Roman" w:hAnsi="Times New Roman"/>
          <w:b/>
          <w:bCs/>
          <w:sz w:val="28"/>
          <w:szCs w:val="28"/>
        </w:rPr>
      </w:pPr>
      <w:r w:rsidRPr="001B1AA2">
        <w:rPr>
          <w:rFonts w:ascii="Times New Roman" w:hAnsi="Times New Roman"/>
          <w:b/>
          <w:bCs/>
          <w:sz w:val="28"/>
          <w:szCs w:val="28"/>
        </w:rPr>
        <w:t>Кафедра хімії</w:t>
      </w:r>
    </w:p>
    <w:p w:rsidR="00B705DF" w:rsidRPr="001B1AA2" w:rsidRDefault="00B705DF" w:rsidP="004E1D60">
      <w:pPr>
        <w:pStyle w:val="Standard"/>
        <w:jc w:val="center"/>
        <w:rPr>
          <w:rFonts w:ascii="Times New Roman" w:hAnsi="Times New Roman"/>
          <w:b/>
          <w:bCs/>
          <w:sz w:val="28"/>
          <w:szCs w:val="28"/>
        </w:rPr>
      </w:pPr>
    </w:p>
    <w:p w:rsidR="00B705DF" w:rsidRPr="001B1AA2" w:rsidRDefault="00B705DF" w:rsidP="004E1D60">
      <w:pPr>
        <w:pStyle w:val="Standard"/>
        <w:jc w:val="center"/>
        <w:rPr>
          <w:rFonts w:ascii="Times New Roman" w:hAnsi="Times New Roman"/>
          <w:b/>
          <w:bCs/>
          <w:sz w:val="28"/>
          <w:szCs w:val="28"/>
        </w:rPr>
      </w:pPr>
    </w:p>
    <w:p w:rsidR="00B705DF" w:rsidRPr="001B1AA2" w:rsidRDefault="00B705DF" w:rsidP="004E1D60">
      <w:pPr>
        <w:pStyle w:val="Standard"/>
        <w:jc w:val="center"/>
        <w:rPr>
          <w:rFonts w:ascii="Times New Roman" w:hAnsi="Times New Roman"/>
          <w:b/>
          <w:bCs/>
          <w:sz w:val="28"/>
          <w:szCs w:val="28"/>
        </w:rPr>
      </w:pPr>
    </w:p>
    <w:p w:rsidR="00B705DF" w:rsidRPr="001B1AA2" w:rsidRDefault="00B705DF" w:rsidP="004E1D60">
      <w:pPr>
        <w:pStyle w:val="Standard"/>
        <w:jc w:val="center"/>
        <w:rPr>
          <w:rFonts w:ascii="Times New Roman" w:hAnsi="Times New Roman" w:cs="Times New Roman"/>
          <w:b/>
          <w:bCs/>
          <w:sz w:val="28"/>
          <w:szCs w:val="28"/>
        </w:rPr>
      </w:pPr>
    </w:p>
    <w:p w:rsidR="00B705DF" w:rsidRPr="001B1AA2" w:rsidRDefault="00B705DF" w:rsidP="004E1D60">
      <w:pPr>
        <w:pStyle w:val="Standard"/>
        <w:jc w:val="center"/>
        <w:rPr>
          <w:rFonts w:ascii="Times New Roman" w:hAnsi="Times New Roman" w:cs="Times New Roman"/>
          <w:b/>
          <w:sz w:val="28"/>
          <w:szCs w:val="28"/>
        </w:rPr>
      </w:pPr>
    </w:p>
    <w:tbl>
      <w:tblPr>
        <w:tblW w:w="4029" w:type="dxa"/>
        <w:tblInd w:w="2842" w:type="dxa"/>
        <w:tblLayout w:type="fixed"/>
        <w:tblCellMar>
          <w:left w:w="10" w:type="dxa"/>
          <w:right w:w="10" w:type="dxa"/>
        </w:tblCellMar>
        <w:tblLook w:val="0000"/>
      </w:tblPr>
      <w:tblGrid>
        <w:gridCol w:w="4029"/>
      </w:tblGrid>
      <w:tr w:rsidR="00B705DF" w:rsidRPr="001B1AA2" w:rsidTr="0053248B">
        <w:tc>
          <w:tcPr>
            <w:tcW w:w="4029" w:type="dxa"/>
            <w:tcMar>
              <w:top w:w="55" w:type="dxa"/>
              <w:left w:w="55" w:type="dxa"/>
              <w:bottom w:w="55" w:type="dxa"/>
              <w:right w:w="55" w:type="dxa"/>
            </w:tcMar>
          </w:tcPr>
          <w:p w:rsidR="00B705DF" w:rsidRPr="001B1AA2" w:rsidRDefault="00B705DF" w:rsidP="0053248B">
            <w:pPr>
              <w:pStyle w:val="Standard"/>
              <w:jc w:val="center"/>
              <w:rPr>
                <w:rFonts w:ascii="Times New Roman" w:hAnsi="Times New Roman" w:cs="Times New Roman"/>
                <w:b/>
                <w:sz w:val="36"/>
                <w:szCs w:val="36"/>
              </w:rPr>
            </w:pPr>
            <w:r w:rsidRPr="001B1AA2">
              <w:rPr>
                <w:rFonts w:ascii="Times New Roman" w:hAnsi="Times New Roman" w:cs="Times New Roman"/>
                <w:b/>
                <w:sz w:val="36"/>
                <w:szCs w:val="36"/>
              </w:rPr>
              <w:t>Кваліфікаційна робота</w:t>
            </w:r>
          </w:p>
        </w:tc>
      </w:tr>
      <w:tr w:rsidR="00B705DF" w:rsidRPr="001B1AA2" w:rsidTr="0053248B">
        <w:tc>
          <w:tcPr>
            <w:tcW w:w="4029" w:type="dxa"/>
            <w:tcMar>
              <w:top w:w="55" w:type="dxa"/>
              <w:left w:w="55" w:type="dxa"/>
              <w:bottom w:w="55" w:type="dxa"/>
              <w:right w:w="55" w:type="dxa"/>
            </w:tcMar>
          </w:tcPr>
          <w:p w:rsidR="00B705DF" w:rsidRPr="001B1AA2" w:rsidRDefault="00B705DF" w:rsidP="0053248B">
            <w:pPr>
              <w:pStyle w:val="Standard"/>
              <w:jc w:val="center"/>
              <w:rPr>
                <w:rFonts w:ascii="Times New Roman" w:hAnsi="Times New Roman" w:cs="Times New Roman"/>
                <w:b/>
                <w:sz w:val="28"/>
                <w:szCs w:val="28"/>
              </w:rPr>
            </w:pPr>
            <w:r w:rsidRPr="00417DB4">
              <w:rPr>
                <w:rFonts w:ascii="Times New Roman" w:hAnsi="Times New Roman" w:cs="Times New Roman"/>
                <w:b/>
                <w:sz w:val="36"/>
                <w:szCs w:val="28"/>
              </w:rPr>
              <w:t>магістра</w:t>
            </w:r>
          </w:p>
        </w:tc>
      </w:tr>
    </w:tbl>
    <w:p w:rsidR="00B705DF" w:rsidRPr="001B1AA2" w:rsidRDefault="00B705DF" w:rsidP="004E1D60">
      <w:pPr>
        <w:pStyle w:val="Standard"/>
        <w:jc w:val="center"/>
        <w:rPr>
          <w:rFonts w:ascii="Times New Roman" w:hAnsi="Times New Roman"/>
          <w:sz w:val="28"/>
          <w:szCs w:val="28"/>
        </w:rPr>
      </w:pPr>
    </w:p>
    <w:p w:rsidR="00B705DF" w:rsidRPr="001B1AA2" w:rsidRDefault="00B705DF" w:rsidP="004E1D60">
      <w:pPr>
        <w:pStyle w:val="Standard"/>
        <w:jc w:val="center"/>
        <w:rPr>
          <w:rFonts w:ascii="Times New Roman" w:hAnsi="Times New Roman"/>
          <w:sz w:val="28"/>
          <w:szCs w:val="28"/>
        </w:rPr>
      </w:pPr>
    </w:p>
    <w:p w:rsidR="00B705DF" w:rsidRPr="001B1AA2" w:rsidRDefault="00B705DF" w:rsidP="004E1D60">
      <w:pPr>
        <w:pStyle w:val="Standard"/>
        <w:jc w:val="center"/>
        <w:rPr>
          <w:rFonts w:ascii="Times New Roman" w:hAnsi="Times New Roman" w:cs="Times New Roman"/>
          <w:sz w:val="28"/>
          <w:szCs w:val="28"/>
        </w:rPr>
      </w:pPr>
    </w:p>
    <w:p w:rsidR="00B705DF" w:rsidRDefault="00B705DF" w:rsidP="00E754C5">
      <w:pPr>
        <w:pStyle w:val="Standard"/>
        <w:spacing w:line="360" w:lineRule="auto"/>
        <w:jc w:val="center"/>
        <w:rPr>
          <w:rFonts w:ascii="Times New Roman" w:hAnsi="Times New Roman" w:cs="Times New Roman"/>
          <w:sz w:val="28"/>
          <w:szCs w:val="28"/>
        </w:rPr>
      </w:pPr>
      <w:r w:rsidRPr="001B1AA2">
        <w:rPr>
          <w:rFonts w:ascii="Times New Roman" w:hAnsi="Times New Roman" w:cs="Times New Roman"/>
          <w:sz w:val="28"/>
          <w:szCs w:val="28"/>
        </w:rPr>
        <w:t xml:space="preserve">на тему </w:t>
      </w:r>
    </w:p>
    <w:p w:rsidR="00B705DF" w:rsidRPr="00CF3397" w:rsidRDefault="00B705DF" w:rsidP="00E754C5">
      <w:pPr>
        <w:pStyle w:val="Standard"/>
        <w:spacing w:line="360" w:lineRule="auto"/>
        <w:jc w:val="center"/>
        <w:rPr>
          <w:rFonts w:ascii="Times New Roman" w:hAnsi="Times New Roman" w:cs="Times New Roman"/>
          <w:sz w:val="28"/>
          <w:szCs w:val="28"/>
          <w:u w:val="single"/>
        </w:rPr>
      </w:pPr>
      <w:r w:rsidRPr="00E754C5">
        <w:rPr>
          <w:rFonts w:ascii="Times New Roman" w:hAnsi="Times New Roman" w:cs="Times New Roman"/>
          <w:sz w:val="28"/>
          <w:szCs w:val="28"/>
        </w:rPr>
        <w:t>«Дослідження властивостей багатокомпонентних систем ПАР різної природи»</w:t>
      </w:r>
    </w:p>
    <w:p w:rsidR="00B705DF" w:rsidRPr="001B1AA2" w:rsidRDefault="00B705DF" w:rsidP="004E1D60">
      <w:pPr>
        <w:pStyle w:val="Standard"/>
        <w:jc w:val="center"/>
        <w:rPr>
          <w:rFonts w:ascii="Times New Roman" w:hAnsi="Times New Roman"/>
          <w:sz w:val="28"/>
          <w:szCs w:val="28"/>
        </w:rPr>
      </w:pPr>
    </w:p>
    <w:p w:rsidR="00B705DF" w:rsidRPr="001B1AA2" w:rsidRDefault="00B705DF" w:rsidP="004E1D60">
      <w:pPr>
        <w:pStyle w:val="Standard"/>
        <w:jc w:val="center"/>
        <w:rPr>
          <w:rFonts w:ascii="Times New Roman" w:hAnsi="Times New Roman"/>
          <w:sz w:val="28"/>
          <w:szCs w:val="28"/>
        </w:rPr>
      </w:pPr>
    </w:p>
    <w:p w:rsidR="00B705DF" w:rsidRPr="001B1AA2" w:rsidRDefault="00B705DF" w:rsidP="004E1D60">
      <w:pPr>
        <w:pStyle w:val="Standard"/>
        <w:jc w:val="center"/>
        <w:rPr>
          <w:rFonts w:ascii="Times New Roman" w:hAnsi="Times New Roman"/>
          <w:sz w:val="28"/>
          <w:szCs w:val="28"/>
        </w:rPr>
      </w:pPr>
    </w:p>
    <w:tbl>
      <w:tblPr>
        <w:tblW w:w="7796" w:type="dxa"/>
        <w:tblInd w:w="2040" w:type="dxa"/>
        <w:tblLayout w:type="fixed"/>
        <w:tblCellMar>
          <w:left w:w="10" w:type="dxa"/>
          <w:right w:w="10" w:type="dxa"/>
        </w:tblCellMar>
        <w:tblLook w:val="0000"/>
      </w:tblPr>
      <w:tblGrid>
        <w:gridCol w:w="1417"/>
        <w:gridCol w:w="648"/>
        <w:gridCol w:w="1053"/>
        <w:gridCol w:w="709"/>
        <w:gridCol w:w="425"/>
        <w:gridCol w:w="1985"/>
        <w:gridCol w:w="1559"/>
      </w:tblGrid>
      <w:tr w:rsidR="00B705DF" w:rsidRPr="001B1AA2" w:rsidTr="0053248B">
        <w:trPr>
          <w:trHeight w:val="514"/>
        </w:trPr>
        <w:tc>
          <w:tcPr>
            <w:tcW w:w="2065" w:type="dxa"/>
            <w:gridSpan w:val="2"/>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rPr>
            </w:pPr>
            <w:r>
              <w:rPr>
                <w:rFonts w:ascii="Times New Roman" w:hAnsi="Times New Roman" w:cs="Times New Roman"/>
                <w:sz w:val="28"/>
                <w:szCs w:val="28"/>
              </w:rPr>
              <w:t>Виконав</w:t>
            </w:r>
            <w:r w:rsidRPr="001B1AA2">
              <w:rPr>
                <w:rFonts w:ascii="Times New Roman" w:hAnsi="Times New Roman" w:cs="Times New Roman"/>
                <w:sz w:val="28"/>
                <w:szCs w:val="28"/>
              </w:rPr>
              <w:t>:</w:t>
            </w:r>
          </w:p>
        </w:tc>
        <w:tc>
          <w:tcPr>
            <w:tcW w:w="1762" w:type="dxa"/>
            <w:gridSpan w:val="2"/>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rPr>
            </w:pPr>
            <w:r w:rsidRPr="001B1AA2">
              <w:rPr>
                <w:rFonts w:ascii="Times New Roman" w:hAnsi="Times New Roman" w:cs="Times New Roman"/>
                <w:sz w:val="28"/>
                <w:szCs w:val="28"/>
              </w:rPr>
              <w:t>студент</w:t>
            </w:r>
          </w:p>
        </w:tc>
        <w:tc>
          <w:tcPr>
            <w:tcW w:w="425" w:type="dxa"/>
            <w:tcMar>
              <w:top w:w="55" w:type="dxa"/>
              <w:left w:w="55" w:type="dxa"/>
              <w:bottom w:w="55" w:type="dxa"/>
              <w:right w:w="55" w:type="dxa"/>
            </w:tcMar>
          </w:tcPr>
          <w:p w:rsidR="00B705DF" w:rsidRPr="001B1AA2" w:rsidRDefault="00B705DF" w:rsidP="0053248B">
            <w:pPr>
              <w:pStyle w:val="Standard"/>
              <w:jc w:val="center"/>
              <w:rPr>
                <w:rFonts w:ascii="Times New Roman" w:hAnsi="Times New Roman"/>
                <w:sz w:val="28"/>
                <w:szCs w:val="28"/>
                <w:u w:val="single"/>
              </w:rPr>
            </w:pPr>
            <w:r w:rsidRPr="001B1AA2">
              <w:rPr>
                <w:rFonts w:ascii="Times New Roman" w:hAnsi="Times New Roman"/>
                <w:sz w:val="28"/>
                <w:szCs w:val="28"/>
                <w:u w:val="single"/>
              </w:rPr>
              <w:t>2</w:t>
            </w:r>
          </w:p>
        </w:tc>
        <w:tc>
          <w:tcPr>
            <w:tcW w:w="1985" w:type="dxa"/>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rPr>
            </w:pPr>
            <w:r w:rsidRPr="001B1AA2">
              <w:rPr>
                <w:rFonts w:ascii="Times New Roman" w:hAnsi="Times New Roman" w:cs="Times New Roman"/>
                <w:sz w:val="28"/>
                <w:szCs w:val="28"/>
              </w:rPr>
              <w:t>курсу,</w:t>
            </w:r>
            <w:r w:rsidR="00B97779">
              <w:rPr>
                <w:rFonts w:ascii="Times New Roman" w:hAnsi="Times New Roman" w:cs="Times New Roman"/>
                <w:sz w:val="28"/>
                <w:szCs w:val="28"/>
              </w:rPr>
              <w:t xml:space="preserve">  </w:t>
            </w:r>
            <w:r w:rsidRPr="001B1AA2">
              <w:rPr>
                <w:rFonts w:ascii="Times New Roman" w:hAnsi="Times New Roman" w:cs="Times New Roman"/>
                <w:sz w:val="28"/>
                <w:szCs w:val="28"/>
              </w:rPr>
              <w:t xml:space="preserve"> групи</w:t>
            </w:r>
          </w:p>
        </w:tc>
        <w:tc>
          <w:tcPr>
            <w:tcW w:w="1559" w:type="dxa"/>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u w:val="single"/>
              </w:rPr>
            </w:pPr>
            <w:r>
              <w:rPr>
                <w:rFonts w:ascii="Times New Roman" w:hAnsi="Times New Roman" w:cs="Times New Roman"/>
                <w:sz w:val="28"/>
                <w:szCs w:val="28"/>
                <w:u w:val="single"/>
              </w:rPr>
              <w:t>8.1022</w:t>
            </w:r>
          </w:p>
        </w:tc>
      </w:tr>
      <w:tr w:rsidR="00B705DF" w:rsidRPr="001B1AA2" w:rsidTr="0053248B">
        <w:trPr>
          <w:trHeight w:val="323"/>
        </w:trPr>
        <w:tc>
          <w:tcPr>
            <w:tcW w:w="3118" w:type="dxa"/>
            <w:gridSpan w:val="3"/>
            <w:tcMar>
              <w:top w:w="55" w:type="dxa"/>
              <w:left w:w="55" w:type="dxa"/>
              <w:bottom w:w="55" w:type="dxa"/>
              <w:right w:w="55" w:type="dxa"/>
            </w:tcMar>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 xml:space="preserve">спеціальності </w:t>
            </w:r>
          </w:p>
        </w:tc>
        <w:tc>
          <w:tcPr>
            <w:tcW w:w="4678" w:type="dxa"/>
            <w:gridSpan w:val="4"/>
          </w:tcPr>
          <w:p w:rsidR="00B705DF" w:rsidRPr="001B1AA2" w:rsidRDefault="00B705DF" w:rsidP="0053248B">
            <w:pPr>
              <w:pStyle w:val="Standard"/>
              <w:jc w:val="both"/>
              <w:rPr>
                <w:rFonts w:ascii="Times New Roman" w:hAnsi="Times New Roman" w:cs="Times New Roman"/>
                <w:sz w:val="28"/>
                <w:szCs w:val="28"/>
                <w:u w:val="single"/>
              </w:rPr>
            </w:pPr>
            <w:r w:rsidRPr="001B1AA2">
              <w:rPr>
                <w:rFonts w:ascii="Times New Roman" w:hAnsi="Times New Roman" w:cs="Times New Roman"/>
                <w:sz w:val="28"/>
                <w:szCs w:val="28"/>
                <w:u w:val="single"/>
              </w:rPr>
              <w:t>102 «Хімія»</w:t>
            </w:r>
          </w:p>
        </w:tc>
      </w:tr>
      <w:tr w:rsidR="00B705DF" w:rsidRPr="001B1AA2" w:rsidTr="0053248B">
        <w:trPr>
          <w:trHeight w:val="323"/>
        </w:trPr>
        <w:tc>
          <w:tcPr>
            <w:tcW w:w="7796" w:type="dxa"/>
            <w:gridSpan w:val="7"/>
            <w:tcMar>
              <w:top w:w="55" w:type="dxa"/>
              <w:left w:w="55" w:type="dxa"/>
              <w:bottom w:w="55" w:type="dxa"/>
              <w:right w:w="55" w:type="dxa"/>
            </w:tcMar>
          </w:tcPr>
          <w:p w:rsidR="00B705DF" w:rsidRPr="001B1AA2" w:rsidRDefault="00B705DF" w:rsidP="0053248B">
            <w:pPr>
              <w:pStyle w:val="Standard"/>
              <w:jc w:val="both"/>
              <w:rPr>
                <w:rFonts w:ascii="Times New Roman" w:hAnsi="Times New Roman" w:cs="Times New Roman"/>
                <w:sz w:val="28"/>
                <w:szCs w:val="28"/>
                <w:u w:val="single"/>
              </w:rPr>
            </w:pPr>
            <w:r w:rsidRPr="001B1AA2">
              <w:rPr>
                <w:rFonts w:ascii="Times New Roman" w:hAnsi="Times New Roman" w:cs="Times New Roman"/>
                <w:sz w:val="28"/>
                <w:szCs w:val="28"/>
                <w:u w:val="single"/>
              </w:rPr>
              <w:t>освітньо-професійної програми «Хімія»</w:t>
            </w:r>
          </w:p>
        </w:tc>
      </w:tr>
      <w:tr w:rsidR="00B705DF" w:rsidRPr="00CF3397" w:rsidTr="0053248B">
        <w:tc>
          <w:tcPr>
            <w:tcW w:w="7796" w:type="dxa"/>
            <w:gridSpan w:val="7"/>
            <w:tcMar>
              <w:top w:w="55" w:type="dxa"/>
              <w:left w:w="55" w:type="dxa"/>
              <w:bottom w:w="55" w:type="dxa"/>
              <w:right w:w="55" w:type="dxa"/>
            </w:tcMar>
          </w:tcPr>
          <w:p w:rsidR="00B705DF" w:rsidRPr="001B1AA2" w:rsidRDefault="00B705DF" w:rsidP="0053248B">
            <w:pPr>
              <w:pStyle w:val="Standard"/>
              <w:jc w:val="center"/>
              <w:rPr>
                <w:rFonts w:ascii="Times New Roman" w:hAnsi="Times New Roman" w:cs="Times New Roman"/>
                <w:sz w:val="28"/>
                <w:szCs w:val="28"/>
              </w:rPr>
            </w:pPr>
          </w:p>
          <w:p w:rsidR="00B705DF" w:rsidRPr="001B1AA2" w:rsidRDefault="00B705DF" w:rsidP="0053248B">
            <w:pPr>
              <w:pStyle w:val="Standard"/>
              <w:rPr>
                <w:rFonts w:ascii="Times New Roman" w:hAnsi="Times New Roman"/>
                <w:sz w:val="28"/>
                <w:szCs w:val="28"/>
                <w:u w:val="single"/>
              </w:rPr>
            </w:pPr>
            <w:r>
              <w:rPr>
                <w:sz w:val="28"/>
                <w:szCs w:val="28"/>
                <w:u w:val="single"/>
              </w:rPr>
              <w:t>Федюк В.М.</w:t>
            </w:r>
          </w:p>
        </w:tc>
      </w:tr>
      <w:tr w:rsidR="00B705DF" w:rsidRPr="00CF3397" w:rsidTr="0053248B">
        <w:trPr>
          <w:trHeight w:val="184"/>
        </w:trPr>
        <w:tc>
          <w:tcPr>
            <w:tcW w:w="7796" w:type="dxa"/>
            <w:gridSpan w:val="7"/>
            <w:tcMar>
              <w:top w:w="55" w:type="dxa"/>
              <w:left w:w="55" w:type="dxa"/>
              <w:bottom w:w="55" w:type="dxa"/>
              <w:right w:w="55" w:type="dxa"/>
            </w:tcMar>
          </w:tcPr>
          <w:p w:rsidR="00B705DF" w:rsidRPr="001B1AA2" w:rsidRDefault="00B705DF" w:rsidP="0053248B">
            <w:pPr>
              <w:pStyle w:val="Standard"/>
              <w:jc w:val="center"/>
              <w:rPr>
                <w:rFonts w:ascii="Times New Roman" w:hAnsi="Times New Roman" w:cs="Times New Roman"/>
                <w:bCs/>
                <w:sz w:val="20"/>
                <w:szCs w:val="20"/>
              </w:rPr>
            </w:pPr>
          </w:p>
        </w:tc>
      </w:tr>
      <w:tr w:rsidR="00B705DF" w:rsidRPr="00D45B7A" w:rsidTr="0053248B">
        <w:tc>
          <w:tcPr>
            <w:tcW w:w="1417" w:type="dxa"/>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rPr>
            </w:pPr>
            <w:r w:rsidRPr="001B1AA2">
              <w:rPr>
                <w:rFonts w:ascii="Times New Roman" w:hAnsi="Times New Roman" w:cs="Times New Roman"/>
                <w:sz w:val="28"/>
                <w:szCs w:val="28"/>
              </w:rPr>
              <w:t>Керівник</w:t>
            </w:r>
          </w:p>
        </w:tc>
        <w:tc>
          <w:tcPr>
            <w:tcW w:w="6379" w:type="dxa"/>
            <w:gridSpan w:val="6"/>
            <w:tcMar>
              <w:top w:w="55" w:type="dxa"/>
              <w:left w:w="55" w:type="dxa"/>
              <w:bottom w:w="55" w:type="dxa"/>
              <w:right w:w="55" w:type="dxa"/>
            </w:tcMar>
          </w:tcPr>
          <w:p w:rsidR="00B705DF" w:rsidRPr="001B1AA2" w:rsidRDefault="00B705DF" w:rsidP="006A1CC7">
            <w:pPr>
              <w:pStyle w:val="Standard"/>
              <w:rPr>
                <w:rFonts w:ascii="Times New Roman" w:hAnsi="Times New Roman"/>
                <w:sz w:val="28"/>
                <w:szCs w:val="28"/>
                <w:u w:val="single"/>
              </w:rPr>
            </w:pPr>
            <w:r w:rsidRPr="001B1AA2">
              <w:rPr>
                <w:rFonts w:ascii="Times New Roman" w:hAnsi="Times New Roman" w:cs="Times New Roman"/>
                <w:sz w:val="28"/>
                <w:szCs w:val="28"/>
                <w:u w:val="single"/>
              </w:rPr>
              <w:t>канд.</w:t>
            </w:r>
            <w:r w:rsidR="0011740F">
              <w:rPr>
                <w:rFonts w:ascii="Times New Roman" w:hAnsi="Times New Roman" w:cs="Times New Roman"/>
                <w:sz w:val="28"/>
                <w:szCs w:val="28"/>
                <w:u w:val="single"/>
              </w:rPr>
              <w:t> біол</w:t>
            </w:r>
            <w:r w:rsidRPr="001B1AA2">
              <w:rPr>
                <w:rFonts w:ascii="Times New Roman" w:hAnsi="Times New Roman" w:cs="Times New Roman"/>
                <w:sz w:val="28"/>
                <w:szCs w:val="28"/>
                <w:u w:val="single"/>
              </w:rPr>
              <w:t xml:space="preserve">. </w:t>
            </w:r>
            <w:r w:rsidR="00D45B7A">
              <w:rPr>
                <w:rFonts w:ascii="Times New Roman" w:hAnsi="Times New Roman" w:cs="Times New Roman"/>
                <w:sz w:val="28"/>
                <w:szCs w:val="28"/>
                <w:u w:val="single"/>
              </w:rPr>
              <w:t>н</w:t>
            </w:r>
            <w:r w:rsidRPr="001B1AA2">
              <w:rPr>
                <w:rFonts w:ascii="Times New Roman" w:hAnsi="Times New Roman" w:cs="Times New Roman"/>
                <w:sz w:val="28"/>
                <w:szCs w:val="28"/>
                <w:u w:val="single"/>
              </w:rPr>
              <w:t>аук</w:t>
            </w:r>
            <w:r w:rsidR="00D45B7A">
              <w:rPr>
                <w:rFonts w:ascii="Times New Roman" w:hAnsi="Times New Roman" w:cs="Times New Roman"/>
                <w:sz w:val="28"/>
                <w:szCs w:val="28"/>
                <w:u w:val="single"/>
              </w:rPr>
              <w:t>, доцент Корнет М.М</w:t>
            </w:r>
            <w:r w:rsidR="006A1CC7">
              <w:rPr>
                <w:rFonts w:ascii="Times New Roman" w:hAnsi="Times New Roman" w:cs="Times New Roman"/>
                <w:sz w:val="28"/>
                <w:szCs w:val="28"/>
                <w:u w:val="single"/>
              </w:rPr>
              <w:t>,</w:t>
            </w:r>
            <w:r w:rsidRPr="001B1AA2">
              <w:rPr>
                <w:rFonts w:ascii="Times New Roman" w:hAnsi="Times New Roman" w:cs="Times New Roman"/>
                <w:sz w:val="28"/>
                <w:szCs w:val="28"/>
                <w:u w:val="single"/>
              </w:rPr>
              <w:t xml:space="preserve"> </w:t>
            </w:r>
          </w:p>
        </w:tc>
      </w:tr>
      <w:tr w:rsidR="00B705DF" w:rsidRPr="00D45B7A" w:rsidTr="0053248B">
        <w:tc>
          <w:tcPr>
            <w:tcW w:w="1417" w:type="dxa"/>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rPr>
            </w:pPr>
          </w:p>
        </w:tc>
        <w:tc>
          <w:tcPr>
            <w:tcW w:w="6379" w:type="dxa"/>
            <w:gridSpan w:val="6"/>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18"/>
                <w:szCs w:val="18"/>
              </w:rPr>
            </w:pPr>
          </w:p>
        </w:tc>
      </w:tr>
      <w:tr w:rsidR="00B705DF" w:rsidRPr="00D45B7A" w:rsidTr="0053248B">
        <w:tc>
          <w:tcPr>
            <w:tcW w:w="1417" w:type="dxa"/>
            <w:tcMar>
              <w:top w:w="55" w:type="dxa"/>
              <w:left w:w="55" w:type="dxa"/>
              <w:bottom w:w="55" w:type="dxa"/>
              <w:right w:w="55" w:type="dxa"/>
            </w:tcMar>
          </w:tcPr>
          <w:p w:rsidR="00B705DF" w:rsidRPr="001B1AA2" w:rsidRDefault="00B705DF" w:rsidP="0053248B">
            <w:pPr>
              <w:pStyle w:val="Standard"/>
              <w:rPr>
                <w:rFonts w:ascii="Times New Roman" w:hAnsi="Times New Roman" w:cs="Times New Roman"/>
                <w:sz w:val="28"/>
                <w:szCs w:val="28"/>
              </w:rPr>
            </w:pPr>
            <w:r w:rsidRPr="001B1AA2">
              <w:rPr>
                <w:rFonts w:ascii="Times New Roman" w:hAnsi="Times New Roman" w:cs="Times New Roman"/>
                <w:sz w:val="28"/>
                <w:szCs w:val="28"/>
              </w:rPr>
              <w:t>Рецензент</w:t>
            </w:r>
          </w:p>
        </w:tc>
        <w:tc>
          <w:tcPr>
            <w:tcW w:w="6379" w:type="dxa"/>
            <w:gridSpan w:val="6"/>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u w:val="single"/>
              </w:rPr>
            </w:pPr>
            <w:r w:rsidRPr="001B1AA2">
              <w:rPr>
                <w:rFonts w:ascii="Times New Roman" w:hAnsi="Times New Roman" w:cs="Times New Roman"/>
                <w:sz w:val="28"/>
                <w:szCs w:val="28"/>
                <w:u w:val="single"/>
              </w:rPr>
              <w:t>зав. каф., проф., д-р біол. наук</w:t>
            </w:r>
            <w:r w:rsidR="00B97779">
              <w:rPr>
                <w:rFonts w:ascii="Times New Roman" w:hAnsi="Times New Roman" w:cs="Times New Roman"/>
                <w:sz w:val="28"/>
                <w:szCs w:val="28"/>
                <w:u w:val="single"/>
              </w:rPr>
              <w:t xml:space="preserve"> </w:t>
            </w:r>
            <w:r w:rsidRPr="001B1AA2">
              <w:rPr>
                <w:rFonts w:ascii="Times New Roman" w:hAnsi="Times New Roman" w:cs="Times New Roman"/>
                <w:sz w:val="28"/>
                <w:szCs w:val="28"/>
                <w:u w:val="single"/>
              </w:rPr>
              <w:t>Бражко О.А.</w:t>
            </w:r>
          </w:p>
        </w:tc>
      </w:tr>
    </w:tbl>
    <w:p w:rsidR="00B705DF" w:rsidRPr="001B1AA2" w:rsidRDefault="00B705DF" w:rsidP="004E1D60">
      <w:pPr>
        <w:pStyle w:val="Standard"/>
        <w:jc w:val="center"/>
        <w:rPr>
          <w:rFonts w:ascii="Times New Roman" w:hAnsi="Times New Roman" w:cs="Times New Roman"/>
          <w:sz w:val="28"/>
          <w:szCs w:val="28"/>
        </w:rPr>
      </w:pPr>
    </w:p>
    <w:p w:rsidR="00B705DF" w:rsidRPr="001B1AA2" w:rsidRDefault="00B705DF" w:rsidP="004E1D60">
      <w:pPr>
        <w:pStyle w:val="Standard"/>
        <w:jc w:val="center"/>
        <w:rPr>
          <w:rFonts w:ascii="Times New Roman" w:hAnsi="Times New Roman" w:cs="Times New Roman"/>
          <w:sz w:val="28"/>
          <w:szCs w:val="28"/>
        </w:rPr>
      </w:pPr>
    </w:p>
    <w:p w:rsidR="00B705DF" w:rsidRPr="001B1AA2" w:rsidRDefault="00B705DF" w:rsidP="004E1D60">
      <w:pPr>
        <w:pStyle w:val="Standard"/>
        <w:jc w:val="center"/>
        <w:rPr>
          <w:rFonts w:ascii="Times New Roman" w:hAnsi="Times New Roman" w:cs="Times New Roman"/>
          <w:sz w:val="28"/>
          <w:szCs w:val="28"/>
        </w:rPr>
      </w:pPr>
    </w:p>
    <w:p w:rsidR="00B705DF" w:rsidRDefault="00B705DF" w:rsidP="004E1D60">
      <w:pPr>
        <w:pStyle w:val="Standard"/>
        <w:jc w:val="center"/>
        <w:rPr>
          <w:rFonts w:ascii="Times New Roman" w:hAnsi="Times New Roman" w:cs="Times New Roman"/>
          <w:sz w:val="28"/>
          <w:szCs w:val="28"/>
        </w:rPr>
      </w:pPr>
    </w:p>
    <w:p w:rsidR="00B705DF" w:rsidRDefault="00B705DF" w:rsidP="004E1D60">
      <w:pPr>
        <w:pStyle w:val="Standard"/>
        <w:jc w:val="center"/>
        <w:rPr>
          <w:rFonts w:ascii="Times New Roman" w:hAnsi="Times New Roman" w:cs="Times New Roman"/>
          <w:sz w:val="28"/>
          <w:szCs w:val="28"/>
        </w:rPr>
      </w:pPr>
    </w:p>
    <w:p w:rsidR="00B705DF" w:rsidRDefault="00B705DF" w:rsidP="004E1D60">
      <w:pPr>
        <w:pStyle w:val="Standard"/>
        <w:jc w:val="center"/>
        <w:rPr>
          <w:rFonts w:ascii="Times New Roman" w:hAnsi="Times New Roman" w:cs="Times New Roman"/>
          <w:sz w:val="28"/>
          <w:szCs w:val="28"/>
        </w:rPr>
      </w:pPr>
    </w:p>
    <w:p w:rsidR="00B705DF" w:rsidRPr="001B1AA2" w:rsidRDefault="00B705DF" w:rsidP="004E1D60">
      <w:pPr>
        <w:pStyle w:val="Standard"/>
        <w:jc w:val="center"/>
        <w:rPr>
          <w:rFonts w:ascii="Times New Roman" w:hAnsi="Times New Roman" w:cs="Times New Roman"/>
          <w:sz w:val="28"/>
          <w:szCs w:val="28"/>
        </w:rPr>
      </w:pPr>
      <w:r w:rsidRPr="001B1AA2">
        <w:rPr>
          <w:rFonts w:ascii="Times New Roman" w:hAnsi="Times New Roman" w:cs="Times New Roman"/>
          <w:sz w:val="28"/>
          <w:szCs w:val="28"/>
        </w:rPr>
        <w:t xml:space="preserve">Запоріжжя </w:t>
      </w:r>
    </w:p>
    <w:p w:rsidR="00B705DF" w:rsidRPr="00AF2439" w:rsidRDefault="00B705DF" w:rsidP="00AF2439">
      <w:pPr>
        <w:pStyle w:val="Standard"/>
        <w:jc w:val="center"/>
        <w:rPr>
          <w:rFonts w:ascii="Times New Roman" w:hAnsi="Times New Roman" w:cs="Times New Roman"/>
          <w:sz w:val="28"/>
          <w:szCs w:val="28"/>
        </w:rPr>
      </w:pPr>
      <w:r>
        <w:rPr>
          <w:rFonts w:ascii="Times New Roman" w:hAnsi="Times New Roman" w:cs="Times New Roman"/>
          <w:sz w:val="28"/>
          <w:szCs w:val="28"/>
        </w:rPr>
        <w:t>202</w:t>
      </w:r>
      <w:r w:rsidR="00D45B7A">
        <w:rPr>
          <w:rFonts w:ascii="Times New Roman" w:hAnsi="Times New Roman" w:cs="Times New Roman"/>
          <w:sz w:val="28"/>
          <w:szCs w:val="28"/>
        </w:rPr>
        <w:t>3</w:t>
      </w:r>
    </w:p>
    <w:p w:rsidR="00B705DF" w:rsidRPr="001B1AA2" w:rsidRDefault="00B705DF" w:rsidP="004E1D60">
      <w:pPr>
        <w:jc w:val="center"/>
        <w:rPr>
          <w:b/>
          <w:sz w:val="28"/>
          <w:szCs w:val="28"/>
          <w:lang w:val="uk-UA"/>
        </w:rPr>
      </w:pPr>
      <w:r w:rsidRPr="001B1AA2">
        <w:rPr>
          <w:b/>
          <w:sz w:val="28"/>
          <w:szCs w:val="28"/>
          <w:lang w:val="uk-UA"/>
        </w:rPr>
        <w:lastRenderedPageBreak/>
        <w:t>МІНІСТЕРСТВО ОСВІТИ І НАУКИ УКРАЇНИ</w:t>
      </w:r>
    </w:p>
    <w:p w:rsidR="00B705DF" w:rsidRPr="001B1AA2" w:rsidRDefault="00B705DF" w:rsidP="004E1D60">
      <w:pPr>
        <w:pStyle w:val="Standard"/>
        <w:jc w:val="center"/>
        <w:rPr>
          <w:rFonts w:ascii="Times New Roman" w:hAnsi="Times New Roman" w:cs="Times New Roman"/>
          <w:b/>
          <w:bCs/>
          <w:sz w:val="28"/>
          <w:szCs w:val="28"/>
        </w:rPr>
      </w:pPr>
      <w:r w:rsidRPr="001B1AA2">
        <w:rPr>
          <w:rFonts w:ascii="Times New Roman" w:hAnsi="Times New Roman" w:cs="Times New Roman"/>
          <w:b/>
          <w:bCs/>
          <w:sz w:val="28"/>
          <w:szCs w:val="28"/>
        </w:rPr>
        <w:t>ЗАПОРІЗЬКИЙ НАЦІОНАЛЬНИЙ УНІВЕРСИТЕТ</w:t>
      </w:r>
    </w:p>
    <w:p w:rsidR="00B705DF" w:rsidRPr="001B1AA2" w:rsidRDefault="00B705DF" w:rsidP="004E1D60">
      <w:pPr>
        <w:pStyle w:val="Textbody"/>
        <w:spacing w:after="0" w:line="240" w:lineRule="auto"/>
        <w:jc w:val="center"/>
        <w:rPr>
          <w:rFonts w:ascii="Times New Roman" w:hAnsi="Times New Roman" w:cs="Times New Roman"/>
          <w:b/>
          <w:bCs/>
          <w:sz w:val="16"/>
          <w:szCs w:val="16"/>
        </w:rPr>
      </w:pPr>
    </w:p>
    <w:tbl>
      <w:tblPr>
        <w:tblW w:w="9638" w:type="dxa"/>
        <w:tblInd w:w="45" w:type="dxa"/>
        <w:tblLayout w:type="fixed"/>
        <w:tblCellMar>
          <w:left w:w="10" w:type="dxa"/>
          <w:right w:w="10" w:type="dxa"/>
        </w:tblCellMar>
        <w:tblLook w:val="0000"/>
      </w:tblPr>
      <w:tblGrid>
        <w:gridCol w:w="9638"/>
      </w:tblGrid>
      <w:tr w:rsidR="00B705DF" w:rsidRPr="001B1AA2" w:rsidTr="0053248B">
        <w:tc>
          <w:tcPr>
            <w:tcW w:w="9638" w:type="dxa"/>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bookmarkStart w:id="0" w:name="__RefHeading__95164_128638147"/>
            <w:r w:rsidRPr="001B1AA2">
              <w:rPr>
                <w:rFonts w:ascii="Times New Roman" w:hAnsi="Times New Roman"/>
                <w:sz w:val="28"/>
                <w:szCs w:val="28"/>
              </w:rPr>
              <w:t xml:space="preserve">Біологічний </w:t>
            </w:r>
            <w:bookmarkStart w:id="1" w:name="__RefHeading__95162_128638147"/>
            <w:bookmarkEnd w:id="0"/>
            <w:r w:rsidRPr="001B1AA2">
              <w:rPr>
                <w:rFonts w:ascii="Times New Roman" w:hAnsi="Times New Roman"/>
                <w:sz w:val="28"/>
                <w:szCs w:val="28"/>
              </w:rPr>
              <w:t>факультет</w:t>
            </w:r>
            <w:bookmarkEnd w:id="1"/>
          </w:p>
        </w:tc>
      </w:tr>
      <w:tr w:rsidR="00B705DF" w:rsidRPr="001B1AA2" w:rsidTr="0053248B">
        <w:tc>
          <w:tcPr>
            <w:tcW w:w="9638" w:type="dxa"/>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bookmarkStart w:id="2" w:name="__RefHeading__95166_128638147"/>
            <w:r w:rsidRPr="001B1AA2">
              <w:rPr>
                <w:rFonts w:ascii="Times New Roman" w:hAnsi="Times New Roman"/>
                <w:sz w:val="28"/>
                <w:szCs w:val="28"/>
              </w:rPr>
              <w:t>Кафедра</w:t>
            </w:r>
            <w:bookmarkEnd w:id="2"/>
            <w:r w:rsidRPr="001B1AA2">
              <w:rPr>
                <w:rFonts w:ascii="Times New Roman" w:hAnsi="Times New Roman"/>
                <w:sz w:val="28"/>
                <w:szCs w:val="28"/>
              </w:rPr>
              <w:t xml:space="preserve"> </w:t>
            </w:r>
            <w:r w:rsidRPr="001B1AA2">
              <w:rPr>
                <w:rFonts w:ascii="Times New Roman" w:hAnsi="Times New Roman"/>
                <w:bCs/>
                <w:sz w:val="28"/>
                <w:szCs w:val="28"/>
              </w:rPr>
              <w:t>хімії</w:t>
            </w:r>
          </w:p>
        </w:tc>
      </w:tr>
      <w:tr w:rsidR="00B705DF" w:rsidRPr="001B1AA2" w:rsidTr="0053248B">
        <w:tc>
          <w:tcPr>
            <w:tcW w:w="9638" w:type="dxa"/>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r w:rsidRPr="001B1AA2">
              <w:rPr>
                <w:rFonts w:ascii="Times New Roman" w:hAnsi="Times New Roman"/>
                <w:sz w:val="28"/>
                <w:szCs w:val="28"/>
              </w:rPr>
              <w:t>Рівень вищої освіти магістерський</w:t>
            </w:r>
          </w:p>
        </w:tc>
      </w:tr>
      <w:tr w:rsidR="00B705DF" w:rsidRPr="001B1AA2" w:rsidTr="0053248B">
        <w:tc>
          <w:tcPr>
            <w:tcW w:w="9638" w:type="dxa"/>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r w:rsidRPr="001B1AA2">
              <w:rPr>
                <w:rFonts w:ascii="Times New Roman" w:hAnsi="Times New Roman"/>
                <w:sz w:val="28"/>
                <w:szCs w:val="28"/>
              </w:rPr>
              <w:t xml:space="preserve">Спеціальність </w:t>
            </w:r>
            <w:r w:rsidRPr="001B1AA2">
              <w:rPr>
                <w:rFonts w:ascii="Times New Roman" w:hAnsi="Times New Roman" w:cs="Times New Roman"/>
                <w:sz w:val="28"/>
                <w:szCs w:val="28"/>
              </w:rPr>
              <w:t>102 «Хімія»</w:t>
            </w:r>
          </w:p>
        </w:tc>
      </w:tr>
      <w:tr w:rsidR="00B705DF" w:rsidRPr="001B1AA2" w:rsidTr="0053248B">
        <w:tc>
          <w:tcPr>
            <w:tcW w:w="9638" w:type="dxa"/>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r w:rsidRPr="001B1AA2">
              <w:rPr>
                <w:rFonts w:ascii="Times New Roman" w:hAnsi="Times New Roman" w:cs="Times New Roman"/>
                <w:sz w:val="28"/>
                <w:szCs w:val="28"/>
              </w:rPr>
              <w:t xml:space="preserve">Освітньо-професійна програма «Хімія» </w:t>
            </w:r>
          </w:p>
        </w:tc>
      </w:tr>
    </w:tbl>
    <w:p w:rsidR="00B705DF" w:rsidRPr="001B1AA2" w:rsidRDefault="00B705DF" w:rsidP="004E1D60">
      <w:pPr>
        <w:rPr>
          <w:vanish/>
          <w:sz w:val="16"/>
          <w:szCs w:val="16"/>
          <w:lang w:val="uk-UA"/>
        </w:rPr>
      </w:pPr>
    </w:p>
    <w:tbl>
      <w:tblPr>
        <w:tblW w:w="5776" w:type="dxa"/>
        <w:tblInd w:w="3918" w:type="dxa"/>
        <w:tblLayout w:type="fixed"/>
        <w:tblCellMar>
          <w:left w:w="10" w:type="dxa"/>
          <w:right w:w="10" w:type="dxa"/>
        </w:tblCellMar>
        <w:tblLook w:val="0000"/>
      </w:tblPr>
      <w:tblGrid>
        <w:gridCol w:w="992"/>
        <w:gridCol w:w="142"/>
        <w:gridCol w:w="1949"/>
        <w:gridCol w:w="567"/>
        <w:gridCol w:w="2126"/>
      </w:tblGrid>
      <w:tr w:rsidR="00B705DF" w:rsidRPr="001B1AA2" w:rsidTr="0053248B">
        <w:tc>
          <w:tcPr>
            <w:tcW w:w="3650" w:type="dxa"/>
            <w:gridSpan w:val="4"/>
            <w:tcMar>
              <w:top w:w="55" w:type="dxa"/>
              <w:left w:w="55" w:type="dxa"/>
              <w:bottom w:w="55" w:type="dxa"/>
              <w:right w:w="55" w:type="dxa"/>
            </w:tcMar>
          </w:tcPr>
          <w:p w:rsidR="00B705DF" w:rsidRPr="001B1AA2" w:rsidRDefault="00B705DF" w:rsidP="0053248B">
            <w:pPr>
              <w:pStyle w:val="Standard"/>
              <w:rPr>
                <w:rFonts w:ascii="Times New Roman" w:hAnsi="Times New Roman"/>
                <w:b/>
                <w:bCs/>
                <w:sz w:val="16"/>
                <w:szCs w:val="16"/>
              </w:rPr>
            </w:pPr>
          </w:p>
          <w:p w:rsidR="00B705DF" w:rsidRPr="001B1AA2" w:rsidRDefault="00B705DF" w:rsidP="0053248B">
            <w:pPr>
              <w:pStyle w:val="Standard"/>
              <w:rPr>
                <w:rFonts w:ascii="Times New Roman" w:hAnsi="Times New Roman"/>
                <w:b/>
                <w:bCs/>
                <w:sz w:val="28"/>
                <w:szCs w:val="28"/>
              </w:rPr>
            </w:pPr>
            <w:r w:rsidRPr="001B1AA2">
              <w:rPr>
                <w:rFonts w:ascii="Times New Roman" w:hAnsi="Times New Roman"/>
                <w:b/>
                <w:bCs/>
                <w:sz w:val="28"/>
                <w:szCs w:val="28"/>
              </w:rPr>
              <w:t>ЗАТВЕРДЖУЮ</w:t>
            </w:r>
          </w:p>
        </w:tc>
        <w:tc>
          <w:tcPr>
            <w:tcW w:w="2126" w:type="dxa"/>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p>
        </w:tc>
      </w:tr>
      <w:tr w:rsidR="00B705DF" w:rsidRPr="001B1AA2" w:rsidTr="0053248B">
        <w:tc>
          <w:tcPr>
            <w:tcW w:w="5776" w:type="dxa"/>
            <w:gridSpan w:val="5"/>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r w:rsidRPr="001B1AA2">
              <w:rPr>
                <w:rFonts w:ascii="Times New Roman" w:hAnsi="Times New Roman"/>
                <w:sz w:val="28"/>
                <w:szCs w:val="28"/>
              </w:rPr>
              <w:t>Завідувач кафедри хімії, д-р. біол. наук, проф.</w:t>
            </w:r>
            <w:r w:rsidR="00B97779">
              <w:rPr>
                <w:rFonts w:ascii="Times New Roman" w:hAnsi="Times New Roman"/>
                <w:sz w:val="28"/>
                <w:szCs w:val="28"/>
              </w:rPr>
              <w:t xml:space="preserve">              </w:t>
            </w:r>
            <w:r w:rsidRPr="001B1AA2">
              <w:rPr>
                <w:rFonts w:ascii="Times New Roman" w:hAnsi="Times New Roman"/>
                <w:sz w:val="28"/>
                <w:szCs w:val="28"/>
              </w:rPr>
              <w:t xml:space="preserve"> </w:t>
            </w:r>
          </w:p>
        </w:tc>
      </w:tr>
      <w:tr w:rsidR="00B705DF" w:rsidRPr="001B1AA2" w:rsidTr="0053248B">
        <w:tc>
          <w:tcPr>
            <w:tcW w:w="5776" w:type="dxa"/>
            <w:gridSpan w:val="5"/>
            <w:tcBorders>
              <w:bottom w:val="single" w:sz="4" w:space="0" w:color="auto"/>
            </w:tcBorders>
            <w:tcMar>
              <w:top w:w="55" w:type="dxa"/>
              <w:left w:w="55" w:type="dxa"/>
              <w:bottom w:w="55" w:type="dxa"/>
              <w:right w:w="55" w:type="dxa"/>
            </w:tcMar>
          </w:tcPr>
          <w:p w:rsidR="00B705DF" w:rsidRPr="001B1AA2" w:rsidRDefault="00B705DF" w:rsidP="0053248B">
            <w:pPr>
              <w:pStyle w:val="Standard"/>
              <w:rPr>
                <w:rFonts w:ascii="Times New Roman" w:hAnsi="Times New Roman"/>
                <w:sz w:val="16"/>
                <w:szCs w:val="16"/>
              </w:rPr>
            </w:pPr>
          </w:p>
          <w:p w:rsidR="00B705DF" w:rsidRPr="001B1AA2" w:rsidRDefault="00B705DF" w:rsidP="0053248B">
            <w:pPr>
              <w:pStyle w:val="Standard"/>
              <w:jc w:val="right"/>
              <w:rPr>
                <w:rFonts w:ascii="Times New Roman" w:hAnsi="Times New Roman"/>
                <w:sz w:val="28"/>
                <w:szCs w:val="28"/>
              </w:rPr>
            </w:pPr>
            <w:r w:rsidRPr="001B1AA2">
              <w:rPr>
                <w:rFonts w:ascii="Times New Roman" w:hAnsi="Times New Roman"/>
                <w:sz w:val="28"/>
                <w:szCs w:val="28"/>
              </w:rPr>
              <w:t xml:space="preserve">О.А. Бражко </w:t>
            </w:r>
          </w:p>
        </w:tc>
      </w:tr>
      <w:tr w:rsidR="00B705DF" w:rsidRPr="001B1AA2" w:rsidTr="0053248B">
        <w:tc>
          <w:tcPr>
            <w:tcW w:w="992" w:type="dxa"/>
            <w:tcBorders>
              <w:top w:val="single" w:sz="4" w:space="0" w:color="auto"/>
            </w:tcBorders>
            <w:tcMar>
              <w:top w:w="55" w:type="dxa"/>
              <w:left w:w="55" w:type="dxa"/>
              <w:bottom w:w="55" w:type="dxa"/>
              <w:right w:w="55" w:type="dxa"/>
            </w:tcMar>
          </w:tcPr>
          <w:p w:rsidR="00B705DF" w:rsidRPr="001B1AA2" w:rsidRDefault="00B705DF" w:rsidP="0053248B">
            <w:pPr>
              <w:pStyle w:val="Standard"/>
              <w:rPr>
                <w:rFonts w:ascii="Times New Roman" w:hAnsi="Times New Roman"/>
                <w:sz w:val="16"/>
                <w:szCs w:val="16"/>
              </w:rPr>
            </w:pPr>
          </w:p>
          <w:p w:rsidR="00B705DF" w:rsidRPr="001B1AA2" w:rsidRDefault="00B705DF" w:rsidP="0053248B">
            <w:pPr>
              <w:pStyle w:val="Standard"/>
              <w:rPr>
                <w:rFonts w:ascii="Times New Roman" w:hAnsi="Times New Roman"/>
                <w:sz w:val="28"/>
                <w:szCs w:val="28"/>
                <w:u w:val="single"/>
              </w:rPr>
            </w:pPr>
            <w:r w:rsidRPr="001B1AA2">
              <w:rPr>
                <w:rFonts w:ascii="Times New Roman" w:hAnsi="Times New Roman"/>
                <w:sz w:val="28"/>
                <w:szCs w:val="28"/>
                <w:u w:val="single"/>
              </w:rPr>
              <w:t>«</w:t>
            </w:r>
            <w:r w:rsidR="00AC21B9" w:rsidRPr="00AC21B9">
              <w:rPr>
                <w:rFonts w:ascii="Times New Roman" w:hAnsi="Times New Roman"/>
                <w:sz w:val="28"/>
                <w:szCs w:val="28"/>
                <w:u w:val="single"/>
              </w:rPr>
              <w:t>17</w:t>
            </w:r>
            <w:r w:rsidRPr="001B1AA2">
              <w:rPr>
                <w:rFonts w:ascii="Times New Roman" w:hAnsi="Times New Roman"/>
                <w:sz w:val="28"/>
                <w:szCs w:val="28"/>
                <w:u w:val="single"/>
              </w:rPr>
              <w:t>»</w:t>
            </w:r>
          </w:p>
        </w:tc>
        <w:tc>
          <w:tcPr>
            <w:tcW w:w="142" w:type="dxa"/>
            <w:tcBorders>
              <w:top w:val="single" w:sz="4" w:space="0" w:color="auto"/>
            </w:tcBorders>
            <w:tcMar>
              <w:top w:w="55" w:type="dxa"/>
              <w:left w:w="55" w:type="dxa"/>
              <w:bottom w:w="55" w:type="dxa"/>
              <w:right w:w="55" w:type="dxa"/>
            </w:tcMar>
          </w:tcPr>
          <w:p w:rsidR="00B705DF" w:rsidRPr="001B1AA2" w:rsidRDefault="00B705DF" w:rsidP="0053248B">
            <w:pPr>
              <w:pStyle w:val="Standard"/>
              <w:rPr>
                <w:rFonts w:ascii="Times New Roman" w:hAnsi="Times New Roman"/>
                <w:sz w:val="28"/>
                <w:szCs w:val="28"/>
              </w:rPr>
            </w:pPr>
          </w:p>
        </w:tc>
        <w:tc>
          <w:tcPr>
            <w:tcW w:w="1949" w:type="dxa"/>
            <w:tcBorders>
              <w:top w:val="single" w:sz="4" w:space="0" w:color="auto"/>
            </w:tcBorders>
            <w:tcMar>
              <w:top w:w="55" w:type="dxa"/>
              <w:left w:w="55" w:type="dxa"/>
              <w:bottom w:w="55" w:type="dxa"/>
              <w:right w:w="55" w:type="dxa"/>
            </w:tcMar>
          </w:tcPr>
          <w:p w:rsidR="00B705DF" w:rsidRPr="001B1AA2" w:rsidRDefault="00B705DF" w:rsidP="0053248B">
            <w:pPr>
              <w:pStyle w:val="Standard"/>
              <w:rPr>
                <w:rFonts w:ascii="Times New Roman" w:hAnsi="Times New Roman"/>
                <w:sz w:val="16"/>
                <w:szCs w:val="16"/>
                <w:u w:val="single"/>
              </w:rPr>
            </w:pPr>
          </w:p>
          <w:p w:rsidR="00B705DF" w:rsidRPr="001B1AA2" w:rsidRDefault="00AC21B9" w:rsidP="0053248B">
            <w:pPr>
              <w:pStyle w:val="Standard"/>
              <w:rPr>
                <w:rFonts w:ascii="Times New Roman" w:hAnsi="Times New Roman"/>
                <w:sz w:val="28"/>
                <w:szCs w:val="28"/>
              </w:rPr>
            </w:pPr>
            <w:proofErr w:type="spellStart"/>
            <w:r>
              <w:rPr>
                <w:rFonts w:ascii="Times New Roman" w:hAnsi="Times New Roman"/>
                <w:sz w:val="28"/>
                <w:szCs w:val="28"/>
              </w:rPr>
              <w:t>___</w:t>
            </w:r>
            <w:r w:rsidRPr="00AC21B9">
              <w:rPr>
                <w:rFonts w:ascii="Times New Roman" w:hAnsi="Times New Roman"/>
                <w:sz w:val="28"/>
                <w:szCs w:val="28"/>
                <w:u w:val="single"/>
              </w:rPr>
              <w:t>жовтня</w:t>
            </w:r>
            <w:proofErr w:type="spellEnd"/>
            <w:r w:rsidR="00B705DF" w:rsidRPr="001B1AA2">
              <w:rPr>
                <w:rFonts w:ascii="Times New Roman" w:hAnsi="Times New Roman"/>
                <w:sz w:val="28"/>
                <w:szCs w:val="28"/>
              </w:rPr>
              <w:t>__</w:t>
            </w:r>
          </w:p>
        </w:tc>
        <w:tc>
          <w:tcPr>
            <w:tcW w:w="2693" w:type="dxa"/>
            <w:gridSpan w:val="2"/>
            <w:tcBorders>
              <w:top w:val="single" w:sz="4" w:space="0" w:color="auto"/>
            </w:tcBorders>
            <w:tcMar>
              <w:top w:w="55" w:type="dxa"/>
              <w:left w:w="55" w:type="dxa"/>
              <w:bottom w:w="55" w:type="dxa"/>
              <w:right w:w="55" w:type="dxa"/>
            </w:tcMar>
          </w:tcPr>
          <w:p w:rsidR="00B705DF" w:rsidRPr="001B1AA2" w:rsidRDefault="00B705DF" w:rsidP="0053248B">
            <w:pPr>
              <w:pStyle w:val="Standard"/>
              <w:rPr>
                <w:rFonts w:ascii="Times New Roman" w:hAnsi="Times New Roman"/>
                <w:bCs/>
                <w:sz w:val="16"/>
                <w:szCs w:val="16"/>
                <w:u w:val="single"/>
              </w:rPr>
            </w:pPr>
          </w:p>
          <w:p w:rsidR="00B705DF" w:rsidRPr="001B1AA2" w:rsidRDefault="00AC21B9" w:rsidP="0053248B">
            <w:pPr>
              <w:pStyle w:val="Standard"/>
              <w:rPr>
                <w:rFonts w:ascii="Times New Roman" w:hAnsi="Times New Roman"/>
                <w:sz w:val="28"/>
                <w:szCs w:val="28"/>
                <w:u w:val="single"/>
              </w:rPr>
            </w:pPr>
            <w:r>
              <w:rPr>
                <w:rFonts w:ascii="Times New Roman" w:hAnsi="Times New Roman"/>
                <w:bCs/>
                <w:sz w:val="28"/>
                <w:szCs w:val="28"/>
              </w:rPr>
              <w:t>__</w:t>
            </w:r>
            <w:r w:rsidRPr="00AC21B9">
              <w:rPr>
                <w:rFonts w:ascii="Times New Roman" w:hAnsi="Times New Roman"/>
                <w:bCs/>
                <w:sz w:val="28"/>
                <w:szCs w:val="28"/>
                <w:u w:val="single"/>
              </w:rPr>
              <w:t>2022</w:t>
            </w:r>
            <w:r w:rsidR="00B705DF" w:rsidRPr="001B1AA2">
              <w:rPr>
                <w:rFonts w:ascii="Times New Roman" w:hAnsi="Times New Roman"/>
                <w:bCs/>
                <w:sz w:val="28"/>
                <w:szCs w:val="28"/>
              </w:rPr>
              <w:t>__</w:t>
            </w:r>
            <w:r w:rsidR="00B705DF" w:rsidRPr="001B1AA2">
              <w:rPr>
                <w:rFonts w:ascii="Times New Roman" w:hAnsi="Times New Roman"/>
                <w:bCs/>
                <w:sz w:val="28"/>
                <w:szCs w:val="28"/>
                <w:u w:val="single"/>
              </w:rPr>
              <w:t>року</w:t>
            </w:r>
          </w:p>
        </w:tc>
      </w:tr>
    </w:tbl>
    <w:p w:rsidR="00B705DF" w:rsidRPr="001B1AA2" w:rsidRDefault="00B705DF" w:rsidP="004E1D60">
      <w:pPr>
        <w:rPr>
          <w:vanish/>
          <w:sz w:val="16"/>
          <w:szCs w:val="16"/>
          <w:lang w:val="uk-UA"/>
        </w:rPr>
      </w:pPr>
    </w:p>
    <w:tbl>
      <w:tblPr>
        <w:tblW w:w="9675" w:type="dxa"/>
        <w:tblInd w:w="-87" w:type="dxa"/>
        <w:tblLayout w:type="fixed"/>
        <w:tblCellMar>
          <w:left w:w="10" w:type="dxa"/>
          <w:right w:w="10" w:type="dxa"/>
        </w:tblCellMar>
        <w:tblLook w:val="0000"/>
      </w:tblPr>
      <w:tblGrid>
        <w:gridCol w:w="6"/>
        <w:gridCol w:w="1649"/>
        <w:gridCol w:w="614"/>
        <w:gridCol w:w="1063"/>
        <w:gridCol w:w="419"/>
        <w:gridCol w:w="282"/>
        <w:gridCol w:w="562"/>
        <w:gridCol w:w="283"/>
        <w:gridCol w:w="1400"/>
        <w:gridCol w:w="1094"/>
        <w:gridCol w:w="567"/>
        <w:gridCol w:w="1701"/>
        <w:gridCol w:w="35"/>
      </w:tblGrid>
      <w:tr w:rsidR="00B705DF" w:rsidRPr="001B1AA2" w:rsidTr="008A0858">
        <w:tc>
          <w:tcPr>
            <w:tcW w:w="9675" w:type="dxa"/>
            <w:gridSpan w:val="13"/>
            <w:tcMar>
              <w:top w:w="55" w:type="dxa"/>
              <w:left w:w="55" w:type="dxa"/>
              <w:bottom w:w="55" w:type="dxa"/>
              <w:right w:w="55" w:type="dxa"/>
            </w:tcMar>
          </w:tcPr>
          <w:p w:rsidR="00B705DF" w:rsidRPr="001B1AA2" w:rsidRDefault="00B705DF" w:rsidP="0053248B">
            <w:pPr>
              <w:pStyle w:val="Standard"/>
              <w:jc w:val="center"/>
              <w:rPr>
                <w:rFonts w:ascii="Times New Roman" w:hAnsi="Times New Roman"/>
                <w:b/>
                <w:bCs/>
                <w:spacing w:val="60"/>
                <w:sz w:val="16"/>
                <w:szCs w:val="16"/>
              </w:rPr>
            </w:pPr>
            <w:bookmarkStart w:id="3" w:name="__RefHeading__95178_128638147"/>
          </w:p>
          <w:p w:rsidR="00B705DF" w:rsidRPr="001B1AA2" w:rsidRDefault="00B705DF" w:rsidP="0053248B">
            <w:pPr>
              <w:pStyle w:val="Standard"/>
              <w:jc w:val="center"/>
              <w:rPr>
                <w:rFonts w:ascii="Times New Roman" w:hAnsi="Times New Roman"/>
                <w:b/>
                <w:bCs/>
                <w:spacing w:val="60"/>
                <w:sz w:val="28"/>
                <w:szCs w:val="28"/>
              </w:rPr>
            </w:pPr>
            <w:r w:rsidRPr="001B1AA2">
              <w:rPr>
                <w:rFonts w:ascii="Times New Roman" w:hAnsi="Times New Roman"/>
                <w:b/>
                <w:bCs/>
                <w:spacing w:val="60"/>
                <w:sz w:val="28"/>
                <w:szCs w:val="28"/>
              </w:rPr>
              <w:t>ЗАВДАННЯ</w:t>
            </w:r>
            <w:bookmarkEnd w:id="3"/>
          </w:p>
          <w:p w:rsidR="00B705DF" w:rsidRPr="001B1AA2" w:rsidRDefault="00B705DF" w:rsidP="0053248B">
            <w:pPr>
              <w:pStyle w:val="Standard"/>
              <w:jc w:val="center"/>
              <w:rPr>
                <w:rFonts w:ascii="Times New Roman" w:hAnsi="Times New Roman"/>
                <w:sz w:val="28"/>
                <w:szCs w:val="28"/>
              </w:rPr>
            </w:pPr>
            <w:bookmarkStart w:id="4" w:name="__RefHeading__95180_128638147"/>
            <w:r w:rsidRPr="001B1AA2">
              <w:rPr>
                <w:rFonts w:ascii="Times New Roman" w:hAnsi="Times New Roman"/>
                <w:sz w:val="28"/>
                <w:szCs w:val="28"/>
              </w:rPr>
              <w:t>НА КВАЛІФІКАЦІЙНУ РОБОТУ СТУДЕНТОВІ (СТУДЕНТ</w:t>
            </w:r>
            <w:bookmarkEnd w:id="4"/>
            <w:r w:rsidRPr="001B1AA2">
              <w:rPr>
                <w:rFonts w:ascii="Times New Roman" w:hAnsi="Times New Roman"/>
                <w:sz w:val="28"/>
                <w:szCs w:val="28"/>
              </w:rPr>
              <w:t>ЦІ)</w:t>
            </w:r>
          </w:p>
        </w:tc>
      </w:tr>
      <w:tr w:rsidR="00B705DF" w:rsidRPr="001B1AA2" w:rsidTr="008A0858">
        <w:tc>
          <w:tcPr>
            <w:tcW w:w="9675" w:type="dxa"/>
            <w:gridSpan w:val="13"/>
            <w:tcMar>
              <w:top w:w="55" w:type="dxa"/>
              <w:left w:w="55" w:type="dxa"/>
              <w:bottom w:w="55" w:type="dxa"/>
              <w:right w:w="55" w:type="dxa"/>
            </w:tcMar>
          </w:tcPr>
          <w:p w:rsidR="00B705DF" w:rsidRPr="001B1AA2" w:rsidRDefault="00B705DF" w:rsidP="0053248B">
            <w:pPr>
              <w:pStyle w:val="Standard"/>
              <w:jc w:val="center"/>
              <w:rPr>
                <w:rFonts w:ascii="Times New Roman" w:hAnsi="Times New Roman" w:cs="Times New Roman"/>
                <w:sz w:val="28"/>
                <w:szCs w:val="28"/>
              </w:rPr>
            </w:pPr>
            <w:r>
              <w:rPr>
                <w:rFonts w:ascii="Times New Roman" w:hAnsi="Times New Roman" w:cs="Times New Roman"/>
                <w:sz w:val="28"/>
                <w:szCs w:val="28"/>
              </w:rPr>
              <w:t>Федюк Віктор Михайлович</w:t>
            </w:r>
          </w:p>
        </w:tc>
      </w:tr>
      <w:tr w:rsidR="00B705DF" w:rsidRPr="001B1AA2" w:rsidTr="008A0858">
        <w:tc>
          <w:tcPr>
            <w:tcW w:w="9675" w:type="dxa"/>
            <w:gridSpan w:val="13"/>
            <w:tcMar>
              <w:top w:w="55" w:type="dxa"/>
              <w:left w:w="55" w:type="dxa"/>
              <w:bottom w:w="55" w:type="dxa"/>
              <w:right w:w="55" w:type="dxa"/>
            </w:tcMar>
          </w:tcPr>
          <w:p w:rsidR="00B705DF" w:rsidRPr="001B1AA2" w:rsidRDefault="00B705DF" w:rsidP="0053248B">
            <w:pPr>
              <w:pStyle w:val="Standard"/>
              <w:jc w:val="center"/>
              <w:rPr>
                <w:rFonts w:ascii="Times New Roman" w:hAnsi="Times New Roman" w:cs="Times New Roman"/>
                <w:sz w:val="18"/>
                <w:szCs w:val="18"/>
              </w:rPr>
            </w:pPr>
            <w:r w:rsidRPr="001B1AA2">
              <w:rPr>
                <w:rFonts w:ascii="Times New Roman" w:hAnsi="Times New Roman" w:cs="Times New Roman"/>
                <w:sz w:val="18"/>
                <w:szCs w:val="18"/>
              </w:rPr>
              <w:t>(прізвище, ім’я, по-батькові)</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2263" w:type="dxa"/>
            <w:gridSpan w:val="2"/>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1. Тема роботи</w:t>
            </w:r>
          </w:p>
        </w:tc>
        <w:tc>
          <w:tcPr>
            <w:tcW w:w="7371" w:type="dxa"/>
            <w:gridSpan w:val="9"/>
          </w:tcPr>
          <w:p w:rsidR="00B705DF" w:rsidRPr="001B1AA2" w:rsidRDefault="00B705DF" w:rsidP="0053248B">
            <w:pPr>
              <w:pStyle w:val="Standard"/>
              <w:jc w:val="both"/>
              <w:rPr>
                <w:rFonts w:ascii="Times New Roman" w:hAnsi="Times New Roman" w:cs="Times New Roman"/>
                <w:sz w:val="16"/>
                <w:szCs w:val="16"/>
              </w:rPr>
            </w:pPr>
          </w:p>
          <w:p w:rsidR="00B705DF" w:rsidRPr="001B1AA2" w:rsidRDefault="00B705DF" w:rsidP="00E754C5">
            <w:pPr>
              <w:pStyle w:val="Standard"/>
              <w:jc w:val="center"/>
              <w:rPr>
                <w:rFonts w:ascii="Times New Roman" w:hAnsi="Times New Roman" w:cs="Times New Roman"/>
                <w:sz w:val="28"/>
                <w:szCs w:val="28"/>
              </w:rPr>
            </w:pPr>
            <w:r w:rsidRPr="00E754C5">
              <w:rPr>
                <w:rFonts w:ascii="Times New Roman" w:hAnsi="Times New Roman" w:cs="Times New Roman"/>
                <w:sz w:val="28"/>
                <w:szCs w:val="28"/>
              </w:rPr>
              <w:t>Дослідження властивостей багатокомпонентних систем ПАР різної природи</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2263" w:type="dxa"/>
            <w:gridSpan w:val="2"/>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керівник роботи</w:t>
            </w:r>
          </w:p>
        </w:tc>
        <w:tc>
          <w:tcPr>
            <w:tcW w:w="7371" w:type="dxa"/>
            <w:gridSpan w:val="9"/>
          </w:tcPr>
          <w:p w:rsidR="00B705DF" w:rsidRPr="001B1AA2" w:rsidRDefault="00D45B7A" w:rsidP="00E754C5">
            <w:pPr>
              <w:pStyle w:val="Standard"/>
              <w:jc w:val="center"/>
              <w:rPr>
                <w:rFonts w:ascii="Times New Roman" w:hAnsi="Times New Roman" w:cs="Times New Roman"/>
                <w:sz w:val="28"/>
                <w:szCs w:val="28"/>
              </w:rPr>
            </w:pPr>
            <w:r>
              <w:rPr>
                <w:rFonts w:ascii="Times New Roman" w:hAnsi="Times New Roman" w:cs="Times New Roman"/>
                <w:sz w:val="28"/>
                <w:szCs w:val="28"/>
              </w:rPr>
              <w:t>Корнет Марина Миколаївна</w:t>
            </w:r>
            <w:r w:rsidR="0011740F">
              <w:rPr>
                <w:rFonts w:ascii="Times New Roman" w:hAnsi="Times New Roman" w:cs="Times New Roman"/>
                <w:sz w:val="28"/>
                <w:szCs w:val="28"/>
              </w:rPr>
              <w:t xml:space="preserve">, </w:t>
            </w:r>
            <w:proofErr w:type="spellStart"/>
            <w:r w:rsidR="0011740F">
              <w:rPr>
                <w:rFonts w:ascii="Times New Roman" w:hAnsi="Times New Roman" w:cs="Times New Roman"/>
                <w:sz w:val="28"/>
                <w:szCs w:val="28"/>
              </w:rPr>
              <w:t>канд.біол</w:t>
            </w:r>
            <w:r w:rsidR="00B705DF">
              <w:rPr>
                <w:rFonts w:ascii="Times New Roman" w:hAnsi="Times New Roman" w:cs="Times New Roman"/>
                <w:sz w:val="28"/>
                <w:szCs w:val="28"/>
              </w:rPr>
              <w:t>.наук</w:t>
            </w:r>
            <w:proofErr w:type="spellEnd"/>
            <w:r>
              <w:rPr>
                <w:rFonts w:ascii="Times New Roman" w:hAnsi="Times New Roman" w:cs="Times New Roman"/>
                <w:sz w:val="28"/>
                <w:szCs w:val="28"/>
              </w:rPr>
              <w:t>, доцент</w:t>
            </w:r>
          </w:p>
          <w:p w:rsidR="00B705DF" w:rsidRPr="001B1AA2" w:rsidRDefault="00B97779" w:rsidP="0053248B">
            <w:pPr>
              <w:jc w:val="center"/>
              <w:rPr>
                <w:sz w:val="18"/>
                <w:szCs w:val="18"/>
                <w:lang w:val="uk-UA"/>
              </w:rPr>
            </w:pPr>
            <w:r>
              <w:rPr>
                <w:sz w:val="16"/>
                <w:szCs w:val="16"/>
                <w:lang w:val="uk-UA"/>
              </w:rPr>
              <w:t xml:space="preserve">       </w:t>
            </w:r>
            <w:r w:rsidR="00B705DF" w:rsidRPr="001B1AA2">
              <w:rPr>
                <w:sz w:val="16"/>
                <w:szCs w:val="16"/>
                <w:lang w:val="uk-UA"/>
              </w:rPr>
              <w:t xml:space="preserve"> </w:t>
            </w:r>
            <w:r w:rsidR="00B705DF" w:rsidRPr="001B1AA2">
              <w:rPr>
                <w:sz w:val="18"/>
                <w:szCs w:val="18"/>
                <w:lang w:val="uk-UA"/>
              </w:rPr>
              <w:t>(прізвище, ім’я, по батькові, науковий ступінь, вчене звання)</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3745" w:type="dxa"/>
            <w:gridSpan w:val="4"/>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затверджена наказом ЗНУ від</w:t>
            </w:r>
          </w:p>
        </w:tc>
        <w:tc>
          <w:tcPr>
            <w:tcW w:w="282" w:type="dxa"/>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w:t>
            </w:r>
          </w:p>
        </w:tc>
        <w:tc>
          <w:tcPr>
            <w:tcW w:w="562" w:type="dxa"/>
          </w:tcPr>
          <w:p w:rsidR="00B705DF" w:rsidRPr="00417DB4" w:rsidRDefault="00417DB4" w:rsidP="0053248B">
            <w:pPr>
              <w:pStyle w:val="Standard"/>
              <w:rPr>
                <w:rFonts w:ascii="Times New Roman" w:hAnsi="Times New Roman" w:cs="Times New Roman"/>
                <w:sz w:val="28"/>
                <w:szCs w:val="28"/>
                <w:u w:val="single"/>
              </w:rPr>
            </w:pPr>
            <w:r w:rsidRPr="00417DB4">
              <w:rPr>
                <w:rFonts w:ascii="Times New Roman" w:hAnsi="Times New Roman" w:cs="Times New Roman"/>
                <w:sz w:val="28"/>
                <w:szCs w:val="28"/>
                <w:u w:val="single"/>
              </w:rPr>
              <w:t>01</w:t>
            </w:r>
          </w:p>
        </w:tc>
        <w:tc>
          <w:tcPr>
            <w:tcW w:w="283" w:type="dxa"/>
          </w:tcPr>
          <w:p w:rsidR="00B705DF" w:rsidRPr="001B1AA2" w:rsidRDefault="00B705DF" w:rsidP="0053248B">
            <w:pPr>
              <w:pStyle w:val="Standard"/>
              <w:rPr>
                <w:rFonts w:ascii="Times New Roman" w:hAnsi="Times New Roman" w:cs="Times New Roman"/>
                <w:sz w:val="28"/>
                <w:szCs w:val="28"/>
              </w:rPr>
            </w:pPr>
            <w:r w:rsidRPr="001B1AA2">
              <w:rPr>
                <w:rFonts w:ascii="Times New Roman" w:hAnsi="Times New Roman" w:cs="Times New Roman"/>
                <w:sz w:val="28"/>
                <w:szCs w:val="28"/>
              </w:rPr>
              <w:t>»</w:t>
            </w:r>
          </w:p>
        </w:tc>
        <w:tc>
          <w:tcPr>
            <w:tcW w:w="1400" w:type="dxa"/>
          </w:tcPr>
          <w:p w:rsidR="00B705DF" w:rsidRPr="00417DB4" w:rsidRDefault="00417DB4" w:rsidP="0053248B">
            <w:pPr>
              <w:pStyle w:val="Standard"/>
              <w:jc w:val="both"/>
              <w:rPr>
                <w:rFonts w:ascii="Times New Roman" w:hAnsi="Times New Roman" w:cs="Times New Roman"/>
                <w:sz w:val="28"/>
                <w:szCs w:val="28"/>
                <w:u w:val="single"/>
              </w:rPr>
            </w:pPr>
            <w:proofErr w:type="spellStart"/>
            <w:r w:rsidRPr="00417DB4">
              <w:rPr>
                <w:rFonts w:ascii="Times New Roman" w:hAnsi="Times New Roman" w:cs="Times New Roman"/>
                <w:sz w:val="28"/>
                <w:szCs w:val="28"/>
              </w:rPr>
              <w:t>_</w:t>
            </w:r>
            <w:r>
              <w:rPr>
                <w:rFonts w:ascii="Times New Roman" w:hAnsi="Times New Roman" w:cs="Times New Roman"/>
                <w:sz w:val="28"/>
                <w:szCs w:val="28"/>
                <w:u w:val="single"/>
              </w:rPr>
              <w:t>т</w:t>
            </w:r>
            <w:r w:rsidRPr="00417DB4">
              <w:rPr>
                <w:rFonts w:ascii="Times New Roman" w:hAnsi="Times New Roman" w:cs="Times New Roman"/>
                <w:sz w:val="28"/>
                <w:szCs w:val="28"/>
                <w:u w:val="single"/>
              </w:rPr>
              <w:t>равня</w:t>
            </w:r>
            <w:proofErr w:type="spellEnd"/>
            <w:r w:rsidRPr="00417DB4">
              <w:rPr>
                <w:rFonts w:ascii="Times New Roman" w:hAnsi="Times New Roman" w:cs="Times New Roman"/>
                <w:sz w:val="28"/>
                <w:szCs w:val="28"/>
              </w:rPr>
              <w:t>_</w:t>
            </w:r>
          </w:p>
        </w:tc>
        <w:tc>
          <w:tcPr>
            <w:tcW w:w="1094" w:type="dxa"/>
          </w:tcPr>
          <w:p w:rsidR="00B705DF" w:rsidRPr="001B1AA2" w:rsidRDefault="00417DB4" w:rsidP="0053248B">
            <w:pPr>
              <w:pStyle w:val="Standard"/>
              <w:jc w:val="both"/>
              <w:rPr>
                <w:rFonts w:ascii="Times New Roman" w:hAnsi="Times New Roman" w:cs="Times New Roman"/>
                <w:sz w:val="28"/>
                <w:szCs w:val="28"/>
              </w:rPr>
            </w:pPr>
            <w:r>
              <w:rPr>
                <w:rFonts w:ascii="Times New Roman" w:hAnsi="Times New Roman" w:cs="Times New Roman"/>
                <w:sz w:val="28"/>
                <w:szCs w:val="28"/>
              </w:rPr>
              <w:t>2023</w:t>
            </w:r>
            <w:r w:rsidR="00B705DF" w:rsidRPr="001B1AA2">
              <w:rPr>
                <w:rFonts w:ascii="Times New Roman" w:hAnsi="Times New Roman" w:cs="Times New Roman"/>
                <w:sz w:val="28"/>
                <w:szCs w:val="28"/>
              </w:rPr>
              <w:t> р.</w:t>
            </w:r>
          </w:p>
        </w:tc>
        <w:tc>
          <w:tcPr>
            <w:tcW w:w="567" w:type="dxa"/>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w:t>
            </w:r>
          </w:p>
        </w:tc>
        <w:tc>
          <w:tcPr>
            <w:tcW w:w="1701" w:type="dxa"/>
          </w:tcPr>
          <w:p w:rsidR="00B705DF" w:rsidRPr="001B1AA2" w:rsidRDefault="00417DB4" w:rsidP="0053248B">
            <w:pPr>
              <w:pStyle w:val="Standard"/>
              <w:jc w:val="both"/>
              <w:rPr>
                <w:rFonts w:ascii="Times New Roman" w:hAnsi="Times New Roman" w:cs="Times New Roman"/>
                <w:sz w:val="28"/>
                <w:szCs w:val="28"/>
              </w:rPr>
            </w:pPr>
            <w:r>
              <w:rPr>
                <w:rFonts w:ascii="Times New Roman" w:hAnsi="Times New Roman" w:cs="Times New Roman"/>
                <w:sz w:val="28"/>
                <w:szCs w:val="28"/>
              </w:rPr>
              <w:t>644-с</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4589" w:type="dxa"/>
            <w:gridSpan w:val="6"/>
          </w:tcPr>
          <w:p w:rsidR="00B705DF" w:rsidRPr="001B1AA2" w:rsidRDefault="00B705DF" w:rsidP="0053248B">
            <w:pPr>
              <w:pStyle w:val="Standard"/>
              <w:jc w:val="both"/>
              <w:rPr>
                <w:rFonts w:ascii="Times New Roman" w:hAnsi="Times New Roman" w:cs="Times New Roman"/>
                <w:sz w:val="16"/>
                <w:szCs w:val="16"/>
              </w:rPr>
            </w:pPr>
          </w:p>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2. Строк подання студентом роботи</w:t>
            </w:r>
          </w:p>
        </w:tc>
        <w:tc>
          <w:tcPr>
            <w:tcW w:w="5045" w:type="dxa"/>
            <w:gridSpan w:val="5"/>
          </w:tcPr>
          <w:p w:rsidR="00B705DF" w:rsidRPr="001B1AA2" w:rsidRDefault="00B705DF" w:rsidP="0053248B">
            <w:pPr>
              <w:pStyle w:val="Standard"/>
              <w:jc w:val="both"/>
              <w:rPr>
                <w:rFonts w:ascii="Times New Roman" w:hAnsi="Times New Roman" w:cs="Times New Roman"/>
                <w:sz w:val="28"/>
                <w:szCs w:val="28"/>
              </w:rPr>
            </w:pPr>
          </w:p>
          <w:p w:rsidR="00B705DF" w:rsidRPr="001B1AA2" w:rsidRDefault="00DA1227" w:rsidP="0053248B">
            <w:pPr>
              <w:pStyle w:val="Standard"/>
              <w:jc w:val="both"/>
              <w:rPr>
                <w:rFonts w:ascii="Times New Roman" w:hAnsi="Times New Roman" w:cs="Times New Roman"/>
                <w:sz w:val="28"/>
                <w:szCs w:val="28"/>
              </w:rPr>
            </w:pPr>
            <w:r>
              <w:rPr>
                <w:rFonts w:ascii="Times New Roman" w:hAnsi="Times New Roman" w:cs="Times New Roman"/>
                <w:sz w:val="28"/>
                <w:szCs w:val="28"/>
              </w:rPr>
              <w:t>«17»  жовтня 2023</w:t>
            </w:r>
            <w:r w:rsidR="00B705DF" w:rsidRPr="001B1AA2">
              <w:rPr>
                <w:rFonts w:ascii="Times New Roman" w:hAnsi="Times New Roman" w:cs="Times New Roman"/>
                <w:sz w:val="28"/>
                <w:szCs w:val="28"/>
              </w:rPr>
              <w:t xml:space="preserve"> року</w:t>
            </w:r>
          </w:p>
        </w:tc>
      </w:tr>
      <w:tr w:rsidR="00B705DF" w:rsidRPr="00E81281" w:rsidTr="008A0858">
        <w:tblPrEx>
          <w:tblCellMar>
            <w:left w:w="108" w:type="dxa"/>
            <w:right w:w="108" w:type="dxa"/>
          </w:tblCellMar>
          <w:tblLook w:val="00A0"/>
        </w:tblPrEx>
        <w:trPr>
          <w:gridBefore w:val="1"/>
          <w:gridAfter w:val="1"/>
          <w:wBefore w:w="6" w:type="dxa"/>
          <w:wAfter w:w="35" w:type="dxa"/>
        </w:trPr>
        <w:tc>
          <w:tcPr>
            <w:tcW w:w="3326" w:type="dxa"/>
            <w:gridSpan w:val="3"/>
          </w:tcPr>
          <w:p w:rsidR="00B705DF" w:rsidRPr="001B1AA2" w:rsidRDefault="00B705DF" w:rsidP="0053248B">
            <w:pPr>
              <w:pStyle w:val="Standard"/>
              <w:jc w:val="both"/>
              <w:rPr>
                <w:rFonts w:ascii="Times New Roman" w:hAnsi="Times New Roman" w:cs="Times New Roman"/>
                <w:sz w:val="16"/>
                <w:szCs w:val="16"/>
              </w:rPr>
            </w:pPr>
          </w:p>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3. Вихідні дані до роботи</w:t>
            </w:r>
          </w:p>
        </w:tc>
        <w:tc>
          <w:tcPr>
            <w:tcW w:w="6308" w:type="dxa"/>
            <w:gridSpan w:val="8"/>
          </w:tcPr>
          <w:p w:rsidR="00B705DF" w:rsidRPr="00DA1227" w:rsidRDefault="00DA1227" w:rsidP="00DA1227">
            <w:pPr>
              <w:tabs>
                <w:tab w:val="left" w:pos="-1843"/>
                <w:tab w:val="left" w:pos="1985"/>
                <w:tab w:val="left" w:pos="4253"/>
                <w:tab w:val="left" w:pos="9639"/>
              </w:tabs>
              <w:jc w:val="both"/>
              <w:rPr>
                <w:bCs/>
                <w:color w:val="000000" w:themeColor="text1"/>
                <w:sz w:val="28"/>
                <w:szCs w:val="28"/>
                <w:lang w:val="uk-UA"/>
              </w:rPr>
            </w:pPr>
            <w:r w:rsidRPr="00DA1227">
              <w:rPr>
                <w:bCs/>
                <w:color w:val="000000" w:themeColor="text1"/>
                <w:sz w:val="28"/>
                <w:szCs w:val="28"/>
                <w:lang w:val="uk-UA"/>
              </w:rPr>
              <w:t>Огляд наукової літератури з питань використання ПАР у мийних засобах та прогнозування властивостей</w:t>
            </w:r>
            <w:r>
              <w:rPr>
                <w:bCs/>
                <w:color w:val="000000" w:themeColor="text1"/>
                <w:sz w:val="28"/>
                <w:szCs w:val="28"/>
                <w:lang w:val="uk-UA"/>
              </w:rPr>
              <w:t xml:space="preserve"> їх сумішей</w:t>
            </w:r>
            <w:r w:rsidRPr="00DA1227">
              <w:rPr>
                <w:bCs/>
                <w:color w:val="000000" w:themeColor="text1"/>
                <w:sz w:val="28"/>
                <w:szCs w:val="28"/>
                <w:lang w:val="uk-UA"/>
              </w:rPr>
              <w:t>.</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9634" w:type="dxa"/>
            <w:gridSpan w:val="11"/>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4. Зміст розрахунково-пояснювальної записки (перелік питань, які потрібно</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1649" w:type="dxa"/>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розробити):</w:t>
            </w:r>
          </w:p>
        </w:tc>
        <w:tc>
          <w:tcPr>
            <w:tcW w:w="7985" w:type="dxa"/>
            <w:gridSpan w:val="10"/>
          </w:tcPr>
          <w:p w:rsidR="00B705DF" w:rsidRPr="001B1AA2" w:rsidRDefault="00B705DF" w:rsidP="0053248B">
            <w:pPr>
              <w:pStyle w:val="a3"/>
              <w:tabs>
                <w:tab w:val="left" w:pos="0"/>
                <w:tab w:val="left" w:pos="180"/>
              </w:tabs>
              <w:spacing w:after="0"/>
              <w:ind w:left="0"/>
              <w:jc w:val="both"/>
              <w:rPr>
                <w:sz w:val="28"/>
                <w:szCs w:val="28"/>
                <w:lang w:val="uk-UA"/>
              </w:rPr>
            </w:pPr>
          </w:p>
        </w:tc>
      </w:tr>
      <w:tr w:rsidR="00B705DF" w:rsidRPr="001B1AA2" w:rsidTr="008A0858">
        <w:tblPrEx>
          <w:tblCellMar>
            <w:left w:w="108" w:type="dxa"/>
            <w:right w:w="108" w:type="dxa"/>
          </w:tblCellMar>
          <w:tblLook w:val="00A0"/>
        </w:tblPrEx>
        <w:trPr>
          <w:gridBefore w:val="1"/>
          <w:gridAfter w:val="1"/>
          <w:wBefore w:w="6" w:type="dxa"/>
          <w:wAfter w:w="35" w:type="dxa"/>
        </w:trPr>
        <w:tc>
          <w:tcPr>
            <w:tcW w:w="9634" w:type="dxa"/>
            <w:gridSpan w:val="11"/>
          </w:tcPr>
          <w:p w:rsidR="00B705DF" w:rsidRPr="00D45B7A" w:rsidRDefault="00D45B7A" w:rsidP="0053248B">
            <w:pPr>
              <w:pStyle w:val="a3"/>
              <w:tabs>
                <w:tab w:val="left" w:pos="0"/>
                <w:tab w:val="left" w:pos="180"/>
              </w:tabs>
              <w:spacing w:after="0"/>
              <w:ind w:left="0"/>
              <w:jc w:val="both"/>
              <w:rPr>
                <w:color w:val="000000" w:themeColor="text1"/>
                <w:sz w:val="28"/>
                <w:szCs w:val="28"/>
                <w:lang w:val="uk-UA"/>
              </w:rPr>
            </w:pPr>
            <w:r w:rsidRPr="00D45B7A">
              <w:rPr>
                <w:color w:val="000000" w:themeColor="text1"/>
                <w:sz w:val="28"/>
                <w:szCs w:val="28"/>
                <w:lang w:val="uk-UA"/>
              </w:rPr>
              <w:t xml:space="preserve">У роботі мають бути розглянуті </w:t>
            </w:r>
            <w:r>
              <w:rPr>
                <w:color w:val="000000" w:themeColor="text1"/>
                <w:sz w:val="28"/>
                <w:szCs w:val="28"/>
                <w:lang w:val="uk-UA"/>
              </w:rPr>
              <w:t>наступні питання:</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9634" w:type="dxa"/>
            <w:gridSpan w:val="11"/>
          </w:tcPr>
          <w:p w:rsidR="00B705DF" w:rsidRPr="00D45B7A" w:rsidRDefault="00D45B7A" w:rsidP="0053248B">
            <w:pPr>
              <w:pStyle w:val="a3"/>
              <w:tabs>
                <w:tab w:val="left" w:pos="0"/>
                <w:tab w:val="left" w:pos="180"/>
              </w:tabs>
              <w:spacing w:after="0"/>
              <w:ind w:left="0"/>
              <w:jc w:val="both"/>
              <w:rPr>
                <w:bCs/>
                <w:color w:val="000000" w:themeColor="text1"/>
                <w:sz w:val="28"/>
                <w:szCs w:val="28"/>
                <w:lang w:val="uk-UA"/>
              </w:rPr>
            </w:pPr>
            <w:r>
              <w:rPr>
                <w:bCs/>
                <w:color w:val="000000" w:themeColor="text1"/>
                <w:sz w:val="28"/>
                <w:szCs w:val="28"/>
                <w:lang w:val="uk-UA"/>
              </w:rPr>
              <w:t>Розгляд властивостей найпоширеніших ПАР</w:t>
            </w:r>
            <w:r w:rsidR="00B554A0">
              <w:rPr>
                <w:bCs/>
                <w:color w:val="000000" w:themeColor="text1"/>
                <w:sz w:val="28"/>
                <w:szCs w:val="28"/>
                <w:lang w:val="uk-UA"/>
              </w:rPr>
              <w:t xml:space="preserve">, методи визначення мийної здатності, дослідити залежність мийної здатності від концентрації окремих ПАР та їх сумішей, прогноз найбільш ефективної комбінації та її експериментальна перевірка </w:t>
            </w:r>
          </w:p>
        </w:tc>
      </w:tr>
      <w:tr w:rsidR="00B705DF" w:rsidRPr="001B1AA2" w:rsidTr="008A0858">
        <w:tblPrEx>
          <w:tblCellMar>
            <w:left w:w="108" w:type="dxa"/>
            <w:right w:w="108" w:type="dxa"/>
          </w:tblCellMar>
          <w:tblLook w:val="00A0"/>
        </w:tblPrEx>
        <w:trPr>
          <w:gridBefore w:val="1"/>
          <w:gridAfter w:val="1"/>
          <w:wBefore w:w="6" w:type="dxa"/>
          <w:wAfter w:w="35" w:type="dxa"/>
        </w:trPr>
        <w:tc>
          <w:tcPr>
            <w:tcW w:w="9634" w:type="dxa"/>
            <w:gridSpan w:val="11"/>
          </w:tcPr>
          <w:p w:rsidR="00B705DF" w:rsidRPr="001B1AA2" w:rsidRDefault="00B705DF" w:rsidP="0053248B">
            <w:pPr>
              <w:pStyle w:val="Standard"/>
              <w:jc w:val="both"/>
              <w:rPr>
                <w:rFonts w:ascii="Times New Roman" w:hAnsi="Times New Roman" w:cs="Times New Roman"/>
                <w:sz w:val="28"/>
                <w:szCs w:val="28"/>
              </w:rPr>
            </w:pPr>
            <w:r w:rsidRPr="001B1AA2">
              <w:rPr>
                <w:rFonts w:ascii="Times New Roman" w:hAnsi="Times New Roman" w:cs="Times New Roman"/>
                <w:sz w:val="28"/>
                <w:szCs w:val="28"/>
              </w:rPr>
              <w:t>5. </w:t>
            </w:r>
            <w:r w:rsidRPr="00B554A0">
              <w:rPr>
                <w:rFonts w:ascii="Times New Roman" w:hAnsi="Times New Roman" w:cs="Times New Roman"/>
                <w:color w:val="000000" w:themeColor="text1"/>
                <w:sz w:val="28"/>
                <w:szCs w:val="28"/>
              </w:rPr>
              <w:t>Перелік графічного матеріалу (з точним зазначенням обов’язкових креслень):</w:t>
            </w:r>
            <w:r w:rsidR="00B97779">
              <w:rPr>
                <w:rFonts w:ascii="Times New Roman" w:hAnsi="Times New Roman" w:cs="Times New Roman"/>
                <w:color w:val="000000" w:themeColor="text1"/>
                <w:sz w:val="28"/>
              </w:rPr>
              <w:t xml:space="preserve"> </w:t>
            </w:r>
            <w:r w:rsidR="00AC21B9" w:rsidRPr="00AC21B9">
              <w:rPr>
                <w:rFonts w:ascii="Times New Roman" w:hAnsi="Times New Roman" w:cs="Times New Roman"/>
                <w:color w:val="000000" w:themeColor="text1"/>
                <w:sz w:val="28"/>
                <w:lang w:val="ru-RU"/>
              </w:rPr>
              <w:t xml:space="preserve">11 </w:t>
            </w:r>
            <w:r w:rsidR="00AC21B9">
              <w:rPr>
                <w:rFonts w:ascii="Times New Roman" w:hAnsi="Times New Roman" w:cs="Times New Roman"/>
                <w:color w:val="000000" w:themeColor="text1"/>
                <w:sz w:val="28"/>
              </w:rPr>
              <w:t>таблиць,</w:t>
            </w:r>
            <w:r w:rsidR="00AC21B9" w:rsidRPr="00AC21B9">
              <w:rPr>
                <w:rFonts w:ascii="Times New Roman" w:hAnsi="Times New Roman" w:cs="Times New Roman"/>
                <w:color w:val="000000" w:themeColor="text1"/>
                <w:sz w:val="28"/>
                <w:lang w:val="ru-RU"/>
              </w:rPr>
              <w:t xml:space="preserve"> 11 </w:t>
            </w:r>
            <w:r w:rsidRPr="00B554A0">
              <w:rPr>
                <w:rFonts w:ascii="Times New Roman" w:hAnsi="Times New Roman" w:cs="Times New Roman"/>
                <w:color w:val="000000" w:themeColor="text1"/>
                <w:sz w:val="28"/>
              </w:rPr>
              <w:t>рисунків</w:t>
            </w:r>
          </w:p>
        </w:tc>
      </w:tr>
    </w:tbl>
    <w:p w:rsidR="00B705DF" w:rsidRPr="001B1AA2" w:rsidRDefault="00B705DF" w:rsidP="004E1D60">
      <w:pPr>
        <w:pStyle w:val="Standard"/>
        <w:spacing w:line="348" w:lineRule="auto"/>
        <w:jc w:val="both"/>
        <w:rPr>
          <w:rFonts w:ascii="Times New Roman" w:hAnsi="Times New Roman"/>
          <w:sz w:val="28"/>
          <w:szCs w:val="28"/>
        </w:rPr>
      </w:pPr>
      <w:r w:rsidRPr="001B1AA2">
        <w:rPr>
          <w:rFonts w:ascii="Times New Roman" w:hAnsi="Times New Roman"/>
          <w:sz w:val="28"/>
          <w:szCs w:val="28"/>
        </w:rPr>
        <w:t>6. Консультанти розділів роботи</w:t>
      </w:r>
    </w:p>
    <w:tbl>
      <w:tblPr>
        <w:tblW w:w="9632" w:type="dxa"/>
        <w:tblInd w:w="98" w:type="dxa"/>
        <w:tblLayout w:type="fixed"/>
        <w:tblCellMar>
          <w:left w:w="10" w:type="dxa"/>
          <w:right w:w="10" w:type="dxa"/>
        </w:tblCellMar>
        <w:tblLook w:val="0000"/>
      </w:tblPr>
      <w:tblGrid>
        <w:gridCol w:w="1101"/>
        <w:gridCol w:w="5146"/>
        <w:gridCol w:w="1701"/>
        <w:gridCol w:w="1684"/>
      </w:tblGrid>
      <w:tr w:rsidR="00B705DF" w:rsidRPr="001B1AA2" w:rsidTr="0053248B">
        <w:trPr>
          <w:cantSplit/>
          <w:trHeight w:val="448"/>
        </w:trPr>
        <w:tc>
          <w:tcPr>
            <w:tcW w:w="1101"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705DF" w:rsidRPr="001B1AA2" w:rsidRDefault="00B705DF" w:rsidP="0053248B">
            <w:pPr>
              <w:pStyle w:val="Standard"/>
              <w:spacing w:line="348" w:lineRule="auto"/>
              <w:jc w:val="center"/>
              <w:rPr>
                <w:rFonts w:ascii="Times New Roman" w:hAnsi="Times New Roman"/>
                <w:sz w:val="28"/>
                <w:szCs w:val="28"/>
              </w:rPr>
            </w:pPr>
            <w:r w:rsidRPr="001B1AA2">
              <w:rPr>
                <w:rFonts w:ascii="Times New Roman" w:hAnsi="Times New Roman"/>
                <w:sz w:val="28"/>
                <w:szCs w:val="28"/>
              </w:rPr>
              <w:lastRenderedPageBreak/>
              <w:t>Розділ</w:t>
            </w:r>
          </w:p>
        </w:tc>
        <w:tc>
          <w:tcPr>
            <w:tcW w:w="514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B705DF" w:rsidRPr="001B1AA2" w:rsidRDefault="00B705DF" w:rsidP="0053248B">
            <w:pPr>
              <w:spacing w:line="312" w:lineRule="auto"/>
              <w:jc w:val="center"/>
              <w:rPr>
                <w:sz w:val="28"/>
                <w:szCs w:val="28"/>
                <w:lang w:val="uk-UA"/>
              </w:rPr>
            </w:pPr>
            <w:r w:rsidRPr="001B1AA2">
              <w:rPr>
                <w:sz w:val="28"/>
                <w:szCs w:val="28"/>
                <w:lang w:val="uk-UA"/>
              </w:rPr>
              <w:t xml:space="preserve">Прізвище, ім’я, по-батькові </w:t>
            </w:r>
          </w:p>
          <w:p w:rsidR="00B705DF" w:rsidRPr="001B1AA2" w:rsidRDefault="00B705DF" w:rsidP="0053248B">
            <w:pPr>
              <w:spacing w:line="312" w:lineRule="auto"/>
              <w:jc w:val="center"/>
              <w:rPr>
                <w:sz w:val="28"/>
                <w:szCs w:val="28"/>
                <w:lang w:val="uk-UA"/>
              </w:rPr>
            </w:pPr>
            <w:r w:rsidRPr="001B1AA2">
              <w:rPr>
                <w:sz w:val="28"/>
                <w:szCs w:val="28"/>
                <w:lang w:val="uk-UA"/>
              </w:rPr>
              <w:t>та посада консультанта</w:t>
            </w:r>
          </w:p>
        </w:tc>
        <w:tc>
          <w:tcPr>
            <w:tcW w:w="33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5DF" w:rsidRPr="001B1AA2" w:rsidRDefault="00B705DF" w:rsidP="0053248B">
            <w:pPr>
              <w:pStyle w:val="Standard"/>
              <w:spacing w:line="348" w:lineRule="auto"/>
              <w:jc w:val="center"/>
              <w:rPr>
                <w:rFonts w:ascii="Times New Roman" w:hAnsi="Times New Roman"/>
                <w:sz w:val="28"/>
                <w:szCs w:val="28"/>
              </w:rPr>
            </w:pPr>
            <w:r w:rsidRPr="001B1AA2">
              <w:rPr>
                <w:rFonts w:ascii="Times New Roman" w:hAnsi="Times New Roman"/>
                <w:sz w:val="28"/>
                <w:szCs w:val="28"/>
              </w:rPr>
              <w:t>Підпис, дата</w:t>
            </w:r>
          </w:p>
        </w:tc>
      </w:tr>
      <w:tr w:rsidR="00B705DF" w:rsidRPr="001B1AA2" w:rsidTr="0053248B">
        <w:trPr>
          <w:cantSplit/>
          <w:trHeight w:val="538"/>
        </w:trPr>
        <w:tc>
          <w:tcPr>
            <w:tcW w:w="1101"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705DF" w:rsidRPr="001B1AA2" w:rsidRDefault="00B705DF" w:rsidP="0053248B">
            <w:pPr>
              <w:spacing w:line="348" w:lineRule="auto"/>
              <w:jc w:val="center"/>
              <w:rPr>
                <w:lang w:val="uk-UA"/>
              </w:rPr>
            </w:pPr>
          </w:p>
        </w:tc>
        <w:tc>
          <w:tcPr>
            <w:tcW w:w="514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B705DF" w:rsidRPr="001B1AA2" w:rsidRDefault="00B705DF" w:rsidP="0053248B">
            <w:pPr>
              <w:spacing w:line="348" w:lineRule="auto"/>
              <w:jc w:val="center"/>
              <w:rPr>
                <w:lang w:val="uk-UA"/>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B705DF" w:rsidRPr="001B1AA2" w:rsidRDefault="00B705DF" w:rsidP="008A0858">
            <w:pPr>
              <w:pStyle w:val="Standard"/>
              <w:jc w:val="center"/>
              <w:rPr>
                <w:rFonts w:ascii="Times New Roman" w:hAnsi="Times New Roman"/>
                <w:sz w:val="28"/>
                <w:szCs w:val="28"/>
              </w:rPr>
            </w:pPr>
            <w:r w:rsidRPr="001B1AA2">
              <w:rPr>
                <w:rFonts w:ascii="Times New Roman" w:hAnsi="Times New Roman"/>
                <w:sz w:val="28"/>
                <w:szCs w:val="28"/>
              </w:rPr>
              <w:t xml:space="preserve">завдання </w:t>
            </w:r>
            <w:r w:rsidRPr="001B1AA2">
              <w:rPr>
                <w:rFonts w:ascii="Times New Roman" w:hAnsi="Times New Roman"/>
                <w:sz w:val="28"/>
                <w:szCs w:val="28"/>
              </w:rPr>
              <w:br/>
              <w:t>видав</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705DF" w:rsidRPr="001B1AA2" w:rsidRDefault="00B705DF" w:rsidP="008A0858">
            <w:pPr>
              <w:pStyle w:val="Standard"/>
              <w:jc w:val="center"/>
              <w:rPr>
                <w:rFonts w:ascii="Times New Roman" w:hAnsi="Times New Roman"/>
                <w:sz w:val="28"/>
                <w:szCs w:val="28"/>
              </w:rPr>
            </w:pPr>
            <w:r w:rsidRPr="001B1AA2">
              <w:rPr>
                <w:rFonts w:ascii="Times New Roman" w:hAnsi="Times New Roman"/>
                <w:sz w:val="28"/>
                <w:szCs w:val="28"/>
              </w:rPr>
              <w:t>завдання прийняв</w:t>
            </w:r>
          </w:p>
        </w:tc>
      </w:tr>
      <w:tr w:rsidR="00AC21B9" w:rsidRPr="001B1AA2" w:rsidTr="0053248B">
        <w:tc>
          <w:tcPr>
            <w:tcW w:w="11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21B9" w:rsidRPr="00AC21B9" w:rsidRDefault="00AC21B9" w:rsidP="00A25378">
            <w:pPr>
              <w:pStyle w:val="Standard"/>
              <w:jc w:val="center"/>
              <w:rPr>
                <w:rFonts w:ascii="Times New Roman" w:hAnsi="Times New Roman" w:cs="Times New Roman"/>
                <w:color w:val="000000" w:themeColor="text1"/>
                <w:sz w:val="28"/>
                <w:szCs w:val="28"/>
              </w:rPr>
            </w:pPr>
            <w:r w:rsidRPr="00AC21B9">
              <w:rPr>
                <w:rFonts w:ascii="Times New Roman" w:hAnsi="Times New Roman" w:cs="Times New Roman"/>
                <w:color w:val="000000" w:themeColor="text1"/>
                <w:sz w:val="28"/>
                <w:szCs w:val="28"/>
              </w:rPr>
              <w:t>4</w:t>
            </w:r>
          </w:p>
        </w:tc>
        <w:tc>
          <w:tcPr>
            <w:tcW w:w="51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21B9" w:rsidRPr="00AC21B9" w:rsidRDefault="00AC21B9" w:rsidP="00A25378">
            <w:pPr>
              <w:pStyle w:val="Standard"/>
              <w:rPr>
                <w:rFonts w:ascii="Times New Roman" w:hAnsi="Times New Roman" w:cs="Times New Roman"/>
                <w:color w:val="000000" w:themeColor="text1"/>
                <w:sz w:val="28"/>
                <w:szCs w:val="28"/>
              </w:rPr>
            </w:pPr>
            <w:proofErr w:type="spellStart"/>
            <w:r w:rsidRPr="00AC21B9">
              <w:rPr>
                <w:rFonts w:ascii="Times New Roman" w:hAnsi="Times New Roman" w:cs="Times New Roman"/>
                <w:color w:val="000000" w:themeColor="text1"/>
                <w:sz w:val="28"/>
                <w:szCs w:val="28"/>
              </w:rPr>
              <w:t>Перетятько</w:t>
            </w:r>
            <w:proofErr w:type="spellEnd"/>
            <w:r w:rsidRPr="00AC21B9">
              <w:rPr>
                <w:rFonts w:ascii="Times New Roman" w:hAnsi="Times New Roman" w:cs="Times New Roman"/>
                <w:color w:val="000000" w:themeColor="text1"/>
                <w:sz w:val="28"/>
                <w:szCs w:val="28"/>
              </w:rPr>
              <w:t xml:space="preserve"> В.В., </w:t>
            </w:r>
            <w:proofErr w:type="spellStart"/>
            <w:r w:rsidRPr="00AC21B9">
              <w:rPr>
                <w:rFonts w:ascii="Times New Roman" w:hAnsi="Times New Roman" w:cs="Times New Roman"/>
                <w:color w:val="000000" w:themeColor="text1"/>
                <w:sz w:val="28"/>
                <w:szCs w:val="28"/>
              </w:rPr>
              <w:t>к.пед.н</w:t>
            </w:r>
            <w:proofErr w:type="spellEnd"/>
            <w:r w:rsidRPr="00AC21B9">
              <w:rPr>
                <w:rFonts w:ascii="Times New Roman" w:hAnsi="Times New Roman" w:cs="Times New Roman"/>
                <w:color w:val="000000" w:themeColor="text1"/>
                <w:sz w:val="28"/>
                <w:szCs w:val="28"/>
              </w:rPr>
              <w:t>., доцент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C21B9" w:rsidRPr="00AC21B9" w:rsidRDefault="00AC21B9" w:rsidP="00A25378">
            <w:pPr>
              <w:pStyle w:val="Standard"/>
              <w:rPr>
                <w:rFonts w:ascii="Times New Roman" w:hAnsi="Times New Roman" w:cs="Times New Roman"/>
                <w:color w:val="000000" w:themeColor="text1"/>
                <w:sz w:val="28"/>
                <w:szCs w:val="28"/>
              </w:rPr>
            </w:pPr>
            <w:r w:rsidRPr="00AC21B9">
              <w:rPr>
                <w:rFonts w:ascii="Times New Roman" w:hAnsi="Times New Roman" w:cs="Times New Roman"/>
                <w:color w:val="000000" w:themeColor="text1"/>
                <w:sz w:val="28"/>
                <w:szCs w:val="28"/>
              </w:rPr>
              <w:t>Жовтень 2022</w:t>
            </w:r>
          </w:p>
        </w:tc>
        <w:tc>
          <w:tcPr>
            <w:tcW w:w="1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C21B9" w:rsidRPr="00AC21B9" w:rsidRDefault="00AC21B9" w:rsidP="00A25378">
            <w:pPr>
              <w:pStyle w:val="Standard"/>
              <w:rPr>
                <w:rFonts w:ascii="Times New Roman" w:hAnsi="Times New Roman" w:cs="Times New Roman"/>
                <w:color w:val="000000" w:themeColor="text1"/>
                <w:sz w:val="28"/>
                <w:szCs w:val="28"/>
              </w:rPr>
            </w:pPr>
            <w:r w:rsidRPr="00AC21B9">
              <w:rPr>
                <w:rFonts w:ascii="Times New Roman" w:hAnsi="Times New Roman" w:cs="Times New Roman"/>
                <w:color w:val="000000" w:themeColor="text1"/>
                <w:sz w:val="28"/>
                <w:szCs w:val="28"/>
              </w:rPr>
              <w:t>Травень 2023</w:t>
            </w:r>
          </w:p>
        </w:tc>
      </w:tr>
    </w:tbl>
    <w:p w:rsidR="00B705DF" w:rsidRPr="001B1AA2" w:rsidRDefault="00B705DF" w:rsidP="004E1D60">
      <w:pPr>
        <w:pStyle w:val="Standard"/>
        <w:spacing w:line="348" w:lineRule="auto"/>
        <w:rPr>
          <w:rFonts w:ascii="Times New Roman" w:hAnsi="Times New Roman"/>
          <w:sz w:val="12"/>
          <w:szCs w:val="12"/>
        </w:rPr>
      </w:pPr>
    </w:p>
    <w:p w:rsidR="00B705DF" w:rsidRPr="001B1AA2" w:rsidRDefault="00B705DF" w:rsidP="008A0858">
      <w:pPr>
        <w:pStyle w:val="Standard"/>
        <w:rPr>
          <w:rFonts w:ascii="Times New Roman" w:hAnsi="Times New Roman"/>
          <w:sz w:val="28"/>
          <w:szCs w:val="28"/>
        </w:rPr>
      </w:pPr>
      <w:r w:rsidRPr="001B1AA2">
        <w:rPr>
          <w:rFonts w:ascii="Times New Roman" w:hAnsi="Times New Roman" w:cs="Times New Roman"/>
          <w:sz w:val="28"/>
          <w:szCs w:val="28"/>
        </w:rPr>
        <w:t xml:space="preserve">7. Дата видачі завдання </w:t>
      </w:r>
      <w:r w:rsidR="00AC21B9">
        <w:rPr>
          <w:rFonts w:ascii="Times New Roman" w:hAnsi="Times New Roman" w:cs="Times New Roman"/>
          <w:sz w:val="28"/>
          <w:szCs w:val="28"/>
          <w:lang w:val="en-US"/>
        </w:rPr>
        <w:t>____</w:t>
      </w:r>
      <w:r w:rsidR="00AC21B9" w:rsidRPr="00AC21B9">
        <w:rPr>
          <w:rFonts w:ascii="Times New Roman" w:hAnsi="Times New Roman" w:cs="Times New Roman"/>
          <w:sz w:val="28"/>
          <w:szCs w:val="28"/>
          <w:u w:val="single"/>
          <w:lang w:val="en-US"/>
        </w:rPr>
        <w:t xml:space="preserve">17 </w:t>
      </w:r>
      <w:r w:rsidR="00AC21B9" w:rsidRPr="00AC21B9">
        <w:rPr>
          <w:rFonts w:ascii="Times New Roman" w:hAnsi="Times New Roman" w:cs="Times New Roman"/>
          <w:sz w:val="28"/>
          <w:szCs w:val="28"/>
          <w:u w:val="single"/>
        </w:rPr>
        <w:t>жовтня 2022</w:t>
      </w:r>
      <w:r w:rsidRPr="001B1AA2">
        <w:rPr>
          <w:rFonts w:ascii="Times New Roman" w:hAnsi="Times New Roman" w:cs="Times New Roman"/>
          <w:sz w:val="28"/>
          <w:szCs w:val="28"/>
        </w:rPr>
        <w:t>____</w:t>
      </w:r>
      <w:r w:rsidR="00AC21B9">
        <w:rPr>
          <w:rFonts w:ascii="Times New Roman" w:hAnsi="Times New Roman" w:cs="Times New Roman"/>
          <w:sz w:val="28"/>
          <w:szCs w:val="28"/>
        </w:rPr>
        <w:t>_____________</w:t>
      </w:r>
      <w:r w:rsidRPr="001B1AA2">
        <w:rPr>
          <w:rFonts w:ascii="Times New Roman" w:hAnsi="Times New Roman" w:cs="Times New Roman"/>
          <w:sz w:val="28"/>
          <w:szCs w:val="28"/>
        </w:rPr>
        <w:t>___________</w:t>
      </w:r>
    </w:p>
    <w:p w:rsidR="00B705DF" w:rsidRPr="001B1AA2" w:rsidRDefault="00B705DF" w:rsidP="004E1D60">
      <w:pPr>
        <w:pStyle w:val="Standard"/>
        <w:spacing w:line="348" w:lineRule="auto"/>
        <w:jc w:val="center"/>
        <w:rPr>
          <w:rFonts w:ascii="Times New Roman" w:hAnsi="Times New Roman"/>
          <w:b/>
          <w:bCs/>
          <w:sz w:val="28"/>
          <w:szCs w:val="28"/>
        </w:rPr>
      </w:pPr>
      <w:bookmarkStart w:id="5" w:name="__RefHeading__95184_128638147"/>
      <w:r w:rsidRPr="001B1AA2">
        <w:rPr>
          <w:rFonts w:ascii="Times New Roman" w:hAnsi="Times New Roman"/>
          <w:b/>
          <w:bCs/>
          <w:sz w:val="28"/>
          <w:szCs w:val="28"/>
        </w:rPr>
        <w:t>КАЛЕНДАРНИЙ ПЛАН</w:t>
      </w:r>
      <w:bookmarkEnd w:id="5"/>
    </w:p>
    <w:p w:rsidR="00B705DF" w:rsidRPr="001B1AA2" w:rsidRDefault="00B705DF" w:rsidP="004E1D60">
      <w:pPr>
        <w:pStyle w:val="Standard"/>
        <w:rPr>
          <w:rFonts w:ascii="Times New Roman" w:hAnsi="Times New Roman" w:cs="Times New Roman"/>
          <w:caps/>
          <w:sz w:val="16"/>
          <w:szCs w:val="16"/>
        </w:rPr>
      </w:pPr>
    </w:p>
    <w:tbl>
      <w:tblPr>
        <w:tblW w:w="9638" w:type="dxa"/>
        <w:tblInd w:w="45" w:type="dxa"/>
        <w:tblLayout w:type="fixed"/>
        <w:tblCellMar>
          <w:left w:w="10" w:type="dxa"/>
          <w:right w:w="10" w:type="dxa"/>
        </w:tblCellMar>
        <w:tblLook w:val="0000"/>
      </w:tblPr>
      <w:tblGrid>
        <w:gridCol w:w="719"/>
        <w:gridCol w:w="5387"/>
        <w:gridCol w:w="1984"/>
        <w:gridCol w:w="1548"/>
      </w:tblGrid>
      <w:tr w:rsidR="00B705DF" w:rsidRPr="001B1AA2" w:rsidTr="0053248B">
        <w:tc>
          <w:tcPr>
            <w:tcW w:w="719" w:type="dxa"/>
            <w:tcBorders>
              <w:top w:val="single" w:sz="2" w:space="0" w:color="000000"/>
              <w:left w:val="single" w:sz="2" w:space="0" w:color="000000"/>
              <w:bottom w:val="single" w:sz="2" w:space="0" w:color="000000"/>
            </w:tcBorders>
            <w:tcMar>
              <w:top w:w="55" w:type="dxa"/>
              <w:left w:w="55" w:type="dxa"/>
              <w:bottom w:w="55" w:type="dxa"/>
              <w:right w:w="55" w:type="dxa"/>
            </w:tcMar>
          </w:tcPr>
          <w:p w:rsidR="00B705DF" w:rsidRPr="001B1AA2" w:rsidRDefault="00B705DF" w:rsidP="0053248B">
            <w:pPr>
              <w:pStyle w:val="Standard"/>
              <w:spacing w:line="348" w:lineRule="auto"/>
              <w:jc w:val="center"/>
              <w:rPr>
                <w:rFonts w:ascii="Times New Roman" w:hAnsi="Times New Roman"/>
                <w:sz w:val="28"/>
                <w:szCs w:val="28"/>
              </w:rPr>
            </w:pPr>
            <w:r w:rsidRPr="001B1AA2">
              <w:rPr>
                <w:rFonts w:ascii="Times New Roman" w:hAnsi="Times New Roman"/>
                <w:sz w:val="28"/>
                <w:szCs w:val="28"/>
              </w:rPr>
              <w:t>№</w:t>
            </w:r>
            <w:r w:rsidRPr="001B1AA2">
              <w:rPr>
                <w:rFonts w:ascii="Times New Roman" w:hAnsi="Times New Roman"/>
                <w:sz w:val="28"/>
                <w:szCs w:val="28"/>
              </w:rPr>
              <w:br/>
              <w:t>з/п</w:t>
            </w:r>
          </w:p>
        </w:tc>
        <w:tc>
          <w:tcPr>
            <w:tcW w:w="5387" w:type="dxa"/>
            <w:tcBorders>
              <w:top w:val="single" w:sz="2" w:space="0" w:color="000000"/>
              <w:left w:val="single" w:sz="2" w:space="0" w:color="000000"/>
              <w:bottom w:val="single" w:sz="2" w:space="0" w:color="000000"/>
            </w:tcBorders>
            <w:tcMar>
              <w:top w:w="55" w:type="dxa"/>
              <w:left w:w="55" w:type="dxa"/>
              <w:bottom w:w="55" w:type="dxa"/>
              <w:right w:w="55" w:type="dxa"/>
            </w:tcMar>
          </w:tcPr>
          <w:p w:rsidR="00B705DF" w:rsidRPr="001B1AA2" w:rsidRDefault="00B705DF" w:rsidP="0053248B">
            <w:pPr>
              <w:pStyle w:val="Standard"/>
              <w:spacing w:line="348" w:lineRule="auto"/>
              <w:jc w:val="center"/>
              <w:rPr>
                <w:rFonts w:ascii="Times New Roman" w:hAnsi="Times New Roman"/>
                <w:sz w:val="28"/>
                <w:szCs w:val="28"/>
              </w:rPr>
            </w:pPr>
            <w:r w:rsidRPr="001B1AA2">
              <w:rPr>
                <w:rFonts w:ascii="Times New Roman" w:hAnsi="Times New Roman"/>
                <w:sz w:val="28"/>
                <w:szCs w:val="28"/>
              </w:rPr>
              <w:t>Назва етапів кваліфікаційної роботи</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B705DF" w:rsidRPr="001B1AA2" w:rsidRDefault="00B705DF" w:rsidP="008A0858">
            <w:pPr>
              <w:pStyle w:val="Standard"/>
              <w:jc w:val="center"/>
              <w:rPr>
                <w:rFonts w:ascii="Times New Roman" w:hAnsi="Times New Roman" w:cs="Times New Roman"/>
                <w:sz w:val="28"/>
                <w:szCs w:val="28"/>
              </w:rPr>
            </w:pPr>
            <w:r w:rsidRPr="001B1AA2">
              <w:rPr>
                <w:rFonts w:ascii="Times New Roman" w:hAnsi="Times New Roman" w:cs="Times New Roman"/>
                <w:sz w:val="28"/>
                <w:szCs w:val="28"/>
              </w:rPr>
              <w:t>Строк виконання етапів роботи</w:t>
            </w:r>
          </w:p>
        </w:tc>
        <w:tc>
          <w:tcPr>
            <w:tcW w:w="15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705DF" w:rsidRPr="001B1AA2" w:rsidRDefault="00B705DF" w:rsidP="0053248B">
            <w:pPr>
              <w:pStyle w:val="Standard"/>
              <w:spacing w:line="348" w:lineRule="auto"/>
              <w:jc w:val="center"/>
              <w:rPr>
                <w:rFonts w:ascii="Times New Roman" w:hAnsi="Times New Roman"/>
                <w:sz w:val="28"/>
                <w:szCs w:val="28"/>
              </w:rPr>
            </w:pPr>
            <w:r w:rsidRPr="001B1AA2">
              <w:rPr>
                <w:rFonts w:ascii="Times New Roman" w:hAnsi="Times New Roman"/>
                <w:sz w:val="28"/>
                <w:szCs w:val="28"/>
              </w:rPr>
              <w:t>Примітки</w:t>
            </w:r>
          </w:p>
        </w:tc>
      </w:tr>
      <w:tr w:rsidR="00B705DF" w:rsidRPr="001B1AA2" w:rsidTr="0053248B">
        <w:tc>
          <w:tcPr>
            <w:tcW w:w="719" w:type="dxa"/>
            <w:tcBorders>
              <w:left w:val="single" w:sz="2" w:space="0" w:color="000000"/>
              <w:bottom w:val="single" w:sz="2" w:space="0" w:color="000000"/>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1.</w:t>
            </w:r>
          </w:p>
        </w:tc>
        <w:tc>
          <w:tcPr>
            <w:tcW w:w="5387" w:type="dxa"/>
            <w:tcBorders>
              <w:left w:val="single" w:sz="2" w:space="0" w:color="000000"/>
              <w:bottom w:val="single" w:sz="2" w:space="0" w:color="000000"/>
            </w:tcBorders>
            <w:tcMar>
              <w:top w:w="55" w:type="dxa"/>
              <w:left w:w="55" w:type="dxa"/>
              <w:bottom w:w="55" w:type="dxa"/>
              <w:right w:w="55" w:type="dxa"/>
            </w:tcMar>
          </w:tcPr>
          <w:p w:rsidR="00B705DF" w:rsidRPr="001B1AA2" w:rsidRDefault="00B705DF" w:rsidP="0053248B">
            <w:pPr>
              <w:ind w:hanging="4"/>
              <w:jc w:val="both"/>
              <w:rPr>
                <w:bCs/>
                <w:sz w:val="28"/>
                <w:lang w:val="uk-UA"/>
              </w:rPr>
            </w:pPr>
            <w:r w:rsidRPr="001B1AA2">
              <w:rPr>
                <w:sz w:val="28"/>
                <w:szCs w:val="28"/>
                <w:lang w:val="uk-UA"/>
              </w:rPr>
              <w:t>Огляд літературних джерел.</w:t>
            </w:r>
            <w:r w:rsidRPr="001B1AA2">
              <w:rPr>
                <w:bCs/>
                <w:sz w:val="28"/>
                <w:lang w:val="uk-UA"/>
              </w:rPr>
              <w:t xml:space="preserve">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B705DF" w:rsidRPr="00B554A0" w:rsidRDefault="00B705DF" w:rsidP="00CB045D">
            <w:pPr>
              <w:ind w:hanging="4"/>
              <w:jc w:val="center"/>
              <w:rPr>
                <w:bCs/>
                <w:color w:val="000000" w:themeColor="text1"/>
                <w:sz w:val="28"/>
                <w:lang w:val="uk-UA"/>
              </w:rPr>
            </w:pPr>
            <w:r w:rsidRPr="00B554A0">
              <w:rPr>
                <w:bCs/>
                <w:color w:val="000000" w:themeColor="text1"/>
                <w:sz w:val="28"/>
                <w:lang w:val="uk-UA"/>
              </w:rPr>
              <w:t>жовтень − грудень 2022</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r w:rsidR="00B705DF" w:rsidRPr="001B1AA2" w:rsidTr="0053248B">
        <w:tc>
          <w:tcPr>
            <w:tcW w:w="719" w:type="dxa"/>
            <w:tcBorders>
              <w:left w:val="single" w:sz="2" w:space="0" w:color="000000"/>
              <w:bottom w:val="single" w:sz="2" w:space="0" w:color="000000"/>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2.</w:t>
            </w:r>
          </w:p>
        </w:tc>
        <w:tc>
          <w:tcPr>
            <w:tcW w:w="5387" w:type="dxa"/>
            <w:tcBorders>
              <w:left w:val="single" w:sz="2" w:space="0" w:color="000000"/>
              <w:bottom w:val="single" w:sz="2" w:space="0" w:color="000000"/>
            </w:tcBorders>
            <w:tcMar>
              <w:top w:w="55" w:type="dxa"/>
              <w:left w:w="55" w:type="dxa"/>
              <w:bottom w:w="55" w:type="dxa"/>
              <w:right w:w="55" w:type="dxa"/>
            </w:tcMar>
          </w:tcPr>
          <w:p w:rsidR="00B705DF" w:rsidRPr="001B1AA2" w:rsidRDefault="00B705DF" w:rsidP="0053248B">
            <w:pPr>
              <w:ind w:hanging="4"/>
              <w:jc w:val="both"/>
              <w:rPr>
                <w:bCs/>
                <w:sz w:val="28"/>
                <w:lang w:val="uk-UA"/>
              </w:rPr>
            </w:pPr>
            <w:r w:rsidRPr="001B1AA2">
              <w:rPr>
                <w:sz w:val="28"/>
                <w:szCs w:val="28"/>
                <w:lang w:val="uk-UA"/>
              </w:rPr>
              <w:t>Вивчення, засвоєння методик дослідження</w:t>
            </w:r>
            <w:r w:rsidRPr="001B1AA2">
              <w:rPr>
                <w:bCs/>
                <w:sz w:val="28"/>
                <w:lang w:val="uk-UA"/>
              </w:rPr>
              <w:t>. Написання відповідного розділу роботи</w:t>
            </w:r>
          </w:p>
        </w:tc>
        <w:tc>
          <w:tcPr>
            <w:tcW w:w="1984" w:type="dxa"/>
            <w:tcBorders>
              <w:left w:val="single" w:sz="2" w:space="0" w:color="000000"/>
              <w:bottom w:val="single" w:sz="2" w:space="0" w:color="000000"/>
            </w:tcBorders>
            <w:tcMar>
              <w:top w:w="55" w:type="dxa"/>
              <w:left w:w="55" w:type="dxa"/>
              <w:bottom w:w="55" w:type="dxa"/>
              <w:right w:w="55" w:type="dxa"/>
            </w:tcMar>
          </w:tcPr>
          <w:p w:rsidR="00B705DF" w:rsidRPr="00B554A0" w:rsidRDefault="00B705DF" w:rsidP="0053248B">
            <w:pPr>
              <w:ind w:hanging="4"/>
              <w:jc w:val="center"/>
              <w:rPr>
                <w:bCs/>
                <w:color w:val="000000" w:themeColor="text1"/>
                <w:sz w:val="28"/>
                <w:lang w:val="uk-UA"/>
              </w:rPr>
            </w:pPr>
            <w:r w:rsidRPr="00B554A0">
              <w:rPr>
                <w:bCs/>
                <w:color w:val="000000" w:themeColor="text1"/>
                <w:sz w:val="28"/>
                <w:lang w:val="uk-UA"/>
              </w:rPr>
              <w:t xml:space="preserve">січень – </w:t>
            </w:r>
          </w:p>
          <w:p w:rsidR="00B705DF" w:rsidRPr="00B554A0" w:rsidRDefault="00B705DF" w:rsidP="00CB045D">
            <w:pPr>
              <w:ind w:hanging="4"/>
              <w:jc w:val="center"/>
              <w:rPr>
                <w:bCs/>
                <w:color w:val="000000" w:themeColor="text1"/>
                <w:sz w:val="28"/>
                <w:lang w:val="uk-UA"/>
              </w:rPr>
            </w:pPr>
            <w:r w:rsidRPr="00B554A0">
              <w:rPr>
                <w:bCs/>
                <w:color w:val="000000" w:themeColor="text1"/>
                <w:sz w:val="28"/>
                <w:lang w:val="uk-UA"/>
              </w:rPr>
              <w:t>лютий 2023</w:t>
            </w:r>
          </w:p>
        </w:tc>
        <w:tc>
          <w:tcPr>
            <w:tcW w:w="1548" w:type="dxa"/>
            <w:tcBorders>
              <w:left w:val="single" w:sz="2" w:space="0" w:color="000000"/>
              <w:bottom w:val="single" w:sz="2" w:space="0" w:color="000000"/>
              <w:right w:val="single" w:sz="2" w:space="0" w:color="000000"/>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r w:rsidR="00B705DF" w:rsidRPr="001B1AA2" w:rsidTr="0053248B">
        <w:tc>
          <w:tcPr>
            <w:tcW w:w="719" w:type="dxa"/>
            <w:tcBorders>
              <w:left w:val="single" w:sz="2" w:space="0" w:color="000000"/>
              <w:bottom w:val="single" w:sz="4" w:space="0" w:color="auto"/>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3.</w:t>
            </w:r>
          </w:p>
        </w:tc>
        <w:tc>
          <w:tcPr>
            <w:tcW w:w="5387" w:type="dxa"/>
            <w:tcBorders>
              <w:left w:val="single" w:sz="2" w:space="0" w:color="000000"/>
              <w:bottom w:val="single" w:sz="4" w:space="0" w:color="auto"/>
            </w:tcBorders>
            <w:tcMar>
              <w:top w:w="55" w:type="dxa"/>
              <w:left w:w="55" w:type="dxa"/>
              <w:bottom w:w="55" w:type="dxa"/>
              <w:right w:w="55" w:type="dxa"/>
            </w:tcMar>
          </w:tcPr>
          <w:p w:rsidR="00B705DF" w:rsidRPr="001B1AA2" w:rsidRDefault="00B705DF" w:rsidP="0053248B">
            <w:pPr>
              <w:ind w:hanging="4"/>
              <w:jc w:val="both"/>
              <w:rPr>
                <w:sz w:val="28"/>
                <w:szCs w:val="28"/>
                <w:lang w:val="uk-UA"/>
              </w:rPr>
            </w:pPr>
            <w:r w:rsidRPr="001B1AA2">
              <w:rPr>
                <w:bCs/>
                <w:sz w:val="28"/>
                <w:lang w:val="uk-UA"/>
              </w:rPr>
              <w:t>Засвоєння правил техніки безпеки під час виконання експериментальної частини. Написання відповідного розділу роботи</w:t>
            </w:r>
          </w:p>
        </w:tc>
        <w:tc>
          <w:tcPr>
            <w:tcW w:w="1984" w:type="dxa"/>
            <w:tcBorders>
              <w:left w:val="single" w:sz="2" w:space="0" w:color="000000"/>
              <w:bottom w:val="single" w:sz="4" w:space="0" w:color="auto"/>
            </w:tcBorders>
            <w:tcMar>
              <w:top w:w="55" w:type="dxa"/>
              <w:left w:w="55" w:type="dxa"/>
              <w:bottom w:w="55" w:type="dxa"/>
              <w:right w:w="55" w:type="dxa"/>
            </w:tcMar>
          </w:tcPr>
          <w:p w:rsidR="00B705DF" w:rsidRPr="00B554A0" w:rsidRDefault="00B705DF" w:rsidP="00CB045D">
            <w:pPr>
              <w:ind w:hanging="4"/>
              <w:jc w:val="center"/>
              <w:rPr>
                <w:bCs/>
                <w:color w:val="000000" w:themeColor="text1"/>
                <w:sz w:val="28"/>
                <w:lang w:val="uk-UA"/>
              </w:rPr>
            </w:pPr>
            <w:r w:rsidRPr="00B554A0">
              <w:rPr>
                <w:bCs/>
                <w:color w:val="000000" w:themeColor="text1"/>
                <w:sz w:val="28"/>
                <w:lang w:val="uk-UA"/>
              </w:rPr>
              <w:t>квітень − березень 2023</w:t>
            </w:r>
          </w:p>
        </w:tc>
        <w:tc>
          <w:tcPr>
            <w:tcW w:w="1548" w:type="dxa"/>
            <w:tcBorders>
              <w:left w:val="single" w:sz="2" w:space="0" w:color="000000"/>
              <w:bottom w:val="single" w:sz="4" w:space="0" w:color="auto"/>
              <w:right w:val="single" w:sz="2" w:space="0" w:color="000000"/>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r w:rsidR="00B705DF" w:rsidRPr="001B1AA2" w:rsidTr="0053248B">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4.</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both"/>
              <w:rPr>
                <w:bCs/>
                <w:sz w:val="28"/>
                <w:lang w:val="uk-UA"/>
              </w:rPr>
            </w:pPr>
            <w:r w:rsidRPr="001B1AA2">
              <w:rPr>
                <w:bCs/>
                <w:sz w:val="28"/>
                <w:lang w:val="uk-UA"/>
              </w:rPr>
              <w:t xml:space="preserve">Проведення експериментальних досліджень. </w:t>
            </w:r>
            <w:r w:rsidRPr="001B1AA2">
              <w:rPr>
                <w:sz w:val="28"/>
                <w:szCs w:val="28"/>
                <w:lang w:val="uk-UA"/>
              </w:rPr>
              <w:t xml:space="preserve">Оформлення результатів експерименту (таблиці, рисунки). </w:t>
            </w:r>
            <w:r w:rsidRPr="001B1AA2">
              <w:rPr>
                <w:bCs/>
                <w:sz w:val="28"/>
                <w:lang w:val="uk-UA"/>
              </w:rPr>
              <w:t>Написання відповідного розділу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B554A0" w:rsidRDefault="00B705DF" w:rsidP="0053248B">
            <w:pPr>
              <w:ind w:hanging="4"/>
              <w:jc w:val="center"/>
              <w:rPr>
                <w:bCs/>
                <w:color w:val="000000" w:themeColor="text1"/>
                <w:sz w:val="28"/>
                <w:lang w:val="uk-UA"/>
              </w:rPr>
            </w:pPr>
            <w:r w:rsidRPr="00B554A0">
              <w:rPr>
                <w:bCs/>
                <w:color w:val="000000" w:themeColor="text1"/>
                <w:sz w:val="28"/>
                <w:lang w:val="uk-UA"/>
              </w:rPr>
              <w:t xml:space="preserve">травень, червень, </w:t>
            </w:r>
          </w:p>
          <w:p w:rsidR="00B705DF" w:rsidRPr="00B554A0" w:rsidRDefault="00B705DF" w:rsidP="00CB045D">
            <w:pPr>
              <w:ind w:hanging="4"/>
              <w:jc w:val="center"/>
              <w:rPr>
                <w:bCs/>
                <w:color w:val="000000" w:themeColor="text1"/>
                <w:sz w:val="28"/>
                <w:lang w:val="uk-UA"/>
              </w:rPr>
            </w:pPr>
            <w:r w:rsidRPr="00B554A0">
              <w:rPr>
                <w:bCs/>
                <w:color w:val="000000" w:themeColor="text1"/>
                <w:sz w:val="28"/>
                <w:lang w:val="uk-UA"/>
              </w:rPr>
              <w:t>вересень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r w:rsidR="00B705DF" w:rsidRPr="001B1AA2" w:rsidTr="0053248B">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5.</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both"/>
              <w:rPr>
                <w:bCs/>
                <w:sz w:val="28"/>
                <w:lang w:val="uk-UA"/>
              </w:rPr>
            </w:pPr>
            <w:r w:rsidRPr="001B1AA2">
              <w:rPr>
                <w:bCs/>
                <w:sz w:val="28"/>
                <w:lang w:val="uk-UA"/>
              </w:rPr>
              <w:t>Оформлення кваліфікаційної роботи.</w:t>
            </w:r>
          </w:p>
          <w:p w:rsidR="00B705DF" w:rsidRPr="001B1AA2" w:rsidRDefault="00B705DF" w:rsidP="0053248B">
            <w:pPr>
              <w:ind w:hanging="4"/>
              <w:jc w:val="both"/>
              <w:rPr>
                <w:bCs/>
                <w:sz w:val="28"/>
                <w:lang w:val="uk-UA"/>
              </w:rPr>
            </w:pPr>
            <w:proofErr w:type="spellStart"/>
            <w:r w:rsidRPr="001B1AA2">
              <w:rPr>
                <w:bCs/>
                <w:sz w:val="28"/>
                <w:lang w:val="uk-UA"/>
              </w:rPr>
              <w:t>Передзахист</w:t>
            </w:r>
            <w:proofErr w:type="spellEnd"/>
            <w:r w:rsidRPr="001B1AA2">
              <w:rPr>
                <w:bCs/>
                <w:sz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B554A0" w:rsidRDefault="00B705DF" w:rsidP="00CB045D">
            <w:pPr>
              <w:ind w:hanging="4"/>
              <w:jc w:val="center"/>
              <w:rPr>
                <w:bCs/>
                <w:color w:val="000000" w:themeColor="text1"/>
                <w:sz w:val="28"/>
                <w:lang w:val="uk-UA"/>
              </w:rPr>
            </w:pPr>
            <w:r w:rsidRPr="00B554A0">
              <w:rPr>
                <w:bCs/>
                <w:color w:val="000000" w:themeColor="text1"/>
                <w:sz w:val="28"/>
                <w:lang w:val="uk-UA"/>
              </w:rPr>
              <w:t>жовтень − грудень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r w:rsidR="00B705DF" w:rsidRPr="001B1AA2" w:rsidTr="0053248B">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6.</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both"/>
              <w:rPr>
                <w:bCs/>
                <w:sz w:val="28"/>
                <w:lang w:val="uk-UA"/>
              </w:rPr>
            </w:pPr>
            <w:r w:rsidRPr="001B1AA2">
              <w:rPr>
                <w:sz w:val="28"/>
                <w:szCs w:val="28"/>
                <w:lang w:val="uk-UA"/>
              </w:rPr>
              <w:t xml:space="preserve">Рецензування </w:t>
            </w:r>
            <w:r w:rsidRPr="001B1AA2">
              <w:rPr>
                <w:bCs/>
                <w:sz w:val="28"/>
                <w:lang w:val="uk-UA"/>
              </w:rPr>
              <w:t>кваліфікаційної</w:t>
            </w:r>
            <w:r w:rsidRPr="001B1AA2">
              <w:rPr>
                <w:sz w:val="28"/>
                <w:szCs w:val="28"/>
                <w:lang w:val="uk-UA"/>
              </w:rPr>
              <w:t xml:space="preserve"> 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B554A0" w:rsidRDefault="00B705DF" w:rsidP="00CB045D">
            <w:pPr>
              <w:ind w:hanging="4"/>
              <w:jc w:val="center"/>
              <w:rPr>
                <w:bCs/>
                <w:color w:val="000000" w:themeColor="text1"/>
                <w:sz w:val="28"/>
                <w:lang w:val="uk-UA"/>
              </w:rPr>
            </w:pPr>
            <w:r w:rsidRPr="00B554A0">
              <w:rPr>
                <w:bCs/>
                <w:color w:val="000000" w:themeColor="text1"/>
                <w:sz w:val="28"/>
                <w:lang w:val="uk-UA"/>
              </w:rPr>
              <w:t>грудень 2023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r w:rsidR="00B705DF" w:rsidRPr="001B1AA2" w:rsidTr="0053248B">
        <w:tc>
          <w:tcPr>
            <w:tcW w:w="71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jc w:val="center"/>
              <w:rPr>
                <w:bCs/>
                <w:sz w:val="28"/>
                <w:lang w:val="uk-UA"/>
              </w:rPr>
            </w:pPr>
            <w:r w:rsidRPr="001B1AA2">
              <w:rPr>
                <w:bCs/>
                <w:sz w:val="28"/>
                <w:lang w:val="uk-UA"/>
              </w:rPr>
              <w:t>7.</w:t>
            </w:r>
          </w:p>
        </w:tc>
        <w:tc>
          <w:tcPr>
            <w:tcW w:w="5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tabs>
                <w:tab w:val="left" w:pos="-1843"/>
                <w:tab w:val="left" w:pos="7655"/>
                <w:tab w:val="left" w:pos="9639"/>
              </w:tabs>
              <w:ind w:hanging="4"/>
              <w:jc w:val="both"/>
              <w:rPr>
                <w:sz w:val="28"/>
                <w:szCs w:val="28"/>
                <w:lang w:val="uk-UA"/>
              </w:rPr>
            </w:pPr>
            <w:r w:rsidRPr="001B1AA2">
              <w:rPr>
                <w:sz w:val="28"/>
                <w:szCs w:val="28"/>
                <w:lang w:val="uk-UA"/>
              </w:rPr>
              <w:t xml:space="preserve">Захист </w:t>
            </w:r>
            <w:r w:rsidRPr="001B1AA2">
              <w:rPr>
                <w:bCs/>
                <w:sz w:val="28"/>
                <w:lang w:val="uk-UA"/>
              </w:rPr>
              <w:t xml:space="preserve">кваліфікаційної </w:t>
            </w:r>
            <w:r w:rsidRPr="001B1AA2">
              <w:rPr>
                <w:sz w:val="28"/>
                <w:szCs w:val="28"/>
                <w:lang w:val="uk-UA"/>
              </w:rPr>
              <w:t>роботи</w:t>
            </w:r>
          </w:p>
        </w:tc>
        <w:tc>
          <w:tcPr>
            <w:tcW w:w="198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B554A0" w:rsidRDefault="00B554A0" w:rsidP="00CB045D">
            <w:pPr>
              <w:tabs>
                <w:tab w:val="left" w:pos="-1843"/>
                <w:tab w:val="left" w:pos="7655"/>
                <w:tab w:val="left" w:pos="9639"/>
              </w:tabs>
              <w:ind w:hanging="4"/>
              <w:jc w:val="center"/>
              <w:rPr>
                <w:color w:val="000000" w:themeColor="text1"/>
                <w:sz w:val="28"/>
                <w:szCs w:val="28"/>
                <w:lang w:val="uk-UA"/>
              </w:rPr>
            </w:pPr>
            <w:r w:rsidRPr="00B554A0">
              <w:rPr>
                <w:bCs/>
                <w:color w:val="000000" w:themeColor="text1"/>
                <w:sz w:val="28"/>
                <w:lang w:val="uk-UA"/>
              </w:rPr>
              <w:t>грудень</w:t>
            </w:r>
            <w:r w:rsidR="00B705DF" w:rsidRPr="00B554A0">
              <w:rPr>
                <w:color w:val="000000" w:themeColor="text1"/>
                <w:sz w:val="28"/>
                <w:szCs w:val="28"/>
                <w:lang w:val="uk-UA"/>
              </w:rPr>
              <w:t xml:space="preserve"> 202</w:t>
            </w:r>
            <w:r w:rsidRPr="00B554A0">
              <w:rPr>
                <w:color w:val="000000" w:themeColor="text1"/>
                <w:sz w:val="28"/>
                <w:szCs w:val="28"/>
                <w:lang w:val="uk-UA"/>
              </w:rPr>
              <w:t>3</w:t>
            </w:r>
          </w:p>
        </w:tc>
        <w:tc>
          <w:tcPr>
            <w:tcW w:w="15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B705DF" w:rsidRPr="001B1AA2" w:rsidRDefault="00B705DF" w:rsidP="0053248B">
            <w:pPr>
              <w:ind w:hanging="4"/>
              <w:jc w:val="center"/>
              <w:rPr>
                <w:sz w:val="28"/>
                <w:lang w:val="uk-UA"/>
              </w:rPr>
            </w:pPr>
            <w:r w:rsidRPr="001B1AA2">
              <w:rPr>
                <w:sz w:val="28"/>
                <w:lang w:val="uk-UA"/>
              </w:rPr>
              <w:t>Виконано</w:t>
            </w:r>
          </w:p>
        </w:tc>
      </w:tr>
    </w:tbl>
    <w:p w:rsidR="00B705DF" w:rsidRPr="001B1AA2" w:rsidRDefault="00B705DF" w:rsidP="004E1D60">
      <w:pPr>
        <w:pStyle w:val="Standard"/>
        <w:rPr>
          <w:rFonts w:ascii="Times New Roman" w:hAnsi="Times New Roman" w:cs="Times New Roman"/>
          <w:caps/>
          <w:sz w:val="16"/>
          <w:szCs w:val="16"/>
        </w:rPr>
      </w:pPr>
    </w:p>
    <w:tbl>
      <w:tblPr>
        <w:tblW w:w="8329" w:type="dxa"/>
        <w:tblInd w:w="1048" w:type="dxa"/>
        <w:tblLayout w:type="fixed"/>
        <w:tblCellMar>
          <w:left w:w="10" w:type="dxa"/>
          <w:right w:w="10" w:type="dxa"/>
        </w:tblCellMar>
        <w:tblLook w:val="0000"/>
      </w:tblPr>
      <w:tblGrid>
        <w:gridCol w:w="2845"/>
        <w:gridCol w:w="142"/>
        <w:gridCol w:w="2276"/>
        <w:gridCol w:w="285"/>
        <w:gridCol w:w="2781"/>
      </w:tblGrid>
      <w:tr w:rsidR="00B705DF" w:rsidRPr="001B1AA2" w:rsidTr="008A0858">
        <w:trPr>
          <w:trHeight w:val="474"/>
        </w:trPr>
        <w:tc>
          <w:tcPr>
            <w:tcW w:w="2845"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r w:rsidRPr="001B1AA2">
              <w:rPr>
                <w:rFonts w:ascii="Times New Roman" w:hAnsi="Times New Roman"/>
                <w:sz w:val="28"/>
                <w:szCs w:val="28"/>
              </w:rPr>
              <w:t>Студент (</w:t>
            </w:r>
            <w:proofErr w:type="spellStart"/>
            <w:r w:rsidRPr="001B1AA2">
              <w:rPr>
                <w:rFonts w:ascii="Times New Roman" w:hAnsi="Times New Roman"/>
                <w:sz w:val="28"/>
                <w:szCs w:val="28"/>
              </w:rPr>
              <w:t>-ка</w:t>
            </w:r>
            <w:proofErr w:type="spellEnd"/>
            <w:r w:rsidRPr="001B1AA2">
              <w:rPr>
                <w:rFonts w:ascii="Times New Roman" w:hAnsi="Times New Roman"/>
                <w:sz w:val="28"/>
                <w:szCs w:val="28"/>
              </w:rPr>
              <w:t>)</w:t>
            </w:r>
          </w:p>
        </w:tc>
        <w:tc>
          <w:tcPr>
            <w:tcW w:w="142"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c>
          <w:tcPr>
            <w:tcW w:w="2276"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c>
          <w:tcPr>
            <w:tcW w:w="285"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c>
          <w:tcPr>
            <w:tcW w:w="2781"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r>
              <w:rPr>
                <w:rFonts w:ascii="Times New Roman" w:hAnsi="Times New Roman"/>
                <w:sz w:val="28"/>
                <w:szCs w:val="28"/>
              </w:rPr>
              <w:t>В.М. Федюк</w:t>
            </w:r>
          </w:p>
        </w:tc>
      </w:tr>
      <w:tr w:rsidR="00B705DF" w:rsidRPr="001B1AA2" w:rsidTr="008A0858">
        <w:trPr>
          <w:trHeight w:val="489"/>
        </w:trPr>
        <w:tc>
          <w:tcPr>
            <w:tcW w:w="2845"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r w:rsidRPr="001B1AA2">
              <w:rPr>
                <w:rFonts w:ascii="Times New Roman" w:hAnsi="Times New Roman"/>
                <w:sz w:val="28"/>
                <w:szCs w:val="28"/>
              </w:rPr>
              <w:t>Керівник роботи</w:t>
            </w:r>
          </w:p>
        </w:tc>
        <w:tc>
          <w:tcPr>
            <w:tcW w:w="142"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c>
          <w:tcPr>
            <w:tcW w:w="2276" w:type="dxa"/>
            <w:tcMar>
              <w:top w:w="55" w:type="dxa"/>
              <w:left w:w="55" w:type="dxa"/>
              <w:bottom w:w="55" w:type="dxa"/>
              <w:right w:w="55" w:type="dxa"/>
            </w:tcMar>
          </w:tcPr>
          <w:p w:rsidR="00B705DF" w:rsidRPr="001B1AA2" w:rsidRDefault="00B705DF" w:rsidP="008A0858">
            <w:pPr>
              <w:pStyle w:val="Standard"/>
              <w:jc w:val="center"/>
              <w:rPr>
                <w:rFonts w:ascii="Times New Roman" w:hAnsi="Times New Roman"/>
                <w:sz w:val="28"/>
                <w:szCs w:val="28"/>
              </w:rPr>
            </w:pPr>
          </w:p>
        </w:tc>
        <w:tc>
          <w:tcPr>
            <w:tcW w:w="285"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c>
          <w:tcPr>
            <w:tcW w:w="2781" w:type="dxa"/>
            <w:tcMar>
              <w:top w:w="55" w:type="dxa"/>
              <w:left w:w="55" w:type="dxa"/>
              <w:bottom w:w="55" w:type="dxa"/>
              <w:right w:w="55" w:type="dxa"/>
            </w:tcMar>
          </w:tcPr>
          <w:p w:rsidR="00B705DF" w:rsidRPr="001B1AA2" w:rsidRDefault="00B554A0" w:rsidP="008A0858">
            <w:pPr>
              <w:pStyle w:val="Standard"/>
              <w:rPr>
                <w:rFonts w:ascii="Times New Roman" w:hAnsi="Times New Roman"/>
                <w:sz w:val="28"/>
                <w:szCs w:val="28"/>
              </w:rPr>
            </w:pPr>
            <w:r>
              <w:rPr>
                <w:rFonts w:ascii="Times New Roman" w:hAnsi="Times New Roman"/>
                <w:sz w:val="28"/>
                <w:szCs w:val="28"/>
              </w:rPr>
              <w:t>М.М</w:t>
            </w:r>
            <w:r w:rsidR="006A1CC7">
              <w:rPr>
                <w:rFonts w:ascii="Times New Roman" w:hAnsi="Times New Roman"/>
                <w:sz w:val="28"/>
                <w:szCs w:val="28"/>
              </w:rPr>
              <w:t>. Корнет</w:t>
            </w:r>
          </w:p>
        </w:tc>
      </w:tr>
      <w:tr w:rsidR="00B705DF" w:rsidRPr="001B1AA2" w:rsidTr="008A0858">
        <w:trPr>
          <w:trHeight w:val="489"/>
        </w:trPr>
        <w:tc>
          <w:tcPr>
            <w:tcW w:w="8329" w:type="dxa"/>
            <w:gridSpan w:val="5"/>
            <w:tcMar>
              <w:top w:w="55" w:type="dxa"/>
              <w:left w:w="55" w:type="dxa"/>
              <w:bottom w:w="55" w:type="dxa"/>
              <w:right w:w="55" w:type="dxa"/>
            </w:tcMar>
          </w:tcPr>
          <w:p w:rsidR="00B705DF" w:rsidRPr="001B1AA2" w:rsidRDefault="00B705DF" w:rsidP="008A0858">
            <w:pPr>
              <w:pStyle w:val="Standard"/>
              <w:rPr>
                <w:rFonts w:ascii="Times New Roman" w:hAnsi="Times New Roman"/>
                <w:b/>
                <w:bCs/>
                <w:sz w:val="28"/>
                <w:szCs w:val="28"/>
              </w:rPr>
            </w:pPr>
            <w:proofErr w:type="spellStart"/>
            <w:r w:rsidRPr="001B1AA2">
              <w:rPr>
                <w:rFonts w:ascii="Times New Roman" w:hAnsi="Times New Roman"/>
                <w:b/>
                <w:bCs/>
                <w:sz w:val="28"/>
                <w:szCs w:val="28"/>
              </w:rPr>
              <w:t>Нормоконтроль</w:t>
            </w:r>
            <w:proofErr w:type="spellEnd"/>
            <w:r w:rsidRPr="001B1AA2">
              <w:rPr>
                <w:rFonts w:ascii="Times New Roman" w:hAnsi="Times New Roman"/>
                <w:b/>
                <w:bCs/>
                <w:sz w:val="28"/>
                <w:szCs w:val="28"/>
              </w:rPr>
              <w:t xml:space="preserve"> пройдено</w:t>
            </w:r>
          </w:p>
        </w:tc>
      </w:tr>
      <w:tr w:rsidR="00B705DF" w:rsidRPr="001B1AA2" w:rsidTr="008A0858">
        <w:trPr>
          <w:gridAfter w:val="1"/>
          <w:wAfter w:w="2781" w:type="dxa"/>
          <w:trHeight w:val="489"/>
        </w:trPr>
        <w:tc>
          <w:tcPr>
            <w:tcW w:w="2845"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roofErr w:type="spellStart"/>
            <w:r w:rsidRPr="001B1AA2">
              <w:rPr>
                <w:rFonts w:ascii="Times New Roman" w:hAnsi="Times New Roman"/>
                <w:sz w:val="28"/>
                <w:szCs w:val="28"/>
              </w:rPr>
              <w:t>Нормоконтролер</w:t>
            </w:r>
            <w:proofErr w:type="spellEnd"/>
          </w:p>
        </w:tc>
        <w:tc>
          <w:tcPr>
            <w:tcW w:w="142"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c>
          <w:tcPr>
            <w:tcW w:w="2276" w:type="dxa"/>
            <w:tcMar>
              <w:top w:w="55" w:type="dxa"/>
              <w:left w:w="55" w:type="dxa"/>
              <w:bottom w:w="55" w:type="dxa"/>
              <w:right w:w="55" w:type="dxa"/>
            </w:tcMar>
          </w:tcPr>
          <w:p w:rsidR="00B705DF" w:rsidRPr="001B1AA2" w:rsidRDefault="00B705DF" w:rsidP="008A0858">
            <w:pPr>
              <w:pStyle w:val="Standard"/>
              <w:tabs>
                <w:tab w:val="left" w:pos="1271"/>
                <w:tab w:val="left" w:pos="2021"/>
              </w:tabs>
              <w:rPr>
                <w:rFonts w:ascii="Times New Roman" w:hAnsi="Times New Roman"/>
                <w:sz w:val="28"/>
                <w:szCs w:val="28"/>
              </w:rPr>
            </w:pPr>
            <w:r w:rsidRPr="001B1AA2">
              <w:rPr>
                <w:rFonts w:ascii="Times New Roman" w:hAnsi="Times New Roman"/>
                <w:sz w:val="28"/>
                <w:szCs w:val="28"/>
              </w:rPr>
              <w:t>_______________</w:t>
            </w:r>
          </w:p>
        </w:tc>
        <w:tc>
          <w:tcPr>
            <w:tcW w:w="285" w:type="dxa"/>
            <w:tcMar>
              <w:top w:w="55" w:type="dxa"/>
              <w:left w:w="55" w:type="dxa"/>
              <w:bottom w:w="55" w:type="dxa"/>
              <w:right w:w="55" w:type="dxa"/>
            </w:tcMar>
          </w:tcPr>
          <w:p w:rsidR="00B705DF" w:rsidRPr="001B1AA2" w:rsidRDefault="00B705DF" w:rsidP="008A0858">
            <w:pPr>
              <w:pStyle w:val="Standard"/>
              <w:rPr>
                <w:rFonts w:ascii="Times New Roman" w:hAnsi="Times New Roman"/>
                <w:sz w:val="28"/>
                <w:szCs w:val="28"/>
              </w:rPr>
            </w:pPr>
          </w:p>
        </w:tc>
      </w:tr>
    </w:tbl>
    <w:p w:rsidR="00B705DF" w:rsidRDefault="00B705DF">
      <w:pPr>
        <w:spacing w:after="200" w:line="276" w:lineRule="auto"/>
        <w:rPr>
          <w:rFonts w:cs="FreeSans"/>
          <w:kern w:val="3"/>
          <w:sz w:val="28"/>
          <w:szCs w:val="28"/>
          <w:lang w:val="uk-UA" w:eastAsia="zh-CN" w:bidi="hi-IN"/>
        </w:rPr>
      </w:pPr>
      <w:r>
        <w:rPr>
          <w:sz w:val="28"/>
          <w:szCs w:val="28"/>
        </w:rPr>
        <w:br w:type="page"/>
      </w:r>
    </w:p>
    <w:p w:rsidR="00B705DF" w:rsidRPr="00755E04" w:rsidRDefault="00B705DF" w:rsidP="00B554A0">
      <w:pPr>
        <w:pStyle w:val="af5"/>
        <w:rPr>
          <w:rFonts w:ascii="Times New Roman" w:hAnsi="Times New Roman"/>
          <w:sz w:val="28"/>
        </w:rPr>
      </w:pPr>
      <w:bookmarkStart w:id="6" w:name="_Toc153030879"/>
      <w:bookmarkStart w:id="7" w:name="_Toc153242065"/>
      <w:r w:rsidRPr="00755E04">
        <w:rPr>
          <w:rFonts w:ascii="Times New Roman" w:hAnsi="Times New Roman"/>
          <w:sz w:val="28"/>
        </w:rPr>
        <w:t>РЕФЕРАТ</w:t>
      </w:r>
      <w:bookmarkEnd w:id="6"/>
      <w:bookmarkEnd w:id="7"/>
    </w:p>
    <w:p w:rsidR="00B705DF" w:rsidRDefault="00B705DF" w:rsidP="004E1D60">
      <w:pPr>
        <w:pStyle w:val="Standard"/>
        <w:jc w:val="center"/>
        <w:rPr>
          <w:rFonts w:ascii="Times New Roman" w:hAnsi="Times New Roman"/>
          <w:sz w:val="28"/>
          <w:szCs w:val="28"/>
        </w:rPr>
      </w:pPr>
    </w:p>
    <w:p w:rsidR="00B705DF" w:rsidRPr="008E35EE" w:rsidRDefault="00B705DF" w:rsidP="00BC109C">
      <w:pPr>
        <w:pStyle w:val="Standard"/>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Пояснювальна записка до кваліфікаційної магістерської роботи на тему «Дослідження властивостей багатокомпонентних систем ПАР різної природи»:</w:t>
      </w:r>
      <w:r w:rsidR="000342C6" w:rsidRPr="000342C6">
        <w:rPr>
          <w:rFonts w:ascii="Times New Roman" w:hAnsi="Times New Roman" w:cs="Times New Roman"/>
          <w:sz w:val="28"/>
          <w:szCs w:val="28"/>
        </w:rPr>
        <w:t xml:space="preserve"> </w:t>
      </w:r>
      <w:r w:rsidR="008E35EE">
        <w:rPr>
          <w:rFonts w:ascii="Times New Roman" w:hAnsi="Times New Roman" w:cs="Times New Roman"/>
          <w:sz w:val="28"/>
          <w:szCs w:val="28"/>
        </w:rPr>
        <w:t>5</w:t>
      </w:r>
      <w:r w:rsidR="0048039B" w:rsidRPr="0048039B">
        <w:rPr>
          <w:rFonts w:ascii="Times New Roman" w:hAnsi="Times New Roman" w:cs="Times New Roman"/>
          <w:sz w:val="28"/>
          <w:szCs w:val="28"/>
        </w:rPr>
        <w:t>1</w:t>
      </w:r>
      <w:r w:rsidR="000342C6" w:rsidRPr="008E35EE">
        <w:rPr>
          <w:rFonts w:ascii="Times New Roman" w:hAnsi="Times New Roman" w:cs="Times New Roman"/>
          <w:color w:val="000000" w:themeColor="text1"/>
          <w:sz w:val="28"/>
          <w:szCs w:val="28"/>
        </w:rPr>
        <w:t xml:space="preserve"> </w:t>
      </w:r>
      <w:r w:rsidR="008E35EE">
        <w:rPr>
          <w:rFonts w:ascii="Times New Roman" w:hAnsi="Times New Roman" w:cs="Times New Roman"/>
          <w:color w:val="000000" w:themeColor="text1"/>
          <w:sz w:val="28"/>
          <w:szCs w:val="28"/>
        </w:rPr>
        <w:t>ст., 11 рис., 11 табл., 50</w:t>
      </w:r>
      <w:r w:rsidR="000342C6" w:rsidRPr="008E35EE">
        <w:rPr>
          <w:rFonts w:ascii="Times New Roman" w:hAnsi="Times New Roman" w:cs="Times New Roman"/>
          <w:color w:val="000000" w:themeColor="text1"/>
          <w:sz w:val="28"/>
          <w:szCs w:val="28"/>
        </w:rPr>
        <w:t xml:space="preserve"> використаних літературних джерел.</w:t>
      </w:r>
    </w:p>
    <w:p w:rsidR="00B705DF" w:rsidRDefault="00B705DF"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t>Об’єкт дослідження – багатокомпонентні суміші ПАР різної природи</w:t>
      </w:r>
    </w:p>
    <w:p w:rsidR="00B705DF" w:rsidRPr="006A1508" w:rsidRDefault="00B705DF"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Предмет дослідження – мийна здатність. </w:t>
      </w:r>
      <w:r w:rsidRPr="008E35EE">
        <w:rPr>
          <w:rFonts w:ascii="Times New Roman" w:hAnsi="Times New Roman"/>
          <w:sz w:val="28"/>
          <w:szCs w:val="28"/>
        </w:rPr>
        <w:t>поверхневий натяг, крити</w:t>
      </w:r>
      <w:proofErr w:type="spellStart"/>
      <w:r>
        <w:rPr>
          <w:rFonts w:ascii="Times New Roman" w:hAnsi="Times New Roman"/>
          <w:sz w:val="28"/>
          <w:szCs w:val="28"/>
          <w:lang w:val="ru-RU"/>
        </w:rPr>
        <w:t>чна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концентрац</w:t>
      </w:r>
      <w:r>
        <w:rPr>
          <w:rFonts w:ascii="Times New Roman" w:hAnsi="Times New Roman"/>
          <w:sz w:val="28"/>
          <w:szCs w:val="28"/>
        </w:rPr>
        <w:t>ія</w:t>
      </w:r>
      <w:proofErr w:type="spellEnd"/>
      <w:r>
        <w:rPr>
          <w:rFonts w:ascii="Times New Roman" w:hAnsi="Times New Roman"/>
          <w:sz w:val="28"/>
          <w:szCs w:val="28"/>
        </w:rPr>
        <w:t xml:space="preserve"> </w:t>
      </w:r>
      <w:proofErr w:type="spellStart"/>
      <w:r>
        <w:rPr>
          <w:rFonts w:ascii="Times New Roman" w:hAnsi="Times New Roman"/>
          <w:sz w:val="28"/>
          <w:szCs w:val="28"/>
        </w:rPr>
        <w:t>міцелоутворення</w:t>
      </w:r>
      <w:proofErr w:type="spellEnd"/>
      <w:r>
        <w:rPr>
          <w:rFonts w:ascii="Times New Roman" w:hAnsi="Times New Roman"/>
          <w:sz w:val="28"/>
          <w:szCs w:val="28"/>
        </w:rPr>
        <w:t>.</w:t>
      </w:r>
    </w:p>
    <w:p w:rsidR="00B705DF" w:rsidRPr="00B554A0" w:rsidRDefault="00B705DF" w:rsidP="00BC109C">
      <w:pPr>
        <w:pStyle w:val="Standard"/>
        <w:spacing w:line="36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Мета кваліфікаційної магістерської роботи – </w:t>
      </w:r>
      <w:r w:rsidRPr="00B554A0">
        <w:rPr>
          <w:rFonts w:ascii="Times New Roman" w:hAnsi="Times New Roman"/>
          <w:color w:val="000000" w:themeColor="text1"/>
          <w:sz w:val="28"/>
          <w:szCs w:val="28"/>
        </w:rPr>
        <w:t>Встановлення закономірностей зміни мийної здатності багатокомпонентних систем ПАР в залежності від їх фізико-хімічних властивостей.</w:t>
      </w:r>
    </w:p>
    <w:p w:rsidR="003E452A" w:rsidRDefault="00B705DF" w:rsidP="00BC109C">
      <w:pPr>
        <w:pStyle w:val="Standard"/>
        <w:spacing w:line="360" w:lineRule="auto"/>
        <w:ind w:firstLine="709"/>
        <w:jc w:val="both"/>
        <w:rPr>
          <w:rFonts w:ascii="Times New Roman" w:hAnsi="Times New Roman"/>
          <w:sz w:val="28"/>
          <w:szCs w:val="28"/>
          <w:lang w:val="ru-RU"/>
        </w:rPr>
      </w:pPr>
      <w:r>
        <w:rPr>
          <w:rFonts w:ascii="Times New Roman" w:hAnsi="Times New Roman"/>
          <w:sz w:val="28"/>
          <w:szCs w:val="28"/>
        </w:rPr>
        <w:t>Методи дослідження:</w:t>
      </w:r>
      <w:r w:rsidRPr="00CB045D">
        <w:rPr>
          <w:rFonts w:ascii="Times New Roman" w:hAnsi="Times New Roman"/>
          <w:sz w:val="28"/>
          <w:szCs w:val="28"/>
          <w:lang w:val="ru-RU"/>
        </w:rPr>
        <w:t xml:space="preserve"> </w:t>
      </w:r>
    </w:p>
    <w:p w:rsidR="00B705DF" w:rsidRDefault="00B705DF"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t>вимірювання фізико-хімічних властивостей та мийної здатності, статистична обробка.</w:t>
      </w:r>
    </w:p>
    <w:p w:rsidR="000342C6" w:rsidRDefault="003E452A"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Кваліфікаційна робота присвячена дослідженню властивостей багатокомпонентних систем поверхнево-активних речовин. </w:t>
      </w:r>
      <w:r w:rsidR="000342C6">
        <w:rPr>
          <w:rFonts w:ascii="Times New Roman" w:hAnsi="Times New Roman"/>
          <w:sz w:val="28"/>
          <w:szCs w:val="28"/>
        </w:rPr>
        <w:t>Дл</w:t>
      </w:r>
      <w:r>
        <w:rPr>
          <w:rFonts w:ascii="Times New Roman" w:hAnsi="Times New Roman"/>
          <w:sz w:val="28"/>
          <w:szCs w:val="28"/>
        </w:rPr>
        <w:t>я досліджень було обрано найбільш поширені на вітчизняному ринку поверхнево-активні речовини</w:t>
      </w:r>
      <w:r w:rsidR="000342C6">
        <w:rPr>
          <w:rFonts w:ascii="Times New Roman" w:hAnsi="Times New Roman"/>
          <w:sz w:val="28"/>
          <w:szCs w:val="28"/>
        </w:rPr>
        <w:t>, що використовуються у виробництві мийних засобів.</w:t>
      </w:r>
      <w:r>
        <w:rPr>
          <w:rFonts w:ascii="Times New Roman" w:hAnsi="Times New Roman"/>
          <w:sz w:val="28"/>
          <w:szCs w:val="28"/>
        </w:rPr>
        <w:t xml:space="preserve"> </w:t>
      </w:r>
      <w:r w:rsidR="000342C6">
        <w:rPr>
          <w:rFonts w:ascii="Times New Roman" w:hAnsi="Times New Roman"/>
          <w:sz w:val="28"/>
          <w:szCs w:val="28"/>
        </w:rPr>
        <w:t>Оскільки основним критерієм ефективності мийних засобів є мийна здатність, то побудова моделей здатних її прогнозувати в залежності від складу сумішей ПАР є актуальною задачею, вирішення якої здатне значно скоротити час та вартість розробки ефективних засобів.</w:t>
      </w:r>
    </w:p>
    <w:p w:rsidR="003E452A" w:rsidRPr="00CB045D" w:rsidRDefault="000342C6"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t>В роботі досліджено концентраційні залежності мийної здатності для ряду ПАР та обґрунтовано їх співвідношення у багатокомпонентних сумішах.</w:t>
      </w:r>
      <w:r w:rsidR="00B97779">
        <w:rPr>
          <w:rFonts w:ascii="Times New Roman" w:hAnsi="Times New Roman"/>
          <w:sz w:val="28"/>
          <w:szCs w:val="28"/>
        </w:rPr>
        <w:t xml:space="preserve"> </w:t>
      </w:r>
    </w:p>
    <w:p w:rsidR="00B705DF" w:rsidRDefault="00B705DF" w:rsidP="00BC109C">
      <w:pPr>
        <w:pStyle w:val="Standard"/>
        <w:spacing w:line="360" w:lineRule="auto"/>
        <w:ind w:firstLine="709"/>
        <w:jc w:val="both"/>
        <w:rPr>
          <w:rFonts w:ascii="Times New Roman" w:hAnsi="Times New Roman"/>
          <w:sz w:val="28"/>
          <w:szCs w:val="28"/>
        </w:rPr>
      </w:pPr>
    </w:p>
    <w:p w:rsidR="00B705DF" w:rsidRPr="008A0858" w:rsidRDefault="00B705DF"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t>ПАР, МИЙНА ЗДАТНІСТЬ, БАГАТОКОМПОНЕНТНІ СИСТЕМИ. ФІЗИКО-ХІМІЧНІ ВЛАСТИВОСТІ.</w:t>
      </w:r>
    </w:p>
    <w:p w:rsidR="00B705DF" w:rsidRDefault="00B554A0" w:rsidP="00BC109C">
      <w:pPr>
        <w:pStyle w:val="Standard"/>
        <w:spacing w:line="360" w:lineRule="auto"/>
        <w:ind w:firstLine="709"/>
        <w:jc w:val="both"/>
        <w:rPr>
          <w:rFonts w:ascii="Times New Roman" w:hAnsi="Times New Roman"/>
          <w:sz w:val="28"/>
          <w:szCs w:val="28"/>
        </w:rPr>
      </w:pPr>
      <w:r>
        <w:rPr>
          <w:rFonts w:ascii="Times New Roman" w:hAnsi="Times New Roman"/>
          <w:sz w:val="28"/>
          <w:szCs w:val="28"/>
        </w:rPr>
        <w:br w:type="page"/>
      </w:r>
    </w:p>
    <w:p w:rsidR="00B705DF" w:rsidRPr="00755E04" w:rsidRDefault="00B705DF" w:rsidP="00B554A0">
      <w:pPr>
        <w:pStyle w:val="af5"/>
        <w:rPr>
          <w:rFonts w:ascii="Times New Roman" w:hAnsi="Times New Roman"/>
          <w:sz w:val="28"/>
          <w:lang w:val="uk-UA"/>
        </w:rPr>
      </w:pPr>
      <w:bookmarkStart w:id="8" w:name="_Toc153030880"/>
      <w:bookmarkStart w:id="9" w:name="_Toc153242066"/>
      <w:r w:rsidRPr="00755E04">
        <w:rPr>
          <w:rFonts w:ascii="Times New Roman" w:hAnsi="Times New Roman"/>
          <w:sz w:val="28"/>
          <w:lang w:val="en-US"/>
        </w:rPr>
        <w:t>ABSTRACT</w:t>
      </w:r>
      <w:bookmarkEnd w:id="8"/>
      <w:bookmarkEnd w:id="9"/>
    </w:p>
    <w:p w:rsidR="009A67D5" w:rsidRPr="009A67D5" w:rsidRDefault="009A67D5" w:rsidP="009A67D5">
      <w:pPr>
        <w:rPr>
          <w:lang w:val="uk-UA"/>
        </w:rPr>
      </w:pPr>
    </w:p>
    <w:p w:rsidR="00213379" w:rsidRPr="00213379" w:rsidRDefault="00CF40C8" w:rsidP="00FD04C7">
      <w:pPr>
        <w:spacing w:line="360" w:lineRule="auto"/>
        <w:ind w:firstLine="709"/>
        <w:jc w:val="both"/>
        <w:rPr>
          <w:sz w:val="28"/>
          <w:szCs w:val="28"/>
          <w:lang w:val="en-US"/>
        </w:rPr>
      </w:pPr>
      <w:r w:rsidRPr="00213379">
        <w:rPr>
          <w:sz w:val="28"/>
          <w:szCs w:val="28"/>
          <w:lang w:val="en-US"/>
        </w:rPr>
        <w:t>Q</w:t>
      </w:r>
      <w:r w:rsidR="00213379" w:rsidRPr="00213379">
        <w:rPr>
          <w:sz w:val="28"/>
          <w:szCs w:val="28"/>
          <w:lang w:val="en-US"/>
        </w:rPr>
        <w:t>ualifying</w:t>
      </w:r>
      <w:r>
        <w:rPr>
          <w:sz w:val="28"/>
          <w:szCs w:val="28"/>
          <w:lang w:val="en-US"/>
        </w:rPr>
        <w:t xml:space="preserve"> master's thesis on topic "Investigation of</w:t>
      </w:r>
      <w:r w:rsidR="00213379" w:rsidRPr="00213379">
        <w:rPr>
          <w:sz w:val="28"/>
          <w:szCs w:val="28"/>
          <w:lang w:val="en-US"/>
        </w:rPr>
        <w:t xml:space="preserve"> properties of </w:t>
      </w:r>
      <w:proofErr w:type="spellStart"/>
      <w:r w:rsidR="00213379" w:rsidRPr="00213379">
        <w:rPr>
          <w:sz w:val="28"/>
          <w:szCs w:val="28"/>
          <w:lang w:val="en-US"/>
        </w:rPr>
        <w:t>multicomponent</w:t>
      </w:r>
      <w:proofErr w:type="spellEnd"/>
      <w:r w:rsidR="00213379" w:rsidRPr="00213379">
        <w:rPr>
          <w:sz w:val="28"/>
          <w:szCs w:val="28"/>
          <w:lang w:val="en-US"/>
        </w:rPr>
        <w:t xml:space="preserve"> </w:t>
      </w:r>
      <w:r>
        <w:rPr>
          <w:sz w:val="28"/>
          <w:szCs w:val="28"/>
          <w:lang w:val="en-US"/>
        </w:rPr>
        <w:t>mixtures</w:t>
      </w:r>
      <w:r w:rsidR="00213379" w:rsidRPr="00213379">
        <w:rPr>
          <w:sz w:val="28"/>
          <w:szCs w:val="28"/>
          <w:lang w:val="en-US"/>
        </w:rPr>
        <w:t xml:space="preserve"> of surfactants of various nature":</w:t>
      </w:r>
      <w:r>
        <w:rPr>
          <w:sz w:val="28"/>
          <w:szCs w:val="28"/>
          <w:lang w:val="en-US"/>
        </w:rPr>
        <w:t xml:space="preserve"> consist of 3 parts,</w:t>
      </w:r>
      <w:r w:rsidR="00213379" w:rsidRPr="00213379">
        <w:rPr>
          <w:sz w:val="28"/>
          <w:szCs w:val="28"/>
          <w:lang w:val="en-US"/>
        </w:rPr>
        <w:t xml:space="preserve"> </w:t>
      </w:r>
      <w:r w:rsidR="0048039B">
        <w:rPr>
          <w:color w:val="000000" w:themeColor="text1"/>
          <w:sz w:val="28"/>
          <w:szCs w:val="28"/>
          <w:lang w:val="uk-UA"/>
        </w:rPr>
        <w:t>5</w:t>
      </w:r>
      <w:r w:rsidR="0048039B">
        <w:rPr>
          <w:color w:val="000000" w:themeColor="text1"/>
          <w:sz w:val="28"/>
          <w:szCs w:val="28"/>
          <w:lang w:val="en-US"/>
        </w:rPr>
        <w:t>1</w:t>
      </w:r>
      <w:r w:rsidRPr="00CD7398">
        <w:rPr>
          <w:color w:val="000000" w:themeColor="text1"/>
          <w:sz w:val="28"/>
          <w:szCs w:val="28"/>
          <w:lang w:val="en-US"/>
        </w:rPr>
        <w:t xml:space="preserve"> pages</w:t>
      </w:r>
      <w:r w:rsidR="00213379" w:rsidRPr="00CD7398">
        <w:rPr>
          <w:color w:val="000000" w:themeColor="text1"/>
          <w:sz w:val="28"/>
          <w:szCs w:val="28"/>
          <w:lang w:val="en-US"/>
        </w:rPr>
        <w:t>,</w:t>
      </w:r>
      <w:r w:rsidRPr="00CD7398">
        <w:rPr>
          <w:color w:val="000000" w:themeColor="text1"/>
          <w:sz w:val="28"/>
          <w:szCs w:val="28"/>
          <w:lang w:val="en-US"/>
        </w:rPr>
        <w:t xml:space="preserve"> including</w:t>
      </w:r>
      <w:r w:rsidR="00CD7398">
        <w:rPr>
          <w:color w:val="000000" w:themeColor="text1"/>
          <w:sz w:val="28"/>
          <w:szCs w:val="28"/>
          <w:lang w:val="en-US"/>
        </w:rPr>
        <w:t xml:space="preserve"> </w:t>
      </w:r>
      <w:r w:rsidR="00CD7398">
        <w:rPr>
          <w:color w:val="000000" w:themeColor="text1"/>
          <w:sz w:val="28"/>
          <w:szCs w:val="28"/>
          <w:lang w:val="uk-UA"/>
        </w:rPr>
        <w:t>1</w:t>
      </w:r>
      <w:proofErr w:type="spellStart"/>
      <w:r w:rsidR="00CD7398">
        <w:rPr>
          <w:color w:val="000000" w:themeColor="text1"/>
          <w:sz w:val="28"/>
          <w:szCs w:val="28"/>
          <w:lang w:val="en-US"/>
        </w:rPr>
        <w:t>1</w:t>
      </w:r>
      <w:proofErr w:type="spellEnd"/>
      <w:r w:rsidR="00CD7398">
        <w:rPr>
          <w:color w:val="000000" w:themeColor="text1"/>
          <w:sz w:val="28"/>
          <w:szCs w:val="28"/>
          <w:lang w:val="en-US"/>
        </w:rPr>
        <w:t xml:space="preserve"> figures, 1</w:t>
      </w:r>
      <w:proofErr w:type="spellStart"/>
      <w:r w:rsidR="00CD7398">
        <w:rPr>
          <w:color w:val="000000" w:themeColor="text1"/>
          <w:sz w:val="28"/>
          <w:szCs w:val="28"/>
          <w:lang w:val="uk-UA"/>
        </w:rPr>
        <w:t>1</w:t>
      </w:r>
      <w:proofErr w:type="spellEnd"/>
      <w:r w:rsidR="00CD7398">
        <w:rPr>
          <w:color w:val="000000" w:themeColor="text1"/>
          <w:sz w:val="28"/>
          <w:szCs w:val="28"/>
          <w:lang w:val="en-US"/>
        </w:rPr>
        <w:t xml:space="preserve"> tables, </w:t>
      </w:r>
      <w:r w:rsidR="00CD7398">
        <w:rPr>
          <w:color w:val="000000" w:themeColor="text1"/>
          <w:sz w:val="28"/>
          <w:szCs w:val="28"/>
          <w:lang w:val="uk-UA"/>
        </w:rPr>
        <w:t>50</w:t>
      </w:r>
      <w:r w:rsidR="00213379" w:rsidRPr="00CD7398">
        <w:rPr>
          <w:color w:val="000000" w:themeColor="text1"/>
          <w:sz w:val="28"/>
          <w:szCs w:val="28"/>
          <w:lang w:val="en-US"/>
        </w:rPr>
        <w:t xml:space="preserve"> used literary sources.</w:t>
      </w:r>
    </w:p>
    <w:p w:rsidR="00213379" w:rsidRPr="00213379" w:rsidRDefault="00213379" w:rsidP="00FD04C7">
      <w:pPr>
        <w:spacing w:line="360" w:lineRule="auto"/>
        <w:ind w:firstLine="709"/>
        <w:jc w:val="both"/>
        <w:rPr>
          <w:sz w:val="28"/>
          <w:szCs w:val="28"/>
          <w:lang w:val="en-US"/>
        </w:rPr>
      </w:pPr>
      <w:r w:rsidRPr="00213379">
        <w:rPr>
          <w:sz w:val="28"/>
          <w:szCs w:val="28"/>
          <w:lang w:val="en-US"/>
        </w:rPr>
        <w:t xml:space="preserve">The object of the study is </w:t>
      </w:r>
      <w:proofErr w:type="spellStart"/>
      <w:r w:rsidRPr="00213379">
        <w:rPr>
          <w:sz w:val="28"/>
          <w:szCs w:val="28"/>
          <w:lang w:val="en-US"/>
        </w:rPr>
        <w:t>multicomponent</w:t>
      </w:r>
      <w:proofErr w:type="spellEnd"/>
      <w:r w:rsidRPr="00213379">
        <w:rPr>
          <w:sz w:val="28"/>
          <w:szCs w:val="28"/>
          <w:lang w:val="en-US"/>
        </w:rPr>
        <w:t xml:space="preserve"> mixtures of surfactants of different nature</w:t>
      </w:r>
    </w:p>
    <w:p w:rsidR="00213379" w:rsidRPr="00213379" w:rsidRDefault="00213379" w:rsidP="00FD04C7">
      <w:pPr>
        <w:spacing w:line="360" w:lineRule="auto"/>
        <w:ind w:firstLine="709"/>
        <w:jc w:val="both"/>
        <w:rPr>
          <w:sz w:val="28"/>
          <w:szCs w:val="28"/>
          <w:lang w:val="en-US"/>
        </w:rPr>
      </w:pPr>
      <w:r w:rsidRPr="00213379">
        <w:rPr>
          <w:sz w:val="28"/>
          <w:szCs w:val="28"/>
          <w:lang w:val="en-US"/>
        </w:rPr>
        <w:t>The subject of the study is washing ability. surface tension, critical concentration of micelle formation.</w:t>
      </w:r>
    </w:p>
    <w:p w:rsidR="00213379" w:rsidRPr="00213379" w:rsidRDefault="00213379" w:rsidP="00FD04C7">
      <w:pPr>
        <w:spacing w:line="360" w:lineRule="auto"/>
        <w:ind w:firstLine="709"/>
        <w:jc w:val="both"/>
        <w:rPr>
          <w:sz w:val="28"/>
          <w:szCs w:val="28"/>
          <w:lang w:val="en-US"/>
        </w:rPr>
      </w:pPr>
      <w:r w:rsidRPr="00213379">
        <w:rPr>
          <w:sz w:val="28"/>
          <w:szCs w:val="28"/>
          <w:lang w:val="en-US"/>
        </w:rPr>
        <w:t xml:space="preserve">The purpose of the qualifying master's thesis is to establish the regularities of changes in the detergency of </w:t>
      </w:r>
      <w:proofErr w:type="spellStart"/>
      <w:r w:rsidRPr="00213379">
        <w:rPr>
          <w:sz w:val="28"/>
          <w:szCs w:val="28"/>
          <w:lang w:val="en-US"/>
        </w:rPr>
        <w:t>multicomponent</w:t>
      </w:r>
      <w:proofErr w:type="spellEnd"/>
      <w:r w:rsidRPr="00213379">
        <w:rPr>
          <w:sz w:val="28"/>
          <w:szCs w:val="28"/>
          <w:lang w:val="en-US"/>
        </w:rPr>
        <w:t xml:space="preserve"> systems of surfactants depending on their physical and chemical properties.</w:t>
      </w:r>
    </w:p>
    <w:p w:rsidR="00213379" w:rsidRPr="00213379" w:rsidRDefault="00213379" w:rsidP="00FD04C7">
      <w:pPr>
        <w:spacing w:line="360" w:lineRule="auto"/>
        <w:ind w:firstLine="709"/>
        <w:jc w:val="both"/>
        <w:rPr>
          <w:sz w:val="28"/>
          <w:szCs w:val="28"/>
          <w:lang w:val="en-US"/>
        </w:rPr>
      </w:pPr>
      <w:r w:rsidRPr="00213379">
        <w:rPr>
          <w:sz w:val="28"/>
          <w:szCs w:val="28"/>
          <w:lang w:val="en-US"/>
        </w:rPr>
        <w:t>Research methods:</w:t>
      </w:r>
    </w:p>
    <w:p w:rsidR="00213379" w:rsidRPr="00213379" w:rsidRDefault="00CF40C8" w:rsidP="00FD04C7">
      <w:pPr>
        <w:spacing w:line="360" w:lineRule="auto"/>
        <w:ind w:firstLine="709"/>
        <w:jc w:val="both"/>
        <w:rPr>
          <w:sz w:val="28"/>
          <w:szCs w:val="28"/>
          <w:lang w:val="en-US"/>
        </w:rPr>
      </w:pPr>
      <w:r>
        <w:rPr>
          <w:sz w:val="28"/>
          <w:szCs w:val="28"/>
          <w:lang w:val="en-US"/>
        </w:rPr>
        <w:t xml:space="preserve">measurement of </w:t>
      </w:r>
      <w:proofErr w:type="spellStart"/>
      <w:r>
        <w:rPr>
          <w:sz w:val="28"/>
          <w:szCs w:val="28"/>
          <w:lang w:val="en-US"/>
        </w:rPr>
        <w:t>physico</w:t>
      </w:r>
      <w:proofErr w:type="spellEnd"/>
      <w:r>
        <w:rPr>
          <w:sz w:val="28"/>
          <w:szCs w:val="28"/>
          <w:lang w:val="en-US"/>
        </w:rPr>
        <w:t>-</w:t>
      </w:r>
      <w:r w:rsidR="00213379" w:rsidRPr="00213379">
        <w:rPr>
          <w:sz w:val="28"/>
          <w:szCs w:val="28"/>
          <w:lang w:val="en-US"/>
        </w:rPr>
        <w:t>chemical properties and washing ability, statistical processing.</w:t>
      </w:r>
    </w:p>
    <w:p w:rsidR="00213379" w:rsidRPr="00213379" w:rsidRDefault="00213379" w:rsidP="00FD04C7">
      <w:pPr>
        <w:spacing w:line="360" w:lineRule="auto"/>
        <w:ind w:firstLine="709"/>
        <w:jc w:val="both"/>
        <w:rPr>
          <w:sz w:val="28"/>
          <w:szCs w:val="28"/>
          <w:lang w:val="en-US"/>
        </w:rPr>
      </w:pPr>
      <w:r w:rsidRPr="00213379">
        <w:rPr>
          <w:sz w:val="28"/>
          <w:szCs w:val="28"/>
          <w:lang w:val="en-US"/>
        </w:rPr>
        <w:t xml:space="preserve">The qualification work is devoted to the study of the properties of </w:t>
      </w:r>
      <w:proofErr w:type="spellStart"/>
      <w:r w:rsidRPr="00213379">
        <w:rPr>
          <w:sz w:val="28"/>
          <w:szCs w:val="28"/>
          <w:lang w:val="en-US"/>
        </w:rPr>
        <w:t>multicomponent</w:t>
      </w:r>
      <w:proofErr w:type="spellEnd"/>
      <w:r w:rsidRPr="00213379">
        <w:rPr>
          <w:sz w:val="28"/>
          <w:szCs w:val="28"/>
          <w:lang w:val="en-US"/>
        </w:rPr>
        <w:t xml:space="preserve"> systems of surface-active substances. The most common surface-active substances used in the production of detergents on the domestic market were selected for research. Since the main criterion for the effectiveness of detergents is detergency, the construction of models capable of predicting it depending on the composition of surfactant mixtures is an urgent task, the solution of which can significantly reduce the time and cost of developing effective </w:t>
      </w:r>
      <w:r w:rsidR="00C45F03">
        <w:rPr>
          <w:sz w:val="28"/>
          <w:szCs w:val="28"/>
          <w:lang w:val="en-US"/>
        </w:rPr>
        <w:t xml:space="preserve">washing </w:t>
      </w:r>
      <w:r w:rsidRPr="00213379">
        <w:rPr>
          <w:sz w:val="28"/>
          <w:szCs w:val="28"/>
          <w:lang w:val="en-US"/>
        </w:rPr>
        <w:t>agents.</w:t>
      </w:r>
    </w:p>
    <w:p w:rsidR="00213379" w:rsidRPr="00213379" w:rsidRDefault="00C45F03" w:rsidP="00FD04C7">
      <w:pPr>
        <w:spacing w:line="360" w:lineRule="auto"/>
        <w:ind w:firstLine="709"/>
        <w:jc w:val="both"/>
        <w:rPr>
          <w:sz w:val="28"/>
          <w:szCs w:val="28"/>
          <w:lang w:val="en-US"/>
        </w:rPr>
      </w:pPr>
      <w:r w:rsidRPr="00213379">
        <w:rPr>
          <w:sz w:val="28"/>
          <w:szCs w:val="28"/>
          <w:lang w:val="en-US"/>
        </w:rPr>
        <w:t xml:space="preserve">Concentration dependences of detergency </w:t>
      </w:r>
      <w:r w:rsidR="00213379" w:rsidRPr="00213379">
        <w:rPr>
          <w:sz w:val="28"/>
          <w:szCs w:val="28"/>
          <w:lang w:val="en-US"/>
        </w:rPr>
        <w:t xml:space="preserve">for a number of surfactants and </w:t>
      </w:r>
      <w:r>
        <w:rPr>
          <w:sz w:val="28"/>
          <w:szCs w:val="28"/>
          <w:lang w:val="en-US"/>
        </w:rPr>
        <w:t xml:space="preserve">their mixtures were studied and optimal ratio for </w:t>
      </w:r>
      <w:proofErr w:type="spellStart"/>
      <w:r w:rsidR="00213379" w:rsidRPr="00213379">
        <w:rPr>
          <w:sz w:val="28"/>
          <w:szCs w:val="28"/>
          <w:lang w:val="en-US"/>
        </w:rPr>
        <w:t>multicomponent</w:t>
      </w:r>
      <w:proofErr w:type="spellEnd"/>
      <w:r w:rsidR="00213379" w:rsidRPr="00213379">
        <w:rPr>
          <w:sz w:val="28"/>
          <w:szCs w:val="28"/>
          <w:lang w:val="en-US"/>
        </w:rPr>
        <w:t xml:space="preserve"> mixtures</w:t>
      </w:r>
      <w:r>
        <w:rPr>
          <w:sz w:val="28"/>
          <w:szCs w:val="28"/>
          <w:lang w:val="en-US"/>
        </w:rPr>
        <w:t xml:space="preserve"> was </w:t>
      </w:r>
      <w:proofErr w:type="spellStart"/>
      <w:r>
        <w:rPr>
          <w:sz w:val="28"/>
          <w:szCs w:val="28"/>
          <w:lang w:val="en-US"/>
        </w:rPr>
        <w:t>propoused</w:t>
      </w:r>
      <w:proofErr w:type="spellEnd"/>
      <w:r w:rsidR="00213379" w:rsidRPr="00213379">
        <w:rPr>
          <w:sz w:val="28"/>
          <w:szCs w:val="28"/>
          <w:lang w:val="en-US"/>
        </w:rPr>
        <w:t>.</w:t>
      </w:r>
    </w:p>
    <w:p w:rsidR="00213379" w:rsidRPr="00213379" w:rsidRDefault="00213379" w:rsidP="00FD04C7">
      <w:pPr>
        <w:spacing w:line="360" w:lineRule="auto"/>
        <w:ind w:firstLine="709"/>
        <w:jc w:val="both"/>
        <w:rPr>
          <w:sz w:val="28"/>
          <w:szCs w:val="28"/>
          <w:lang w:val="en-US"/>
        </w:rPr>
      </w:pPr>
    </w:p>
    <w:p w:rsidR="00213379" w:rsidRPr="00213379" w:rsidRDefault="00C45F03" w:rsidP="00FD04C7">
      <w:pPr>
        <w:spacing w:line="360" w:lineRule="auto"/>
        <w:ind w:firstLine="709"/>
        <w:jc w:val="both"/>
        <w:rPr>
          <w:sz w:val="28"/>
          <w:szCs w:val="28"/>
          <w:lang w:val="en-US"/>
        </w:rPr>
      </w:pPr>
      <w:r>
        <w:rPr>
          <w:sz w:val="28"/>
          <w:szCs w:val="28"/>
          <w:lang w:val="en-US"/>
        </w:rPr>
        <w:t>SURFACTANT</w:t>
      </w:r>
      <w:r w:rsidR="00213379" w:rsidRPr="00213379">
        <w:rPr>
          <w:sz w:val="28"/>
          <w:szCs w:val="28"/>
          <w:lang w:val="en-US"/>
        </w:rPr>
        <w:t>, DETERGENCY, MULTI-</w:t>
      </w:r>
      <w:r w:rsidR="00C16CF2">
        <w:rPr>
          <w:sz w:val="28"/>
          <w:szCs w:val="28"/>
          <w:lang w:val="en-US"/>
        </w:rPr>
        <w:t>COMPONENT SYSTEMS. PHYSICO-</w:t>
      </w:r>
      <w:r w:rsidR="00213379" w:rsidRPr="00213379">
        <w:rPr>
          <w:sz w:val="28"/>
          <w:szCs w:val="28"/>
          <w:lang w:val="en-US"/>
        </w:rPr>
        <w:t>CHEMICAL PROPERTIES.</w:t>
      </w:r>
    </w:p>
    <w:p w:rsidR="00B705DF" w:rsidRPr="003E452A" w:rsidRDefault="003E452A" w:rsidP="00213379">
      <w:pPr>
        <w:spacing w:after="200" w:line="276" w:lineRule="auto"/>
        <w:rPr>
          <w:rFonts w:cs="FreeSans"/>
          <w:kern w:val="3"/>
          <w:sz w:val="28"/>
          <w:szCs w:val="28"/>
          <w:lang w:val="uk-UA" w:eastAsia="zh-CN" w:bidi="hi-IN"/>
        </w:rPr>
      </w:pPr>
      <w:r>
        <w:rPr>
          <w:sz w:val="28"/>
          <w:szCs w:val="28"/>
          <w:lang w:val="uk-UA"/>
        </w:rPr>
        <w:br w:type="page"/>
      </w:r>
    </w:p>
    <w:p w:rsidR="00B705DF" w:rsidRPr="00755E04" w:rsidRDefault="00B705DF" w:rsidP="00B554A0">
      <w:pPr>
        <w:pStyle w:val="af5"/>
        <w:rPr>
          <w:rFonts w:ascii="Times New Roman" w:hAnsi="Times New Roman"/>
          <w:sz w:val="28"/>
          <w:lang w:val="uk-UA"/>
        </w:rPr>
      </w:pPr>
      <w:bookmarkStart w:id="10" w:name="_Toc153030881"/>
      <w:bookmarkStart w:id="11" w:name="_Toc153242067"/>
      <w:r w:rsidRPr="00755E04">
        <w:rPr>
          <w:rFonts w:ascii="Times New Roman" w:hAnsi="Times New Roman"/>
          <w:sz w:val="28"/>
          <w:lang w:val="uk-UA"/>
        </w:rPr>
        <w:t>ЗМІСТ</w:t>
      </w:r>
      <w:bookmarkEnd w:id="10"/>
      <w:bookmarkEnd w:id="11"/>
    </w:p>
    <w:p w:rsidR="005B2C1C" w:rsidRPr="00AC0EC8" w:rsidRDefault="00F11041">
      <w:pPr>
        <w:pStyle w:val="11"/>
        <w:rPr>
          <w:rFonts w:eastAsiaTheme="minorEastAsia"/>
          <w:b w:val="0"/>
          <w:bCs w:val="0"/>
          <w:caps w:val="0"/>
          <w:noProof/>
          <w:szCs w:val="28"/>
        </w:rPr>
      </w:pPr>
      <w:r w:rsidRPr="00F11041">
        <w:rPr>
          <w:szCs w:val="28"/>
          <w:lang w:val="uk-UA"/>
        </w:rPr>
        <w:fldChar w:fldCharType="begin"/>
      </w:r>
      <w:r w:rsidR="003E452A">
        <w:rPr>
          <w:szCs w:val="28"/>
          <w:lang w:val="uk-UA"/>
        </w:rPr>
        <w:instrText xml:space="preserve"> TOC \o "1-3" \h \z \u </w:instrText>
      </w:r>
      <w:r w:rsidRPr="00F11041">
        <w:rPr>
          <w:szCs w:val="28"/>
          <w:lang w:val="uk-UA"/>
        </w:rPr>
        <w:fldChar w:fldCharType="separate"/>
      </w:r>
      <w:hyperlink w:anchor="_Toc153242065" w:history="1">
        <w:r w:rsidR="005B2C1C" w:rsidRPr="00AC0EC8">
          <w:rPr>
            <w:rStyle w:val="a9"/>
            <w:noProof/>
            <w:szCs w:val="28"/>
          </w:rPr>
          <w:t>РЕФЕРАТ</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_Toc153242065 \h </w:instrText>
        </w:r>
        <w:r w:rsidRPr="00AC0EC8">
          <w:rPr>
            <w:noProof/>
            <w:webHidden/>
            <w:szCs w:val="28"/>
          </w:rPr>
        </w:r>
        <w:r w:rsidRPr="00AC0EC8">
          <w:rPr>
            <w:noProof/>
            <w:webHidden/>
            <w:szCs w:val="28"/>
          </w:rPr>
          <w:fldChar w:fldCharType="separate"/>
        </w:r>
        <w:r w:rsidR="005B2C1C" w:rsidRPr="00AC0EC8">
          <w:rPr>
            <w:noProof/>
            <w:webHidden/>
            <w:szCs w:val="28"/>
          </w:rPr>
          <w:t>4</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66" w:history="1">
        <w:r w:rsidR="005B2C1C" w:rsidRPr="00AC0EC8">
          <w:rPr>
            <w:rStyle w:val="a9"/>
            <w:noProof/>
            <w:szCs w:val="28"/>
            <w:lang w:val="en-US"/>
          </w:rPr>
          <w:t>ABSTRACT</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_Toc153242066 \h </w:instrText>
        </w:r>
        <w:r w:rsidRPr="00AC0EC8">
          <w:rPr>
            <w:noProof/>
            <w:webHidden/>
            <w:szCs w:val="28"/>
          </w:rPr>
        </w:r>
        <w:r w:rsidRPr="00AC0EC8">
          <w:rPr>
            <w:noProof/>
            <w:webHidden/>
            <w:szCs w:val="28"/>
          </w:rPr>
          <w:fldChar w:fldCharType="separate"/>
        </w:r>
        <w:r w:rsidR="005B2C1C" w:rsidRPr="00AC0EC8">
          <w:rPr>
            <w:noProof/>
            <w:webHidden/>
            <w:szCs w:val="28"/>
          </w:rPr>
          <w:t>5</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67" w:history="1">
        <w:r w:rsidR="005B2C1C" w:rsidRPr="00AC0EC8">
          <w:rPr>
            <w:rStyle w:val="a9"/>
            <w:noProof/>
            <w:szCs w:val="28"/>
            <w:lang w:val="uk-UA"/>
          </w:rPr>
          <w:t>ЗМІСТ</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_Toc153242067 \h </w:instrText>
        </w:r>
        <w:r w:rsidRPr="00AC0EC8">
          <w:rPr>
            <w:noProof/>
            <w:webHidden/>
            <w:szCs w:val="28"/>
          </w:rPr>
        </w:r>
        <w:r w:rsidRPr="00AC0EC8">
          <w:rPr>
            <w:noProof/>
            <w:webHidden/>
            <w:szCs w:val="28"/>
          </w:rPr>
          <w:fldChar w:fldCharType="separate"/>
        </w:r>
        <w:r w:rsidR="005B2C1C" w:rsidRPr="00AC0EC8">
          <w:rPr>
            <w:noProof/>
            <w:webHidden/>
            <w:szCs w:val="28"/>
          </w:rPr>
          <w:t>6</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68" w:history="1">
        <w:r w:rsidR="005B2C1C" w:rsidRPr="00AC0EC8">
          <w:rPr>
            <w:rStyle w:val="a9"/>
            <w:noProof/>
            <w:szCs w:val="28"/>
          </w:rPr>
          <w:t>ПЕРЕЛІК УМОВНИХ ПОЗНАЧЕНЬ, СИМВОЛІВ, ОДИНИЦЬ, СКОРОЧЕНЬ І ТЕРМІНІВ</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_Toc153242068 \h </w:instrText>
        </w:r>
        <w:r w:rsidRPr="00AC0EC8">
          <w:rPr>
            <w:noProof/>
            <w:webHidden/>
            <w:szCs w:val="28"/>
          </w:rPr>
        </w:r>
        <w:r w:rsidRPr="00AC0EC8">
          <w:rPr>
            <w:noProof/>
            <w:webHidden/>
            <w:szCs w:val="28"/>
          </w:rPr>
          <w:fldChar w:fldCharType="separate"/>
        </w:r>
        <w:r w:rsidR="005B2C1C" w:rsidRPr="00AC0EC8">
          <w:rPr>
            <w:noProof/>
            <w:webHidden/>
            <w:szCs w:val="28"/>
          </w:rPr>
          <w:t>8</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69" w:history="1">
        <w:r w:rsidR="005B2C1C" w:rsidRPr="00AC0EC8">
          <w:rPr>
            <w:rStyle w:val="a9"/>
            <w:noProof/>
            <w:szCs w:val="28"/>
            <w:lang w:val="uk-UA"/>
          </w:rPr>
          <w:t>ВСТУП</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_Toc153242069 \h </w:instrText>
        </w:r>
        <w:r w:rsidRPr="00AC0EC8">
          <w:rPr>
            <w:noProof/>
            <w:webHidden/>
            <w:szCs w:val="28"/>
          </w:rPr>
        </w:r>
        <w:r w:rsidRPr="00AC0EC8">
          <w:rPr>
            <w:noProof/>
            <w:webHidden/>
            <w:szCs w:val="28"/>
          </w:rPr>
          <w:fldChar w:fldCharType="separate"/>
        </w:r>
        <w:r w:rsidR="005B2C1C" w:rsidRPr="00AC0EC8">
          <w:rPr>
            <w:noProof/>
            <w:webHidden/>
            <w:szCs w:val="28"/>
          </w:rPr>
          <w:t>9</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70" w:history="1">
        <w:r w:rsidR="005B2C1C" w:rsidRPr="00AC0EC8">
          <w:rPr>
            <w:rStyle w:val="a9"/>
            <w:noProof/>
            <w:szCs w:val="28"/>
            <w:lang w:val="uk-UA"/>
          </w:rPr>
          <w:t>ОГЛЯД НАУКОВОЇ ЛІТЕРАТУРИ</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_Toc153242070 \h </w:instrText>
        </w:r>
        <w:r w:rsidRPr="00AC0EC8">
          <w:rPr>
            <w:noProof/>
            <w:webHidden/>
            <w:szCs w:val="28"/>
          </w:rPr>
        </w:r>
        <w:r w:rsidRPr="00AC0EC8">
          <w:rPr>
            <w:noProof/>
            <w:webHidden/>
            <w:szCs w:val="28"/>
          </w:rPr>
          <w:fldChar w:fldCharType="separate"/>
        </w:r>
        <w:r w:rsidR="005B2C1C" w:rsidRPr="00AC0EC8">
          <w:rPr>
            <w:noProof/>
            <w:webHidden/>
            <w:szCs w:val="28"/>
          </w:rPr>
          <w:t>12</w:t>
        </w:r>
        <w:r w:rsidRPr="00AC0EC8">
          <w:rPr>
            <w:noProof/>
            <w:webHidden/>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1" w:history="1">
        <w:r w:rsidR="005B2C1C" w:rsidRPr="00AC0EC8">
          <w:rPr>
            <w:rStyle w:val="a9"/>
            <w:rFonts w:ascii="Times New Roman" w:hAnsi="Times New Roman"/>
            <w:noProof/>
            <w:sz w:val="28"/>
            <w:szCs w:val="28"/>
            <w:lang w:val="uk-UA"/>
          </w:rPr>
          <w:t>1.1 Класифікація поверхнево-активних речовин</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_Toc153242071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12</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2" w:history="1">
        <w:r w:rsidR="005B2C1C" w:rsidRPr="00AC0EC8">
          <w:rPr>
            <w:rStyle w:val="a9"/>
            <w:rFonts w:ascii="Times New Roman" w:hAnsi="Times New Roman"/>
            <w:noProof/>
            <w:sz w:val="28"/>
            <w:szCs w:val="28"/>
            <w:lang w:val="uk-UA"/>
          </w:rPr>
          <w:t>1.1.1 Аніонні ПАР</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_Toc153242072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12</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3" w:history="1">
        <w:r w:rsidR="005B2C1C" w:rsidRPr="00AC0EC8">
          <w:rPr>
            <w:rStyle w:val="a9"/>
            <w:rFonts w:ascii="Times New Roman" w:hAnsi="Times New Roman"/>
            <w:noProof/>
            <w:sz w:val="28"/>
            <w:szCs w:val="28"/>
            <w:lang w:val="uk-UA"/>
          </w:rPr>
          <w:t>1.1.2 Неіоногенні ПАР</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_Toc153242073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15</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4" w:history="1">
        <w:r w:rsidR="005B2C1C" w:rsidRPr="00AC0EC8">
          <w:rPr>
            <w:rStyle w:val="a9"/>
            <w:rFonts w:ascii="Times New Roman" w:hAnsi="Times New Roman"/>
            <w:noProof/>
            <w:sz w:val="28"/>
            <w:szCs w:val="28"/>
            <w:lang w:val="uk-UA"/>
          </w:rPr>
          <w:t>1.1.3 Катіонні ПАР</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_Toc153242074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16</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5" w:history="1">
        <w:r w:rsidR="005B2C1C" w:rsidRPr="00AC0EC8">
          <w:rPr>
            <w:rStyle w:val="a9"/>
            <w:rFonts w:ascii="Times New Roman" w:hAnsi="Times New Roman"/>
            <w:noProof/>
            <w:sz w:val="28"/>
            <w:szCs w:val="28"/>
            <w:lang w:val="uk-UA"/>
          </w:rPr>
          <w:t>1.1.4 Амфотерні ПАР</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_Toc153242075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18</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6" w:history="1">
        <w:r w:rsidR="005B2C1C" w:rsidRPr="00AC0EC8">
          <w:rPr>
            <w:rStyle w:val="a9"/>
            <w:rFonts w:ascii="Times New Roman" w:hAnsi="Times New Roman"/>
            <w:noProof/>
            <w:sz w:val="28"/>
            <w:szCs w:val="28"/>
          </w:rPr>
          <w:t xml:space="preserve">1.2 </w:t>
        </w:r>
        <w:r w:rsidR="005B2C1C" w:rsidRPr="00AC0EC8">
          <w:rPr>
            <w:rStyle w:val="a9"/>
            <w:rFonts w:ascii="Times New Roman" w:hAnsi="Times New Roman"/>
            <w:noProof/>
            <w:sz w:val="28"/>
            <w:szCs w:val="28"/>
            <w:lang w:val="uk-UA"/>
          </w:rPr>
          <w:t>Властивості повверхнево-активних речовин</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_Toc153242076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19</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7" w:history="1">
        <w:r w:rsidR="005B2C1C" w:rsidRPr="00AC0EC8">
          <w:rPr>
            <w:rStyle w:val="a9"/>
            <w:rFonts w:ascii="Times New Roman" w:hAnsi="Times New Roman"/>
            <w:noProof/>
            <w:sz w:val="28"/>
            <w:szCs w:val="28"/>
          </w:rPr>
          <w:t>1.2.1 Гідрофільно-ліпофільний баланс</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_Toc153242077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19</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8" w:history="1">
        <w:r w:rsidR="005B2C1C" w:rsidRPr="00AC0EC8">
          <w:rPr>
            <w:rStyle w:val="a9"/>
            <w:rFonts w:ascii="Times New Roman" w:hAnsi="Times New Roman"/>
            <w:noProof/>
            <w:sz w:val="28"/>
            <w:szCs w:val="28"/>
          </w:rPr>
          <w:t>1.2.3 Критична концентрація міцелоутворення</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_Toc153242078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20</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79" w:history="1">
        <w:r w:rsidR="005B2C1C" w:rsidRPr="00AC0EC8">
          <w:rPr>
            <w:rStyle w:val="a9"/>
            <w:rFonts w:ascii="Times New Roman" w:hAnsi="Times New Roman"/>
            <w:noProof/>
            <w:sz w:val="28"/>
            <w:szCs w:val="28"/>
          </w:rPr>
          <w:t>1.</w:t>
        </w:r>
        <w:r w:rsidR="005B2C1C" w:rsidRPr="00AC0EC8">
          <w:rPr>
            <w:rStyle w:val="a9"/>
            <w:rFonts w:ascii="Times New Roman" w:hAnsi="Times New Roman"/>
            <w:noProof/>
            <w:sz w:val="28"/>
            <w:szCs w:val="28"/>
            <w:lang w:val="uk-UA"/>
          </w:rPr>
          <w:t>2.4</w:t>
        </w:r>
        <w:r w:rsidR="005B2C1C" w:rsidRPr="00AC0EC8">
          <w:rPr>
            <w:rStyle w:val="a9"/>
            <w:rFonts w:ascii="Times New Roman" w:hAnsi="Times New Roman"/>
            <w:noProof/>
            <w:sz w:val="28"/>
            <w:szCs w:val="28"/>
          </w:rPr>
          <w:t xml:space="preserve"> Мийна здатність як основний показник ефективності детергентів</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_Toc153242079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22</w:t>
        </w:r>
        <w:r w:rsidRPr="00AC0EC8">
          <w:rPr>
            <w:rFonts w:ascii="Times New Roman" w:hAnsi="Times New Roman"/>
            <w:noProof/>
            <w:webHidden/>
            <w:sz w:val="28"/>
            <w:szCs w:val="28"/>
          </w:rPr>
          <w:fldChar w:fldCharType="end"/>
        </w:r>
      </w:hyperlink>
    </w:p>
    <w:p w:rsidR="005B2C1C" w:rsidRPr="00AC0EC8" w:rsidRDefault="00F11041">
      <w:pPr>
        <w:pStyle w:val="11"/>
        <w:rPr>
          <w:rFonts w:eastAsiaTheme="minorEastAsia"/>
          <w:b w:val="0"/>
          <w:bCs w:val="0"/>
          <w:caps w:val="0"/>
          <w:noProof/>
          <w:szCs w:val="28"/>
        </w:rPr>
      </w:pPr>
      <w:hyperlink w:anchor="_Toc153242080" w:history="1">
        <w:r w:rsidR="005B2C1C" w:rsidRPr="00AC0EC8">
          <w:rPr>
            <w:rStyle w:val="a9"/>
            <w:noProof/>
            <w:szCs w:val="28"/>
          </w:rPr>
          <w:t>МАТЕРІАЛИ ТА МЕТОДИ ДОСЛІДЖЕННЯ</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_Toc153242080 \h </w:instrText>
        </w:r>
        <w:r w:rsidRPr="00AC0EC8">
          <w:rPr>
            <w:noProof/>
            <w:webHidden/>
            <w:szCs w:val="28"/>
          </w:rPr>
        </w:r>
        <w:r w:rsidRPr="00AC0EC8">
          <w:rPr>
            <w:noProof/>
            <w:webHidden/>
            <w:szCs w:val="28"/>
          </w:rPr>
          <w:fldChar w:fldCharType="separate"/>
        </w:r>
        <w:r w:rsidR="005B2C1C" w:rsidRPr="00AC0EC8">
          <w:rPr>
            <w:noProof/>
            <w:webHidden/>
            <w:szCs w:val="28"/>
          </w:rPr>
          <w:t>24</w:t>
        </w:r>
        <w:r w:rsidRPr="00AC0EC8">
          <w:rPr>
            <w:noProof/>
            <w:webHidden/>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81" w:history="1">
        <w:r w:rsidR="005B2C1C" w:rsidRPr="00AC0EC8">
          <w:rPr>
            <w:rStyle w:val="a9"/>
            <w:rFonts w:ascii="Times New Roman" w:hAnsi="Times New Roman"/>
            <w:noProof/>
            <w:sz w:val="28"/>
            <w:szCs w:val="28"/>
          </w:rPr>
          <w:t>2</w:t>
        </w:r>
        <w:r w:rsidR="005B2C1C" w:rsidRPr="00AC0EC8">
          <w:rPr>
            <w:rStyle w:val="a9"/>
            <w:rFonts w:ascii="Times New Roman" w:hAnsi="Times New Roman"/>
            <w:noProof/>
            <w:sz w:val="28"/>
            <w:szCs w:val="28"/>
            <w:lang w:val="uk-UA"/>
          </w:rPr>
          <w:t>.</w:t>
        </w:r>
        <w:r w:rsidR="005B2C1C" w:rsidRPr="00AC0EC8">
          <w:rPr>
            <w:rStyle w:val="a9"/>
            <w:rFonts w:ascii="Times New Roman" w:hAnsi="Times New Roman"/>
            <w:noProof/>
            <w:sz w:val="28"/>
            <w:szCs w:val="28"/>
          </w:rPr>
          <w:t xml:space="preserve">1 </w:t>
        </w:r>
        <w:r w:rsidR="005B2C1C" w:rsidRPr="00AC0EC8">
          <w:rPr>
            <w:rStyle w:val="a9"/>
            <w:rFonts w:ascii="Times New Roman" w:hAnsi="Times New Roman"/>
            <w:noProof/>
            <w:sz w:val="28"/>
            <w:szCs w:val="28"/>
            <w:lang w:val="uk-UA"/>
          </w:rPr>
          <w:t>Використовані матеріали</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_Toc153242081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24</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82" w:history="1">
        <w:r w:rsidR="005B2C1C" w:rsidRPr="00AC0EC8">
          <w:rPr>
            <w:rStyle w:val="a9"/>
            <w:rFonts w:ascii="Times New Roman" w:hAnsi="Times New Roman"/>
            <w:noProof/>
            <w:sz w:val="28"/>
            <w:szCs w:val="28"/>
          </w:rPr>
          <w:t>2.2 Визначення мийної здатності</w:t>
        </w:r>
        <w:r w:rsidR="005B2C1C" w:rsidRPr="00AC0EC8">
          <w:rPr>
            <w:rStyle w:val="a9"/>
            <w:rFonts w:ascii="Times New Roman" w:hAnsi="Times New Roman"/>
            <w:noProof/>
            <w:sz w:val="28"/>
            <w:szCs w:val="28"/>
            <w:lang w:val="uk-UA"/>
          </w:rPr>
          <w:t xml:space="preserve"> за ДСТУ 2665</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_Toc153242082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25</w:t>
        </w:r>
        <w:r w:rsidRPr="00AC0EC8">
          <w:rPr>
            <w:rFonts w:ascii="Times New Roman" w:hAnsi="Times New Roman"/>
            <w:noProof/>
            <w:webHidden/>
            <w:sz w:val="28"/>
            <w:szCs w:val="28"/>
          </w:rPr>
          <w:fldChar w:fldCharType="end"/>
        </w:r>
      </w:hyperlink>
    </w:p>
    <w:p w:rsidR="005B2C1C" w:rsidRPr="00AC0EC8" w:rsidRDefault="00F11041">
      <w:pPr>
        <w:pStyle w:val="11"/>
        <w:rPr>
          <w:rFonts w:eastAsiaTheme="minorEastAsia"/>
          <w:b w:val="0"/>
          <w:bCs w:val="0"/>
          <w:caps w:val="0"/>
          <w:noProof/>
          <w:szCs w:val="28"/>
        </w:rPr>
      </w:pPr>
      <w:hyperlink w:anchor="_Toc153242083" w:history="1">
        <w:r w:rsidR="005B2C1C" w:rsidRPr="00AC0EC8">
          <w:rPr>
            <w:rStyle w:val="a9"/>
            <w:noProof/>
            <w:szCs w:val="28"/>
          </w:rPr>
          <w:t>ЕКСПЕРИМЕНТАЛЬНА ЧАСТИНА</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_Toc153242083 \h </w:instrText>
        </w:r>
        <w:r w:rsidRPr="00AC0EC8">
          <w:rPr>
            <w:noProof/>
            <w:webHidden/>
            <w:szCs w:val="28"/>
          </w:rPr>
        </w:r>
        <w:r w:rsidRPr="00AC0EC8">
          <w:rPr>
            <w:noProof/>
            <w:webHidden/>
            <w:szCs w:val="28"/>
          </w:rPr>
          <w:fldChar w:fldCharType="separate"/>
        </w:r>
        <w:r w:rsidR="005B2C1C" w:rsidRPr="00AC0EC8">
          <w:rPr>
            <w:noProof/>
            <w:webHidden/>
            <w:szCs w:val="28"/>
          </w:rPr>
          <w:t>28</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84" w:history="1">
        <w:r w:rsidR="005B2C1C" w:rsidRPr="00AC0EC8">
          <w:rPr>
            <w:rStyle w:val="a9"/>
            <w:noProof/>
            <w:szCs w:val="28"/>
          </w:rPr>
          <w:t>ОХОРОНА ПРАЦІ ТА БЕЗПЕКА В НАДЗВИЧАЙНИХ  СИТУАЦІЯХ</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_Toc153242084 \h </w:instrText>
        </w:r>
        <w:r w:rsidRPr="00AC0EC8">
          <w:rPr>
            <w:noProof/>
            <w:webHidden/>
            <w:szCs w:val="28"/>
          </w:rPr>
        </w:r>
        <w:r w:rsidRPr="00AC0EC8">
          <w:rPr>
            <w:noProof/>
            <w:webHidden/>
            <w:szCs w:val="28"/>
          </w:rPr>
          <w:fldChar w:fldCharType="separate"/>
        </w:r>
        <w:r w:rsidR="005B2C1C" w:rsidRPr="00AC0EC8">
          <w:rPr>
            <w:noProof/>
            <w:webHidden/>
            <w:szCs w:val="28"/>
          </w:rPr>
          <w:t>38</w:t>
        </w:r>
        <w:r w:rsidRPr="00AC0EC8">
          <w:rPr>
            <w:noProof/>
            <w:webHidden/>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85" w:history="1">
        <w:r w:rsidR="005B2C1C" w:rsidRPr="00AC0EC8">
          <w:rPr>
            <w:rStyle w:val="a9"/>
            <w:rFonts w:ascii="Times New Roman" w:hAnsi="Times New Roman"/>
            <w:noProof/>
            <w:sz w:val="28"/>
            <w:szCs w:val="28"/>
            <w:lang w:val="uk-UA"/>
          </w:rPr>
          <w:t>4.1 Вступ</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_Toc153242085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38</w:t>
        </w:r>
        <w:r w:rsidRPr="00AC0EC8">
          <w:rPr>
            <w:rFonts w:ascii="Times New Roman" w:hAnsi="Times New Roman"/>
            <w:noProof/>
            <w:webHidden/>
            <w:sz w:val="28"/>
            <w:szCs w:val="28"/>
          </w:rPr>
          <w:fldChar w:fldCharType="end"/>
        </w:r>
      </w:hyperlink>
    </w:p>
    <w:p w:rsidR="005B2C1C" w:rsidRPr="00AC0EC8" w:rsidRDefault="00F11041">
      <w:pPr>
        <w:pStyle w:val="21"/>
        <w:tabs>
          <w:tab w:val="right" w:leader="dot" w:pos="9345"/>
        </w:tabs>
        <w:rPr>
          <w:rFonts w:ascii="Times New Roman" w:eastAsiaTheme="minorEastAsia" w:hAnsi="Times New Roman"/>
          <w:b w:val="0"/>
          <w:bCs w:val="0"/>
          <w:noProof/>
          <w:sz w:val="28"/>
          <w:szCs w:val="28"/>
        </w:rPr>
      </w:pPr>
      <w:hyperlink w:anchor="_Toc153242086" w:history="1">
        <w:r w:rsidR="005B2C1C" w:rsidRPr="00AC0EC8">
          <w:rPr>
            <w:rStyle w:val="a9"/>
            <w:rFonts w:ascii="Times New Roman" w:hAnsi="Times New Roman"/>
            <w:noProof/>
            <w:sz w:val="28"/>
            <w:szCs w:val="28"/>
            <w:lang w:val="uk-UA"/>
          </w:rPr>
          <w:t>4.2 Основні вимоги до безпеки під час роботи в лабораторії</w:t>
        </w:r>
        <w:r w:rsidR="005B2C1C" w:rsidRPr="00AC0EC8">
          <w:rPr>
            <w:rFonts w:ascii="Times New Roman" w:hAnsi="Times New Roman"/>
            <w:noProof/>
            <w:webHidden/>
            <w:sz w:val="28"/>
            <w:szCs w:val="28"/>
          </w:rPr>
          <w:tab/>
        </w:r>
        <w:r w:rsidRPr="00AC0EC8">
          <w:rPr>
            <w:rFonts w:ascii="Times New Roman" w:hAnsi="Times New Roman"/>
            <w:noProof/>
            <w:webHidden/>
            <w:sz w:val="28"/>
            <w:szCs w:val="28"/>
          </w:rPr>
          <w:fldChar w:fldCharType="begin"/>
        </w:r>
        <w:r w:rsidR="005B2C1C" w:rsidRPr="00AC0EC8">
          <w:rPr>
            <w:rFonts w:ascii="Times New Roman" w:hAnsi="Times New Roman"/>
            <w:noProof/>
            <w:webHidden/>
            <w:sz w:val="28"/>
            <w:szCs w:val="28"/>
          </w:rPr>
          <w:instrText xml:space="preserve"> PAGEREF _Toc153242086 \h </w:instrText>
        </w:r>
        <w:r w:rsidRPr="00AC0EC8">
          <w:rPr>
            <w:rFonts w:ascii="Times New Roman" w:hAnsi="Times New Roman"/>
            <w:noProof/>
            <w:webHidden/>
            <w:sz w:val="28"/>
            <w:szCs w:val="28"/>
          </w:rPr>
        </w:r>
        <w:r w:rsidRPr="00AC0EC8">
          <w:rPr>
            <w:rFonts w:ascii="Times New Roman" w:hAnsi="Times New Roman"/>
            <w:noProof/>
            <w:webHidden/>
            <w:sz w:val="28"/>
            <w:szCs w:val="28"/>
          </w:rPr>
          <w:fldChar w:fldCharType="separate"/>
        </w:r>
        <w:r w:rsidR="005B2C1C" w:rsidRPr="00AC0EC8">
          <w:rPr>
            <w:rFonts w:ascii="Times New Roman" w:hAnsi="Times New Roman"/>
            <w:noProof/>
            <w:webHidden/>
            <w:sz w:val="28"/>
            <w:szCs w:val="28"/>
          </w:rPr>
          <w:t>38</w:t>
        </w:r>
        <w:r w:rsidRPr="00AC0EC8">
          <w:rPr>
            <w:rFonts w:ascii="Times New Roman" w:hAnsi="Times New Roman"/>
            <w:noProof/>
            <w:webHidden/>
            <w:sz w:val="28"/>
            <w:szCs w:val="28"/>
          </w:rPr>
          <w:fldChar w:fldCharType="end"/>
        </w:r>
      </w:hyperlink>
    </w:p>
    <w:p w:rsidR="005B2C1C" w:rsidRPr="00AC0EC8" w:rsidRDefault="00F11041">
      <w:pPr>
        <w:pStyle w:val="11"/>
        <w:rPr>
          <w:rFonts w:eastAsiaTheme="minorEastAsia"/>
          <w:b w:val="0"/>
          <w:bCs w:val="0"/>
          <w:caps w:val="0"/>
          <w:noProof/>
          <w:szCs w:val="28"/>
        </w:rPr>
      </w:pPr>
      <w:hyperlink w:anchor="_Toc153242087" w:history="1">
        <w:r w:rsidR="005B2C1C" w:rsidRPr="00AC0EC8">
          <w:rPr>
            <w:rStyle w:val="a9"/>
            <w:noProof/>
            <w:szCs w:val="28"/>
          </w:rPr>
          <w:t>ВИСНОВКИ</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_Toc153242087 \h </w:instrText>
        </w:r>
        <w:r w:rsidRPr="00AC0EC8">
          <w:rPr>
            <w:noProof/>
            <w:webHidden/>
            <w:szCs w:val="28"/>
          </w:rPr>
        </w:r>
        <w:r w:rsidRPr="00AC0EC8">
          <w:rPr>
            <w:noProof/>
            <w:webHidden/>
            <w:szCs w:val="28"/>
          </w:rPr>
          <w:fldChar w:fldCharType="separate"/>
        </w:r>
        <w:r w:rsidR="005B2C1C" w:rsidRPr="00AC0EC8">
          <w:rPr>
            <w:noProof/>
            <w:webHidden/>
            <w:szCs w:val="28"/>
          </w:rPr>
          <w:t>43</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88" w:history="1">
        <w:r w:rsidR="005B2C1C" w:rsidRPr="00AC0EC8">
          <w:rPr>
            <w:rStyle w:val="a9"/>
            <w:noProof/>
            <w:szCs w:val="28"/>
          </w:rPr>
          <w:t>ПРАКТИЧНІ</w:t>
        </w:r>
        <w:r w:rsidR="005B2C1C" w:rsidRPr="00AC0EC8">
          <w:rPr>
            <w:rStyle w:val="a9"/>
            <w:noProof/>
            <w:szCs w:val="28"/>
            <w:lang w:val="en-US"/>
          </w:rPr>
          <w:t xml:space="preserve"> </w:t>
        </w:r>
        <w:r w:rsidR="005B2C1C" w:rsidRPr="00AC0EC8">
          <w:rPr>
            <w:rStyle w:val="a9"/>
            <w:noProof/>
            <w:szCs w:val="28"/>
          </w:rPr>
          <w:t>РЕКОМЕНДАЦІЇ</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_Toc153242088 \h </w:instrText>
        </w:r>
        <w:r w:rsidRPr="00AC0EC8">
          <w:rPr>
            <w:noProof/>
            <w:webHidden/>
            <w:szCs w:val="28"/>
          </w:rPr>
        </w:r>
        <w:r w:rsidRPr="00AC0EC8">
          <w:rPr>
            <w:noProof/>
            <w:webHidden/>
            <w:szCs w:val="28"/>
          </w:rPr>
          <w:fldChar w:fldCharType="separate"/>
        </w:r>
        <w:r w:rsidR="005B2C1C" w:rsidRPr="00AC0EC8">
          <w:rPr>
            <w:noProof/>
            <w:webHidden/>
            <w:szCs w:val="28"/>
          </w:rPr>
          <w:t>44</w:t>
        </w:r>
        <w:r w:rsidRPr="00AC0EC8">
          <w:rPr>
            <w:noProof/>
            <w:webHidden/>
            <w:szCs w:val="28"/>
          </w:rPr>
          <w:fldChar w:fldCharType="end"/>
        </w:r>
      </w:hyperlink>
    </w:p>
    <w:p w:rsidR="005B2C1C" w:rsidRPr="00AC0EC8" w:rsidRDefault="00F11041">
      <w:pPr>
        <w:pStyle w:val="11"/>
        <w:rPr>
          <w:rFonts w:eastAsiaTheme="minorEastAsia"/>
          <w:b w:val="0"/>
          <w:bCs w:val="0"/>
          <w:caps w:val="0"/>
          <w:noProof/>
          <w:szCs w:val="28"/>
        </w:rPr>
      </w:pPr>
      <w:hyperlink w:anchor="_Toc153242089" w:history="1">
        <w:r w:rsidR="005B2C1C" w:rsidRPr="00AC0EC8">
          <w:rPr>
            <w:rStyle w:val="a9"/>
            <w:noProof/>
            <w:szCs w:val="28"/>
          </w:rPr>
          <w:t>ПЕРЕЛІК</w:t>
        </w:r>
        <w:r w:rsidR="005B2C1C" w:rsidRPr="00AC0EC8">
          <w:rPr>
            <w:rStyle w:val="a9"/>
            <w:noProof/>
            <w:szCs w:val="28"/>
            <w:lang w:val="en-US"/>
          </w:rPr>
          <w:t xml:space="preserve"> </w:t>
        </w:r>
        <w:r w:rsidR="005B2C1C" w:rsidRPr="00AC0EC8">
          <w:rPr>
            <w:rStyle w:val="a9"/>
            <w:noProof/>
            <w:szCs w:val="28"/>
          </w:rPr>
          <w:t>ПОСИЛАНЬ</w:t>
        </w:r>
        <w:r w:rsidR="005B2C1C" w:rsidRPr="00AC0EC8">
          <w:rPr>
            <w:noProof/>
            <w:webHidden/>
            <w:szCs w:val="28"/>
          </w:rPr>
          <w:tab/>
        </w:r>
        <w:r w:rsidRPr="00AC0EC8">
          <w:rPr>
            <w:noProof/>
            <w:webHidden/>
            <w:szCs w:val="28"/>
          </w:rPr>
          <w:fldChar w:fldCharType="begin"/>
        </w:r>
        <w:r w:rsidR="005B2C1C" w:rsidRPr="00AC0EC8">
          <w:rPr>
            <w:noProof/>
            <w:webHidden/>
            <w:szCs w:val="28"/>
          </w:rPr>
          <w:instrText xml:space="preserve"> PAGEREF _Toc153242089 \h </w:instrText>
        </w:r>
        <w:r w:rsidRPr="00AC0EC8">
          <w:rPr>
            <w:noProof/>
            <w:webHidden/>
            <w:szCs w:val="28"/>
          </w:rPr>
        </w:r>
        <w:r w:rsidRPr="00AC0EC8">
          <w:rPr>
            <w:noProof/>
            <w:webHidden/>
            <w:szCs w:val="28"/>
          </w:rPr>
          <w:fldChar w:fldCharType="separate"/>
        </w:r>
        <w:r w:rsidR="005B2C1C" w:rsidRPr="00AC0EC8">
          <w:rPr>
            <w:noProof/>
            <w:webHidden/>
            <w:szCs w:val="28"/>
          </w:rPr>
          <w:t>45</w:t>
        </w:r>
        <w:r w:rsidRPr="00AC0EC8">
          <w:rPr>
            <w:noProof/>
            <w:webHidden/>
            <w:szCs w:val="28"/>
          </w:rPr>
          <w:fldChar w:fldCharType="end"/>
        </w:r>
      </w:hyperlink>
    </w:p>
    <w:p w:rsidR="00417DB4" w:rsidRPr="00417DB4" w:rsidRDefault="00F11041" w:rsidP="005B2C1C">
      <w:pPr>
        <w:pStyle w:val="af5"/>
        <w:ind w:left="360"/>
        <w:jc w:val="left"/>
        <w:rPr>
          <w:caps/>
          <w:sz w:val="28"/>
          <w:szCs w:val="28"/>
          <w:lang w:val="uk-UA"/>
        </w:rPr>
      </w:pPr>
      <w:r>
        <w:rPr>
          <w:caps/>
          <w:sz w:val="28"/>
          <w:szCs w:val="28"/>
          <w:lang w:val="uk-UA"/>
        </w:rPr>
        <w:fldChar w:fldCharType="end"/>
      </w:r>
      <w:bookmarkStart w:id="12" w:name="_GoBack"/>
      <w:bookmarkStart w:id="13" w:name="_Toc153030882"/>
      <w:bookmarkEnd w:id="12"/>
      <w:r w:rsidR="00417DB4">
        <w:rPr>
          <w:lang w:val="uk-UA"/>
        </w:rPr>
        <w:br w:type="page"/>
      </w:r>
    </w:p>
    <w:p w:rsidR="00B705DF" w:rsidRPr="00755E04" w:rsidRDefault="00B705DF" w:rsidP="004949B7">
      <w:pPr>
        <w:pStyle w:val="af5"/>
        <w:rPr>
          <w:rFonts w:ascii="Times New Roman" w:hAnsi="Times New Roman"/>
          <w:sz w:val="24"/>
          <w:szCs w:val="28"/>
          <w:lang w:val="uk-UA"/>
        </w:rPr>
      </w:pPr>
      <w:bookmarkStart w:id="14" w:name="_Toc153242068"/>
      <w:r w:rsidRPr="00755E04">
        <w:rPr>
          <w:rFonts w:ascii="Times New Roman" w:hAnsi="Times New Roman"/>
          <w:sz w:val="28"/>
        </w:rPr>
        <w:t>ПЕРЕЛІК УМОВНИХ ПОЗНАЧЕНЬ, СИМВОЛІВ, ОДИНИЦЬ, СКОРОЧЕНЬ І ТЕРМІНІ</w:t>
      </w:r>
      <w:proofErr w:type="gramStart"/>
      <w:r w:rsidRPr="00755E04">
        <w:rPr>
          <w:rFonts w:ascii="Times New Roman" w:hAnsi="Times New Roman"/>
          <w:sz w:val="28"/>
        </w:rPr>
        <w:t>В</w:t>
      </w:r>
      <w:bookmarkEnd w:id="13"/>
      <w:bookmarkEnd w:id="14"/>
      <w:proofErr w:type="gramEnd"/>
    </w:p>
    <w:p w:rsidR="00B705DF" w:rsidRDefault="00B705DF" w:rsidP="004E1D60">
      <w:pPr>
        <w:pStyle w:val="Standard"/>
        <w:jc w:val="center"/>
        <w:rPr>
          <w:rFonts w:ascii="Times New Roman" w:hAnsi="Times New Roman"/>
          <w:sz w:val="28"/>
          <w:szCs w:val="28"/>
        </w:rPr>
      </w:pPr>
    </w:p>
    <w:p w:rsidR="009A67D5" w:rsidRPr="001B1AA2" w:rsidRDefault="002F05F6" w:rsidP="009A67D5">
      <w:pPr>
        <w:widowControl w:val="0"/>
        <w:spacing w:line="360" w:lineRule="auto"/>
        <w:ind w:firstLine="709"/>
        <w:jc w:val="both"/>
        <w:rPr>
          <w:sz w:val="28"/>
          <w:szCs w:val="28"/>
          <w:lang w:val="uk-UA"/>
        </w:rPr>
      </w:pPr>
      <w:bookmarkStart w:id="15" w:name="_Toc153030883"/>
      <w:r>
        <w:rPr>
          <w:sz w:val="28"/>
          <w:szCs w:val="28"/>
          <w:lang w:val="uk-UA"/>
        </w:rPr>
        <w:t>ПАР</w:t>
      </w:r>
      <w:r w:rsidR="009A67D5" w:rsidRPr="001B1AA2">
        <w:rPr>
          <w:sz w:val="28"/>
          <w:szCs w:val="28"/>
          <w:lang w:val="uk-UA"/>
        </w:rPr>
        <w:t xml:space="preserve"> – </w:t>
      </w:r>
      <w:r>
        <w:rPr>
          <w:sz w:val="28"/>
          <w:szCs w:val="28"/>
          <w:lang w:val="uk-UA"/>
        </w:rPr>
        <w:t>поверхнево-активні речовини</w:t>
      </w:r>
    </w:p>
    <w:p w:rsidR="009A67D5" w:rsidRPr="001B1AA2" w:rsidRDefault="002F05F6" w:rsidP="009A67D5">
      <w:pPr>
        <w:widowControl w:val="0"/>
        <w:spacing w:line="360" w:lineRule="auto"/>
        <w:ind w:firstLine="709"/>
        <w:jc w:val="both"/>
        <w:rPr>
          <w:sz w:val="28"/>
          <w:szCs w:val="28"/>
          <w:lang w:val="uk-UA"/>
        </w:rPr>
      </w:pPr>
      <w:r>
        <w:rPr>
          <w:rFonts w:eastAsia="Calibri"/>
          <w:bCs/>
          <w:sz w:val="28"/>
          <w:szCs w:val="28"/>
          <w:lang w:val="uk-UA" w:eastAsia="en-US"/>
        </w:rPr>
        <w:t>АПАР</w:t>
      </w:r>
      <w:r w:rsidR="009A67D5" w:rsidRPr="001B1AA2">
        <w:rPr>
          <w:sz w:val="28"/>
          <w:szCs w:val="28"/>
          <w:lang w:val="uk-UA"/>
        </w:rPr>
        <w:t xml:space="preserve"> – </w:t>
      </w:r>
      <w:r>
        <w:rPr>
          <w:sz w:val="28"/>
          <w:szCs w:val="28"/>
          <w:lang w:val="uk-UA"/>
        </w:rPr>
        <w:t>аніонні поверхнево-активні речовини</w:t>
      </w:r>
    </w:p>
    <w:p w:rsidR="009A67D5" w:rsidRPr="001B1AA2" w:rsidRDefault="002F05F6" w:rsidP="009A67D5">
      <w:pPr>
        <w:widowControl w:val="0"/>
        <w:spacing w:line="360" w:lineRule="auto"/>
        <w:ind w:firstLine="709"/>
        <w:jc w:val="both"/>
        <w:rPr>
          <w:sz w:val="28"/>
          <w:szCs w:val="28"/>
          <w:lang w:val="uk-UA"/>
        </w:rPr>
      </w:pPr>
      <w:r>
        <w:rPr>
          <w:sz w:val="28"/>
          <w:szCs w:val="28"/>
          <w:lang w:val="uk-UA"/>
        </w:rPr>
        <w:t>КПАР</w:t>
      </w:r>
      <w:r w:rsidR="009A67D5" w:rsidRPr="001B1AA2">
        <w:rPr>
          <w:sz w:val="28"/>
          <w:szCs w:val="28"/>
          <w:lang w:val="uk-UA"/>
        </w:rPr>
        <w:t xml:space="preserve"> – </w:t>
      </w:r>
      <w:r>
        <w:rPr>
          <w:sz w:val="28"/>
          <w:szCs w:val="28"/>
          <w:lang w:val="uk-UA"/>
        </w:rPr>
        <w:t>катіонні поверхнево-активні речовини</w:t>
      </w:r>
    </w:p>
    <w:p w:rsidR="009A67D5" w:rsidRPr="001B1AA2" w:rsidRDefault="002F05F6" w:rsidP="009A67D5">
      <w:pPr>
        <w:widowControl w:val="0"/>
        <w:spacing w:line="360" w:lineRule="auto"/>
        <w:ind w:firstLine="709"/>
        <w:jc w:val="both"/>
        <w:rPr>
          <w:sz w:val="28"/>
          <w:szCs w:val="28"/>
          <w:lang w:val="uk-UA"/>
        </w:rPr>
      </w:pPr>
      <w:r>
        <w:rPr>
          <w:sz w:val="28"/>
          <w:szCs w:val="28"/>
          <w:lang w:val="uk-UA"/>
        </w:rPr>
        <w:t>ЧАС – четвертинні амонієві солі</w:t>
      </w:r>
    </w:p>
    <w:p w:rsidR="009A67D5" w:rsidRPr="001B1AA2" w:rsidRDefault="002F05F6" w:rsidP="009A67D5">
      <w:pPr>
        <w:widowControl w:val="0"/>
        <w:spacing w:line="360" w:lineRule="auto"/>
        <w:ind w:firstLine="709"/>
        <w:jc w:val="both"/>
        <w:rPr>
          <w:sz w:val="28"/>
          <w:szCs w:val="28"/>
          <w:lang w:val="uk-UA"/>
        </w:rPr>
      </w:pPr>
      <w:r>
        <w:rPr>
          <w:sz w:val="28"/>
          <w:szCs w:val="28"/>
          <w:lang w:val="uk-UA"/>
        </w:rPr>
        <w:t xml:space="preserve">ГЛБ – </w:t>
      </w:r>
      <w:proofErr w:type="spellStart"/>
      <w:r>
        <w:rPr>
          <w:sz w:val="28"/>
          <w:szCs w:val="28"/>
          <w:lang w:val="uk-UA"/>
        </w:rPr>
        <w:t>гідрофільно-ліпофільний</w:t>
      </w:r>
      <w:proofErr w:type="spellEnd"/>
      <w:r>
        <w:rPr>
          <w:sz w:val="28"/>
          <w:szCs w:val="28"/>
          <w:lang w:val="uk-UA"/>
        </w:rPr>
        <w:t xml:space="preserve"> баланс</w:t>
      </w:r>
    </w:p>
    <w:p w:rsidR="009A67D5" w:rsidRPr="001B1AA2" w:rsidRDefault="002F05F6" w:rsidP="009A67D5">
      <w:pPr>
        <w:widowControl w:val="0"/>
        <w:spacing w:line="360" w:lineRule="auto"/>
        <w:ind w:firstLine="709"/>
        <w:jc w:val="both"/>
        <w:rPr>
          <w:sz w:val="28"/>
          <w:szCs w:val="28"/>
          <w:lang w:val="uk-UA"/>
        </w:rPr>
      </w:pPr>
      <w:proofErr w:type="spellStart"/>
      <w:r>
        <w:rPr>
          <w:sz w:val="28"/>
          <w:szCs w:val="28"/>
          <w:lang w:val="uk-UA"/>
        </w:rPr>
        <w:t>ККМ</w:t>
      </w:r>
      <w:proofErr w:type="spellEnd"/>
      <w:r>
        <w:rPr>
          <w:sz w:val="28"/>
          <w:szCs w:val="28"/>
          <w:lang w:val="uk-UA"/>
        </w:rPr>
        <w:t xml:space="preserve"> – критична концентрація </w:t>
      </w:r>
      <w:proofErr w:type="spellStart"/>
      <w:r>
        <w:rPr>
          <w:sz w:val="28"/>
          <w:szCs w:val="28"/>
          <w:lang w:val="uk-UA"/>
        </w:rPr>
        <w:t>міцелоутворення</w:t>
      </w:r>
      <w:proofErr w:type="spellEnd"/>
    </w:p>
    <w:p w:rsidR="009A67D5" w:rsidRPr="000F2B16" w:rsidRDefault="004D5658" w:rsidP="009A67D5">
      <w:pPr>
        <w:widowControl w:val="0"/>
        <w:spacing w:line="360" w:lineRule="auto"/>
        <w:ind w:firstLine="709"/>
        <w:jc w:val="both"/>
        <w:rPr>
          <w:color w:val="000000" w:themeColor="text1"/>
          <w:sz w:val="28"/>
          <w:szCs w:val="28"/>
          <w:lang w:val="uk-UA"/>
        </w:rPr>
      </w:pPr>
      <w:r>
        <w:rPr>
          <w:sz w:val="28"/>
          <w:szCs w:val="28"/>
          <w:lang w:val="en-US"/>
        </w:rPr>
        <w:t>INCI</w:t>
      </w:r>
      <w:r w:rsidR="009A67D5" w:rsidRPr="000F2B16">
        <w:rPr>
          <w:color w:val="000000" w:themeColor="text1"/>
          <w:sz w:val="28"/>
          <w:szCs w:val="28"/>
          <w:lang w:val="uk-UA"/>
        </w:rPr>
        <w:t xml:space="preserve"> </w:t>
      </w:r>
      <w:r w:rsidR="009A67D5" w:rsidRPr="004D5658">
        <w:rPr>
          <w:color w:val="000000" w:themeColor="text1"/>
          <w:sz w:val="28"/>
          <w:szCs w:val="28"/>
          <w:lang w:val="uk-UA"/>
        </w:rPr>
        <w:t xml:space="preserve">– </w:t>
      </w:r>
      <w:r w:rsidRPr="004D5658">
        <w:rPr>
          <w:rStyle w:val="af3"/>
          <w:i w:val="0"/>
          <w:color w:val="000000" w:themeColor="text1"/>
          <w:sz w:val="28"/>
          <w:szCs w:val="21"/>
          <w:shd w:val="clear" w:color="auto" w:fill="FFFFFF"/>
          <w:lang w:val="en-US"/>
        </w:rPr>
        <w:t>International</w:t>
      </w:r>
      <w:r w:rsidRPr="004D5658">
        <w:rPr>
          <w:rStyle w:val="af3"/>
          <w:i w:val="0"/>
          <w:color w:val="000000" w:themeColor="text1"/>
          <w:sz w:val="28"/>
          <w:szCs w:val="21"/>
          <w:shd w:val="clear" w:color="auto" w:fill="FFFFFF"/>
          <w:lang w:val="uk-UA"/>
        </w:rPr>
        <w:t xml:space="preserve"> </w:t>
      </w:r>
      <w:r w:rsidRPr="004D5658">
        <w:rPr>
          <w:rStyle w:val="af3"/>
          <w:i w:val="0"/>
          <w:color w:val="000000" w:themeColor="text1"/>
          <w:sz w:val="28"/>
          <w:szCs w:val="21"/>
          <w:shd w:val="clear" w:color="auto" w:fill="FFFFFF"/>
          <w:lang w:val="en-US"/>
        </w:rPr>
        <w:t>Nomenclature</w:t>
      </w:r>
      <w:r w:rsidRPr="004D5658">
        <w:rPr>
          <w:rStyle w:val="af3"/>
          <w:i w:val="0"/>
          <w:color w:val="000000" w:themeColor="text1"/>
          <w:sz w:val="28"/>
          <w:szCs w:val="21"/>
          <w:shd w:val="clear" w:color="auto" w:fill="FFFFFF"/>
          <w:lang w:val="uk-UA"/>
        </w:rPr>
        <w:t xml:space="preserve"> </w:t>
      </w:r>
      <w:r w:rsidRPr="004D5658">
        <w:rPr>
          <w:rStyle w:val="af3"/>
          <w:i w:val="0"/>
          <w:color w:val="000000" w:themeColor="text1"/>
          <w:sz w:val="28"/>
          <w:szCs w:val="21"/>
          <w:shd w:val="clear" w:color="auto" w:fill="FFFFFF"/>
          <w:lang w:val="en-US"/>
        </w:rPr>
        <w:t>of</w:t>
      </w:r>
      <w:r w:rsidRPr="004D5658">
        <w:rPr>
          <w:rStyle w:val="af3"/>
          <w:i w:val="0"/>
          <w:color w:val="000000" w:themeColor="text1"/>
          <w:sz w:val="28"/>
          <w:szCs w:val="21"/>
          <w:shd w:val="clear" w:color="auto" w:fill="FFFFFF"/>
          <w:lang w:val="uk-UA"/>
        </w:rPr>
        <w:t xml:space="preserve"> </w:t>
      </w:r>
      <w:r w:rsidRPr="004D5658">
        <w:rPr>
          <w:rStyle w:val="af3"/>
          <w:i w:val="0"/>
          <w:color w:val="000000" w:themeColor="text1"/>
          <w:sz w:val="28"/>
          <w:szCs w:val="21"/>
          <w:shd w:val="clear" w:color="auto" w:fill="FFFFFF"/>
          <w:lang w:val="en-US"/>
        </w:rPr>
        <w:t>Cosmetic</w:t>
      </w:r>
      <w:r w:rsidRPr="004D5658">
        <w:rPr>
          <w:rStyle w:val="af3"/>
          <w:i w:val="0"/>
          <w:color w:val="000000" w:themeColor="text1"/>
          <w:sz w:val="28"/>
          <w:szCs w:val="21"/>
          <w:shd w:val="clear" w:color="auto" w:fill="FFFFFF"/>
          <w:lang w:val="uk-UA"/>
        </w:rPr>
        <w:t xml:space="preserve"> </w:t>
      </w:r>
      <w:r w:rsidRPr="004D5658">
        <w:rPr>
          <w:rStyle w:val="af3"/>
          <w:i w:val="0"/>
          <w:color w:val="000000" w:themeColor="text1"/>
          <w:sz w:val="28"/>
          <w:szCs w:val="21"/>
          <w:shd w:val="clear" w:color="auto" w:fill="FFFFFF"/>
          <w:lang w:val="en-US"/>
        </w:rPr>
        <w:t>Ingredients</w:t>
      </w:r>
      <w:r w:rsidRPr="004D5658">
        <w:rPr>
          <w:rStyle w:val="af3"/>
          <w:i w:val="0"/>
          <w:color w:val="000000" w:themeColor="text1"/>
          <w:sz w:val="28"/>
          <w:szCs w:val="21"/>
          <w:shd w:val="clear" w:color="auto" w:fill="FFFFFF"/>
          <w:lang w:val="uk-UA"/>
        </w:rPr>
        <w:t>(Міжнародна номенклатура косметичних інгредієнтів)</w:t>
      </w:r>
    </w:p>
    <w:p w:rsidR="009A67D5" w:rsidRPr="000F2B16" w:rsidRDefault="000F2B16" w:rsidP="009A67D5">
      <w:pPr>
        <w:widowControl w:val="0"/>
        <w:spacing w:line="360" w:lineRule="auto"/>
        <w:ind w:firstLine="709"/>
        <w:jc w:val="both"/>
        <w:rPr>
          <w:color w:val="000000" w:themeColor="text1"/>
          <w:sz w:val="28"/>
          <w:szCs w:val="28"/>
          <w:lang w:val="uk-UA"/>
        </w:rPr>
      </w:pPr>
      <w:r w:rsidRPr="000F2B16">
        <w:rPr>
          <w:color w:val="000000" w:themeColor="text1"/>
          <w:sz w:val="28"/>
          <w:szCs w:val="28"/>
          <w:lang w:val="en-US"/>
        </w:rPr>
        <w:t>SLES</w:t>
      </w:r>
      <w:r w:rsidR="009A67D5" w:rsidRPr="000F2B16">
        <w:rPr>
          <w:color w:val="000000" w:themeColor="text1"/>
          <w:sz w:val="28"/>
          <w:szCs w:val="28"/>
          <w:lang w:val="uk-UA"/>
        </w:rPr>
        <w:t xml:space="preserve"> – </w:t>
      </w:r>
      <w:r w:rsidRPr="000F2B16">
        <w:rPr>
          <w:color w:val="000000" w:themeColor="text1"/>
          <w:sz w:val="28"/>
          <w:szCs w:val="28"/>
          <w:lang w:val="en-US"/>
        </w:rPr>
        <w:t>Sodium</w:t>
      </w:r>
      <w:r w:rsidRPr="000F2B16">
        <w:rPr>
          <w:color w:val="000000" w:themeColor="text1"/>
          <w:sz w:val="28"/>
          <w:szCs w:val="28"/>
          <w:lang w:val="uk-UA"/>
        </w:rPr>
        <w:t xml:space="preserve"> </w:t>
      </w:r>
      <w:proofErr w:type="spellStart"/>
      <w:r w:rsidRPr="000F2B16">
        <w:rPr>
          <w:color w:val="000000" w:themeColor="text1"/>
          <w:sz w:val="28"/>
          <w:szCs w:val="28"/>
          <w:lang w:val="en-US"/>
        </w:rPr>
        <w:t>Laureth</w:t>
      </w:r>
      <w:proofErr w:type="spellEnd"/>
      <w:r w:rsidRPr="000F2B16">
        <w:rPr>
          <w:color w:val="000000" w:themeColor="text1"/>
          <w:sz w:val="28"/>
          <w:szCs w:val="28"/>
          <w:lang w:val="uk-UA"/>
        </w:rPr>
        <w:t xml:space="preserve"> </w:t>
      </w:r>
      <w:r w:rsidRPr="000F2B16">
        <w:rPr>
          <w:color w:val="000000" w:themeColor="text1"/>
          <w:sz w:val="28"/>
          <w:szCs w:val="28"/>
          <w:lang w:val="en-US"/>
        </w:rPr>
        <w:t>Sulfates</w:t>
      </w:r>
    </w:p>
    <w:p w:rsidR="009A67D5" w:rsidRDefault="000F2B16" w:rsidP="009A67D5">
      <w:pPr>
        <w:spacing w:line="360" w:lineRule="auto"/>
        <w:ind w:firstLine="709"/>
        <w:jc w:val="both"/>
        <w:rPr>
          <w:color w:val="000000" w:themeColor="text1"/>
          <w:sz w:val="28"/>
          <w:szCs w:val="28"/>
          <w:lang w:val="uk-UA"/>
        </w:rPr>
      </w:pPr>
      <w:r w:rsidRPr="000F2B16">
        <w:rPr>
          <w:color w:val="000000" w:themeColor="text1"/>
          <w:sz w:val="28"/>
          <w:szCs w:val="28"/>
          <w:lang w:val="uk-UA"/>
        </w:rPr>
        <w:t>ДСТУ</w:t>
      </w:r>
      <w:r w:rsidR="009A67D5" w:rsidRPr="000F2B16">
        <w:rPr>
          <w:color w:val="000000" w:themeColor="text1"/>
          <w:sz w:val="28"/>
          <w:szCs w:val="28"/>
          <w:lang w:val="uk-UA"/>
        </w:rPr>
        <w:t xml:space="preserve"> – </w:t>
      </w:r>
      <w:r w:rsidRPr="000F2B16">
        <w:rPr>
          <w:color w:val="000000" w:themeColor="text1"/>
          <w:sz w:val="28"/>
          <w:szCs w:val="28"/>
          <w:lang w:val="uk-UA"/>
        </w:rPr>
        <w:t>Державний стандарт України</w:t>
      </w:r>
      <w:r w:rsidR="009A67D5" w:rsidRPr="000F2B16">
        <w:rPr>
          <w:color w:val="000000" w:themeColor="text1"/>
          <w:sz w:val="28"/>
          <w:szCs w:val="28"/>
          <w:lang w:val="uk-UA"/>
        </w:rPr>
        <w:t xml:space="preserve"> </w:t>
      </w:r>
    </w:p>
    <w:p w:rsidR="00B705DF" w:rsidRPr="00B554A0" w:rsidRDefault="009A67D5" w:rsidP="00B554A0">
      <w:pPr>
        <w:pStyle w:val="af5"/>
        <w:rPr>
          <w:rFonts w:ascii="Times New Roman" w:hAnsi="Times New Roman"/>
          <w:lang w:val="uk-UA"/>
        </w:rPr>
      </w:pPr>
      <w:r>
        <w:rPr>
          <w:rFonts w:ascii="Times New Roman" w:hAnsi="Times New Roman"/>
          <w:lang w:val="uk-UA"/>
        </w:rPr>
        <w:br w:type="page"/>
      </w:r>
      <w:bookmarkStart w:id="16" w:name="_Toc153242069"/>
      <w:r w:rsidR="00B705DF" w:rsidRPr="00755E04">
        <w:rPr>
          <w:rFonts w:ascii="Times New Roman" w:hAnsi="Times New Roman"/>
          <w:sz w:val="28"/>
          <w:lang w:val="uk-UA"/>
        </w:rPr>
        <w:t>ВСТУП</w:t>
      </w:r>
      <w:bookmarkEnd w:id="15"/>
      <w:bookmarkEnd w:id="16"/>
    </w:p>
    <w:p w:rsidR="00B705DF" w:rsidRPr="004629AB" w:rsidRDefault="00B705DF" w:rsidP="00744025">
      <w:pPr>
        <w:pStyle w:val="Standard"/>
        <w:spacing w:line="360" w:lineRule="auto"/>
        <w:ind w:firstLine="709"/>
        <w:jc w:val="both"/>
        <w:rPr>
          <w:rFonts w:ascii="Times New Roman" w:hAnsi="Times New Roman"/>
          <w:sz w:val="28"/>
          <w:szCs w:val="28"/>
        </w:rPr>
      </w:pPr>
    </w:p>
    <w:p w:rsidR="00744025" w:rsidRPr="004629AB" w:rsidRDefault="00744025" w:rsidP="00744025">
      <w:pPr>
        <w:pStyle w:val="Standard"/>
        <w:spacing w:line="360" w:lineRule="auto"/>
        <w:ind w:firstLine="709"/>
        <w:jc w:val="both"/>
        <w:rPr>
          <w:rFonts w:ascii="Times New Roman" w:hAnsi="Times New Roman"/>
          <w:sz w:val="28"/>
          <w:szCs w:val="28"/>
        </w:rPr>
      </w:pPr>
    </w:p>
    <w:p w:rsidR="00960B86" w:rsidRPr="00960B86" w:rsidRDefault="00960B86" w:rsidP="00ED791A">
      <w:pPr>
        <w:pStyle w:val="aa"/>
        <w:spacing w:before="0" w:beforeAutospacing="0" w:after="0" w:afterAutospacing="0" w:line="360" w:lineRule="auto"/>
        <w:ind w:firstLine="709"/>
        <w:jc w:val="both"/>
        <w:rPr>
          <w:lang w:val="uk-UA"/>
        </w:rPr>
      </w:pPr>
      <w:r w:rsidRPr="00960B86">
        <w:rPr>
          <w:color w:val="000000"/>
          <w:sz w:val="28"/>
          <w:szCs w:val="28"/>
          <w:lang w:val="uk-UA"/>
        </w:rPr>
        <w:t>Сучасний етап розвитку науки і техніки визначається стрімким розширенням обсягу наукових досліджень у різних галузях, зокрема в хімії. Однією з актуальних та важливих галузей цього напряму є дослідження властивостей багатокомпонентних систем, зокрема сумішей поверхнево-активних речовин, які мають різну природу.</w:t>
      </w:r>
    </w:p>
    <w:p w:rsidR="00EE5A19" w:rsidRDefault="00960B86" w:rsidP="00EE5A19">
      <w:pPr>
        <w:pStyle w:val="aa"/>
        <w:spacing w:before="0" w:beforeAutospacing="0" w:after="0" w:afterAutospacing="0" w:line="360" w:lineRule="auto"/>
        <w:ind w:firstLine="709"/>
        <w:jc w:val="both"/>
        <w:rPr>
          <w:color w:val="000000"/>
          <w:sz w:val="28"/>
          <w:szCs w:val="28"/>
          <w:lang w:val="uk-UA"/>
        </w:rPr>
      </w:pPr>
      <w:r w:rsidRPr="00960B86">
        <w:rPr>
          <w:color w:val="000000"/>
          <w:sz w:val="28"/>
          <w:szCs w:val="28"/>
          <w:lang w:val="uk-UA"/>
        </w:rPr>
        <w:t>Поверхнево активні речовини (ПАР)</w:t>
      </w:r>
      <w:r w:rsidR="00B97779">
        <w:rPr>
          <w:color w:val="000000"/>
          <w:sz w:val="28"/>
          <w:szCs w:val="28"/>
          <w:lang w:val="uk-UA"/>
        </w:rPr>
        <w:t xml:space="preserve"> </w:t>
      </w:r>
      <w:r w:rsidRPr="00960B86">
        <w:rPr>
          <w:color w:val="000000"/>
          <w:sz w:val="28"/>
          <w:szCs w:val="28"/>
          <w:lang w:val="uk-UA"/>
        </w:rPr>
        <w:t>широко застосовуються у різних галузях промисловості: для виробництва миючих засобів, фарб, паперу, засобів для догляду за шкірою, у виробництві текстильних виробів</w:t>
      </w:r>
      <w:r w:rsidR="00B97779">
        <w:rPr>
          <w:color w:val="000000"/>
          <w:sz w:val="28"/>
          <w:szCs w:val="28"/>
          <w:lang w:val="uk-UA"/>
        </w:rPr>
        <w:t xml:space="preserve"> </w:t>
      </w:r>
      <w:r w:rsidRPr="00960B86">
        <w:rPr>
          <w:color w:val="000000"/>
          <w:sz w:val="28"/>
          <w:szCs w:val="28"/>
          <w:lang w:val="uk-UA"/>
        </w:rPr>
        <w:t xml:space="preserve">та </w:t>
      </w:r>
      <w:proofErr w:type="spellStart"/>
      <w:r w:rsidR="00052CFB">
        <w:rPr>
          <w:color w:val="000000"/>
          <w:sz w:val="28"/>
          <w:szCs w:val="28"/>
          <w:lang w:val="uk-UA"/>
        </w:rPr>
        <w:t>інш</w:t>
      </w:r>
      <w:proofErr w:type="spellEnd"/>
      <w:r w:rsidR="00052CFB">
        <w:rPr>
          <w:color w:val="000000"/>
          <w:sz w:val="28"/>
          <w:szCs w:val="28"/>
          <w:lang w:val="uk-UA"/>
        </w:rPr>
        <w:t xml:space="preserve">. </w:t>
      </w:r>
      <w:r w:rsidR="00F11041">
        <w:rPr>
          <w:color w:val="000000"/>
          <w:sz w:val="28"/>
          <w:szCs w:val="28"/>
          <w:lang w:val="uk-UA"/>
        </w:rPr>
        <w:fldChar w:fldCharType="begin"/>
      </w:r>
      <w:r w:rsidR="00052CFB">
        <w:rPr>
          <w:color w:val="000000"/>
          <w:sz w:val="28"/>
          <w:szCs w:val="28"/>
          <w:lang w:val="uk-UA"/>
        </w:rPr>
        <w:instrText xml:space="preserve"> ADDIN EN.CITE &lt;EndNote&gt;&lt;Cite&gt;&lt;Author&gt;Oulkhir&lt;/Author&gt;&lt;Year&gt;2023&lt;/Year&gt;&lt;RecNum&gt;11&lt;/RecNum&gt;&lt;DisplayText&gt;[1]&lt;/DisplayText&gt;&lt;record&gt;&lt;rec-number&gt;11&lt;/rec-number&gt;&lt;foreign-keys&gt;&lt;key app="EN" db-id="a0z5dwvw8vfffwesssv5dr0bs2xpad02rxwt"&gt;11&lt;/key&gt;&lt;/foreign-keys&gt;&lt;ref-type name="Journal Article"&gt;17&lt;/ref-type&gt;&lt;contributors&gt;&lt;authors&gt;&lt;author&gt;Oulkhir, Anass&lt;/author&gt;&lt;author&gt;Lyamlouli, Karim&lt;/author&gt;&lt;author&gt;Danouche, Mohammed&lt;/author&gt;&lt;author&gt;Ouazzani, Jamal&lt;/author&gt;&lt;author&gt;Benhida, Rachid&lt;/author&gt;&lt;/authors&gt;&lt;/contributors&gt;&lt;titles&gt;&lt;title&gt;A critical review on natural surfactants and their potential for sustainable mineral flotation&lt;/title&gt;&lt;secondary-title&gt;Reviews in Environmental Science and Bio/Technology&lt;/secondary-title&gt;&lt;/titles&gt;&lt;periodical&gt;&lt;full-title&gt;Reviews in Environmental Science and Bio/Technology&lt;/full-title&gt;&lt;/periodical&gt;&lt;pages&gt;105-131&lt;/pages&gt;&lt;volume&gt;22&lt;/volume&gt;&lt;number&gt;1&lt;/number&gt;&lt;dates&gt;&lt;year&gt;2023&lt;/year&gt;&lt;pub-dates&gt;&lt;date&gt;2023/03/01&lt;/date&gt;&lt;/pub-dates&gt;&lt;/dates&gt;&lt;isbn&gt;1572-9826&lt;/isbn&gt;&lt;urls&gt;&lt;related-urls&gt;&lt;url&gt;https://doi.org/10.1007/s11157-022-09639-8&lt;/url&gt;&lt;/related-urls&gt;&lt;/urls&gt;&lt;electronic-resource-num&gt;10.1007/s11157-022-09639-8&lt;/electronic-resource-num&gt;&lt;/record&gt;&lt;/Cite&gt;&lt;/EndNote&gt;</w:instrText>
      </w:r>
      <w:r w:rsidR="00F11041">
        <w:rPr>
          <w:color w:val="000000"/>
          <w:sz w:val="28"/>
          <w:szCs w:val="28"/>
          <w:lang w:val="uk-UA"/>
        </w:rPr>
        <w:fldChar w:fldCharType="separate"/>
      </w:r>
      <w:r w:rsidR="00052CFB">
        <w:rPr>
          <w:noProof/>
          <w:color w:val="000000"/>
          <w:sz w:val="28"/>
          <w:szCs w:val="28"/>
          <w:lang w:val="uk-UA"/>
        </w:rPr>
        <w:t>[</w:t>
      </w:r>
      <w:hyperlink w:anchor="_ENREF_1" w:tooltip="Oulkhir, 2023 #11" w:history="1">
        <w:r w:rsidR="0015586D">
          <w:rPr>
            <w:noProof/>
            <w:color w:val="000000"/>
            <w:sz w:val="28"/>
            <w:szCs w:val="28"/>
            <w:lang w:val="uk-UA"/>
          </w:rPr>
          <w:t>1</w:t>
        </w:r>
      </w:hyperlink>
      <w:r w:rsidR="00052CFB">
        <w:rPr>
          <w:noProof/>
          <w:color w:val="000000"/>
          <w:sz w:val="28"/>
          <w:szCs w:val="28"/>
          <w:lang w:val="uk-UA"/>
        </w:rPr>
        <w:t>]</w:t>
      </w:r>
      <w:r w:rsidR="00F11041">
        <w:rPr>
          <w:color w:val="000000"/>
          <w:sz w:val="28"/>
          <w:szCs w:val="28"/>
          <w:lang w:val="uk-UA"/>
        </w:rPr>
        <w:fldChar w:fldCharType="end"/>
      </w:r>
      <w:r w:rsidRPr="00960B86">
        <w:rPr>
          <w:color w:val="000000"/>
          <w:sz w:val="28"/>
          <w:szCs w:val="28"/>
          <w:lang w:val="uk-UA"/>
        </w:rPr>
        <w:t>. Поверхнево-активні речовини проявляють змочувальну, емульгуючу, розчинюючу, антистатичну, антисептичну дію</w:t>
      </w:r>
      <w:r w:rsidR="00C75B28">
        <w:rPr>
          <w:color w:val="000000"/>
          <w:sz w:val="28"/>
          <w:szCs w:val="28"/>
          <w:lang w:val="uk-UA"/>
        </w:rPr>
        <w:t xml:space="preserve"> </w:t>
      </w:r>
      <w:r w:rsidR="00F11041">
        <w:rPr>
          <w:color w:val="000000"/>
          <w:sz w:val="28"/>
          <w:szCs w:val="28"/>
          <w:lang w:val="uk-UA"/>
        </w:rPr>
        <w:fldChar w:fldCharType="begin"/>
      </w:r>
      <w:r w:rsidR="00052CFB">
        <w:rPr>
          <w:color w:val="000000"/>
          <w:sz w:val="28"/>
          <w:szCs w:val="28"/>
          <w:lang w:val="uk-UA"/>
        </w:rPr>
        <w:instrText xml:space="preserve"> ADDIN EN.CITE &lt;EndNote&gt;&lt;Cite&gt;&lt;Author&gt;Schages&lt;/Author&gt;&lt;Year&gt;2020&lt;/Year&gt;&lt;RecNum&gt;30&lt;/RecNum&gt;&lt;DisplayText&gt;[2]&lt;/DisplayText&gt;&lt;record&gt;&lt;rec-number&gt;30&lt;/rec-number&gt;&lt;foreign-keys&gt;&lt;key app="EN" db-id="a0z5dwvw8vfffwesssv5dr0bs2xpad02rxwt"&gt;30&lt;/key&gt;&lt;/foreign-keys&gt;&lt;ref-type name="Journal Article"&gt;17&lt;/ref-type&gt;&lt;contributors&gt;&lt;authors&gt;&lt;author&gt;Schages, Jan&lt;/author&gt;&lt;author&gt;Stamminger, Rainer&lt;/author&gt;&lt;author&gt;Bockmühl, Dirk P.&lt;/author&gt;&lt;/authors&gt;&lt;/contributors&gt;&lt;titles&gt;&lt;title&gt;A New Method to Evaluate the Antimicrobial Efficacy of Domestic Laundry Detergents&lt;/title&gt;&lt;secondary-title&gt;Journal of Surfactants and Detergents&lt;/secondary-title&gt;&lt;/titles&gt;&lt;periodical&gt;&lt;full-title&gt;Journal of Surfactants and Detergents&lt;/full-title&gt;&lt;/periodical&gt;&lt;pages&gt;629-639&lt;/pages&gt;&lt;volume&gt;23&lt;/volume&gt;&lt;number&gt;3&lt;/number&gt;&lt;dates&gt;&lt;year&gt;2020&lt;/year&gt;&lt;/dates&gt;&lt;isbn&gt;1097-3958&lt;/isbn&gt;&lt;urls&gt;&lt;related-urls&gt;&lt;url&gt;https://aocs.onlinelibrary.wiley.com/doi/abs/10.1002/jsde.12401&lt;/url&gt;&lt;/related-urls&gt;&lt;/urls&gt;&lt;electronic-resource-num&gt;https://doi.org/10.1002/jsde.12401&lt;/electronic-resource-num&gt;&lt;/record&gt;&lt;/Cite&gt;&lt;/EndNote&gt;</w:instrText>
      </w:r>
      <w:r w:rsidR="00F11041">
        <w:rPr>
          <w:color w:val="000000"/>
          <w:sz w:val="28"/>
          <w:szCs w:val="28"/>
          <w:lang w:val="uk-UA"/>
        </w:rPr>
        <w:fldChar w:fldCharType="separate"/>
      </w:r>
      <w:r w:rsidR="00052CFB">
        <w:rPr>
          <w:noProof/>
          <w:color w:val="000000"/>
          <w:sz w:val="28"/>
          <w:szCs w:val="28"/>
          <w:lang w:val="uk-UA"/>
        </w:rPr>
        <w:t>[</w:t>
      </w:r>
      <w:hyperlink w:anchor="_ENREF_2" w:tooltip="Schages, 2020 #30" w:history="1">
        <w:r w:rsidR="0015586D">
          <w:rPr>
            <w:noProof/>
            <w:color w:val="000000"/>
            <w:sz w:val="28"/>
            <w:szCs w:val="28"/>
            <w:lang w:val="uk-UA"/>
          </w:rPr>
          <w:t>2</w:t>
        </w:r>
      </w:hyperlink>
      <w:r w:rsidR="00052CFB">
        <w:rPr>
          <w:noProof/>
          <w:color w:val="000000"/>
          <w:sz w:val="28"/>
          <w:szCs w:val="28"/>
          <w:lang w:val="uk-UA"/>
        </w:rPr>
        <w:t>]</w:t>
      </w:r>
      <w:r w:rsidR="00F11041">
        <w:rPr>
          <w:color w:val="000000"/>
          <w:sz w:val="28"/>
          <w:szCs w:val="28"/>
          <w:lang w:val="uk-UA"/>
        </w:rPr>
        <w:fldChar w:fldCharType="end"/>
      </w:r>
      <w:r w:rsidRPr="00960B86">
        <w:rPr>
          <w:color w:val="000000"/>
          <w:sz w:val="28"/>
          <w:szCs w:val="28"/>
          <w:lang w:val="uk-UA"/>
        </w:rPr>
        <w:t>,</w:t>
      </w:r>
      <w:r w:rsidR="00C75B28">
        <w:rPr>
          <w:color w:val="000000"/>
          <w:sz w:val="28"/>
          <w:szCs w:val="28"/>
          <w:lang w:val="uk-UA"/>
        </w:rPr>
        <w:t xml:space="preserve"> антикорозійну </w:t>
      </w:r>
      <w:r w:rsidR="00F11041">
        <w:rPr>
          <w:color w:val="000000"/>
          <w:sz w:val="28"/>
          <w:szCs w:val="28"/>
          <w:lang w:val="uk-UA"/>
        </w:rPr>
        <w:fldChar w:fldCharType="begin"/>
      </w:r>
      <w:r w:rsidR="00052CFB">
        <w:rPr>
          <w:color w:val="000000"/>
          <w:sz w:val="28"/>
          <w:szCs w:val="28"/>
          <w:lang w:val="uk-UA"/>
        </w:rPr>
        <w:instrText xml:space="preserve"> ADDIN EN.CITE &lt;EndNote&gt;&lt;Cite&gt;&lt;Author&gt;Verma&lt;/Author&gt;&lt;Year&gt;2023&lt;/Year&gt;&lt;RecNum&gt;4&lt;/RecNum&gt;&lt;DisplayText&gt;[3]&lt;/DisplayText&gt;&lt;record&gt;&lt;rec-number&gt;4&lt;/rec-number&gt;&lt;foreign-keys&gt;&lt;key app="EN" db-id="a0z5dwvw8vfffwesssv5dr0bs2xpad02rxwt"&gt;4&lt;/key&gt;&lt;/foreign-keys&gt;&lt;ref-type name="Journal Article"&gt;17&lt;/ref-type&gt;&lt;contributors&gt;&lt;authors&gt;&lt;author&gt;Verma, Chandrabhan&lt;/author&gt;&lt;author&gt;Hussain, Chaudhery Mustansar&lt;/author&gt;&lt;author&gt;Quraishi, M. A.&lt;/author&gt;&lt;author&gt;Alfantazi, Akram&lt;/author&gt;&lt;/authors&gt;&lt;/contributors&gt;&lt;titles&gt;&lt;title&gt;Green surfactants for corrosion control: Design, performance and applications&lt;/title&gt;&lt;secondary-title&gt;Advances in Colloid and Interface Science&lt;/secondary-title&gt;&lt;/titles&gt;&lt;periodical&gt;&lt;full-title&gt;Advances in Colloid and Interface Science&lt;/full-title&gt;&lt;/periodical&gt;&lt;pages&gt;102822&lt;/pages&gt;&lt;volume&gt;311&lt;/volume&gt;&lt;keywords&gt;&lt;keyword&gt;Green surfactants&lt;/keyword&gt;&lt;keyword&gt;Green corrosion inhibition&lt;/keyword&gt;&lt;keyword&gt;Sustainability&lt;/keyword&gt;&lt;keyword&gt;Biosurfactants&lt;/keyword&gt;&lt;keyword&gt;Interface-type and mixed-type inhibition&lt;/keyword&gt;&lt;/keywords&gt;&lt;dates&gt;&lt;year&gt;2023&lt;/year&gt;&lt;pub-dates&gt;&lt;date&gt;2023/01/01/&lt;/date&gt;&lt;/pub-dates&gt;&lt;/dates&gt;&lt;isbn&gt;0001-8686&lt;/isbn&gt;&lt;urls&gt;&lt;related-urls&gt;&lt;url&gt;https://www.sciencedirect.com/science/article/pii/S000186862200224X&lt;/url&gt;&lt;/related-urls&gt;&lt;/urls&gt;&lt;electronic-resource-num&gt;https://doi.org/10.1016/j.cis.2022.102822&lt;/electronic-resource-num&gt;&lt;/record&gt;&lt;/Cite&gt;&lt;/EndNote&gt;</w:instrText>
      </w:r>
      <w:r w:rsidR="00F11041">
        <w:rPr>
          <w:color w:val="000000"/>
          <w:sz w:val="28"/>
          <w:szCs w:val="28"/>
          <w:lang w:val="uk-UA"/>
        </w:rPr>
        <w:fldChar w:fldCharType="separate"/>
      </w:r>
      <w:r w:rsidR="00052CFB">
        <w:rPr>
          <w:noProof/>
          <w:color w:val="000000"/>
          <w:sz w:val="28"/>
          <w:szCs w:val="28"/>
          <w:lang w:val="uk-UA"/>
        </w:rPr>
        <w:t>[</w:t>
      </w:r>
      <w:hyperlink w:anchor="_ENREF_3" w:tooltip="Verma, 2023 #4" w:history="1">
        <w:r w:rsidR="0015586D">
          <w:rPr>
            <w:noProof/>
            <w:color w:val="000000"/>
            <w:sz w:val="28"/>
            <w:szCs w:val="28"/>
            <w:lang w:val="uk-UA"/>
          </w:rPr>
          <w:t>3</w:t>
        </w:r>
      </w:hyperlink>
      <w:r w:rsidR="00052CFB">
        <w:rPr>
          <w:noProof/>
          <w:color w:val="000000"/>
          <w:sz w:val="28"/>
          <w:szCs w:val="28"/>
          <w:lang w:val="uk-UA"/>
        </w:rPr>
        <w:t>]</w:t>
      </w:r>
      <w:r w:rsidR="00F11041">
        <w:rPr>
          <w:color w:val="000000"/>
          <w:sz w:val="28"/>
          <w:szCs w:val="28"/>
          <w:lang w:val="uk-UA"/>
        </w:rPr>
        <w:fldChar w:fldCharType="end"/>
      </w:r>
      <w:r w:rsidR="00C75B28">
        <w:rPr>
          <w:color w:val="000000"/>
          <w:sz w:val="28"/>
          <w:szCs w:val="28"/>
          <w:lang w:val="uk-UA"/>
        </w:rPr>
        <w:t>,</w:t>
      </w:r>
      <w:r w:rsidRPr="00960B86">
        <w:rPr>
          <w:color w:val="000000"/>
          <w:sz w:val="28"/>
          <w:szCs w:val="28"/>
          <w:lang w:val="uk-UA"/>
        </w:rPr>
        <w:t xml:space="preserve"> впливають на в'язкість рідких середовищ, сприяють утворенню або </w:t>
      </w:r>
      <w:r w:rsidR="00DC46E0" w:rsidRPr="00960B86">
        <w:rPr>
          <w:color w:val="000000"/>
          <w:sz w:val="28"/>
          <w:szCs w:val="28"/>
          <w:lang w:val="uk-UA"/>
        </w:rPr>
        <w:t>зменшенню</w:t>
      </w:r>
      <w:r w:rsidRPr="00960B86">
        <w:rPr>
          <w:color w:val="000000"/>
          <w:sz w:val="28"/>
          <w:szCs w:val="28"/>
          <w:lang w:val="uk-UA"/>
        </w:rPr>
        <w:t xml:space="preserve"> піни і мають ряд цілий ряд інших властивостей, які дозволяють використовувати їх у якості диспергаторів, дефлокулянтів, змочувачів, гідроторопів,</w:t>
      </w:r>
      <w:r w:rsidR="00B97779">
        <w:rPr>
          <w:color w:val="000000"/>
          <w:sz w:val="28"/>
          <w:szCs w:val="28"/>
          <w:lang w:val="uk-UA"/>
        </w:rPr>
        <w:t xml:space="preserve"> </w:t>
      </w:r>
      <w:r w:rsidRPr="00960B86">
        <w:rPr>
          <w:color w:val="000000"/>
          <w:sz w:val="28"/>
          <w:szCs w:val="28"/>
          <w:lang w:val="uk-UA"/>
        </w:rPr>
        <w:t>стабілізаторів, піноутворювачів та піногасників.. Ці речовини характеризуються високою поверхневою активністю і не призводять до погіршення якісних показників оброблюваних продуктів</w:t>
      </w:r>
      <w:r w:rsidR="00DC4066">
        <w:rPr>
          <w:color w:val="000000"/>
          <w:sz w:val="28"/>
          <w:szCs w:val="28"/>
          <w:lang w:val="uk-UA"/>
        </w:rPr>
        <w:t xml:space="preserve"> </w:t>
      </w:r>
      <w:r w:rsidR="00F11041">
        <w:rPr>
          <w:color w:val="000000"/>
          <w:sz w:val="28"/>
          <w:szCs w:val="28"/>
          <w:lang w:val="uk-UA"/>
        </w:rPr>
        <w:fldChar w:fldCharType="begin"/>
      </w:r>
      <w:r w:rsidR="00DC4066">
        <w:rPr>
          <w:color w:val="000000"/>
          <w:sz w:val="28"/>
          <w:szCs w:val="28"/>
          <w:lang w:val="uk-UA"/>
        </w:rPr>
        <w:instrText xml:space="preserve"> ADDIN EN.CITE &lt;EndNote&gt;&lt;Cite&gt;&lt;Author&gt;Verma&lt;/Author&gt;&lt;Year&gt;2023&lt;/Year&gt;&lt;RecNum&gt;4&lt;/RecNum&gt;&lt;DisplayText&gt;[3]&lt;/DisplayText&gt;&lt;record&gt;&lt;rec-number&gt;4&lt;/rec-number&gt;&lt;foreign-keys&gt;&lt;key app="EN" db-id="a0z5dwvw8vfffwesssv5dr0bs2xpad02rxwt"&gt;4&lt;/key&gt;&lt;/foreign-keys&gt;&lt;ref-type name="Journal Article"&gt;17&lt;/ref-type&gt;&lt;contributors&gt;&lt;authors&gt;&lt;author&gt;Verma, Chandrabhan&lt;/author&gt;&lt;author&gt;Hussain, Chaudhery Mustansar&lt;/author&gt;&lt;author&gt;Quraishi, M. A.&lt;/author&gt;&lt;author&gt;Alfantazi, Akram&lt;/author&gt;&lt;/authors&gt;&lt;/contributors&gt;&lt;titles&gt;&lt;title&gt;Green surfactants for corrosion control: Design, performance and applications&lt;/title&gt;&lt;secondary-title&gt;Advances in Colloid and Interface Science&lt;/secondary-title&gt;&lt;/titles&gt;&lt;periodical&gt;&lt;full-title&gt;Advances in Colloid and Interface Science&lt;/full-title&gt;&lt;/periodical&gt;&lt;pages&gt;102822&lt;/pages&gt;&lt;volume&gt;311&lt;/volume&gt;&lt;keywords&gt;&lt;keyword&gt;Green surfactants&lt;/keyword&gt;&lt;keyword&gt;Green corrosion inhibition&lt;/keyword&gt;&lt;keyword&gt;Sustainability&lt;/keyword&gt;&lt;keyword&gt;Biosurfactants&lt;/keyword&gt;&lt;keyword&gt;Interface-type and mixed-type inhibition&lt;/keyword&gt;&lt;/keywords&gt;&lt;dates&gt;&lt;year&gt;2023&lt;/year&gt;&lt;pub-dates&gt;&lt;date&gt;2023/01/01/&lt;/date&gt;&lt;/pub-dates&gt;&lt;/dates&gt;&lt;isbn&gt;0001-8686&lt;/isbn&gt;&lt;urls&gt;&lt;related-urls&gt;&lt;url&gt;https://www.sciencedirect.com/science/article/pii/S000186862200224X&lt;/url&gt;&lt;/related-urls&gt;&lt;/urls&gt;&lt;electronic-resource-num&gt;https://doi.org/10.1016/j.cis.2022.102822&lt;/electronic-resource-num&gt;&lt;/record&gt;&lt;/Cite&gt;&lt;/EndNote&gt;</w:instrText>
      </w:r>
      <w:r w:rsidR="00F11041">
        <w:rPr>
          <w:color w:val="000000"/>
          <w:sz w:val="28"/>
          <w:szCs w:val="28"/>
          <w:lang w:val="uk-UA"/>
        </w:rPr>
        <w:fldChar w:fldCharType="separate"/>
      </w:r>
      <w:r w:rsidR="00DC4066">
        <w:rPr>
          <w:noProof/>
          <w:color w:val="000000"/>
          <w:sz w:val="28"/>
          <w:szCs w:val="28"/>
          <w:lang w:val="uk-UA"/>
        </w:rPr>
        <w:t>[</w:t>
      </w:r>
      <w:hyperlink w:anchor="_ENREF_3" w:tooltip="Verma, 2023 #4" w:history="1">
        <w:r w:rsidR="0015586D">
          <w:rPr>
            <w:noProof/>
            <w:color w:val="000000"/>
            <w:sz w:val="28"/>
            <w:szCs w:val="28"/>
            <w:lang w:val="uk-UA"/>
          </w:rPr>
          <w:t>3</w:t>
        </w:r>
      </w:hyperlink>
      <w:r w:rsidR="00DC4066">
        <w:rPr>
          <w:noProof/>
          <w:color w:val="000000"/>
          <w:sz w:val="28"/>
          <w:szCs w:val="28"/>
          <w:lang w:val="uk-UA"/>
        </w:rPr>
        <w:t>]</w:t>
      </w:r>
      <w:r w:rsidR="00F11041">
        <w:rPr>
          <w:color w:val="000000"/>
          <w:sz w:val="28"/>
          <w:szCs w:val="28"/>
          <w:lang w:val="uk-UA"/>
        </w:rPr>
        <w:fldChar w:fldCharType="end"/>
      </w:r>
      <w:r w:rsidRPr="00960B86">
        <w:rPr>
          <w:color w:val="000000"/>
          <w:sz w:val="28"/>
          <w:szCs w:val="28"/>
          <w:lang w:val="uk-UA"/>
        </w:rPr>
        <w:t xml:space="preserve">. Такі продукти застосовуються у виробництві органічних барвників, використовуються в якості текстильно-допоміжних речовин, для стабілізації латексів, для зниження гігроскопічності мінеральних добрив, в будівельній індустрії як компоненти </w:t>
      </w:r>
      <w:proofErr w:type="spellStart"/>
      <w:r w:rsidRPr="00960B86">
        <w:rPr>
          <w:color w:val="000000"/>
          <w:sz w:val="28"/>
          <w:szCs w:val="28"/>
          <w:lang w:val="uk-UA"/>
        </w:rPr>
        <w:t>пластифікуючих</w:t>
      </w:r>
      <w:proofErr w:type="spellEnd"/>
      <w:r w:rsidRPr="00960B86">
        <w:rPr>
          <w:color w:val="000000"/>
          <w:sz w:val="28"/>
          <w:szCs w:val="28"/>
          <w:lang w:val="uk-UA"/>
        </w:rPr>
        <w:t xml:space="preserve"> добавок та інше.</w:t>
      </w:r>
    </w:p>
    <w:p w:rsidR="00EE5A19" w:rsidRPr="00EE5A19" w:rsidRDefault="00EE5A19" w:rsidP="00EE5A19">
      <w:pPr>
        <w:pStyle w:val="aa"/>
        <w:spacing w:before="0" w:beforeAutospacing="0" w:after="0" w:afterAutospacing="0" w:line="360" w:lineRule="auto"/>
        <w:ind w:firstLine="709"/>
        <w:jc w:val="both"/>
        <w:rPr>
          <w:sz w:val="28"/>
          <w:lang w:val="uk-UA"/>
        </w:rPr>
      </w:pPr>
      <w:r w:rsidRPr="00EE5A19">
        <w:rPr>
          <w:sz w:val="28"/>
          <w:lang w:val="uk-UA"/>
        </w:rPr>
        <w:t>Останніми роками вивчення змішаних систем поверхнев</w:t>
      </w:r>
      <w:r>
        <w:rPr>
          <w:sz w:val="28"/>
          <w:lang w:val="uk-UA"/>
        </w:rPr>
        <w:t>о-активних речовин ведеться доволі</w:t>
      </w:r>
      <w:r w:rsidRPr="00EE5A19">
        <w:rPr>
          <w:sz w:val="28"/>
          <w:lang w:val="uk-UA"/>
        </w:rPr>
        <w:t xml:space="preserve"> інтенсивно. Це</w:t>
      </w:r>
      <w:r>
        <w:rPr>
          <w:sz w:val="28"/>
          <w:lang w:val="uk-UA"/>
        </w:rPr>
        <w:t xml:space="preserve"> пов</w:t>
      </w:r>
      <w:r w:rsidRPr="00EE5A19">
        <w:rPr>
          <w:sz w:val="28"/>
          <w:lang w:val="uk-UA"/>
        </w:rPr>
        <w:t>’</w:t>
      </w:r>
      <w:r>
        <w:rPr>
          <w:sz w:val="28"/>
          <w:lang w:val="uk-UA"/>
        </w:rPr>
        <w:t>язано</w:t>
      </w:r>
      <w:r w:rsidRPr="00EE5A19">
        <w:rPr>
          <w:sz w:val="28"/>
          <w:lang w:val="uk-UA"/>
        </w:rPr>
        <w:t xml:space="preserve"> з тим, що </w:t>
      </w:r>
      <w:r>
        <w:rPr>
          <w:sz w:val="28"/>
          <w:lang w:val="uk-UA"/>
        </w:rPr>
        <w:t>при використанні</w:t>
      </w:r>
      <w:r w:rsidRPr="00EE5A19">
        <w:rPr>
          <w:sz w:val="28"/>
          <w:lang w:val="uk-UA"/>
        </w:rPr>
        <w:t xml:space="preserve"> сумішей ПАР на практ</w:t>
      </w:r>
      <w:r>
        <w:rPr>
          <w:sz w:val="28"/>
          <w:lang w:val="uk-UA"/>
        </w:rPr>
        <w:t>иці виявляється зміна</w:t>
      </w:r>
      <w:r w:rsidRPr="00EE5A19">
        <w:rPr>
          <w:sz w:val="28"/>
          <w:lang w:val="uk-UA"/>
        </w:rPr>
        <w:t xml:space="preserve"> багатьох колоїдно-хімічних властивостей (зниження поверхневого і </w:t>
      </w:r>
      <w:proofErr w:type="spellStart"/>
      <w:r w:rsidRPr="00EE5A19">
        <w:rPr>
          <w:sz w:val="28"/>
          <w:lang w:val="uk-UA"/>
        </w:rPr>
        <w:t>міжфазного</w:t>
      </w:r>
      <w:proofErr w:type="spellEnd"/>
      <w:r w:rsidRPr="00EE5A19">
        <w:rPr>
          <w:sz w:val="28"/>
          <w:lang w:val="uk-UA"/>
        </w:rPr>
        <w:t xml:space="preserve"> натягу, поліпшення змочування, </w:t>
      </w:r>
      <w:proofErr w:type="spellStart"/>
      <w:r w:rsidRPr="00EE5A19">
        <w:rPr>
          <w:sz w:val="28"/>
          <w:lang w:val="uk-UA"/>
        </w:rPr>
        <w:t>солюбилізації</w:t>
      </w:r>
      <w:proofErr w:type="spellEnd"/>
      <w:r w:rsidRPr="00EE5A19">
        <w:rPr>
          <w:sz w:val="28"/>
          <w:lang w:val="uk-UA"/>
        </w:rPr>
        <w:t xml:space="preserve">, </w:t>
      </w:r>
      <w:proofErr w:type="spellStart"/>
      <w:r w:rsidRPr="00EE5A19">
        <w:rPr>
          <w:sz w:val="28"/>
          <w:lang w:val="uk-UA"/>
        </w:rPr>
        <w:t>піноутворення</w:t>
      </w:r>
      <w:proofErr w:type="spellEnd"/>
      <w:r w:rsidRPr="00EE5A19">
        <w:rPr>
          <w:sz w:val="28"/>
          <w:lang w:val="uk-UA"/>
        </w:rPr>
        <w:t xml:space="preserve"> та інших.). </w:t>
      </w:r>
      <w:proofErr w:type="spellStart"/>
      <w:r w:rsidRPr="00EE5A19">
        <w:rPr>
          <w:sz w:val="28"/>
          <w:lang w:val="uk-UA"/>
        </w:rPr>
        <w:t>Синергетична</w:t>
      </w:r>
      <w:proofErr w:type="spellEnd"/>
      <w:r w:rsidRPr="00EE5A19">
        <w:rPr>
          <w:sz w:val="28"/>
          <w:lang w:val="uk-UA"/>
        </w:rPr>
        <w:t xml:space="preserve"> дія ПАР у подвійних та потрійних сумішах ПАР цікава з точки зору створення </w:t>
      </w:r>
      <w:r>
        <w:rPr>
          <w:sz w:val="28"/>
          <w:lang w:val="uk-UA"/>
        </w:rPr>
        <w:t>різних</w:t>
      </w:r>
      <w:r w:rsidRPr="00EE5A19">
        <w:rPr>
          <w:sz w:val="28"/>
          <w:lang w:val="uk-UA"/>
        </w:rPr>
        <w:t xml:space="preserve"> композицій з покращеними споживчими характеристиками та заданими властивостями, зокрема – </w:t>
      </w:r>
      <w:proofErr w:type="spellStart"/>
      <w:r w:rsidRPr="00EE5A19">
        <w:rPr>
          <w:sz w:val="28"/>
          <w:lang w:val="uk-UA"/>
        </w:rPr>
        <w:t>піномийних</w:t>
      </w:r>
      <w:proofErr w:type="spellEnd"/>
      <w:r w:rsidRPr="00EE5A19">
        <w:rPr>
          <w:sz w:val="28"/>
          <w:lang w:val="uk-UA"/>
        </w:rPr>
        <w:t xml:space="preserve"> та </w:t>
      </w:r>
      <w:proofErr w:type="spellStart"/>
      <w:r>
        <w:rPr>
          <w:sz w:val="28"/>
          <w:lang w:val="uk-UA"/>
        </w:rPr>
        <w:t>чистящих</w:t>
      </w:r>
      <w:proofErr w:type="spellEnd"/>
      <w:r>
        <w:rPr>
          <w:sz w:val="28"/>
          <w:lang w:val="uk-UA"/>
        </w:rPr>
        <w:t xml:space="preserve"> засобів</w:t>
      </w:r>
      <w:r w:rsidRPr="00EE5A19">
        <w:rPr>
          <w:sz w:val="28"/>
          <w:lang w:val="uk-UA"/>
        </w:rPr>
        <w:t>.</w:t>
      </w:r>
    </w:p>
    <w:p w:rsidR="00EE5A19" w:rsidRPr="00EE5A19" w:rsidRDefault="00EE5A19" w:rsidP="00EE5A19">
      <w:pPr>
        <w:pStyle w:val="aa"/>
        <w:spacing w:before="0" w:beforeAutospacing="0" w:after="0" w:afterAutospacing="0" w:line="360" w:lineRule="auto"/>
        <w:ind w:firstLine="709"/>
        <w:jc w:val="both"/>
        <w:rPr>
          <w:sz w:val="28"/>
          <w:lang w:val="uk-UA"/>
        </w:rPr>
      </w:pPr>
      <w:r w:rsidRPr="00EE5A19">
        <w:rPr>
          <w:sz w:val="28"/>
          <w:lang w:val="uk-UA"/>
        </w:rPr>
        <w:t xml:space="preserve">У літературі переважно описано поведінку бінарних сумішей традиційних ПАР. При виробництві косметичних і побутових засобів дедалі </w:t>
      </w:r>
      <w:r w:rsidR="00D35D21">
        <w:rPr>
          <w:sz w:val="28"/>
          <w:lang w:val="uk-UA"/>
        </w:rPr>
        <w:t>частіше використовують екологічно безпечні</w:t>
      </w:r>
      <w:r w:rsidRPr="00EE5A19">
        <w:rPr>
          <w:sz w:val="28"/>
          <w:lang w:val="uk-UA"/>
        </w:rPr>
        <w:t xml:space="preserve"> ПАР</w:t>
      </w:r>
      <w:r w:rsidR="00D35D21">
        <w:rPr>
          <w:sz w:val="28"/>
          <w:lang w:val="uk-UA"/>
        </w:rPr>
        <w:t xml:space="preserve">, що піддаються </w:t>
      </w:r>
      <w:proofErr w:type="spellStart"/>
      <w:r w:rsidR="00D35D21">
        <w:rPr>
          <w:sz w:val="28"/>
          <w:lang w:val="uk-UA"/>
        </w:rPr>
        <w:t>біорозкладу</w:t>
      </w:r>
      <w:proofErr w:type="spellEnd"/>
      <w:r w:rsidRPr="00EE5A19">
        <w:rPr>
          <w:sz w:val="28"/>
          <w:lang w:val="uk-UA"/>
        </w:rPr>
        <w:t xml:space="preserve">. Прикладами ПАР, одержуваних з відновлюваної природної сировини, є </w:t>
      </w:r>
      <w:proofErr w:type="spellStart"/>
      <w:r w:rsidRPr="00EE5A19">
        <w:rPr>
          <w:sz w:val="28"/>
          <w:lang w:val="uk-UA"/>
        </w:rPr>
        <w:t>неіоногенн</w:t>
      </w:r>
      <w:r w:rsidR="00D35D21">
        <w:rPr>
          <w:sz w:val="28"/>
          <w:lang w:val="uk-UA"/>
        </w:rPr>
        <w:t>і</w:t>
      </w:r>
      <w:proofErr w:type="spellEnd"/>
      <w:r w:rsidR="00D35D21">
        <w:rPr>
          <w:sz w:val="28"/>
          <w:lang w:val="uk-UA"/>
        </w:rPr>
        <w:t xml:space="preserve"> ПАР типу </w:t>
      </w:r>
      <w:proofErr w:type="spellStart"/>
      <w:r w:rsidR="00D35D21">
        <w:rPr>
          <w:sz w:val="28"/>
          <w:lang w:val="uk-UA"/>
        </w:rPr>
        <w:t>алкілполіглюкозидів</w:t>
      </w:r>
      <w:proofErr w:type="spellEnd"/>
      <w:r w:rsidR="00D35D21">
        <w:rPr>
          <w:sz w:val="28"/>
          <w:lang w:val="uk-UA"/>
        </w:rPr>
        <w:t xml:space="preserve"> та </w:t>
      </w:r>
      <w:proofErr w:type="spellStart"/>
      <w:r w:rsidR="00D35D21">
        <w:rPr>
          <w:sz w:val="28"/>
          <w:lang w:val="uk-UA"/>
        </w:rPr>
        <w:t>етоксилатів</w:t>
      </w:r>
      <w:proofErr w:type="spellEnd"/>
      <w:r w:rsidR="00D35D21">
        <w:rPr>
          <w:sz w:val="28"/>
          <w:lang w:val="uk-UA"/>
        </w:rPr>
        <w:t xml:space="preserve"> жирних спиртів</w:t>
      </w:r>
      <w:r w:rsidRPr="00EE5A19">
        <w:rPr>
          <w:sz w:val="28"/>
          <w:lang w:val="uk-UA"/>
        </w:rPr>
        <w:t xml:space="preserve">. Додавання таких ПАР до аніонних ПАР </w:t>
      </w:r>
      <w:r w:rsidR="00DB6EAC">
        <w:rPr>
          <w:sz w:val="28"/>
          <w:lang w:val="uk-UA"/>
        </w:rPr>
        <w:t>здатна знизити</w:t>
      </w:r>
      <w:r w:rsidRPr="00EE5A19">
        <w:rPr>
          <w:sz w:val="28"/>
          <w:lang w:val="uk-UA"/>
        </w:rPr>
        <w:t xml:space="preserve"> </w:t>
      </w:r>
      <w:r w:rsidR="00DB6EAC">
        <w:rPr>
          <w:sz w:val="28"/>
          <w:lang w:val="uk-UA"/>
        </w:rPr>
        <w:t>подразнюючу</w:t>
      </w:r>
      <w:r w:rsidRPr="00EE5A19">
        <w:rPr>
          <w:sz w:val="28"/>
          <w:lang w:val="uk-UA"/>
        </w:rPr>
        <w:t xml:space="preserve"> дію системи по відношенню до слизової оболонки очей і шкіри та покращує </w:t>
      </w:r>
      <w:r w:rsidR="00DB6EAC">
        <w:rPr>
          <w:sz w:val="28"/>
          <w:lang w:val="uk-UA"/>
        </w:rPr>
        <w:t>показники суміш за рядом</w:t>
      </w:r>
      <w:r w:rsidRPr="00EE5A19">
        <w:rPr>
          <w:sz w:val="28"/>
          <w:lang w:val="uk-UA"/>
        </w:rPr>
        <w:t xml:space="preserve"> властивостей. Бінарні та потрійні суміші, що містять </w:t>
      </w:r>
      <w:proofErr w:type="spellStart"/>
      <w:r w:rsidRPr="00EE5A19">
        <w:rPr>
          <w:sz w:val="28"/>
          <w:lang w:val="uk-UA"/>
        </w:rPr>
        <w:t>алкілполіглюкозиди</w:t>
      </w:r>
      <w:proofErr w:type="spellEnd"/>
      <w:r w:rsidRPr="00EE5A19">
        <w:rPr>
          <w:sz w:val="28"/>
          <w:lang w:val="uk-UA"/>
        </w:rPr>
        <w:t xml:space="preserve"> та </w:t>
      </w:r>
      <w:proofErr w:type="spellStart"/>
      <w:r w:rsidR="00DB6EAC">
        <w:rPr>
          <w:sz w:val="28"/>
          <w:lang w:val="uk-UA"/>
        </w:rPr>
        <w:t>етоксильовані</w:t>
      </w:r>
      <w:proofErr w:type="spellEnd"/>
      <w:r w:rsidR="00DB6EAC">
        <w:rPr>
          <w:sz w:val="28"/>
          <w:lang w:val="uk-UA"/>
        </w:rPr>
        <w:t xml:space="preserve"> спирти</w:t>
      </w:r>
      <w:r w:rsidRPr="00EE5A19">
        <w:rPr>
          <w:sz w:val="28"/>
          <w:lang w:val="uk-UA"/>
        </w:rPr>
        <w:t>, вивчені недостатньо, що робить актуальним подальше дослідження комбінованих систем з використанням різних експериментальних методів та теорій</w:t>
      </w:r>
      <w:r w:rsidR="00DB6EAC">
        <w:rPr>
          <w:sz w:val="28"/>
          <w:lang w:val="uk-UA"/>
        </w:rPr>
        <w:t>.</w:t>
      </w:r>
    </w:p>
    <w:p w:rsidR="00960B86" w:rsidRPr="00960B86" w:rsidRDefault="00960B86" w:rsidP="00ED791A">
      <w:pPr>
        <w:pStyle w:val="aa"/>
        <w:spacing w:before="0" w:beforeAutospacing="0" w:after="0" w:afterAutospacing="0" w:line="360" w:lineRule="auto"/>
        <w:ind w:firstLine="709"/>
        <w:jc w:val="both"/>
        <w:rPr>
          <w:lang w:val="uk-UA"/>
        </w:rPr>
      </w:pPr>
      <w:r w:rsidRPr="00960B86">
        <w:rPr>
          <w:color w:val="000000"/>
          <w:sz w:val="28"/>
          <w:szCs w:val="28"/>
          <w:lang w:val="uk-UA"/>
        </w:rPr>
        <w:t>Метою кваліфікаційної магістерської роботи: є встановлення закономірностей зміни мийної здатності багатокомпонентних систем ПАР в залежності від їх фізико-хімічних властивостей.</w:t>
      </w:r>
    </w:p>
    <w:p w:rsidR="00960B86" w:rsidRDefault="00960B86" w:rsidP="00ED791A">
      <w:pPr>
        <w:pStyle w:val="aa"/>
        <w:spacing w:before="0" w:beforeAutospacing="0" w:after="0" w:afterAutospacing="0" w:line="360" w:lineRule="auto"/>
        <w:ind w:firstLine="709"/>
        <w:jc w:val="both"/>
        <w:rPr>
          <w:color w:val="000000"/>
          <w:sz w:val="28"/>
          <w:szCs w:val="28"/>
          <w:lang w:val="uk-UA"/>
        </w:rPr>
      </w:pPr>
      <w:r w:rsidRPr="00960B86">
        <w:rPr>
          <w:color w:val="000000"/>
          <w:sz w:val="28"/>
          <w:szCs w:val="28"/>
          <w:lang w:val="uk-UA"/>
        </w:rPr>
        <w:t>Методи дослідження: вимірювання фізико-хімічних властивостей та мийної здатності, статистична обробка.</w:t>
      </w:r>
    </w:p>
    <w:p w:rsidR="00960B86" w:rsidRPr="00960B86" w:rsidRDefault="00960B86" w:rsidP="00ED791A">
      <w:pPr>
        <w:pStyle w:val="aa"/>
        <w:spacing w:before="0" w:beforeAutospacing="0" w:after="0" w:afterAutospacing="0" w:line="360" w:lineRule="auto"/>
        <w:ind w:firstLine="709"/>
        <w:jc w:val="both"/>
        <w:rPr>
          <w:lang w:val="uk-UA"/>
        </w:rPr>
      </w:pPr>
      <w:r w:rsidRPr="00960B86">
        <w:rPr>
          <w:color w:val="000000"/>
          <w:sz w:val="28"/>
          <w:szCs w:val="28"/>
          <w:lang w:val="uk-UA"/>
        </w:rPr>
        <w:t>Завдання кваліфікаційної магістерської роботи:</w:t>
      </w:r>
    </w:p>
    <w:p w:rsidR="00960B86" w:rsidRPr="00960B86" w:rsidRDefault="00960B86" w:rsidP="00ED791A">
      <w:pPr>
        <w:pStyle w:val="aa"/>
        <w:numPr>
          <w:ilvl w:val="0"/>
          <w:numId w:val="7"/>
        </w:numPr>
        <w:spacing w:before="0" w:beforeAutospacing="0" w:after="0" w:afterAutospacing="0" w:line="360" w:lineRule="auto"/>
        <w:ind w:left="0" w:firstLine="709"/>
        <w:jc w:val="both"/>
        <w:rPr>
          <w:lang w:val="uk-UA"/>
        </w:rPr>
      </w:pPr>
      <w:r w:rsidRPr="00960B86">
        <w:rPr>
          <w:color w:val="000000"/>
          <w:sz w:val="28"/>
          <w:szCs w:val="28"/>
          <w:lang w:val="uk-UA"/>
        </w:rPr>
        <w:t>Визначення мийної здатності окремих ПАР в залежності від концентрації;</w:t>
      </w:r>
    </w:p>
    <w:p w:rsidR="00960B86" w:rsidRPr="00960B86" w:rsidRDefault="00960B86" w:rsidP="00ED791A">
      <w:pPr>
        <w:pStyle w:val="aa"/>
        <w:numPr>
          <w:ilvl w:val="0"/>
          <w:numId w:val="7"/>
        </w:numPr>
        <w:spacing w:before="0" w:beforeAutospacing="0" w:after="0" w:afterAutospacing="0" w:line="360" w:lineRule="auto"/>
        <w:ind w:left="0" w:firstLine="709"/>
        <w:jc w:val="both"/>
        <w:rPr>
          <w:lang w:val="uk-UA"/>
        </w:rPr>
      </w:pPr>
      <w:r w:rsidRPr="00960B86">
        <w:rPr>
          <w:color w:val="000000"/>
          <w:sz w:val="28"/>
          <w:szCs w:val="28"/>
          <w:lang w:val="uk-UA"/>
        </w:rPr>
        <w:t>Аналіз отриманих залежностей та визначення оптимальних концентрацій;</w:t>
      </w:r>
    </w:p>
    <w:p w:rsidR="00B705DF" w:rsidRPr="00DB6EAC" w:rsidRDefault="00960B86" w:rsidP="00ED791A">
      <w:pPr>
        <w:pStyle w:val="aa"/>
        <w:numPr>
          <w:ilvl w:val="0"/>
          <w:numId w:val="7"/>
        </w:numPr>
        <w:shd w:val="clear" w:color="auto" w:fill="FFFFFF"/>
        <w:spacing w:before="0" w:beforeAutospacing="0" w:after="0" w:afterAutospacing="0" w:line="360" w:lineRule="auto"/>
        <w:ind w:left="0" w:firstLine="709"/>
        <w:jc w:val="both"/>
        <w:rPr>
          <w:color w:val="202122"/>
          <w:sz w:val="28"/>
          <w:szCs w:val="21"/>
          <w:lang w:val="uk-UA"/>
        </w:rPr>
      </w:pPr>
      <w:r w:rsidRPr="00960B86">
        <w:rPr>
          <w:color w:val="000000"/>
          <w:sz w:val="28"/>
          <w:szCs w:val="28"/>
          <w:lang w:val="uk-UA"/>
        </w:rPr>
        <w:t>Перевірка ефективності прогнозованих рецептур.</w:t>
      </w:r>
    </w:p>
    <w:p w:rsidR="004D5658" w:rsidRDefault="004D5658" w:rsidP="004D5658">
      <w:pPr>
        <w:pStyle w:val="Standard"/>
        <w:spacing w:line="360" w:lineRule="auto"/>
        <w:ind w:firstLine="709"/>
        <w:jc w:val="both"/>
        <w:rPr>
          <w:rFonts w:ascii="Times New Roman" w:hAnsi="Times New Roman"/>
          <w:sz w:val="28"/>
          <w:szCs w:val="28"/>
        </w:rPr>
      </w:pPr>
      <w:r>
        <w:rPr>
          <w:color w:val="202122"/>
          <w:sz w:val="28"/>
          <w:szCs w:val="21"/>
        </w:rPr>
        <w:t>Робота присвячена дослідженню</w:t>
      </w:r>
      <w:r w:rsidRPr="004D5658">
        <w:rPr>
          <w:rFonts w:ascii="Times New Roman" w:hAnsi="Times New Roman"/>
          <w:sz w:val="28"/>
          <w:szCs w:val="28"/>
        </w:rPr>
        <w:t xml:space="preserve"> </w:t>
      </w:r>
      <w:r>
        <w:rPr>
          <w:rFonts w:ascii="Times New Roman" w:hAnsi="Times New Roman"/>
          <w:sz w:val="28"/>
          <w:szCs w:val="28"/>
        </w:rPr>
        <w:t xml:space="preserve">властивостей багатокомпонентних систем поверхнево-активних речовин. Для досліджень було обрано найбільш поширені на вітчизняному ринку поверхнево-активні речовини, що використовуються у виробництві мийних засобів. Об’єктами дослідження стали: </w:t>
      </w:r>
      <w:proofErr w:type="spellStart"/>
      <w:r>
        <w:rPr>
          <w:rFonts w:ascii="Times New Roman" w:hAnsi="Times New Roman"/>
          <w:sz w:val="28"/>
          <w:szCs w:val="28"/>
          <w:lang w:val="en-US"/>
        </w:rPr>
        <w:t>Spolapon</w:t>
      </w:r>
      <w:proofErr w:type="spellEnd"/>
      <w:r w:rsidRPr="004D5658">
        <w:rPr>
          <w:rFonts w:ascii="Times New Roman" w:hAnsi="Times New Roman"/>
          <w:sz w:val="28"/>
          <w:szCs w:val="28"/>
        </w:rPr>
        <w:t xml:space="preserve"> 247 (</w:t>
      </w:r>
      <w:r>
        <w:rPr>
          <w:rFonts w:ascii="Times New Roman" w:hAnsi="Times New Roman"/>
          <w:sz w:val="28"/>
          <w:szCs w:val="28"/>
          <w:lang w:val="en-US"/>
        </w:rPr>
        <w:t>INCI</w:t>
      </w:r>
      <w:r w:rsidRPr="004D5658">
        <w:rPr>
          <w:rFonts w:ascii="Times New Roman" w:hAnsi="Times New Roman"/>
          <w:sz w:val="28"/>
          <w:szCs w:val="28"/>
        </w:rPr>
        <w:t xml:space="preserve">: </w:t>
      </w:r>
      <w:proofErr w:type="spellStart"/>
      <w:r>
        <w:rPr>
          <w:rFonts w:ascii="Times New Roman" w:hAnsi="Times New Roman"/>
          <w:sz w:val="28"/>
          <w:szCs w:val="28"/>
          <w:lang w:val="en-US"/>
        </w:rPr>
        <w:t>Laureth</w:t>
      </w:r>
      <w:proofErr w:type="spellEnd"/>
      <w:r w:rsidRPr="004D5658">
        <w:rPr>
          <w:rFonts w:ascii="Times New Roman" w:hAnsi="Times New Roman"/>
          <w:sz w:val="28"/>
          <w:szCs w:val="28"/>
        </w:rPr>
        <w:t xml:space="preserve">-7, </w:t>
      </w:r>
      <w:r>
        <w:rPr>
          <w:rFonts w:ascii="Times New Roman" w:hAnsi="Times New Roman"/>
          <w:sz w:val="28"/>
          <w:szCs w:val="28"/>
          <w:lang w:val="en-US"/>
        </w:rPr>
        <w:t>C</w:t>
      </w:r>
      <w:r w:rsidRPr="004D5658">
        <w:rPr>
          <w:rFonts w:ascii="Times New Roman" w:hAnsi="Times New Roman"/>
          <w:sz w:val="28"/>
          <w:szCs w:val="28"/>
        </w:rPr>
        <w:t>12-</w:t>
      </w:r>
      <w:r>
        <w:rPr>
          <w:rFonts w:ascii="Times New Roman" w:hAnsi="Times New Roman"/>
          <w:sz w:val="28"/>
          <w:szCs w:val="28"/>
          <w:lang w:val="en-US"/>
        </w:rPr>
        <w:t>C</w:t>
      </w:r>
      <w:r w:rsidRPr="004D5658">
        <w:rPr>
          <w:rFonts w:ascii="Times New Roman" w:hAnsi="Times New Roman"/>
          <w:sz w:val="28"/>
          <w:szCs w:val="28"/>
        </w:rPr>
        <w:t>14</w:t>
      </w:r>
      <w:r>
        <w:rPr>
          <w:rFonts w:ascii="Times New Roman" w:hAnsi="Times New Roman"/>
          <w:sz w:val="28"/>
          <w:szCs w:val="28"/>
        </w:rPr>
        <w:t xml:space="preserve"> алкіл7</w:t>
      </w:r>
      <w:r>
        <w:rPr>
          <w:rFonts w:ascii="Times New Roman" w:hAnsi="Times New Roman"/>
          <w:sz w:val="28"/>
          <w:szCs w:val="28"/>
          <w:lang w:val="en-US"/>
        </w:rPr>
        <w:t>EO</w:t>
      </w:r>
      <w:r>
        <w:rPr>
          <w:rFonts w:ascii="Times New Roman" w:hAnsi="Times New Roman"/>
          <w:sz w:val="28"/>
          <w:szCs w:val="28"/>
        </w:rPr>
        <w:t xml:space="preserve">), </w:t>
      </w:r>
      <w:proofErr w:type="spellStart"/>
      <w:r>
        <w:rPr>
          <w:rFonts w:ascii="Times New Roman" w:hAnsi="Times New Roman"/>
          <w:sz w:val="28"/>
          <w:szCs w:val="28"/>
          <w:lang w:val="en-US"/>
        </w:rPr>
        <w:t>Spolapon</w:t>
      </w:r>
      <w:proofErr w:type="spellEnd"/>
      <w:r w:rsidRPr="004D5658">
        <w:rPr>
          <w:rFonts w:ascii="Times New Roman" w:hAnsi="Times New Roman"/>
          <w:sz w:val="28"/>
          <w:szCs w:val="28"/>
        </w:rPr>
        <w:t xml:space="preserve"> 242/70</w:t>
      </w:r>
      <w:r>
        <w:rPr>
          <w:rFonts w:ascii="Times New Roman" w:hAnsi="Times New Roman"/>
          <w:sz w:val="28"/>
          <w:szCs w:val="28"/>
        </w:rPr>
        <w:t xml:space="preserve"> </w:t>
      </w:r>
      <w:r w:rsidRPr="004D5658">
        <w:rPr>
          <w:rFonts w:ascii="Times New Roman" w:hAnsi="Times New Roman"/>
          <w:sz w:val="28"/>
          <w:szCs w:val="28"/>
        </w:rPr>
        <w:t>(</w:t>
      </w:r>
      <w:r>
        <w:rPr>
          <w:rFonts w:ascii="Times New Roman" w:hAnsi="Times New Roman"/>
          <w:sz w:val="28"/>
          <w:szCs w:val="28"/>
          <w:lang w:val="en-US"/>
        </w:rPr>
        <w:t>Sodium</w:t>
      </w:r>
      <w:r w:rsidRPr="004D5658">
        <w:rPr>
          <w:rFonts w:ascii="Times New Roman" w:hAnsi="Times New Roman"/>
          <w:sz w:val="28"/>
          <w:szCs w:val="28"/>
        </w:rPr>
        <w:t xml:space="preserve"> </w:t>
      </w:r>
      <w:proofErr w:type="spellStart"/>
      <w:r>
        <w:rPr>
          <w:rFonts w:ascii="Times New Roman" w:hAnsi="Times New Roman"/>
          <w:sz w:val="28"/>
          <w:szCs w:val="28"/>
          <w:lang w:val="en-US"/>
        </w:rPr>
        <w:t>Laureth</w:t>
      </w:r>
      <w:proofErr w:type="spellEnd"/>
      <w:r w:rsidRPr="004D5658">
        <w:rPr>
          <w:rFonts w:ascii="Times New Roman" w:hAnsi="Times New Roman"/>
          <w:sz w:val="28"/>
          <w:szCs w:val="28"/>
        </w:rPr>
        <w:t xml:space="preserve"> </w:t>
      </w:r>
      <w:r>
        <w:rPr>
          <w:rFonts w:ascii="Times New Roman" w:hAnsi="Times New Roman"/>
          <w:sz w:val="28"/>
          <w:szCs w:val="28"/>
          <w:lang w:val="en-US"/>
        </w:rPr>
        <w:t>Sulfat</w:t>
      </w:r>
      <w:r w:rsidR="000F2B16">
        <w:rPr>
          <w:rFonts w:ascii="Times New Roman" w:hAnsi="Times New Roman"/>
          <w:sz w:val="28"/>
          <w:szCs w:val="28"/>
          <w:lang w:val="en-US"/>
        </w:rPr>
        <w:t>es</w:t>
      </w:r>
      <w:r w:rsidR="000F2B16" w:rsidRPr="000F2B16">
        <w:rPr>
          <w:rFonts w:ascii="Times New Roman" w:hAnsi="Times New Roman"/>
          <w:sz w:val="28"/>
          <w:szCs w:val="28"/>
        </w:rPr>
        <w:t xml:space="preserve"> (</w:t>
      </w:r>
      <w:r w:rsidR="000F2B16">
        <w:rPr>
          <w:rFonts w:ascii="Times New Roman" w:hAnsi="Times New Roman"/>
          <w:sz w:val="28"/>
          <w:szCs w:val="28"/>
          <w:lang w:val="en-US"/>
        </w:rPr>
        <w:t>SLES</w:t>
      </w:r>
      <w:r w:rsidR="000F2B16" w:rsidRPr="000F2B16">
        <w:rPr>
          <w:rFonts w:ascii="Times New Roman" w:hAnsi="Times New Roman"/>
          <w:sz w:val="28"/>
          <w:szCs w:val="28"/>
        </w:rPr>
        <w:t>))</w:t>
      </w:r>
      <w:r w:rsidR="000F2B16">
        <w:rPr>
          <w:rFonts w:ascii="Times New Roman" w:hAnsi="Times New Roman"/>
          <w:sz w:val="28"/>
          <w:szCs w:val="28"/>
        </w:rPr>
        <w:t xml:space="preserve"> </w:t>
      </w:r>
      <w:r w:rsidR="000F2B16">
        <w:rPr>
          <w:rFonts w:ascii="Times New Roman" w:hAnsi="Times New Roman"/>
          <w:sz w:val="28"/>
          <w:szCs w:val="28"/>
          <w:lang w:val="en-US"/>
        </w:rPr>
        <w:t>C</w:t>
      </w:r>
      <w:r w:rsidR="000F2B16" w:rsidRPr="004D5658">
        <w:rPr>
          <w:rFonts w:ascii="Times New Roman" w:hAnsi="Times New Roman"/>
          <w:sz w:val="28"/>
          <w:szCs w:val="28"/>
        </w:rPr>
        <w:t>12-</w:t>
      </w:r>
      <w:r w:rsidR="000F2B16">
        <w:rPr>
          <w:rFonts w:ascii="Times New Roman" w:hAnsi="Times New Roman"/>
          <w:sz w:val="28"/>
          <w:szCs w:val="28"/>
          <w:lang w:val="en-US"/>
        </w:rPr>
        <w:t>C</w:t>
      </w:r>
      <w:r w:rsidR="000F2B16" w:rsidRPr="004D5658">
        <w:rPr>
          <w:rFonts w:ascii="Times New Roman" w:hAnsi="Times New Roman"/>
          <w:sz w:val="28"/>
          <w:szCs w:val="28"/>
        </w:rPr>
        <w:t>14</w:t>
      </w:r>
      <w:r w:rsidR="000F2B16" w:rsidRPr="000F2B16">
        <w:rPr>
          <w:rFonts w:ascii="Times New Roman" w:hAnsi="Times New Roman"/>
          <w:sz w:val="28"/>
          <w:szCs w:val="28"/>
        </w:rPr>
        <w:t xml:space="preserve"> </w:t>
      </w:r>
      <w:proofErr w:type="spellStart"/>
      <w:r w:rsidR="000F2B16">
        <w:rPr>
          <w:rFonts w:ascii="Times New Roman" w:hAnsi="Times New Roman"/>
          <w:sz w:val="28"/>
          <w:szCs w:val="28"/>
        </w:rPr>
        <w:t>алкілетерсульфат</w:t>
      </w:r>
      <w:proofErr w:type="spellEnd"/>
      <w:r w:rsidR="000F2B16">
        <w:rPr>
          <w:rFonts w:ascii="Times New Roman" w:hAnsi="Times New Roman"/>
          <w:sz w:val="28"/>
          <w:szCs w:val="28"/>
        </w:rPr>
        <w:t xml:space="preserve"> 2</w:t>
      </w:r>
      <w:r w:rsidR="000F2B16">
        <w:rPr>
          <w:rFonts w:ascii="Times New Roman" w:hAnsi="Times New Roman"/>
          <w:sz w:val="28"/>
          <w:szCs w:val="28"/>
          <w:lang w:val="en-US"/>
        </w:rPr>
        <w:t>EO</w:t>
      </w:r>
      <w:r w:rsidR="000F2B16">
        <w:rPr>
          <w:rFonts w:ascii="Times New Roman" w:hAnsi="Times New Roman"/>
          <w:sz w:val="28"/>
          <w:szCs w:val="28"/>
        </w:rPr>
        <w:t xml:space="preserve">, </w:t>
      </w:r>
      <w:proofErr w:type="spellStart"/>
      <w:r w:rsidR="000F2B16">
        <w:rPr>
          <w:rFonts w:ascii="Times New Roman" w:hAnsi="Times New Roman"/>
          <w:sz w:val="28"/>
          <w:szCs w:val="28"/>
          <w:lang w:val="en-US"/>
        </w:rPr>
        <w:t>Glukopon</w:t>
      </w:r>
      <w:proofErr w:type="spellEnd"/>
      <w:r w:rsidR="000F2B16" w:rsidRPr="000F2B16">
        <w:rPr>
          <w:rFonts w:ascii="Times New Roman" w:hAnsi="Times New Roman"/>
          <w:sz w:val="28"/>
          <w:szCs w:val="28"/>
        </w:rPr>
        <w:t xml:space="preserve"> 650 (</w:t>
      </w:r>
      <w:proofErr w:type="spellStart"/>
      <w:r w:rsidR="000F2B16" w:rsidRPr="000F2B16">
        <w:rPr>
          <w:rFonts w:ascii="Times New Roman" w:hAnsi="Times New Roman" w:cs="Times New Roman"/>
          <w:color w:val="131619"/>
          <w:sz w:val="28"/>
          <w:szCs w:val="28"/>
        </w:rPr>
        <w:t>Caprylyl</w:t>
      </w:r>
      <w:proofErr w:type="spellEnd"/>
      <w:r w:rsidR="000F2B16" w:rsidRPr="000F2B16">
        <w:rPr>
          <w:rFonts w:ascii="Times New Roman" w:hAnsi="Times New Roman" w:cs="Times New Roman"/>
          <w:color w:val="131619"/>
          <w:sz w:val="28"/>
          <w:szCs w:val="28"/>
        </w:rPr>
        <w:t xml:space="preserve"> &amp; </w:t>
      </w:r>
      <w:proofErr w:type="spellStart"/>
      <w:r w:rsidR="000F2B16" w:rsidRPr="000F2B16">
        <w:rPr>
          <w:rFonts w:ascii="Times New Roman" w:hAnsi="Times New Roman" w:cs="Times New Roman"/>
          <w:color w:val="131619"/>
          <w:sz w:val="28"/>
          <w:szCs w:val="28"/>
        </w:rPr>
        <w:t>Decyl</w:t>
      </w:r>
      <w:proofErr w:type="spellEnd"/>
      <w:r w:rsidR="000F2B16" w:rsidRPr="000F2B16">
        <w:rPr>
          <w:rFonts w:ascii="Times New Roman" w:hAnsi="Times New Roman" w:cs="Times New Roman"/>
          <w:color w:val="131619"/>
          <w:sz w:val="28"/>
          <w:szCs w:val="28"/>
        </w:rPr>
        <w:t xml:space="preserve"> &amp; </w:t>
      </w:r>
      <w:proofErr w:type="spellStart"/>
      <w:r w:rsidR="000F2B16" w:rsidRPr="000F2B16">
        <w:rPr>
          <w:rFonts w:ascii="Times New Roman" w:hAnsi="Times New Roman" w:cs="Times New Roman"/>
          <w:color w:val="131619"/>
          <w:sz w:val="28"/>
          <w:szCs w:val="28"/>
        </w:rPr>
        <w:t>Lauryl</w:t>
      </w:r>
      <w:proofErr w:type="spellEnd"/>
      <w:r w:rsidR="000F2B16" w:rsidRPr="000F2B16">
        <w:rPr>
          <w:rFonts w:ascii="Times New Roman" w:hAnsi="Times New Roman" w:cs="Times New Roman"/>
          <w:color w:val="131619"/>
          <w:sz w:val="28"/>
          <w:szCs w:val="28"/>
        </w:rPr>
        <w:t xml:space="preserve"> </w:t>
      </w:r>
      <w:proofErr w:type="spellStart"/>
      <w:r w:rsidR="000F2B16" w:rsidRPr="000F2B16">
        <w:rPr>
          <w:rFonts w:ascii="Times New Roman" w:hAnsi="Times New Roman" w:cs="Times New Roman"/>
          <w:color w:val="131619"/>
          <w:sz w:val="28"/>
          <w:szCs w:val="28"/>
        </w:rPr>
        <w:t>Glucoside</w:t>
      </w:r>
      <w:proofErr w:type="spellEnd"/>
      <w:r w:rsidR="000F2B16" w:rsidRPr="000F2B16">
        <w:rPr>
          <w:rFonts w:ascii="Times New Roman" w:hAnsi="Times New Roman" w:cs="Times New Roman"/>
          <w:color w:val="131619"/>
          <w:sz w:val="28"/>
          <w:szCs w:val="28"/>
        </w:rPr>
        <w:t>)</w:t>
      </w:r>
      <w:r w:rsidR="000F2B16" w:rsidRPr="000F2B16">
        <w:rPr>
          <w:rFonts w:ascii="Times New Roman" w:hAnsi="Times New Roman"/>
          <w:sz w:val="28"/>
          <w:szCs w:val="28"/>
        </w:rPr>
        <w:t xml:space="preserve"> </w:t>
      </w:r>
      <w:r w:rsidR="000F2B16" w:rsidRPr="000F2B16">
        <w:rPr>
          <w:rFonts w:ascii="Times New Roman" w:hAnsi="Times New Roman" w:cs="Times New Roman"/>
          <w:color w:val="131619"/>
          <w:sz w:val="28"/>
          <w:szCs w:val="28"/>
        </w:rPr>
        <w:t xml:space="preserve">C8-C14 </w:t>
      </w:r>
      <w:proofErr w:type="spellStart"/>
      <w:r w:rsidR="000F2B16" w:rsidRPr="000F2B16">
        <w:rPr>
          <w:rFonts w:ascii="Times New Roman" w:hAnsi="Times New Roman" w:cs="Times New Roman"/>
          <w:color w:val="131619"/>
          <w:sz w:val="28"/>
          <w:szCs w:val="28"/>
        </w:rPr>
        <w:t>алкілполіглюкозид</w:t>
      </w:r>
      <w:proofErr w:type="spellEnd"/>
      <w:r w:rsidR="000F2B16" w:rsidRPr="000F2B16">
        <w:rPr>
          <w:rFonts w:ascii="Times New Roman" w:hAnsi="Times New Roman" w:cs="Times New Roman"/>
          <w:color w:val="131619"/>
          <w:sz w:val="28"/>
          <w:szCs w:val="28"/>
        </w:rPr>
        <w:t>.</w:t>
      </w:r>
      <w:r w:rsidRPr="000F2B16">
        <w:rPr>
          <w:rFonts w:ascii="Times New Roman" w:hAnsi="Times New Roman"/>
          <w:sz w:val="28"/>
          <w:szCs w:val="28"/>
        </w:rPr>
        <w:t xml:space="preserve"> </w:t>
      </w:r>
      <w:r>
        <w:rPr>
          <w:rFonts w:ascii="Times New Roman" w:hAnsi="Times New Roman"/>
          <w:sz w:val="28"/>
          <w:szCs w:val="28"/>
        </w:rPr>
        <w:t>Оскільки основним критерієм ефективності мийних засобів</w:t>
      </w:r>
      <w:r w:rsidR="000F2B16" w:rsidRPr="000F2B16">
        <w:rPr>
          <w:rFonts w:ascii="Times New Roman" w:hAnsi="Times New Roman"/>
          <w:sz w:val="28"/>
          <w:szCs w:val="28"/>
        </w:rPr>
        <w:t xml:space="preserve"> </w:t>
      </w:r>
      <w:r w:rsidR="000F2B16">
        <w:rPr>
          <w:rFonts w:ascii="Times New Roman" w:hAnsi="Times New Roman"/>
          <w:sz w:val="28"/>
          <w:szCs w:val="28"/>
        </w:rPr>
        <w:t>згідно ДСТУ 2972</w:t>
      </w:r>
      <w:r>
        <w:rPr>
          <w:rFonts w:ascii="Times New Roman" w:hAnsi="Times New Roman"/>
          <w:sz w:val="28"/>
          <w:szCs w:val="28"/>
        </w:rPr>
        <w:t xml:space="preserve"> є мийна здатність, то побудова моделей здатних її прогнозувати в залежності від складу сумішей ПАР є актуальною задачею, вирішення якої здатне значно скоротити час та вартість розробки ефективних засобів.</w:t>
      </w:r>
    </w:p>
    <w:p w:rsidR="000F2B16" w:rsidRDefault="000F2B16" w:rsidP="004D5658">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Результати подібних досліджень у науковій літературі практично відсутні, що може бути </w:t>
      </w:r>
      <w:r w:rsidR="00621A50">
        <w:rPr>
          <w:rFonts w:ascii="Times New Roman" w:hAnsi="Times New Roman"/>
          <w:sz w:val="28"/>
          <w:szCs w:val="28"/>
        </w:rPr>
        <w:t>пов’язано</w:t>
      </w:r>
      <w:r>
        <w:rPr>
          <w:rFonts w:ascii="Times New Roman" w:hAnsi="Times New Roman"/>
          <w:sz w:val="28"/>
          <w:szCs w:val="28"/>
        </w:rPr>
        <w:t xml:space="preserve"> </w:t>
      </w:r>
      <w:r w:rsidR="00621A50">
        <w:rPr>
          <w:rFonts w:ascii="Times New Roman" w:hAnsi="Times New Roman"/>
          <w:sz w:val="28"/>
          <w:szCs w:val="28"/>
        </w:rPr>
        <w:t>з тим, що у більшості випадків їх пов’язують з комерційною таємницею та не публікують у відкритий доступ</w:t>
      </w:r>
      <w:r w:rsidR="00960C30">
        <w:rPr>
          <w:rFonts w:ascii="Times New Roman" w:hAnsi="Times New Roman"/>
          <w:sz w:val="28"/>
          <w:szCs w:val="28"/>
        </w:rPr>
        <w:t>.</w:t>
      </w:r>
    </w:p>
    <w:p w:rsidR="00960C30" w:rsidRDefault="00960C30" w:rsidP="004D5658">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Систематичне дослідження мийної здатності є </w:t>
      </w:r>
      <w:proofErr w:type="spellStart"/>
      <w:r>
        <w:rPr>
          <w:rFonts w:ascii="Times New Roman" w:hAnsi="Times New Roman"/>
          <w:sz w:val="28"/>
          <w:szCs w:val="28"/>
        </w:rPr>
        <w:t>часо</w:t>
      </w:r>
      <w:proofErr w:type="spellEnd"/>
      <w:r>
        <w:rPr>
          <w:rFonts w:ascii="Times New Roman" w:hAnsi="Times New Roman"/>
          <w:sz w:val="28"/>
          <w:szCs w:val="28"/>
        </w:rPr>
        <w:t xml:space="preserve"> та </w:t>
      </w:r>
      <w:proofErr w:type="spellStart"/>
      <w:r>
        <w:rPr>
          <w:rFonts w:ascii="Times New Roman" w:hAnsi="Times New Roman"/>
          <w:sz w:val="28"/>
          <w:szCs w:val="28"/>
        </w:rPr>
        <w:t>ресурсо</w:t>
      </w:r>
      <w:proofErr w:type="spellEnd"/>
      <w:r>
        <w:rPr>
          <w:rFonts w:ascii="Times New Roman" w:hAnsi="Times New Roman"/>
          <w:sz w:val="28"/>
          <w:szCs w:val="28"/>
        </w:rPr>
        <w:t xml:space="preserve"> </w:t>
      </w:r>
      <w:proofErr w:type="spellStart"/>
      <w:r>
        <w:rPr>
          <w:rFonts w:ascii="Times New Roman" w:hAnsi="Times New Roman"/>
          <w:sz w:val="28"/>
          <w:szCs w:val="28"/>
        </w:rPr>
        <w:t>затратно</w:t>
      </w:r>
      <w:proofErr w:type="spellEnd"/>
      <w:r>
        <w:rPr>
          <w:rFonts w:ascii="Times New Roman" w:hAnsi="Times New Roman"/>
          <w:sz w:val="28"/>
          <w:szCs w:val="28"/>
        </w:rPr>
        <w:t xml:space="preserve"> тому зазвичай цим займаються доволі крупні комерційні компанії, що або патентують отримані результаті</w:t>
      </w:r>
      <w:r w:rsidR="005239F9">
        <w:rPr>
          <w:rFonts w:ascii="Times New Roman" w:hAnsi="Times New Roman"/>
          <w:sz w:val="28"/>
          <w:szCs w:val="28"/>
        </w:rPr>
        <w:t xml:space="preserve"> у вигляді рецепт</w:t>
      </w:r>
      <w:r w:rsidR="006778F9">
        <w:rPr>
          <w:rFonts w:ascii="Times New Roman" w:hAnsi="Times New Roman"/>
          <w:sz w:val="28"/>
          <w:szCs w:val="28"/>
        </w:rPr>
        <w:t>у</w:t>
      </w:r>
      <w:r w:rsidR="005239F9">
        <w:rPr>
          <w:rFonts w:ascii="Times New Roman" w:hAnsi="Times New Roman"/>
          <w:sz w:val="28"/>
          <w:szCs w:val="28"/>
        </w:rPr>
        <w:t>ру</w:t>
      </w:r>
      <w:r>
        <w:rPr>
          <w:rFonts w:ascii="Times New Roman" w:hAnsi="Times New Roman"/>
          <w:sz w:val="28"/>
          <w:szCs w:val="28"/>
        </w:rPr>
        <w:t xml:space="preserve"> або зберігають у секреті. </w:t>
      </w:r>
    </w:p>
    <w:p w:rsidR="00960B86" w:rsidRPr="004D5658" w:rsidRDefault="00960B86">
      <w:pPr>
        <w:rPr>
          <w:color w:val="202122"/>
          <w:sz w:val="28"/>
          <w:szCs w:val="21"/>
          <w:lang w:val="uk-UA"/>
        </w:rPr>
      </w:pPr>
      <w:r w:rsidRPr="004D5658">
        <w:rPr>
          <w:color w:val="202122"/>
          <w:sz w:val="28"/>
          <w:szCs w:val="21"/>
          <w:lang w:val="uk-UA"/>
        </w:rPr>
        <w:br w:type="page"/>
      </w:r>
    </w:p>
    <w:p w:rsidR="00B705DF" w:rsidRPr="00755E04" w:rsidRDefault="00B705DF" w:rsidP="00ED791A">
      <w:pPr>
        <w:pStyle w:val="af5"/>
        <w:rPr>
          <w:rFonts w:ascii="Times New Roman" w:hAnsi="Times New Roman"/>
          <w:sz w:val="28"/>
          <w:lang w:val="uk-UA"/>
        </w:rPr>
      </w:pPr>
      <w:bookmarkStart w:id="17" w:name="_Toc153030884"/>
      <w:bookmarkStart w:id="18" w:name="_Toc153242070"/>
      <w:r w:rsidRPr="00755E04">
        <w:rPr>
          <w:rFonts w:ascii="Times New Roman" w:hAnsi="Times New Roman"/>
          <w:sz w:val="28"/>
          <w:lang w:val="uk-UA"/>
        </w:rPr>
        <w:t>ОГЛЯД НАУКОВОЇ ЛІТЕРАТУРИ</w:t>
      </w:r>
      <w:bookmarkEnd w:id="17"/>
      <w:bookmarkEnd w:id="18"/>
    </w:p>
    <w:p w:rsidR="009650CC" w:rsidRPr="009650CC" w:rsidRDefault="009650CC" w:rsidP="009650CC">
      <w:pPr>
        <w:rPr>
          <w:lang w:val="uk-UA"/>
        </w:rPr>
      </w:pPr>
    </w:p>
    <w:p w:rsidR="00FB6E9F" w:rsidRPr="00B97779" w:rsidRDefault="00FB6E9F" w:rsidP="009650CC">
      <w:pPr>
        <w:pStyle w:val="Standard"/>
        <w:spacing w:line="360" w:lineRule="auto"/>
        <w:ind w:firstLine="709"/>
        <w:jc w:val="both"/>
        <w:rPr>
          <w:rFonts w:ascii="Times New Roman" w:hAnsi="Times New Roman" w:cs="Times New Roman"/>
          <w:sz w:val="28"/>
        </w:rPr>
      </w:pPr>
    </w:p>
    <w:p w:rsidR="00744025" w:rsidRPr="00B97779" w:rsidRDefault="00744025" w:rsidP="009650CC">
      <w:pPr>
        <w:pStyle w:val="Standard"/>
        <w:spacing w:line="360" w:lineRule="auto"/>
        <w:ind w:firstLine="709"/>
        <w:jc w:val="both"/>
        <w:rPr>
          <w:rFonts w:ascii="Times New Roman" w:hAnsi="Times New Roman" w:cs="Times New Roman"/>
          <w:sz w:val="28"/>
        </w:rPr>
      </w:pPr>
    </w:p>
    <w:p w:rsidR="00B705DF" w:rsidRPr="005A1203" w:rsidRDefault="00506E9B" w:rsidP="009650CC">
      <w:pPr>
        <w:pStyle w:val="Standard"/>
        <w:spacing w:line="360" w:lineRule="auto"/>
        <w:ind w:firstLine="709"/>
        <w:jc w:val="both"/>
        <w:rPr>
          <w:rFonts w:ascii="Times New Roman" w:hAnsi="Times New Roman" w:cs="Times New Roman"/>
          <w:color w:val="202122"/>
          <w:sz w:val="28"/>
          <w:szCs w:val="28"/>
          <w:shd w:val="clear" w:color="auto" w:fill="FFFFFF"/>
        </w:rPr>
      </w:pPr>
      <w:r>
        <w:rPr>
          <w:rFonts w:ascii="Times New Roman" w:hAnsi="Times New Roman" w:cs="Times New Roman"/>
          <w:sz w:val="28"/>
        </w:rPr>
        <w:t xml:space="preserve">Поверхнево-активні речовини - </w:t>
      </w:r>
      <w:r>
        <w:rPr>
          <w:rFonts w:ascii="Times New Roman" w:hAnsi="Times New Roman" w:cs="Times New Roman"/>
          <w:sz w:val="28"/>
          <w:szCs w:val="28"/>
          <w:shd w:val="clear" w:color="auto" w:fill="FFFFFF"/>
        </w:rPr>
        <w:t>хімічні речовини</w:t>
      </w:r>
      <w:r>
        <w:rPr>
          <w:rFonts w:ascii="Times New Roman" w:hAnsi="Times New Roman" w:cs="Times New Roman"/>
          <w:color w:val="202122"/>
          <w:sz w:val="28"/>
          <w:szCs w:val="28"/>
          <w:shd w:val="clear" w:color="auto" w:fill="FFFFFF"/>
        </w:rPr>
        <w:t>, які знижують </w:t>
      </w:r>
      <w:r>
        <w:rPr>
          <w:rFonts w:ascii="Times New Roman" w:hAnsi="Times New Roman" w:cs="Times New Roman"/>
          <w:sz w:val="28"/>
          <w:szCs w:val="28"/>
          <w:shd w:val="clear" w:color="auto" w:fill="FFFFFF"/>
        </w:rPr>
        <w:t>поверхневий натяг</w:t>
      </w:r>
      <w:r>
        <w:rPr>
          <w:rFonts w:ascii="Times New Roman" w:hAnsi="Times New Roman" w:cs="Times New Roman"/>
          <w:color w:val="202122"/>
          <w:sz w:val="28"/>
          <w:szCs w:val="28"/>
          <w:shd w:val="clear" w:color="auto" w:fill="FFFFFF"/>
        </w:rPr>
        <w:t> рідини, полегшуючи розтікання, у тому числі знижуючи поверхневий н</w:t>
      </w:r>
      <w:r w:rsidR="009650CC">
        <w:rPr>
          <w:rFonts w:ascii="Times New Roman" w:hAnsi="Times New Roman" w:cs="Times New Roman"/>
          <w:color w:val="202122"/>
          <w:sz w:val="28"/>
          <w:szCs w:val="28"/>
          <w:shd w:val="clear" w:color="auto" w:fill="FFFFFF"/>
        </w:rPr>
        <w:t>атяг на межі двох рідин</w:t>
      </w:r>
      <w:r w:rsidR="00AA3A03" w:rsidRPr="00AA3A03">
        <w:rPr>
          <w:rFonts w:ascii="Times New Roman" w:hAnsi="Times New Roman" w:cs="Times New Roman"/>
          <w:color w:val="202122"/>
          <w:sz w:val="28"/>
          <w:szCs w:val="28"/>
          <w:shd w:val="clear" w:color="auto" w:fill="FFFFFF"/>
        </w:rPr>
        <w:t xml:space="preserve"> </w:t>
      </w:r>
      <w:r w:rsidR="00F11041">
        <w:rPr>
          <w:rFonts w:ascii="Times New Roman" w:hAnsi="Times New Roman" w:cs="Times New Roman"/>
          <w:color w:val="202122"/>
          <w:sz w:val="28"/>
          <w:szCs w:val="28"/>
          <w:shd w:val="clear" w:color="auto" w:fill="FFFFFF"/>
        </w:rPr>
        <w:fldChar w:fldCharType="begin"/>
      </w:r>
      <w:r w:rsidR="00052CFB">
        <w:rPr>
          <w:rFonts w:ascii="Times New Roman" w:hAnsi="Times New Roman" w:cs="Times New Roman"/>
          <w:color w:val="202122"/>
          <w:sz w:val="28"/>
          <w:szCs w:val="28"/>
          <w:shd w:val="clear" w:color="auto" w:fill="FFFFFF"/>
        </w:rPr>
        <w:instrText xml:space="preserve"> ADDIN EN.CITE &lt;EndNote&gt;&lt;Cite&gt;&lt;Author&gt;Lange&lt;/Author&gt;&lt;Year&gt;1999&lt;/Year&gt;&lt;RecNum&gt;32&lt;/RecNum&gt;&lt;DisplayText&gt;[4]&lt;/DisplayText&gt;&lt;record&gt;&lt;rec-number&gt;32&lt;/rec-number&gt;&lt;foreign-keys&gt;&lt;key app="EN" db-id="a0z5dwvw8vfffwesssv5dr0bs2xpad02rxwt"&gt;32&lt;/key&gt;&lt;/foreign-keys&gt;&lt;ref-type name="Book"&gt;6&lt;/ref-type&gt;&lt;contributors&gt;&lt;authors&gt;&lt;author&gt;Lange, K Robert&lt;/author&gt;&lt;/authors&gt;&lt;/contributors&gt;&lt;titles&gt;&lt;title&gt;Surfactants: a practical handbook&lt;/title&gt;&lt;/titles&gt;&lt;pages&gt;240&lt;/pages&gt;&lt;section&gt;240&lt;/section&gt;&lt;dates&gt;&lt;year&gt;1999&lt;/year&gt;&lt;/dates&gt;&lt;pub-location&gt;Munich&lt;/pub-location&gt;&lt;publisher&gt;Carl Hanser Verlag&lt;/publisher&gt;&lt;isbn&gt;1-56990-270-4&lt;/isbn&gt;&lt;urls&gt;&lt;/urls&gt;&lt;/record&gt;&lt;/Cite&gt;&lt;/EndNote&gt;</w:instrText>
      </w:r>
      <w:r w:rsidR="00F11041">
        <w:rPr>
          <w:rFonts w:ascii="Times New Roman" w:hAnsi="Times New Roman" w:cs="Times New Roman"/>
          <w:color w:val="202122"/>
          <w:sz w:val="28"/>
          <w:szCs w:val="28"/>
          <w:shd w:val="clear" w:color="auto" w:fill="FFFFFF"/>
        </w:rPr>
        <w:fldChar w:fldCharType="separate"/>
      </w:r>
      <w:r w:rsidR="00052CFB">
        <w:rPr>
          <w:rFonts w:ascii="Times New Roman" w:hAnsi="Times New Roman" w:cs="Times New Roman"/>
          <w:noProof/>
          <w:color w:val="202122"/>
          <w:sz w:val="28"/>
          <w:szCs w:val="28"/>
          <w:shd w:val="clear" w:color="auto" w:fill="FFFFFF"/>
        </w:rPr>
        <w:t>[</w:t>
      </w:r>
      <w:hyperlink w:anchor="_ENREF_4" w:tooltip="Lange, 1999 #32" w:history="1">
        <w:r w:rsidR="0015586D">
          <w:rPr>
            <w:rFonts w:ascii="Times New Roman" w:hAnsi="Times New Roman" w:cs="Times New Roman"/>
            <w:noProof/>
            <w:color w:val="202122"/>
            <w:sz w:val="28"/>
            <w:szCs w:val="28"/>
            <w:shd w:val="clear" w:color="auto" w:fill="FFFFFF"/>
          </w:rPr>
          <w:t>4</w:t>
        </w:r>
      </w:hyperlink>
      <w:r w:rsidR="00052CFB">
        <w:rPr>
          <w:rFonts w:ascii="Times New Roman" w:hAnsi="Times New Roman" w:cs="Times New Roman"/>
          <w:noProof/>
          <w:color w:val="202122"/>
          <w:sz w:val="28"/>
          <w:szCs w:val="28"/>
          <w:shd w:val="clear" w:color="auto" w:fill="FFFFFF"/>
        </w:rPr>
        <w:t>]</w:t>
      </w:r>
      <w:r w:rsidR="00F11041">
        <w:rPr>
          <w:rFonts w:ascii="Times New Roman" w:hAnsi="Times New Roman" w:cs="Times New Roman"/>
          <w:color w:val="202122"/>
          <w:sz w:val="28"/>
          <w:szCs w:val="28"/>
          <w:shd w:val="clear" w:color="auto" w:fill="FFFFFF"/>
        </w:rPr>
        <w:fldChar w:fldCharType="end"/>
      </w:r>
      <w:r w:rsidR="009650CC" w:rsidRPr="009650CC">
        <w:rPr>
          <w:rFonts w:ascii="Times New Roman" w:hAnsi="Times New Roman" w:cs="Times New Roman"/>
          <w:color w:val="202122"/>
          <w:sz w:val="28"/>
          <w:szCs w:val="28"/>
          <w:shd w:val="clear" w:color="auto" w:fill="FFFFFF"/>
        </w:rPr>
        <w:t>.</w:t>
      </w:r>
    </w:p>
    <w:p w:rsidR="004629AB" w:rsidRDefault="00AA3A03" w:rsidP="00375CC5">
      <w:pPr>
        <w:pStyle w:val="Standard"/>
        <w:spacing w:line="360" w:lineRule="auto"/>
        <w:ind w:firstLine="709"/>
        <w:jc w:val="both"/>
        <w:rPr>
          <w:rStyle w:val="af3"/>
          <w:rFonts w:ascii="Times New Roman" w:hAnsi="Times New Roman" w:cs="Times New Roman"/>
          <w:i w:val="0"/>
          <w:sz w:val="28"/>
        </w:rPr>
      </w:pPr>
      <w:r>
        <w:rPr>
          <w:rStyle w:val="af3"/>
          <w:rFonts w:ascii="Times New Roman" w:hAnsi="Times New Roman" w:cs="Times New Roman"/>
          <w:i w:val="0"/>
          <w:sz w:val="28"/>
        </w:rPr>
        <w:t>В принципі, будь-яка речовин</w:t>
      </w:r>
      <w:r>
        <w:rPr>
          <w:rStyle w:val="af3"/>
          <w:rFonts w:ascii="Times New Roman" w:hAnsi="Times New Roman" w:cs="Times New Roman"/>
          <w:i w:val="0"/>
          <w:sz w:val="28"/>
          <w:lang w:val="en-US"/>
        </w:rPr>
        <w:t>a</w:t>
      </w:r>
      <w:r>
        <w:rPr>
          <w:rStyle w:val="af3"/>
          <w:rFonts w:ascii="Times New Roman" w:hAnsi="Times New Roman" w:cs="Times New Roman"/>
          <w:i w:val="0"/>
          <w:sz w:val="28"/>
        </w:rPr>
        <w:t xml:space="preserve">, яка знижує </w:t>
      </w:r>
      <w:proofErr w:type="spellStart"/>
      <w:r>
        <w:rPr>
          <w:rStyle w:val="af3"/>
          <w:rFonts w:ascii="Times New Roman" w:hAnsi="Times New Roman" w:cs="Times New Roman"/>
          <w:i w:val="0"/>
          <w:sz w:val="28"/>
        </w:rPr>
        <w:t>поверхн</w:t>
      </w:r>
      <w:proofErr w:type="spellEnd"/>
      <w:r>
        <w:rPr>
          <w:rStyle w:val="af3"/>
          <w:rFonts w:ascii="Times New Roman" w:hAnsi="Times New Roman" w:cs="Times New Roman"/>
          <w:i w:val="0"/>
          <w:sz w:val="28"/>
          <w:lang w:val="en-US"/>
        </w:rPr>
        <w:t>e</w:t>
      </w:r>
      <w:r w:rsidRPr="00C34D39">
        <w:rPr>
          <w:rStyle w:val="af3"/>
          <w:rFonts w:ascii="Times New Roman" w:hAnsi="Times New Roman" w:cs="Times New Roman"/>
          <w:i w:val="0"/>
          <w:sz w:val="28"/>
        </w:rPr>
        <w:t xml:space="preserve">вий натяг, є </w:t>
      </w:r>
      <w:proofErr w:type="spellStart"/>
      <w:r>
        <w:rPr>
          <w:rStyle w:val="af3"/>
          <w:rFonts w:ascii="Times New Roman" w:hAnsi="Times New Roman" w:cs="Times New Roman"/>
          <w:i w:val="0"/>
          <w:sz w:val="28"/>
        </w:rPr>
        <w:t>поверхнево-</w:t>
      </w:r>
      <w:proofErr w:type="spellEnd"/>
      <w:r>
        <w:rPr>
          <w:rStyle w:val="af3"/>
          <w:rFonts w:ascii="Times New Roman" w:hAnsi="Times New Roman" w:cs="Times New Roman"/>
          <w:i w:val="0"/>
          <w:sz w:val="28"/>
          <w:lang w:val="en-US"/>
        </w:rPr>
        <w:t>a</w:t>
      </w:r>
      <w:proofErr w:type="spellStart"/>
      <w:r w:rsidRPr="00C34D39">
        <w:rPr>
          <w:rStyle w:val="af3"/>
          <w:rFonts w:ascii="Times New Roman" w:hAnsi="Times New Roman" w:cs="Times New Roman"/>
          <w:i w:val="0"/>
          <w:sz w:val="28"/>
        </w:rPr>
        <w:t>ктивною</w:t>
      </w:r>
      <w:proofErr w:type="spellEnd"/>
      <w:r w:rsidRPr="00C34D39">
        <w:rPr>
          <w:rStyle w:val="af3"/>
          <w:rFonts w:ascii="Times New Roman" w:hAnsi="Times New Roman" w:cs="Times New Roman"/>
          <w:i w:val="0"/>
          <w:sz w:val="28"/>
        </w:rPr>
        <w:t xml:space="preserve">, але термін </w:t>
      </w:r>
      <w:r>
        <w:rPr>
          <w:rStyle w:val="af3"/>
          <w:rFonts w:ascii="Times New Roman" w:hAnsi="Times New Roman" w:cs="Times New Roman"/>
          <w:i w:val="0"/>
          <w:sz w:val="28"/>
        </w:rPr>
        <w:t>П</w:t>
      </w:r>
      <w:r>
        <w:rPr>
          <w:rStyle w:val="af3"/>
          <w:rFonts w:ascii="Times New Roman" w:hAnsi="Times New Roman" w:cs="Times New Roman"/>
          <w:i w:val="0"/>
          <w:sz w:val="28"/>
          <w:lang w:val="en-US"/>
        </w:rPr>
        <w:t>A</w:t>
      </w:r>
      <w:r w:rsidRPr="00C34D39">
        <w:rPr>
          <w:rStyle w:val="af3"/>
          <w:rFonts w:ascii="Times New Roman" w:hAnsi="Times New Roman" w:cs="Times New Roman"/>
          <w:i w:val="0"/>
          <w:sz w:val="28"/>
        </w:rPr>
        <w:t>Р відноситься до речовин з певними властивостями, структу</w:t>
      </w:r>
      <w:r>
        <w:rPr>
          <w:rStyle w:val="af3"/>
          <w:rFonts w:ascii="Times New Roman" w:hAnsi="Times New Roman" w:cs="Times New Roman"/>
          <w:i w:val="0"/>
          <w:sz w:val="28"/>
        </w:rPr>
        <w:t xml:space="preserve">рою та </w:t>
      </w:r>
      <w:r>
        <w:rPr>
          <w:rStyle w:val="af3"/>
          <w:rFonts w:ascii="Times New Roman" w:hAnsi="Times New Roman" w:cs="Times New Roman"/>
          <w:i w:val="0"/>
          <w:sz w:val="28"/>
          <w:lang w:val="en-US"/>
        </w:rPr>
        <w:t>a</w:t>
      </w:r>
      <w:proofErr w:type="spellStart"/>
      <w:r>
        <w:rPr>
          <w:rStyle w:val="af3"/>
          <w:rFonts w:ascii="Times New Roman" w:hAnsi="Times New Roman" w:cs="Times New Roman"/>
          <w:i w:val="0"/>
          <w:sz w:val="28"/>
        </w:rPr>
        <w:t>дсорбційною</w:t>
      </w:r>
      <w:proofErr w:type="spellEnd"/>
      <w:r>
        <w:rPr>
          <w:rStyle w:val="af3"/>
          <w:rFonts w:ascii="Times New Roman" w:hAnsi="Times New Roman" w:cs="Times New Roman"/>
          <w:i w:val="0"/>
          <w:sz w:val="28"/>
        </w:rPr>
        <w:t xml:space="preserve"> здатністю. </w:t>
      </w:r>
      <w:r w:rsidR="00375CC5">
        <w:rPr>
          <w:rStyle w:val="af3"/>
          <w:rFonts w:ascii="Times New Roman" w:hAnsi="Times New Roman" w:cs="Times New Roman"/>
          <w:i w:val="0"/>
          <w:sz w:val="28"/>
        </w:rPr>
        <w:t xml:space="preserve">Першою відомою людству поверхнево-активною речовиною було мило, перші відомості про його виготовлення датуються 2200 до н.е. </w:t>
      </w:r>
      <w:r w:rsidR="00F11041">
        <w:rPr>
          <w:rStyle w:val="af3"/>
          <w:rFonts w:ascii="Times New Roman" w:hAnsi="Times New Roman" w:cs="Times New Roman"/>
          <w:i w:val="0"/>
          <w:sz w:val="28"/>
        </w:rPr>
        <w:fldChar w:fldCharType="begin"/>
      </w:r>
      <w:r w:rsidR="00052CFB">
        <w:rPr>
          <w:rStyle w:val="af3"/>
          <w:rFonts w:ascii="Times New Roman" w:hAnsi="Times New Roman" w:cs="Times New Roman"/>
          <w:i w:val="0"/>
          <w:sz w:val="28"/>
        </w:rPr>
        <w:instrText xml:space="preserve"> ADDIN EN.CITE &lt;EndNote&gt;&lt;Cite&gt;&lt;Author&gt;Miyazawa&lt;/Author&gt;&lt;Year&gt;2021&lt;/Year&gt;&lt;RecNum&gt;18&lt;/RecNum&gt;&lt;DisplayText&gt;[5]&lt;/DisplayText&gt;&lt;record&gt;&lt;rec-number&gt;18&lt;/rec-number&gt;&lt;foreign-keys&gt;&lt;key app="EN" db-id="a0z5dwvw8vfffwesssv5dr0bs2xpad02rxwt"&gt;18&lt;/key&gt;&lt;/foreign-keys&gt;&lt;ref-type name="Journal Article"&gt;17&lt;/ref-type&gt;&lt;contributors&gt;&lt;authors&gt;&lt;author&gt;Miyazawa, Taiki&lt;/author&gt;&lt;author&gt;Itaya, Mayuko&lt;/author&gt;&lt;author&gt;Burdeos, Gregor C.&lt;/author&gt;&lt;author&gt;Nakagawa, Kiyotaka&lt;/author&gt;&lt;author&gt;Miyazawa, Teruo&lt;/author&gt;&lt;/authors&gt;&lt;/contributors&gt;&lt;titles&gt;&lt;title&gt;A Critical Review of the Use of Surfactant-Coated Nanoparticles in Nanomedicine and Food Nanotechnology&lt;/title&gt;&lt;secondary-title&gt;International Journal of Nanomedicine&lt;/secondary-title&gt;&lt;/titles&gt;&lt;periodical&gt;&lt;full-title&gt;International Journal of Nanomedicine&lt;/full-title&gt;&lt;/periodical&gt;&lt;pages&gt;3937-3999&lt;/pages&gt;&lt;volume&gt;16&lt;/volume&gt;&lt;number&gt;null&lt;/number&gt;&lt;dates&gt;&lt;year&gt;2021&lt;/year&gt;&lt;pub-dates&gt;&lt;date&gt;2021/06/09&lt;/date&gt;&lt;/pub-dates&gt;&lt;/dates&gt;&lt;publisher&gt;Dove Medical Press&lt;/publisher&gt;&lt;isbn&gt;1176-9114&lt;/isbn&gt;&lt;urls&gt;&lt;related-urls&gt;&lt;url&gt;https://www.tandfonline.com/doi/abs/10.2147/IJN.S298606&lt;/url&gt;&lt;/related-urls&gt;&lt;/urls&gt;&lt;electronic-resource-num&gt;10.2147/IJN.S298606&lt;/electronic-resource-num&gt;&lt;/record&gt;&lt;/Cite&gt;&lt;/EndNote&gt;</w:instrText>
      </w:r>
      <w:r w:rsidR="00F11041">
        <w:rPr>
          <w:rStyle w:val="af3"/>
          <w:rFonts w:ascii="Times New Roman" w:hAnsi="Times New Roman" w:cs="Times New Roman"/>
          <w:i w:val="0"/>
          <w:sz w:val="28"/>
        </w:rPr>
        <w:fldChar w:fldCharType="separate"/>
      </w:r>
      <w:r w:rsidR="00052CFB">
        <w:rPr>
          <w:rStyle w:val="af3"/>
          <w:rFonts w:ascii="Times New Roman" w:hAnsi="Times New Roman" w:cs="Times New Roman"/>
          <w:i w:val="0"/>
          <w:noProof/>
          <w:sz w:val="28"/>
        </w:rPr>
        <w:t>[</w:t>
      </w:r>
      <w:hyperlink w:anchor="_ENREF_5" w:tooltip="Miyazawa, 2021 #18" w:history="1">
        <w:r w:rsidR="0015586D">
          <w:rPr>
            <w:rStyle w:val="af3"/>
            <w:rFonts w:ascii="Times New Roman" w:hAnsi="Times New Roman" w:cs="Times New Roman"/>
            <w:i w:val="0"/>
            <w:noProof/>
            <w:sz w:val="28"/>
          </w:rPr>
          <w:t>5</w:t>
        </w:r>
      </w:hyperlink>
      <w:r w:rsidR="00052CFB">
        <w:rPr>
          <w:rStyle w:val="af3"/>
          <w:rFonts w:ascii="Times New Roman" w:hAnsi="Times New Roman" w:cs="Times New Roman"/>
          <w:i w:val="0"/>
          <w:noProof/>
          <w:sz w:val="28"/>
        </w:rPr>
        <w:t>]</w:t>
      </w:r>
      <w:r w:rsidR="00F11041">
        <w:rPr>
          <w:rStyle w:val="af3"/>
          <w:rFonts w:ascii="Times New Roman" w:hAnsi="Times New Roman" w:cs="Times New Roman"/>
          <w:i w:val="0"/>
          <w:sz w:val="28"/>
        </w:rPr>
        <w:fldChar w:fldCharType="end"/>
      </w:r>
      <w:r w:rsidR="00375CC5">
        <w:rPr>
          <w:rStyle w:val="af3"/>
          <w:rFonts w:ascii="Times New Roman" w:hAnsi="Times New Roman" w:cs="Times New Roman"/>
          <w:i w:val="0"/>
          <w:sz w:val="28"/>
        </w:rPr>
        <w:t>.</w:t>
      </w:r>
    </w:p>
    <w:p w:rsidR="00375CC5" w:rsidRPr="00414440" w:rsidRDefault="004629AB" w:rsidP="00375CC5">
      <w:pPr>
        <w:pStyle w:val="Standard"/>
        <w:spacing w:line="360" w:lineRule="auto"/>
        <w:ind w:firstLine="709"/>
        <w:jc w:val="both"/>
        <w:rPr>
          <w:rFonts w:ascii="Times New Roman" w:hAnsi="Times New Roman" w:cs="Times New Roman"/>
          <w:iCs/>
          <w:sz w:val="28"/>
        </w:rPr>
      </w:pPr>
      <w:r>
        <w:rPr>
          <w:rStyle w:val="af3"/>
          <w:rFonts w:ascii="Times New Roman" w:hAnsi="Times New Roman" w:cs="Times New Roman"/>
          <w:i w:val="0"/>
          <w:sz w:val="28"/>
        </w:rPr>
        <w:t>Поверхнево-активні речовини знаходять застосування у багатьох галузях</w:t>
      </w:r>
      <w:r w:rsidR="007B11D3">
        <w:rPr>
          <w:rStyle w:val="af3"/>
          <w:rFonts w:ascii="Times New Roman" w:hAnsi="Times New Roman" w:cs="Times New Roman"/>
          <w:i w:val="0"/>
          <w:sz w:val="28"/>
        </w:rPr>
        <w:t xml:space="preserve"> промисловості, а також у побуті. Ряд поверхнево-активних речовин проявляють </w:t>
      </w:r>
      <w:r w:rsidR="00C75B28">
        <w:rPr>
          <w:rStyle w:val="af3"/>
          <w:rFonts w:ascii="Times New Roman" w:hAnsi="Times New Roman" w:cs="Times New Roman"/>
          <w:i w:val="0"/>
          <w:sz w:val="28"/>
        </w:rPr>
        <w:t>анти</w:t>
      </w:r>
      <w:r w:rsidR="007B11D3">
        <w:rPr>
          <w:rStyle w:val="af3"/>
          <w:rFonts w:ascii="Times New Roman" w:hAnsi="Times New Roman" w:cs="Times New Roman"/>
          <w:i w:val="0"/>
          <w:sz w:val="28"/>
        </w:rPr>
        <w:t xml:space="preserve">корозійні властивості </w:t>
      </w:r>
      <w:r w:rsidR="00F11041">
        <w:rPr>
          <w:rStyle w:val="af3"/>
          <w:rFonts w:ascii="Times New Roman" w:hAnsi="Times New Roman" w:cs="Times New Roman"/>
          <w:i w:val="0"/>
          <w:sz w:val="28"/>
        </w:rPr>
        <w:fldChar w:fldCharType="begin"/>
      </w:r>
      <w:r w:rsidR="00052CFB">
        <w:rPr>
          <w:rStyle w:val="af3"/>
          <w:rFonts w:ascii="Times New Roman" w:hAnsi="Times New Roman" w:cs="Times New Roman"/>
          <w:i w:val="0"/>
          <w:sz w:val="28"/>
        </w:rPr>
        <w:instrText xml:space="preserve"> ADDIN EN.CITE &lt;EndNote&gt;&lt;Cite&gt;&lt;Author&gt;Verma&lt;/Author&gt;&lt;Year&gt;2023&lt;/Year&gt;&lt;RecNum&gt;4&lt;/RecNum&gt;&lt;DisplayText&gt;[3]&lt;/DisplayText&gt;&lt;record&gt;&lt;rec-number&gt;4&lt;/rec-number&gt;&lt;foreign-keys&gt;&lt;key app="EN" db-id="a0z5dwvw8vfffwesssv5dr0bs2xpad02rxwt"&gt;4&lt;/key&gt;&lt;/foreign-keys&gt;&lt;ref-type name="Journal Article"&gt;17&lt;/ref-type&gt;&lt;contributors&gt;&lt;authors&gt;&lt;author&gt;Verma, Chandrabhan&lt;/author&gt;&lt;author&gt;Hussain, Chaudhery Mustansar&lt;/author&gt;&lt;author&gt;Quraishi, M. A.&lt;/author&gt;&lt;author&gt;Alfantazi, Akram&lt;/author&gt;&lt;/authors&gt;&lt;/contributors&gt;&lt;titles&gt;&lt;title&gt;Green surfactants for corrosion control: Design, performance and applications&lt;/title&gt;&lt;secondary-title&gt;Advances in Colloid and Interface Science&lt;/secondary-title&gt;&lt;/titles&gt;&lt;periodical&gt;&lt;full-title&gt;Advances in Colloid and Interface Science&lt;/full-title&gt;&lt;/periodical&gt;&lt;pages&gt;102822&lt;/pages&gt;&lt;volume&gt;311&lt;/volume&gt;&lt;keywords&gt;&lt;keyword&gt;Green surfactants&lt;/keyword&gt;&lt;keyword&gt;Green corrosion inhibition&lt;/keyword&gt;&lt;keyword&gt;Sustainability&lt;/keyword&gt;&lt;keyword&gt;Biosurfactants&lt;/keyword&gt;&lt;keyword&gt;Interface-type and mixed-type inhibition&lt;/keyword&gt;&lt;/keywords&gt;&lt;dates&gt;&lt;year&gt;2023&lt;/year&gt;&lt;pub-dates&gt;&lt;date&gt;2023/01/01/&lt;/date&gt;&lt;/pub-dates&gt;&lt;/dates&gt;&lt;isbn&gt;0001-8686&lt;/isbn&gt;&lt;urls&gt;&lt;related-urls&gt;&lt;url&gt;https://www.sciencedirect.com/science/article/pii/S000186862200224X&lt;/url&gt;&lt;/related-urls&gt;&lt;/urls&gt;&lt;electronic-resource-num&gt;https://doi.org/10.1016/j.cis.2022.102822&lt;/electronic-resource-num&gt;&lt;/record&gt;&lt;/Cite&gt;&lt;/EndNote&gt;</w:instrText>
      </w:r>
      <w:r w:rsidR="00F11041">
        <w:rPr>
          <w:rStyle w:val="af3"/>
          <w:rFonts w:ascii="Times New Roman" w:hAnsi="Times New Roman" w:cs="Times New Roman"/>
          <w:i w:val="0"/>
          <w:sz w:val="28"/>
        </w:rPr>
        <w:fldChar w:fldCharType="separate"/>
      </w:r>
      <w:r w:rsidR="00052CFB">
        <w:rPr>
          <w:rStyle w:val="af3"/>
          <w:rFonts w:ascii="Times New Roman" w:hAnsi="Times New Roman" w:cs="Times New Roman"/>
          <w:i w:val="0"/>
          <w:noProof/>
          <w:sz w:val="28"/>
        </w:rPr>
        <w:t>[</w:t>
      </w:r>
      <w:hyperlink w:anchor="_ENREF_3" w:tooltip="Verma, 2023 #4" w:history="1">
        <w:r w:rsidR="0015586D">
          <w:rPr>
            <w:rStyle w:val="af3"/>
            <w:rFonts w:ascii="Times New Roman" w:hAnsi="Times New Roman" w:cs="Times New Roman"/>
            <w:i w:val="0"/>
            <w:noProof/>
            <w:sz w:val="28"/>
          </w:rPr>
          <w:t>3</w:t>
        </w:r>
      </w:hyperlink>
      <w:r w:rsidR="00052CFB">
        <w:rPr>
          <w:rStyle w:val="af3"/>
          <w:rFonts w:ascii="Times New Roman" w:hAnsi="Times New Roman" w:cs="Times New Roman"/>
          <w:i w:val="0"/>
          <w:noProof/>
          <w:sz w:val="28"/>
        </w:rPr>
        <w:t>]</w:t>
      </w:r>
      <w:r w:rsidR="00F11041">
        <w:rPr>
          <w:rStyle w:val="af3"/>
          <w:rFonts w:ascii="Times New Roman" w:hAnsi="Times New Roman" w:cs="Times New Roman"/>
          <w:i w:val="0"/>
          <w:sz w:val="28"/>
        </w:rPr>
        <w:fldChar w:fldCharType="end"/>
      </w:r>
      <w:r w:rsidR="007B11D3">
        <w:rPr>
          <w:rStyle w:val="af3"/>
          <w:rFonts w:ascii="Times New Roman" w:hAnsi="Times New Roman" w:cs="Times New Roman"/>
          <w:i w:val="0"/>
          <w:sz w:val="28"/>
        </w:rPr>
        <w:t xml:space="preserve">. </w:t>
      </w:r>
    </w:p>
    <w:p w:rsidR="00744025" w:rsidRPr="004629AB" w:rsidRDefault="00744025" w:rsidP="00AA3A03">
      <w:pPr>
        <w:pStyle w:val="Standard"/>
        <w:spacing w:line="360" w:lineRule="auto"/>
        <w:ind w:firstLine="709"/>
        <w:jc w:val="both"/>
        <w:rPr>
          <w:rFonts w:ascii="Times New Roman" w:hAnsi="Times New Roman" w:cs="Times New Roman"/>
          <w:iCs/>
          <w:sz w:val="28"/>
        </w:rPr>
      </w:pPr>
    </w:p>
    <w:p w:rsidR="00F36647" w:rsidRPr="00755E04" w:rsidRDefault="007D09DF" w:rsidP="007D09DF">
      <w:pPr>
        <w:pStyle w:val="2"/>
        <w:spacing w:before="0" w:after="0" w:line="360" w:lineRule="auto"/>
        <w:ind w:firstLine="709"/>
        <w:jc w:val="both"/>
        <w:rPr>
          <w:rFonts w:ascii="Times New Roman" w:hAnsi="Times New Roman"/>
          <w:b w:val="0"/>
          <w:i w:val="0"/>
          <w:lang w:val="uk-UA"/>
        </w:rPr>
      </w:pPr>
      <w:bookmarkStart w:id="19" w:name="_Toc153030885"/>
      <w:bookmarkStart w:id="20" w:name="_Toc153242071"/>
      <w:r w:rsidRPr="00755E04">
        <w:rPr>
          <w:rFonts w:ascii="Times New Roman" w:hAnsi="Times New Roman"/>
          <w:b w:val="0"/>
          <w:i w:val="0"/>
          <w:lang w:val="uk-UA"/>
        </w:rPr>
        <w:t xml:space="preserve">1.1 </w:t>
      </w:r>
      <w:r w:rsidR="00166D3B" w:rsidRPr="00755E04">
        <w:rPr>
          <w:rFonts w:ascii="Times New Roman" w:hAnsi="Times New Roman"/>
          <w:b w:val="0"/>
          <w:i w:val="0"/>
          <w:lang w:val="uk-UA"/>
        </w:rPr>
        <w:t xml:space="preserve">Класифікація </w:t>
      </w:r>
      <w:r w:rsidR="00B705DF" w:rsidRPr="00755E04">
        <w:rPr>
          <w:rFonts w:ascii="Times New Roman" w:hAnsi="Times New Roman"/>
          <w:b w:val="0"/>
          <w:i w:val="0"/>
          <w:lang w:val="uk-UA"/>
        </w:rPr>
        <w:t>поверхнево-активних речовин</w:t>
      </w:r>
      <w:bookmarkEnd w:id="19"/>
      <w:bookmarkEnd w:id="20"/>
    </w:p>
    <w:p w:rsidR="00744025" w:rsidRPr="004629AB" w:rsidRDefault="00744025" w:rsidP="002D5F95">
      <w:pPr>
        <w:pStyle w:val="Standard"/>
        <w:spacing w:line="360" w:lineRule="auto"/>
        <w:ind w:firstLine="709"/>
        <w:jc w:val="both"/>
        <w:rPr>
          <w:rFonts w:ascii="Times New Roman" w:hAnsi="Times New Roman"/>
          <w:sz w:val="28"/>
          <w:szCs w:val="28"/>
        </w:rPr>
      </w:pPr>
    </w:p>
    <w:p w:rsidR="002D5F95" w:rsidRPr="003B0BA7" w:rsidRDefault="005C5B9B" w:rsidP="002D5F95">
      <w:pPr>
        <w:pStyle w:val="Standard"/>
        <w:spacing w:line="360" w:lineRule="auto"/>
        <w:ind w:firstLine="709"/>
        <w:jc w:val="both"/>
        <w:rPr>
          <w:rFonts w:ascii="Times New Roman" w:hAnsi="Times New Roman"/>
          <w:sz w:val="28"/>
          <w:szCs w:val="28"/>
        </w:rPr>
      </w:pPr>
      <w:r>
        <w:rPr>
          <w:rFonts w:ascii="Times New Roman" w:hAnsi="Times New Roman"/>
          <w:sz w:val="28"/>
          <w:szCs w:val="28"/>
        </w:rPr>
        <w:t>Існує кілька класифікацій поверхнево-активних речовин, найбільш поширеною є класифікація по продуктам дисоціації.</w:t>
      </w:r>
      <w:r w:rsidR="00BF3D12">
        <w:rPr>
          <w:rFonts w:ascii="Times New Roman" w:hAnsi="Times New Roman"/>
          <w:sz w:val="28"/>
          <w:szCs w:val="28"/>
        </w:rPr>
        <w:t xml:space="preserve"> </w:t>
      </w:r>
      <w:r>
        <w:rPr>
          <w:rFonts w:ascii="Times New Roman" w:hAnsi="Times New Roman"/>
          <w:sz w:val="28"/>
          <w:szCs w:val="28"/>
        </w:rPr>
        <w:t xml:space="preserve">Таким чином їх розподіляють на: аніонні, </w:t>
      </w:r>
      <w:r w:rsidR="006C66D6">
        <w:rPr>
          <w:rFonts w:ascii="Times New Roman" w:hAnsi="Times New Roman"/>
          <w:sz w:val="28"/>
          <w:szCs w:val="28"/>
        </w:rPr>
        <w:t xml:space="preserve">катіонні, </w:t>
      </w:r>
      <w:proofErr w:type="spellStart"/>
      <w:r w:rsidR="006C66D6">
        <w:rPr>
          <w:rFonts w:ascii="Times New Roman" w:hAnsi="Times New Roman"/>
          <w:sz w:val="28"/>
          <w:szCs w:val="28"/>
        </w:rPr>
        <w:t>неіоногенні</w:t>
      </w:r>
      <w:proofErr w:type="spellEnd"/>
      <w:r w:rsidR="006C66D6">
        <w:rPr>
          <w:rFonts w:ascii="Times New Roman" w:hAnsi="Times New Roman"/>
          <w:sz w:val="28"/>
          <w:szCs w:val="28"/>
        </w:rPr>
        <w:t>, амфотерні</w:t>
      </w:r>
      <w:r w:rsidR="00BF3D12">
        <w:rPr>
          <w:rFonts w:ascii="Times New Roman" w:hAnsi="Times New Roman"/>
          <w:sz w:val="28"/>
          <w:szCs w:val="28"/>
        </w:rPr>
        <w:t xml:space="preserve"> </w:t>
      </w:r>
      <w:r w:rsidR="00F11041">
        <w:rPr>
          <w:rFonts w:ascii="Times New Roman" w:hAnsi="Times New Roman"/>
          <w:sz w:val="28"/>
          <w:szCs w:val="28"/>
        </w:rPr>
        <w:fldChar w:fldCharType="begin"/>
      </w:r>
      <w:r w:rsidR="00052CFB">
        <w:rPr>
          <w:rFonts w:ascii="Times New Roman" w:hAnsi="Times New Roman"/>
          <w:sz w:val="28"/>
          <w:szCs w:val="28"/>
        </w:rPr>
        <w:instrText xml:space="preserve"> ADDIN EN.CITE &lt;EndNote&gt;&lt;Cite&gt;&lt;Author&gt;Linke&lt;/Author&gt;&lt;Year&gt;2009&lt;/Year&gt;&lt;RecNum&gt;1&lt;/RecNum&gt;&lt;DisplayText&gt;[6]&lt;/DisplayText&gt;&lt;record&gt;&lt;rec-number&gt;1&lt;/rec-number&gt;&lt;foreign-keys&gt;&lt;key app="EN" db-id="a0z5dwvw8vfffwesssv5dr0bs2xpad02rxwt"&gt;1&lt;/key&gt;&lt;/foreign-keys&gt;&lt;ref-type name="Journal Article"&gt;17&lt;/ref-type&gt;&lt;contributors&gt;&lt;authors&gt;&lt;author&gt;Linke, Dirk&lt;/author&gt;&lt;/authors&gt;&lt;/contributors&gt;&lt;titles&gt;&lt;title&gt;Detergents: an overview&lt;/title&gt;&lt;secondary-title&gt;Methods in enzymology&lt;/secondary-title&gt;&lt;/titles&gt;&lt;periodical&gt;&lt;full-title&gt;Methods in enzymology&lt;/full-title&gt;&lt;/periodical&gt;&lt;pages&gt;603-617&lt;/pages&gt;&lt;volume&gt;463&lt;/volume&gt;&lt;dates&gt;&lt;year&gt;2009&lt;/year&gt;&lt;/dates&gt;&lt;isbn&gt;0076-6879&lt;/isbn&gt;&lt;urls&gt;&lt;/urls&gt;&lt;/record&gt;&lt;/Cite&gt;&lt;/EndNote&gt;</w:instrText>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6" w:tooltip="Linke, 2009 #1" w:history="1">
        <w:r w:rsidR="0015586D">
          <w:rPr>
            <w:rFonts w:ascii="Times New Roman" w:hAnsi="Times New Roman"/>
            <w:noProof/>
            <w:sz w:val="28"/>
            <w:szCs w:val="28"/>
          </w:rPr>
          <w:t>6</w:t>
        </w:r>
      </w:hyperlink>
      <w:r w:rsidR="00052CFB">
        <w:rPr>
          <w:rFonts w:ascii="Times New Roman" w:hAnsi="Times New Roman"/>
          <w:noProof/>
          <w:sz w:val="28"/>
          <w:szCs w:val="28"/>
        </w:rPr>
        <w:t>]</w:t>
      </w:r>
      <w:r w:rsidR="00F11041">
        <w:rPr>
          <w:rFonts w:ascii="Times New Roman" w:hAnsi="Times New Roman"/>
          <w:sz w:val="28"/>
          <w:szCs w:val="28"/>
        </w:rPr>
        <w:fldChar w:fldCharType="end"/>
      </w:r>
      <w:r>
        <w:rPr>
          <w:rFonts w:ascii="Times New Roman" w:hAnsi="Times New Roman"/>
          <w:sz w:val="28"/>
          <w:szCs w:val="28"/>
        </w:rPr>
        <w:t>.</w:t>
      </w:r>
      <w:r w:rsidR="006C66D6">
        <w:rPr>
          <w:rFonts w:ascii="Times New Roman" w:hAnsi="Times New Roman"/>
          <w:sz w:val="28"/>
          <w:szCs w:val="28"/>
        </w:rPr>
        <w:t xml:space="preserve"> За іншою класифікацією ПАР розподіляють за рівнем </w:t>
      </w:r>
      <w:proofErr w:type="spellStart"/>
      <w:r w:rsidR="006C66D6">
        <w:rPr>
          <w:rFonts w:ascii="Times New Roman" w:hAnsi="Times New Roman"/>
          <w:sz w:val="28"/>
          <w:szCs w:val="28"/>
        </w:rPr>
        <w:t>гідрофільно-ліпофільного</w:t>
      </w:r>
      <w:proofErr w:type="spellEnd"/>
      <w:r w:rsidR="006C66D6">
        <w:rPr>
          <w:rFonts w:ascii="Times New Roman" w:hAnsi="Times New Roman"/>
          <w:sz w:val="28"/>
          <w:szCs w:val="28"/>
        </w:rPr>
        <w:t xml:space="preserve"> балансу (ГЛБ) на піногасники, емульгатори, </w:t>
      </w:r>
      <w:proofErr w:type="spellStart"/>
      <w:r w:rsidR="006C66D6">
        <w:rPr>
          <w:rFonts w:ascii="Times New Roman" w:hAnsi="Times New Roman"/>
          <w:sz w:val="28"/>
          <w:szCs w:val="28"/>
        </w:rPr>
        <w:t>гідротропи</w:t>
      </w:r>
      <w:proofErr w:type="spellEnd"/>
      <w:r w:rsidR="006C66D6">
        <w:rPr>
          <w:rFonts w:ascii="Times New Roman" w:hAnsi="Times New Roman"/>
          <w:sz w:val="28"/>
          <w:szCs w:val="28"/>
        </w:rPr>
        <w:t>.</w:t>
      </w:r>
      <w:r w:rsidR="002D5F95">
        <w:rPr>
          <w:rFonts w:ascii="Times New Roman" w:hAnsi="Times New Roman"/>
          <w:sz w:val="28"/>
          <w:szCs w:val="28"/>
        </w:rPr>
        <w:t xml:space="preserve"> Згідно походженню </w:t>
      </w:r>
      <w:proofErr w:type="spellStart"/>
      <w:r w:rsidR="002D5F95">
        <w:rPr>
          <w:rFonts w:ascii="Times New Roman" w:hAnsi="Times New Roman"/>
          <w:sz w:val="28"/>
          <w:szCs w:val="28"/>
        </w:rPr>
        <w:t>паворхнево-активні</w:t>
      </w:r>
      <w:proofErr w:type="spellEnd"/>
      <w:r w:rsidR="002D5F95">
        <w:rPr>
          <w:rFonts w:ascii="Times New Roman" w:hAnsi="Times New Roman"/>
          <w:sz w:val="28"/>
          <w:szCs w:val="28"/>
        </w:rPr>
        <w:t xml:space="preserve"> речовини поділяють на синтетичні</w:t>
      </w:r>
      <w:r w:rsidR="00362E74">
        <w:rPr>
          <w:rFonts w:ascii="Times New Roman" w:hAnsi="Times New Roman"/>
          <w:sz w:val="28"/>
          <w:szCs w:val="28"/>
        </w:rPr>
        <w:t xml:space="preserve"> </w:t>
      </w:r>
      <w:r w:rsidR="00F11041">
        <w:rPr>
          <w:rFonts w:ascii="Times New Roman" w:hAnsi="Times New Roman"/>
          <w:sz w:val="28"/>
          <w:szCs w:val="28"/>
        </w:rPr>
        <w:fldChar w:fldCharType="begin"/>
      </w:r>
      <w:r w:rsidR="00052CFB">
        <w:rPr>
          <w:rFonts w:ascii="Times New Roman" w:hAnsi="Times New Roman"/>
          <w:sz w:val="28"/>
          <w:szCs w:val="28"/>
        </w:rPr>
        <w:instrText xml:space="preserve"> ADDIN EN.CITE &lt;EndNote&gt;&lt;Cite&gt;&lt;Author&gt;Rebello&lt;/Author&gt;&lt;Year&gt;2020&lt;/Year&gt;&lt;RecNum&gt;55&lt;/RecNum&gt;&lt;DisplayText&gt;[7]&lt;/DisplayText&gt;&lt;record&gt;&lt;rec-number&gt;55&lt;/rec-number&gt;&lt;foreign-keys&gt;&lt;key app="EN" db-id="a0z5dwvw8vfffwesssv5dr0bs2xpad02rxwt"&gt;55&lt;/key&gt;&lt;/foreign-keys&gt;&lt;ref-type name="Book Section"&gt;5&lt;/ref-type&gt;&lt;contributors&gt;&lt;authors&gt;&lt;author&gt;Rebello, Sharrel&lt;/author&gt;&lt;author&gt;Anoopkumar, A. N.&lt;/author&gt;&lt;author&gt;Sindhu, Raveendran&lt;/author&gt;&lt;author&gt;Binod, Parameswaran&lt;/author&gt;&lt;author&gt;Pandey, Ashok&lt;/author&gt;&lt;author&gt;Aneesh, Embalil Mathachan&lt;/author&gt;&lt;/authors&gt;&lt;secondary-authors&gt;&lt;author&gt;Kumar, R. Praveen&lt;/author&gt;&lt;author&gt;Gnansounou, Edgard&lt;/author&gt;&lt;author&gt;Raman, Jegannathan Kenthorai&lt;/author&gt;&lt;author&gt;Baskar, Gurunathan&lt;/author&gt;&lt;/secondary-authors&gt;&lt;/contributors&gt;&lt;titles&gt;&lt;title&gt;23 - Comparative life-cycle analysis of synthetic detergents and biosurfactants—an overview&lt;/title&gt;&lt;secondary-title&gt;Refining Biomass Residues for Sustainable Energy and Bioproducts&lt;/secondary-title&gt;&lt;/titles&gt;&lt;pages&gt;511-521&lt;/pages&gt;&lt;keywords&gt;&lt;keyword&gt;Detergents&lt;/keyword&gt;&lt;keyword&gt;surfactants&lt;/keyword&gt;&lt;keyword&gt;life-cycle analysis&lt;/keyword&gt;&lt;keyword&gt;biodegradability&lt;/keyword&gt;&lt;/keywords&gt;&lt;dates&gt;&lt;year&gt;2020&lt;/year&gt;&lt;pub-dates&gt;&lt;date&gt;2020/01/01/&lt;/date&gt;&lt;/pub-dates&gt;&lt;/dates&gt;&lt;publisher&gt;Academic Press&lt;/publisher&gt;&lt;isbn&gt;978-0-12-818996-2&lt;/isbn&gt;&lt;urls&gt;&lt;related-urls&gt;&lt;url&gt;https://www.sciencedirect.com/science/article/pii/B9780128189962000235&lt;/url&gt;&lt;/related-urls&gt;&lt;/urls&gt;&lt;electronic-resource-num&gt;https://doi.org/10.1016/B978-0-12-818996-2.00023-5&lt;/electronic-resource-num&gt;&lt;/record&gt;&lt;/Cite&gt;&lt;/EndNote&gt;</w:instrText>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7" w:tooltip="Rebello, 2020 #55" w:history="1">
        <w:r w:rsidR="0015586D">
          <w:rPr>
            <w:rFonts w:ascii="Times New Roman" w:hAnsi="Times New Roman"/>
            <w:noProof/>
            <w:sz w:val="28"/>
            <w:szCs w:val="28"/>
          </w:rPr>
          <w:t>7</w:t>
        </w:r>
      </w:hyperlink>
      <w:r w:rsidR="00052CFB">
        <w:rPr>
          <w:rFonts w:ascii="Times New Roman" w:hAnsi="Times New Roman"/>
          <w:noProof/>
          <w:sz w:val="28"/>
          <w:szCs w:val="28"/>
        </w:rPr>
        <w:t>]</w:t>
      </w:r>
      <w:r w:rsidR="00F11041">
        <w:rPr>
          <w:rFonts w:ascii="Times New Roman" w:hAnsi="Times New Roman"/>
          <w:sz w:val="28"/>
          <w:szCs w:val="28"/>
        </w:rPr>
        <w:fldChar w:fldCharType="end"/>
      </w:r>
      <w:r w:rsidR="002D5F95">
        <w:rPr>
          <w:rFonts w:ascii="Times New Roman" w:hAnsi="Times New Roman"/>
          <w:sz w:val="28"/>
          <w:szCs w:val="28"/>
        </w:rPr>
        <w:t>, натуральні</w:t>
      </w:r>
      <w:r w:rsidR="00362E74">
        <w:rPr>
          <w:rFonts w:ascii="Times New Roman" w:hAnsi="Times New Roman"/>
          <w:sz w:val="28"/>
          <w:szCs w:val="28"/>
        </w:rPr>
        <w:t xml:space="preserve"> </w:t>
      </w:r>
      <w:r w:rsidR="00F11041">
        <w:rPr>
          <w:rFonts w:ascii="Times New Roman" w:hAnsi="Times New Roman"/>
          <w:sz w:val="28"/>
          <w:szCs w:val="28"/>
        </w:rPr>
        <w:fldChar w:fldCharType="begin">
          <w:fldData xml:space="preserve">PEVuZE5vdGU+PENpdGU+PEF1dGhvcj5SYWk8L0F1dGhvcj48WWVhcj4yMDIxPC9ZZWFyPjxSZWNO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=
</w:fldData>
        </w:fldChar>
      </w:r>
      <w:r w:rsidR="00052CFB">
        <w:rPr>
          <w:rFonts w:ascii="Times New Roman" w:hAnsi="Times New Roman"/>
          <w:sz w:val="28"/>
          <w:szCs w:val="28"/>
        </w:rPr>
        <w:instrText xml:space="preserve"> ADDIN EN.CITE </w:instrText>
      </w:r>
      <w:r w:rsidR="00F11041">
        <w:rPr>
          <w:rFonts w:ascii="Times New Roman" w:hAnsi="Times New Roman"/>
          <w:sz w:val="28"/>
          <w:szCs w:val="28"/>
        </w:rPr>
        <w:fldChar w:fldCharType="begin">
          <w:fldData xml:space="preserve">PEVuZE5vdGU+PENpdGU+PEF1dGhvcj5SYWk8L0F1dGhvcj48WWVhcj4yMDIxPC9ZZWFyPjxSZWNO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=
</w:fldData>
        </w:fldChar>
      </w:r>
      <w:r w:rsidR="00052CFB">
        <w:rPr>
          <w:rFonts w:ascii="Times New Roman" w:hAnsi="Times New Roman"/>
          <w:sz w:val="28"/>
          <w:szCs w:val="28"/>
        </w:rPr>
        <w:instrText xml:space="preserve"> ADDIN EN.CITE.DATA </w:instrText>
      </w:r>
      <w:r w:rsidR="00F11041">
        <w:rPr>
          <w:rFonts w:ascii="Times New Roman" w:hAnsi="Times New Roman"/>
          <w:sz w:val="28"/>
          <w:szCs w:val="28"/>
        </w:rPr>
      </w:r>
      <w:r w:rsidR="00F11041">
        <w:rPr>
          <w:rFonts w:ascii="Times New Roman" w:hAnsi="Times New Roman"/>
          <w:sz w:val="28"/>
          <w:szCs w:val="28"/>
        </w:rPr>
        <w:fldChar w:fldCharType="end"/>
      </w:r>
      <w:r w:rsidR="00F11041">
        <w:rPr>
          <w:rFonts w:ascii="Times New Roman" w:hAnsi="Times New Roman"/>
          <w:sz w:val="28"/>
          <w:szCs w:val="28"/>
        </w:rPr>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8" w:tooltip="Rai, 2021 #20" w:history="1">
        <w:r w:rsidR="0015586D">
          <w:rPr>
            <w:rFonts w:ascii="Times New Roman" w:hAnsi="Times New Roman"/>
            <w:noProof/>
            <w:sz w:val="28"/>
            <w:szCs w:val="28"/>
          </w:rPr>
          <w:t>8-10</w:t>
        </w:r>
      </w:hyperlink>
      <w:r w:rsidR="00052CFB">
        <w:rPr>
          <w:rFonts w:ascii="Times New Roman" w:hAnsi="Times New Roman"/>
          <w:noProof/>
          <w:sz w:val="28"/>
          <w:szCs w:val="28"/>
        </w:rPr>
        <w:t>]</w:t>
      </w:r>
      <w:r w:rsidR="00F11041">
        <w:rPr>
          <w:rFonts w:ascii="Times New Roman" w:hAnsi="Times New Roman"/>
          <w:sz w:val="28"/>
          <w:szCs w:val="28"/>
        </w:rPr>
        <w:fldChar w:fldCharType="end"/>
      </w:r>
      <w:r w:rsidR="002D5F95">
        <w:rPr>
          <w:rFonts w:ascii="Times New Roman" w:hAnsi="Times New Roman"/>
          <w:sz w:val="28"/>
          <w:szCs w:val="28"/>
        </w:rPr>
        <w:t xml:space="preserve">, мікробні </w:t>
      </w:r>
      <w:r w:rsidR="00F11041">
        <w:rPr>
          <w:rFonts w:ascii="Times New Roman" w:hAnsi="Times New Roman"/>
          <w:sz w:val="28"/>
          <w:szCs w:val="28"/>
        </w:rPr>
        <w:fldChar w:fldCharType="begin">
          <w:fldData xml:space="preserve">PEVuZE5vdGU+PENpdGU+PEF1dGhvcj5Nb2xkZXM8L0F1dGhvcj48WWVhcj4yMDIxPC9ZZWFyPjxS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</w:fldData>
        </w:fldChar>
      </w:r>
      <w:r w:rsidR="00052CFB">
        <w:rPr>
          <w:rFonts w:ascii="Times New Roman" w:hAnsi="Times New Roman"/>
          <w:sz w:val="28"/>
          <w:szCs w:val="28"/>
        </w:rPr>
        <w:instrText xml:space="preserve"> ADDIN EN.CITE </w:instrText>
      </w:r>
      <w:r w:rsidR="00F11041">
        <w:rPr>
          <w:rFonts w:ascii="Times New Roman" w:hAnsi="Times New Roman"/>
          <w:sz w:val="28"/>
          <w:szCs w:val="28"/>
        </w:rPr>
        <w:fldChar w:fldCharType="begin">
          <w:fldData xml:space="preserve">PEVuZE5vdGU+PENpdGU+PEF1dGhvcj5Nb2xkZXM8L0F1dGhvcj48WWVhcj4yMDIxPC9ZZWFyPjxS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</w:fldData>
        </w:fldChar>
      </w:r>
      <w:r w:rsidR="00052CFB">
        <w:rPr>
          <w:rFonts w:ascii="Times New Roman" w:hAnsi="Times New Roman"/>
          <w:sz w:val="28"/>
          <w:szCs w:val="28"/>
        </w:rPr>
        <w:instrText xml:space="preserve"> ADDIN EN.CITE.DATA </w:instrText>
      </w:r>
      <w:r w:rsidR="00F11041">
        <w:rPr>
          <w:rFonts w:ascii="Times New Roman" w:hAnsi="Times New Roman"/>
          <w:sz w:val="28"/>
          <w:szCs w:val="28"/>
        </w:rPr>
      </w:r>
      <w:r w:rsidR="00F11041">
        <w:rPr>
          <w:rFonts w:ascii="Times New Roman" w:hAnsi="Times New Roman"/>
          <w:sz w:val="28"/>
          <w:szCs w:val="28"/>
        </w:rPr>
        <w:fldChar w:fldCharType="end"/>
      </w:r>
      <w:r w:rsidR="00F11041">
        <w:rPr>
          <w:rFonts w:ascii="Times New Roman" w:hAnsi="Times New Roman"/>
          <w:sz w:val="28"/>
          <w:szCs w:val="28"/>
        </w:rPr>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11" w:tooltip="Moldes, 2021 #22" w:history="1">
        <w:r w:rsidR="0015586D">
          <w:rPr>
            <w:rFonts w:ascii="Times New Roman" w:hAnsi="Times New Roman"/>
            <w:noProof/>
            <w:sz w:val="28"/>
            <w:szCs w:val="28"/>
          </w:rPr>
          <w:t>11</w:t>
        </w:r>
      </w:hyperlink>
      <w:r w:rsidR="00052CFB">
        <w:rPr>
          <w:rFonts w:ascii="Times New Roman" w:hAnsi="Times New Roman"/>
          <w:noProof/>
          <w:sz w:val="28"/>
          <w:szCs w:val="28"/>
        </w:rPr>
        <w:t>,</w:t>
      </w:r>
      <w:hyperlink w:anchor="_ENREF_12" w:tooltip="Jimoh, 2019 #29" w:history="1">
        <w:r w:rsidR="0015586D">
          <w:rPr>
            <w:rFonts w:ascii="Times New Roman" w:hAnsi="Times New Roman"/>
            <w:noProof/>
            <w:sz w:val="28"/>
            <w:szCs w:val="28"/>
          </w:rPr>
          <w:t>12</w:t>
        </w:r>
      </w:hyperlink>
      <w:r w:rsidR="00052CFB">
        <w:rPr>
          <w:rFonts w:ascii="Times New Roman" w:hAnsi="Times New Roman"/>
          <w:noProof/>
          <w:sz w:val="28"/>
          <w:szCs w:val="28"/>
        </w:rPr>
        <w:t>]</w:t>
      </w:r>
      <w:r w:rsidR="00F11041">
        <w:rPr>
          <w:rFonts w:ascii="Times New Roman" w:hAnsi="Times New Roman"/>
          <w:sz w:val="28"/>
          <w:szCs w:val="28"/>
        </w:rPr>
        <w:fldChar w:fldCharType="end"/>
      </w:r>
      <w:r w:rsidR="002D5F95">
        <w:rPr>
          <w:rFonts w:ascii="Times New Roman" w:hAnsi="Times New Roman"/>
          <w:sz w:val="28"/>
          <w:szCs w:val="28"/>
        </w:rPr>
        <w:t>.</w:t>
      </w:r>
    </w:p>
    <w:p w:rsidR="00414440" w:rsidRDefault="00414440" w:rsidP="00BE084C">
      <w:pPr>
        <w:pStyle w:val="Standard"/>
        <w:spacing w:line="360" w:lineRule="auto"/>
        <w:ind w:firstLine="709"/>
        <w:jc w:val="both"/>
        <w:rPr>
          <w:rFonts w:ascii="Times New Roman" w:hAnsi="Times New Roman"/>
          <w:sz w:val="28"/>
          <w:szCs w:val="28"/>
        </w:rPr>
      </w:pPr>
    </w:p>
    <w:p w:rsidR="00F36647" w:rsidRDefault="007D09DF" w:rsidP="007D09DF">
      <w:pPr>
        <w:pStyle w:val="2"/>
        <w:spacing w:before="0" w:after="0" w:line="360" w:lineRule="auto"/>
        <w:ind w:firstLine="709"/>
        <w:jc w:val="both"/>
        <w:rPr>
          <w:rFonts w:ascii="Times New Roman" w:hAnsi="Times New Roman"/>
          <w:b w:val="0"/>
          <w:i w:val="0"/>
          <w:lang w:val="uk-UA"/>
        </w:rPr>
      </w:pPr>
      <w:bookmarkStart w:id="21" w:name="_Toc153030886"/>
      <w:bookmarkStart w:id="22" w:name="_Toc153242072"/>
      <w:r w:rsidRPr="00ED791A">
        <w:rPr>
          <w:rFonts w:ascii="Times New Roman" w:hAnsi="Times New Roman"/>
          <w:b w:val="0"/>
          <w:i w:val="0"/>
          <w:lang w:val="uk-UA"/>
        </w:rPr>
        <w:t xml:space="preserve">1.1.1 </w:t>
      </w:r>
      <w:r w:rsidR="003C213C" w:rsidRPr="00213379">
        <w:rPr>
          <w:rFonts w:ascii="Times New Roman" w:hAnsi="Times New Roman"/>
          <w:b w:val="0"/>
          <w:i w:val="0"/>
          <w:lang w:val="uk-UA"/>
        </w:rPr>
        <w:t>Аніонні ПАР</w:t>
      </w:r>
      <w:bookmarkEnd w:id="21"/>
      <w:bookmarkEnd w:id="22"/>
    </w:p>
    <w:p w:rsidR="00744025" w:rsidRPr="004629AB" w:rsidRDefault="00744025">
      <w:pPr>
        <w:pStyle w:val="Standard"/>
        <w:spacing w:line="360" w:lineRule="auto"/>
        <w:ind w:firstLine="709"/>
        <w:jc w:val="both"/>
        <w:rPr>
          <w:rFonts w:ascii="Times New Roman" w:hAnsi="Times New Roman"/>
          <w:sz w:val="28"/>
          <w:szCs w:val="28"/>
        </w:rPr>
      </w:pPr>
    </w:p>
    <w:p w:rsidR="00F36647" w:rsidRDefault="00F55FC1">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Аніонні </w:t>
      </w:r>
      <w:proofErr w:type="spellStart"/>
      <w:r>
        <w:rPr>
          <w:rFonts w:ascii="Times New Roman" w:hAnsi="Times New Roman"/>
          <w:sz w:val="28"/>
          <w:szCs w:val="28"/>
        </w:rPr>
        <w:t>поверхнево-</w:t>
      </w:r>
      <w:proofErr w:type="spellEnd"/>
      <w:r>
        <w:rPr>
          <w:rFonts w:ascii="Times New Roman" w:hAnsi="Times New Roman"/>
          <w:sz w:val="28"/>
          <w:szCs w:val="28"/>
          <w:lang w:val="en-US"/>
        </w:rPr>
        <w:t>a</w:t>
      </w:r>
      <w:proofErr w:type="spellStart"/>
      <w:r w:rsidR="003C213C" w:rsidRPr="003C213C">
        <w:rPr>
          <w:rFonts w:ascii="Times New Roman" w:hAnsi="Times New Roman"/>
          <w:sz w:val="28"/>
          <w:szCs w:val="28"/>
        </w:rPr>
        <w:t>ктивні</w:t>
      </w:r>
      <w:proofErr w:type="spellEnd"/>
      <w:r w:rsidR="003C213C" w:rsidRPr="003C213C">
        <w:rPr>
          <w:rFonts w:ascii="Times New Roman" w:hAnsi="Times New Roman"/>
          <w:sz w:val="28"/>
          <w:szCs w:val="28"/>
        </w:rPr>
        <w:t xml:space="preserve"> речовини (АПАР) — </w:t>
      </w:r>
      <w:proofErr w:type="spellStart"/>
      <w:r w:rsidR="003C213C" w:rsidRPr="003C213C">
        <w:rPr>
          <w:rFonts w:ascii="Times New Roman" w:hAnsi="Times New Roman"/>
          <w:sz w:val="28"/>
          <w:szCs w:val="28"/>
        </w:rPr>
        <w:t>амфіфільні</w:t>
      </w:r>
      <w:proofErr w:type="spellEnd"/>
      <w:r w:rsidR="003C213C" w:rsidRPr="003C213C">
        <w:rPr>
          <w:rFonts w:ascii="Times New Roman" w:hAnsi="Times New Roman"/>
          <w:sz w:val="28"/>
          <w:szCs w:val="28"/>
        </w:rPr>
        <w:t xml:space="preserve"> органі</w:t>
      </w:r>
      <w:r>
        <w:rPr>
          <w:rFonts w:ascii="Times New Roman" w:hAnsi="Times New Roman"/>
          <w:sz w:val="28"/>
          <w:szCs w:val="28"/>
        </w:rPr>
        <w:t>чні сполуки, які дисоціюють у в</w:t>
      </w:r>
      <w:r>
        <w:rPr>
          <w:rFonts w:ascii="Times New Roman" w:hAnsi="Times New Roman"/>
          <w:sz w:val="28"/>
          <w:szCs w:val="28"/>
          <w:lang w:val="en-US"/>
        </w:rPr>
        <w:t>o</w:t>
      </w:r>
      <w:proofErr w:type="spellStart"/>
      <w:r w:rsidR="003C213C" w:rsidRPr="003C213C">
        <w:rPr>
          <w:rFonts w:ascii="Times New Roman" w:hAnsi="Times New Roman"/>
          <w:sz w:val="28"/>
          <w:szCs w:val="28"/>
        </w:rPr>
        <w:t>ді</w:t>
      </w:r>
      <w:proofErr w:type="spellEnd"/>
      <w:r w:rsidR="003C213C" w:rsidRPr="003C213C">
        <w:rPr>
          <w:rFonts w:ascii="Times New Roman" w:hAnsi="Times New Roman"/>
          <w:sz w:val="28"/>
          <w:szCs w:val="28"/>
        </w:rPr>
        <w:t xml:space="preserve"> з утворенням аніонів з довгими вуглеводневими групами </w:t>
      </w:r>
      <w:r>
        <w:rPr>
          <w:rFonts w:ascii="Times New Roman" w:hAnsi="Times New Roman"/>
          <w:sz w:val="28"/>
          <w:szCs w:val="28"/>
        </w:rPr>
        <w:t>— поверхнево-активних носіїв, к</w:t>
      </w:r>
      <w:r>
        <w:rPr>
          <w:rFonts w:ascii="Times New Roman" w:hAnsi="Times New Roman"/>
          <w:sz w:val="28"/>
          <w:szCs w:val="28"/>
          <w:lang w:val="en-US"/>
        </w:rPr>
        <w:t>a</w:t>
      </w:r>
      <w:proofErr w:type="spellStart"/>
      <w:r w:rsidR="003C213C" w:rsidRPr="003C213C">
        <w:rPr>
          <w:rFonts w:ascii="Times New Roman" w:hAnsi="Times New Roman"/>
          <w:sz w:val="28"/>
          <w:szCs w:val="28"/>
        </w:rPr>
        <w:t>тіони</w:t>
      </w:r>
      <w:proofErr w:type="spellEnd"/>
      <w:r w:rsidR="003C213C" w:rsidRPr="003C213C">
        <w:rPr>
          <w:rFonts w:ascii="Times New Roman" w:hAnsi="Times New Roman"/>
          <w:sz w:val="28"/>
          <w:szCs w:val="28"/>
        </w:rPr>
        <w:t xml:space="preserve"> поверхнево-активними не є. Основні </w:t>
      </w:r>
      <w:r w:rsidR="003C213C">
        <w:rPr>
          <w:rFonts w:ascii="Times New Roman" w:hAnsi="Times New Roman"/>
          <w:sz w:val="28"/>
          <w:szCs w:val="28"/>
        </w:rPr>
        <w:t>АПАР</w:t>
      </w:r>
      <w:r w:rsidR="003C213C" w:rsidRPr="003C213C">
        <w:rPr>
          <w:rFonts w:ascii="Times New Roman" w:hAnsi="Times New Roman"/>
          <w:sz w:val="28"/>
          <w:szCs w:val="28"/>
        </w:rPr>
        <w:t xml:space="preserve"> включають:</w:t>
      </w:r>
    </w:p>
    <w:p w:rsidR="00F36647"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 Мило </w:t>
      </w:r>
      <w:proofErr w:type="spellStart"/>
      <w:r w:rsidRPr="003C213C">
        <w:rPr>
          <w:rFonts w:ascii="Times New Roman" w:hAnsi="Times New Roman"/>
          <w:sz w:val="28"/>
          <w:szCs w:val="28"/>
        </w:rPr>
        <w:t>RCCONa</w:t>
      </w:r>
      <w:proofErr w:type="spellEnd"/>
      <w:r w:rsidRPr="003C213C">
        <w:rPr>
          <w:rFonts w:ascii="Times New Roman" w:hAnsi="Times New Roman"/>
          <w:sz w:val="28"/>
          <w:szCs w:val="28"/>
        </w:rPr>
        <w:t>, RCOOK;</w:t>
      </w:r>
    </w:p>
    <w:p w:rsidR="00F36647" w:rsidRDefault="003C213C">
      <w:pPr>
        <w:pStyle w:val="Standard"/>
        <w:spacing w:line="360" w:lineRule="auto"/>
        <w:ind w:firstLine="709"/>
        <w:jc w:val="both"/>
        <w:rPr>
          <w:rFonts w:ascii="Times New Roman" w:hAnsi="Times New Roman"/>
          <w:sz w:val="28"/>
          <w:szCs w:val="28"/>
        </w:rPr>
      </w:pPr>
      <w:proofErr w:type="spellStart"/>
      <w:r w:rsidRPr="003C213C">
        <w:rPr>
          <w:rFonts w:ascii="Times New Roman" w:hAnsi="Times New Roman"/>
          <w:sz w:val="28"/>
          <w:szCs w:val="28"/>
        </w:rPr>
        <w:t>-Алкілсульфати</w:t>
      </w:r>
      <w:proofErr w:type="spellEnd"/>
      <w:r w:rsidRPr="003C213C">
        <w:rPr>
          <w:rFonts w:ascii="Times New Roman" w:hAnsi="Times New Roman"/>
          <w:sz w:val="28"/>
          <w:szCs w:val="28"/>
        </w:rPr>
        <w:t xml:space="preserve"> та </w:t>
      </w:r>
      <w:proofErr w:type="spellStart"/>
      <w:r w:rsidRPr="003C213C">
        <w:rPr>
          <w:rFonts w:ascii="Times New Roman" w:hAnsi="Times New Roman"/>
          <w:sz w:val="28"/>
          <w:szCs w:val="28"/>
        </w:rPr>
        <w:t>алкілфосфати</w:t>
      </w:r>
      <w:proofErr w:type="spellEnd"/>
      <w:r w:rsidRPr="003C213C">
        <w:rPr>
          <w:rFonts w:ascii="Times New Roman" w:hAnsi="Times New Roman"/>
          <w:sz w:val="28"/>
          <w:szCs w:val="28"/>
        </w:rPr>
        <w:t xml:space="preserve"> ROSO</w:t>
      </w:r>
      <w:r w:rsidRPr="0037569A">
        <w:rPr>
          <w:rFonts w:ascii="Times New Roman" w:hAnsi="Times New Roman"/>
          <w:sz w:val="28"/>
          <w:szCs w:val="28"/>
          <w:vertAlign w:val="subscript"/>
        </w:rPr>
        <w:t>3</w:t>
      </w:r>
      <w:r w:rsidRPr="003C213C">
        <w:rPr>
          <w:rFonts w:ascii="Times New Roman" w:hAnsi="Times New Roman"/>
          <w:sz w:val="28"/>
          <w:szCs w:val="28"/>
        </w:rPr>
        <w:t>Me, ROPO</w:t>
      </w:r>
      <w:r w:rsidRPr="0037569A">
        <w:rPr>
          <w:rFonts w:ascii="Times New Roman" w:hAnsi="Times New Roman"/>
          <w:sz w:val="28"/>
          <w:szCs w:val="28"/>
          <w:vertAlign w:val="subscript"/>
        </w:rPr>
        <w:t>3</w:t>
      </w:r>
      <w:r w:rsidRPr="003C213C">
        <w:rPr>
          <w:rFonts w:ascii="Times New Roman" w:hAnsi="Times New Roman"/>
          <w:sz w:val="28"/>
          <w:szCs w:val="28"/>
        </w:rPr>
        <w:t>Me</w:t>
      </w:r>
      <w:r w:rsidRPr="0037569A">
        <w:rPr>
          <w:rFonts w:ascii="Times New Roman" w:hAnsi="Times New Roman"/>
          <w:sz w:val="28"/>
          <w:szCs w:val="28"/>
          <w:vertAlign w:val="subscript"/>
        </w:rPr>
        <w:t>2</w:t>
      </w:r>
      <w:r w:rsidRPr="003C213C">
        <w:rPr>
          <w:rFonts w:ascii="Times New Roman" w:hAnsi="Times New Roman"/>
          <w:sz w:val="28"/>
          <w:szCs w:val="28"/>
        </w:rPr>
        <w:t>;</w:t>
      </w:r>
    </w:p>
    <w:p w:rsidR="00F36647"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 </w:t>
      </w:r>
      <w:proofErr w:type="spellStart"/>
      <w:r w:rsidRPr="003C213C">
        <w:rPr>
          <w:rFonts w:ascii="Times New Roman" w:hAnsi="Times New Roman"/>
          <w:sz w:val="28"/>
          <w:szCs w:val="28"/>
        </w:rPr>
        <w:t>Алкіларилсульфонати</w:t>
      </w:r>
      <w:proofErr w:type="spellEnd"/>
      <w:r w:rsidRPr="003C213C">
        <w:rPr>
          <w:rFonts w:ascii="Times New Roman" w:hAnsi="Times New Roman"/>
          <w:sz w:val="28"/>
          <w:szCs w:val="28"/>
        </w:rPr>
        <w:t xml:space="preserve"> (найпоширенішим є </w:t>
      </w:r>
      <w:proofErr w:type="spellStart"/>
      <w:r w:rsidRPr="003C213C">
        <w:rPr>
          <w:rFonts w:ascii="Times New Roman" w:hAnsi="Times New Roman"/>
          <w:sz w:val="28"/>
          <w:szCs w:val="28"/>
        </w:rPr>
        <w:t>алкілбензолсульфонат</w:t>
      </w:r>
      <w:proofErr w:type="spellEnd"/>
      <w:r w:rsidRPr="003C213C">
        <w:rPr>
          <w:rFonts w:ascii="Times New Roman" w:hAnsi="Times New Roman"/>
          <w:sz w:val="28"/>
          <w:szCs w:val="28"/>
        </w:rPr>
        <w:t xml:space="preserve"> RC</w:t>
      </w:r>
      <w:r w:rsidRPr="0037569A">
        <w:rPr>
          <w:rFonts w:ascii="Times New Roman" w:hAnsi="Times New Roman"/>
          <w:sz w:val="28"/>
          <w:szCs w:val="28"/>
          <w:vertAlign w:val="subscript"/>
        </w:rPr>
        <w:t>6</w:t>
      </w:r>
      <w:r w:rsidRPr="003C213C">
        <w:rPr>
          <w:rFonts w:ascii="Times New Roman" w:hAnsi="Times New Roman"/>
          <w:sz w:val="28"/>
          <w:szCs w:val="28"/>
        </w:rPr>
        <w:t>H</w:t>
      </w:r>
      <w:r w:rsidRPr="0037569A">
        <w:rPr>
          <w:rFonts w:ascii="Times New Roman" w:hAnsi="Times New Roman"/>
          <w:sz w:val="28"/>
          <w:szCs w:val="28"/>
          <w:vertAlign w:val="subscript"/>
        </w:rPr>
        <w:t>4</w:t>
      </w:r>
      <w:r w:rsidRPr="003C213C">
        <w:rPr>
          <w:rFonts w:ascii="Times New Roman" w:hAnsi="Times New Roman"/>
          <w:sz w:val="28"/>
          <w:szCs w:val="28"/>
        </w:rPr>
        <w:t>SO</w:t>
      </w:r>
      <w:r w:rsidRPr="0037569A">
        <w:rPr>
          <w:rFonts w:ascii="Times New Roman" w:hAnsi="Times New Roman"/>
          <w:sz w:val="28"/>
          <w:szCs w:val="28"/>
          <w:vertAlign w:val="subscript"/>
        </w:rPr>
        <w:t>3</w:t>
      </w:r>
      <w:r w:rsidRPr="003C213C">
        <w:rPr>
          <w:rFonts w:ascii="Times New Roman" w:hAnsi="Times New Roman"/>
          <w:sz w:val="28"/>
          <w:szCs w:val="28"/>
        </w:rPr>
        <w:t>Me);</w:t>
      </w:r>
    </w:p>
    <w:p w:rsidR="00F36647"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 </w:t>
      </w:r>
      <w:proofErr w:type="spellStart"/>
      <w:r w:rsidRPr="003C213C">
        <w:rPr>
          <w:rFonts w:ascii="Times New Roman" w:hAnsi="Times New Roman"/>
          <w:sz w:val="28"/>
          <w:szCs w:val="28"/>
        </w:rPr>
        <w:t>Алкілсульфонати</w:t>
      </w:r>
      <w:proofErr w:type="spellEnd"/>
      <w:r w:rsidRPr="003C213C">
        <w:rPr>
          <w:rFonts w:ascii="Times New Roman" w:hAnsi="Times New Roman"/>
          <w:sz w:val="28"/>
          <w:szCs w:val="28"/>
        </w:rPr>
        <w:t xml:space="preserve"> та </w:t>
      </w:r>
      <w:proofErr w:type="spellStart"/>
      <w:r w:rsidRPr="003C213C">
        <w:rPr>
          <w:rFonts w:ascii="Times New Roman" w:hAnsi="Times New Roman"/>
          <w:sz w:val="28"/>
          <w:szCs w:val="28"/>
        </w:rPr>
        <w:t>алкілфосфонати</w:t>
      </w:r>
      <w:proofErr w:type="spellEnd"/>
      <w:r w:rsidRPr="003C213C">
        <w:rPr>
          <w:rFonts w:ascii="Times New Roman" w:hAnsi="Times New Roman"/>
          <w:sz w:val="28"/>
          <w:szCs w:val="28"/>
        </w:rPr>
        <w:t xml:space="preserve"> RSO</w:t>
      </w:r>
      <w:r w:rsidRPr="0037569A">
        <w:rPr>
          <w:rFonts w:ascii="Times New Roman" w:hAnsi="Times New Roman"/>
          <w:sz w:val="28"/>
          <w:szCs w:val="28"/>
          <w:vertAlign w:val="subscript"/>
        </w:rPr>
        <w:t>3</w:t>
      </w:r>
      <w:r w:rsidRPr="003C213C">
        <w:rPr>
          <w:rFonts w:ascii="Times New Roman" w:hAnsi="Times New Roman"/>
          <w:sz w:val="28"/>
          <w:szCs w:val="28"/>
        </w:rPr>
        <w:t>Me, RPO</w:t>
      </w:r>
      <w:r w:rsidRPr="0037569A">
        <w:rPr>
          <w:rFonts w:ascii="Times New Roman" w:hAnsi="Times New Roman"/>
          <w:sz w:val="28"/>
          <w:szCs w:val="28"/>
          <w:vertAlign w:val="subscript"/>
        </w:rPr>
        <w:t>3</w:t>
      </w:r>
      <w:r w:rsidRPr="003C213C">
        <w:rPr>
          <w:rFonts w:ascii="Times New Roman" w:hAnsi="Times New Roman"/>
          <w:sz w:val="28"/>
          <w:szCs w:val="28"/>
        </w:rPr>
        <w:t>Me</w:t>
      </w:r>
      <w:r w:rsidRPr="0037569A">
        <w:rPr>
          <w:rFonts w:ascii="Times New Roman" w:hAnsi="Times New Roman"/>
          <w:sz w:val="28"/>
          <w:szCs w:val="28"/>
          <w:vertAlign w:val="subscript"/>
        </w:rPr>
        <w:t>2</w:t>
      </w:r>
      <w:r w:rsidRPr="003C213C">
        <w:rPr>
          <w:rFonts w:ascii="Times New Roman" w:hAnsi="Times New Roman"/>
          <w:sz w:val="28"/>
          <w:szCs w:val="28"/>
        </w:rPr>
        <w:t>;</w:t>
      </w:r>
    </w:p>
    <w:p w:rsidR="00F36647" w:rsidRPr="00E86C79"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 </w:t>
      </w:r>
      <w:proofErr w:type="spellStart"/>
      <w:r w:rsidRPr="003C213C">
        <w:rPr>
          <w:rFonts w:ascii="Times New Roman" w:hAnsi="Times New Roman"/>
          <w:sz w:val="28"/>
          <w:szCs w:val="28"/>
        </w:rPr>
        <w:t>Алкілсульфосукцинат</w:t>
      </w:r>
      <w:proofErr w:type="spellEnd"/>
      <w:r w:rsidR="00E86C79" w:rsidRPr="00E86C79">
        <w:rPr>
          <w:rFonts w:ascii="Times New Roman" w:hAnsi="Times New Roman"/>
          <w:sz w:val="28"/>
          <w:szCs w:val="28"/>
        </w:rPr>
        <w:t xml:space="preserve"> </w:t>
      </w:r>
      <w:r w:rsidR="00E86C79" w:rsidRPr="00E86C79">
        <w:rPr>
          <w:rFonts w:ascii="Times New Roman" w:hAnsi="Times New Roman"/>
          <w:b/>
          <w:sz w:val="28"/>
          <w:szCs w:val="28"/>
        </w:rPr>
        <w:t>1.1</w:t>
      </w:r>
    </w:p>
    <w:p w:rsidR="00755E04" w:rsidRPr="00E86C79" w:rsidRDefault="00755E04">
      <w:pPr>
        <w:pStyle w:val="Standard"/>
        <w:spacing w:line="360" w:lineRule="auto"/>
        <w:ind w:firstLine="709"/>
        <w:jc w:val="both"/>
        <w:rPr>
          <w:rFonts w:ascii="Times New Roman" w:hAnsi="Times New Roman"/>
          <w:sz w:val="28"/>
          <w:szCs w:val="28"/>
        </w:rPr>
      </w:pPr>
    </w:p>
    <w:p w:rsidR="00F36647" w:rsidRPr="00E86C79" w:rsidRDefault="00320C4C" w:rsidP="00755E04">
      <w:pPr>
        <w:pStyle w:val="Standard"/>
        <w:spacing w:line="360" w:lineRule="auto"/>
        <w:ind w:firstLine="709"/>
        <w:jc w:val="center"/>
      </w:pPr>
      <w:r>
        <w:object w:dxaOrig="1983"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86.95pt" o:ole="">
            <v:imagedata r:id="rId8" o:title=""/>
          </v:shape>
          <o:OLEObject Type="Embed" ProgID="ChemDraw.Document.6.0" ShapeID="_x0000_i1025" DrawAspect="Content" ObjectID="_1763861756" r:id="rId9"/>
        </w:object>
      </w:r>
      <w:r w:rsidR="00E86C79" w:rsidRPr="00E86C79">
        <w:rPr>
          <w:rFonts w:ascii="Times New Roman" w:hAnsi="Times New Roman" w:cs="Times New Roman"/>
          <w:sz w:val="28"/>
        </w:rPr>
        <w:t>1.1</w:t>
      </w:r>
    </w:p>
    <w:p w:rsidR="00755E04" w:rsidRPr="00E86C79" w:rsidRDefault="00755E04" w:rsidP="00755E04">
      <w:pPr>
        <w:pStyle w:val="Standard"/>
        <w:spacing w:line="360" w:lineRule="auto"/>
        <w:ind w:firstLine="709"/>
        <w:jc w:val="center"/>
        <w:rPr>
          <w:rFonts w:ascii="Times New Roman" w:hAnsi="Times New Roman" w:cs="Times New Roman"/>
          <w:sz w:val="28"/>
          <w:szCs w:val="28"/>
          <w:lang w:eastAsia="ru-RU"/>
        </w:rPr>
      </w:pPr>
    </w:p>
    <w:p w:rsidR="00F36647" w:rsidRPr="004629AB"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 </w:t>
      </w:r>
      <w:proofErr w:type="spellStart"/>
      <w:r w:rsidRPr="003C213C">
        <w:rPr>
          <w:rFonts w:ascii="Times New Roman" w:hAnsi="Times New Roman"/>
          <w:sz w:val="28"/>
          <w:szCs w:val="28"/>
        </w:rPr>
        <w:t>Алкіл-етоксисульфати</w:t>
      </w:r>
      <w:proofErr w:type="spellEnd"/>
      <w:r w:rsidR="00E86C79" w:rsidRPr="00E86C79">
        <w:rPr>
          <w:rFonts w:ascii="Times New Roman" w:hAnsi="Times New Roman"/>
          <w:sz w:val="28"/>
          <w:szCs w:val="28"/>
        </w:rPr>
        <w:t xml:space="preserve"> </w:t>
      </w:r>
      <w:r w:rsidR="00E86C79" w:rsidRPr="00E86C79">
        <w:rPr>
          <w:rFonts w:ascii="Times New Roman" w:hAnsi="Times New Roman"/>
          <w:b/>
          <w:sz w:val="28"/>
          <w:szCs w:val="28"/>
        </w:rPr>
        <w:t>1.</w:t>
      </w:r>
      <w:r w:rsidR="00E86C79" w:rsidRPr="004629AB">
        <w:rPr>
          <w:rFonts w:ascii="Times New Roman" w:hAnsi="Times New Roman"/>
          <w:b/>
          <w:sz w:val="28"/>
          <w:szCs w:val="28"/>
        </w:rPr>
        <w:t>2</w:t>
      </w:r>
      <w:r w:rsidRPr="003C213C">
        <w:rPr>
          <w:rFonts w:ascii="Times New Roman" w:hAnsi="Times New Roman"/>
          <w:sz w:val="28"/>
          <w:szCs w:val="28"/>
        </w:rPr>
        <w:t xml:space="preserve"> та алкіл-етоксифосфати</w:t>
      </w:r>
      <w:r w:rsidR="00E86C79" w:rsidRPr="004629AB">
        <w:rPr>
          <w:rFonts w:ascii="Times New Roman" w:hAnsi="Times New Roman"/>
          <w:b/>
          <w:sz w:val="28"/>
          <w:szCs w:val="28"/>
        </w:rPr>
        <w:t>1.3</w:t>
      </w:r>
    </w:p>
    <w:p w:rsidR="00755E04" w:rsidRPr="00E86C79" w:rsidRDefault="00755E04" w:rsidP="00755E04">
      <w:pPr>
        <w:pStyle w:val="Standard"/>
        <w:spacing w:line="360" w:lineRule="auto"/>
        <w:ind w:firstLine="709"/>
        <w:jc w:val="center"/>
        <w:rPr>
          <w:rFonts w:ascii="Times New Roman" w:hAnsi="Times New Roman" w:cs="Times New Roman"/>
          <w:sz w:val="28"/>
        </w:rPr>
      </w:pPr>
    </w:p>
    <w:p w:rsidR="00F36647" w:rsidRPr="00B97779" w:rsidRDefault="006A0546" w:rsidP="00755E04">
      <w:pPr>
        <w:pStyle w:val="Standard"/>
        <w:spacing w:line="360" w:lineRule="auto"/>
        <w:ind w:firstLine="709"/>
        <w:jc w:val="center"/>
        <w:rPr>
          <w:rFonts w:ascii="Times New Roman" w:hAnsi="Times New Roman" w:cs="Times New Roman"/>
          <w:noProof/>
          <w:sz w:val="28"/>
          <w:szCs w:val="28"/>
          <w:lang w:eastAsia="ru-RU"/>
        </w:rPr>
      </w:pPr>
      <w:r>
        <w:object w:dxaOrig="2048" w:dyaOrig="467">
          <v:shape id="_x0000_i1026" type="#_x0000_t75" style="width:202.4pt;height:45.5pt" o:ole="">
            <v:imagedata r:id="rId10" o:title=""/>
          </v:shape>
          <o:OLEObject Type="Embed" ProgID="ChemDraw.Document.6.0" ShapeID="_x0000_i1026" DrawAspect="Content" ObjectID="_1763861757" r:id="rId11"/>
        </w:object>
      </w:r>
      <w:r w:rsidR="00E86C79" w:rsidRPr="00B97779">
        <w:rPr>
          <w:rFonts w:ascii="Times New Roman" w:hAnsi="Times New Roman" w:cs="Times New Roman"/>
          <w:sz w:val="28"/>
        </w:rPr>
        <w:t>1.2</w:t>
      </w:r>
    </w:p>
    <w:p w:rsidR="00F36647" w:rsidRPr="00B97779" w:rsidRDefault="006A0546" w:rsidP="00755E04">
      <w:pPr>
        <w:pStyle w:val="Standard"/>
        <w:spacing w:line="360" w:lineRule="auto"/>
        <w:ind w:firstLine="709"/>
        <w:jc w:val="center"/>
        <w:rPr>
          <w:rFonts w:ascii="Times New Roman" w:hAnsi="Times New Roman" w:cs="Times New Roman"/>
          <w:sz w:val="28"/>
        </w:rPr>
      </w:pPr>
      <w:r>
        <w:object w:dxaOrig="2193" w:dyaOrig="400">
          <v:shape id="_x0000_i1027" type="#_x0000_t75" style="width:215.3pt;height:40.1pt" o:ole="">
            <v:imagedata r:id="rId12" o:title=""/>
          </v:shape>
          <o:OLEObject Type="Embed" ProgID="ChemDraw.Document.6.0" ShapeID="_x0000_i1027" DrawAspect="Content" ObjectID="_1763861758" r:id="rId13"/>
        </w:object>
      </w:r>
      <w:r w:rsidR="00E86C79" w:rsidRPr="00B97779">
        <w:rPr>
          <w:rFonts w:ascii="Times New Roman" w:hAnsi="Times New Roman" w:cs="Times New Roman"/>
          <w:sz w:val="28"/>
        </w:rPr>
        <w:t>1.3</w:t>
      </w:r>
    </w:p>
    <w:p w:rsidR="00755E04" w:rsidRPr="00E86C79" w:rsidRDefault="00755E04" w:rsidP="00755E04">
      <w:pPr>
        <w:pStyle w:val="Standard"/>
        <w:spacing w:line="360" w:lineRule="auto"/>
        <w:ind w:firstLine="709"/>
        <w:jc w:val="center"/>
        <w:rPr>
          <w:rFonts w:ascii="Times New Roman" w:hAnsi="Times New Roman" w:cs="Times New Roman"/>
          <w:noProof/>
          <w:sz w:val="28"/>
          <w:szCs w:val="28"/>
          <w:lang w:eastAsia="ru-RU"/>
        </w:rPr>
      </w:pPr>
    </w:p>
    <w:p w:rsidR="00F36647"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Аніонні </w:t>
      </w:r>
      <w:r>
        <w:rPr>
          <w:rFonts w:ascii="Times New Roman" w:hAnsi="Times New Roman"/>
          <w:sz w:val="28"/>
          <w:szCs w:val="28"/>
        </w:rPr>
        <w:t>ПАР</w:t>
      </w:r>
      <w:r w:rsidR="00F55FC1">
        <w:rPr>
          <w:rFonts w:ascii="Times New Roman" w:hAnsi="Times New Roman"/>
          <w:sz w:val="28"/>
          <w:szCs w:val="28"/>
        </w:rPr>
        <w:t xml:space="preserve"> вик</w:t>
      </w:r>
      <w:r w:rsidR="00F55FC1">
        <w:rPr>
          <w:rFonts w:ascii="Times New Roman" w:hAnsi="Times New Roman"/>
          <w:sz w:val="28"/>
          <w:szCs w:val="28"/>
          <w:lang w:val="en-US"/>
        </w:rPr>
        <w:t>o</w:t>
      </w:r>
      <w:proofErr w:type="spellStart"/>
      <w:r w:rsidRPr="003C213C">
        <w:rPr>
          <w:rFonts w:ascii="Times New Roman" w:hAnsi="Times New Roman"/>
          <w:sz w:val="28"/>
          <w:szCs w:val="28"/>
        </w:rPr>
        <w:t>ристовуються</w:t>
      </w:r>
      <w:proofErr w:type="spellEnd"/>
      <w:r w:rsidRPr="003C213C">
        <w:rPr>
          <w:rFonts w:ascii="Times New Roman" w:hAnsi="Times New Roman"/>
          <w:sz w:val="28"/>
          <w:szCs w:val="28"/>
        </w:rPr>
        <w:t xml:space="preserve"> як зволожувачі, миючі та піноутворювачі</w:t>
      </w:r>
      <w:r w:rsidR="00F7455F">
        <w:rPr>
          <w:rFonts w:ascii="Times New Roman" w:hAnsi="Times New Roman"/>
          <w:sz w:val="28"/>
          <w:szCs w:val="28"/>
        </w:rPr>
        <w:t xml:space="preserve"> </w:t>
      </w:r>
      <w:r w:rsidR="00F11041">
        <w:rPr>
          <w:rFonts w:ascii="Times New Roman" w:hAnsi="Times New Roman"/>
          <w:sz w:val="28"/>
          <w:szCs w:val="28"/>
        </w:rPr>
        <w:fldChar w:fldCharType="begin"/>
      </w:r>
      <w:r w:rsidR="00052CFB">
        <w:rPr>
          <w:rFonts w:ascii="Times New Roman" w:hAnsi="Times New Roman"/>
          <w:sz w:val="28"/>
          <w:szCs w:val="28"/>
        </w:rPr>
        <w:instrText xml:space="preserve"> ADDIN EN.CITE &lt;EndNote&gt;&lt;Cite&gt;&lt;Author&gt;Petkova&lt;/Author&gt;&lt;Year&gt;2020&lt;/Year&gt;&lt;RecNum&gt;16&lt;/RecNum&gt;&lt;DisplayText&gt;[13]&lt;/DisplayText&gt;&lt;record&gt;&lt;rec-number&gt;16&lt;/rec-number&gt;&lt;foreign-keys&gt;&lt;key app="EN" db-id="a0z5dwvw8vfffwesssv5dr0bs2xpad02rxwt"&gt;16&lt;/key&gt;&lt;/foreign-keys&gt;&lt;ref-type name="Journal Article"&gt;17&lt;/ref-type&gt;&lt;contributors&gt;&lt;authors&gt;&lt;author&gt;Petkova, B.&lt;/author&gt;&lt;author&gt;Tcholakova, S.&lt;/author&gt;&lt;author&gt;Chenkova, M.&lt;/author&gt;&lt;author&gt;Golemanov, K.&lt;/author&gt;&lt;author&gt;Denkov, N.&lt;/author&gt;&lt;author&gt;Thorley, D.&lt;/author&gt;&lt;author&gt;Stoyanov, S.&lt;/author&gt;&lt;/authors&gt;&lt;/contributors&gt;&lt;titles&gt;&lt;title&gt;Foamability of aqueous solutions: Role of surfactant type and concentration&lt;/title&gt;&lt;secondary-title&gt;Advances in Colloid and Interface Science&lt;/secondary-title&gt;&lt;/titles&gt;&lt;periodical&gt;&lt;full-title&gt;Advances in Colloid and Interface Science&lt;/full-title&gt;&lt;/periodical&gt;&lt;pages&gt;102084&lt;/pages&gt;&lt;volume&gt;276&lt;/volume&gt;&lt;keywords&gt;&lt;keyword&gt;Foaminess&lt;/keyword&gt;&lt;keyword&gt;Dynamic surface tension&lt;/keyword&gt;&lt;keyword&gt;Surface modulus&lt;/keyword&gt;&lt;keyword&gt;Surfactant&lt;/keyword&gt;&lt;keyword&gt;Foam&lt;/keyword&gt;&lt;/keywords&gt;&lt;dates&gt;&lt;year&gt;2020&lt;/year&gt;&lt;pub-dates&gt;&lt;date&gt;2020/02/01/&lt;/date&gt;&lt;/pub-dates&gt;&lt;/dates&gt;&lt;isbn&gt;0001-8686&lt;/isbn&gt;&lt;urls&gt;&lt;related-urls&gt;&lt;url&gt;https://www.sciencedirect.com/science/article/pii/S0001868619303021&lt;/url&gt;&lt;/related-urls&gt;&lt;/urls&gt;&lt;electronic-resource-num&gt;https://doi.org/10.1016/j.cis.2019.102084&lt;/electronic-resource-num&gt;&lt;/record&gt;&lt;/Cite&gt;&lt;/EndNote&gt;</w:instrText>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13" w:tooltip="Petkova, 2020 #16" w:history="1">
        <w:r w:rsidR="0015586D">
          <w:rPr>
            <w:rFonts w:ascii="Times New Roman" w:hAnsi="Times New Roman"/>
            <w:noProof/>
            <w:sz w:val="28"/>
            <w:szCs w:val="28"/>
          </w:rPr>
          <w:t>13</w:t>
        </w:r>
      </w:hyperlink>
      <w:r w:rsidR="00052CFB">
        <w:rPr>
          <w:rFonts w:ascii="Times New Roman" w:hAnsi="Times New Roman"/>
          <w:noProof/>
          <w:sz w:val="28"/>
          <w:szCs w:val="28"/>
        </w:rPr>
        <w:t>]</w:t>
      </w:r>
      <w:r w:rsidR="00F11041">
        <w:rPr>
          <w:rFonts w:ascii="Times New Roman" w:hAnsi="Times New Roman"/>
          <w:sz w:val="28"/>
          <w:szCs w:val="28"/>
        </w:rPr>
        <w:fldChar w:fldCharType="end"/>
      </w:r>
      <w:r w:rsidRPr="003C213C">
        <w:rPr>
          <w:rFonts w:ascii="Times New Roman" w:hAnsi="Times New Roman"/>
          <w:sz w:val="28"/>
          <w:szCs w:val="28"/>
        </w:rPr>
        <w:t xml:space="preserve">. Вони є найбільш різноманітними основними </w:t>
      </w:r>
      <w:proofErr w:type="spellStart"/>
      <w:r w:rsidRPr="003C213C">
        <w:rPr>
          <w:rFonts w:ascii="Times New Roman" w:hAnsi="Times New Roman"/>
          <w:sz w:val="28"/>
          <w:szCs w:val="28"/>
        </w:rPr>
        <w:t>міцелоутворюючими</w:t>
      </w:r>
      <w:proofErr w:type="spellEnd"/>
      <w:r w:rsidRPr="003C213C">
        <w:rPr>
          <w:rFonts w:ascii="Times New Roman" w:hAnsi="Times New Roman"/>
          <w:sz w:val="28"/>
          <w:szCs w:val="28"/>
        </w:rPr>
        <w:t xml:space="preserve"> </w:t>
      </w:r>
      <w:r>
        <w:rPr>
          <w:rFonts w:ascii="Times New Roman" w:hAnsi="Times New Roman"/>
          <w:sz w:val="28"/>
          <w:szCs w:val="28"/>
        </w:rPr>
        <w:t xml:space="preserve">ПАР. </w:t>
      </w:r>
      <w:r w:rsidR="00BE084C">
        <w:rPr>
          <w:rFonts w:ascii="Times New Roman" w:hAnsi="Times New Roman"/>
          <w:sz w:val="28"/>
          <w:szCs w:val="28"/>
        </w:rPr>
        <w:t>АПАР</w:t>
      </w:r>
      <w:r w:rsidR="00DC46E0">
        <w:rPr>
          <w:rFonts w:ascii="Times New Roman" w:hAnsi="Times New Roman"/>
          <w:sz w:val="28"/>
          <w:szCs w:val="28"/>
        </w:rPr>
        <w:t xml:space="preserve"> н</w:t>
      </w:r>
      <w:r w:rsidR="00DC46E0">
        <w:rPr>
          <w:rFonts w:ascii="Times New Roman" w:hAnsi="Times New Roman"/>
          <w:sz w:val="28"/>
          <w:szCs w:val="28"/>
          <w:lang w:val="en-US"/>
        </w:rPr>
        <w:t>a</w:t>
      </w:r>
      <w:proofErr w:type="spellStart"/>
      <w:r w:rsidRPr="003C213C">
        <w:rPr>
          <w:rFonts w:ascii="Times New Roman" w:hAnsi="Times New Roman"/>
          <w:sz w:val="28"/>
          <w:szCs w:val="28"/>
        </w:rPr>
        <w:t>йбільш</w:t>
      </w:r>
      <w:proofErr w:type="spellEnd"/>
      <w:r w:rsidRPr="003C213C">
        <w:rPr>
          <w:rFonts w:ascii="Times New Roman" w:hAnsi="Times New Roman"/>
          <w:sz w:val="28"/>
          <w:szCs w:val="28"/>
        </w:rPr>
        <w:t xml:space="preserve"> активно проявляють свої властивості в лужному середовищі</w:t>
      </w:r>
      <w:r>
        <w:rPr>
          <w:rFonts w:ascii="Times New Roman" w:hAnsi="Times New Roman"/>
          <w:sz w:val="28"/>
          <w:szCs w:val="28"/>
        </w:rPr>
        <w:t>, хоча ї</w:t>
      </w:r>
      <w:r w:rsidR="00F55FC1">
        <w:rPr>
          <w:rFonts w:ascii="Times New Roman" w:hAnsi="Times New Roman"/>
          <w:sz w:val="28"/>
          <w:szCs w:val="28"/>
        </w:rPr>
        <w:t xml:space="preserve">х можна </w:t>
      </w:r>
      <w:proofErr w:type="spellStart"/>
      <w:r w:rsidR="00F55FC1">
        <w:rPr>
          <w:rFonts w:ascii="Times New Roman" w:hAnsi="Times New Roman"/>
          <w:sz w:val="28"/>
          <w:szCs w:val="28"/>
        </w:rPr>
        <w:t>використовув</w:t>
      </w:r>
      <w:proofErr w:type="spellEnd"/>
      <w:r w:rsidR="00F55FC1">
        <w:rPr>
          <w:rFonts w:ascii="Times New Roman" w:hAnsi="Times New Roman"/>
          <w:sz w:val="28"/>
          <w:szCs w:val="28"/>
          <w:lang w:val="en-US"/>
        </w:rPr>
        <w:t>a</w:t>
      </w:r>
      <w:r w:rsidRPr="003C213C">
        <w:rPr>
          <w:rFonts w:ascii="Times New Roman" w:hAnsi="Times New Roman"/>
          <w:sz w:val="28"/>
          <w:szCs w:val="28"/>
        </w:rPr>
        <w:t>ти в кислому середовищі, наприклад, при обробці металів кислотам</w:t>
      </w:r>
      <w:r>
        <w:rPr>
          <w:rFonts w:ascii="Times New Roman" w:hAnsi="Times New Roman"/>
          <w:sz w:val="28"/>
          <w:szCs w:val="28"/>
        </w:rPr>
        <w:t>и для видалення оксидних плівок</w:t>
      </w:r>
      <w:r w:rsidRPr="003C213C">
        <w:rPr>
          <w:rFonts w:ascii="Times New Roman" w:hAnsi="Times New Roman"/>
          <w:sz w:val="28"/>
          <w:szCs w:val="28"/>
        </w:rPr>
        <w:t>.</w:t>
      </w:r>
    </w:p>
    <w:p w:rsidR="00F36647" w:rsidRDefault="003C213C">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Полярні групи можуть </w:t>
      </w:r>
      <w:r w:rsidR="00DC46E0">
        <w:rPr>
          <w:rFonts w:ascii="Times New Roman" w:hAnsi="Times New Roman"/>
          <w:sz w:val="28"/>
          <w:szCs w:val="28"/>
        </w:rPr>
        <w:t>м</w:t>
      </w:r>
      <w:proofErr w:type="spellStart"/>
      <w:r w:rsidR="00DC46E0">
        <w:rPr>
          <w:rFonts w:ascii="Times New Roman" w:hAnsi="Times New Roman"/>
          <w:sz w:val="28"/>
          <w:szCs w:val="28"/>
          <w:lang w:val="en-US"/>
        </w:rPr>
        <w:t>i</w:t>
      </w:r>
      <w:r>
        <w:rPr>
          <w:rFonts w:ascii="Times New Roman" w:hAnsi="Times New Roman"/>
          <w:sz w:val="28"/>
          <w:szCs w:val="28"/>
        </w:rPr>
        <w:t>ститися</w:t>
      </w:r>
      <w:proofErr w:type="spellEnd"/>
      <w:r w:rsidRPr="003C213C">
        <w:rPr>
          <w:rFonts w:ascii="Times New Roman" w:hAnsi="Times New Roman"/>
          <w:sz w:val="28"/>
          <w:szCs w:val="28"/>
        </w:rPr>
        <w:t xml:space="preserve"> не тільки на кінцях вуглеводневих </w:t>
      </w:r>
      <w:r w:rsidR="00F55FC1">
        <w:rPr>
          <w:rFonts w:ascii="Times New Roman" w:hAnsi="Times New Roman"/>
          <w:sz w:val="28"/>
          <w:szCs w:val="28"/>
        </w:rPr>
        <w:t>ланцюгів. Крім того, молекула м</w:t>
      </w:r>
      <w:r w:rsidR="00F55FC1">
        <w:rPr>
          <w:rFonts w:ascii="Times New Roman" w:hAnsi="Times New Roman"/>
          <w:sz w:val="28"/>
          <w:szCs w:val="28"/>
          <w:lang w:val="en-US"/>
        </w:rPr>
        <w:t>o</w:t>
      </w:r>
      <w:r w:rsidRPr="003C213C">
        <w:rPr>
          <w:rFonts w:ascii="Times New Roman" w:hAnsi="Times New Roman"/>
          <w:sz w:val="28"/>
          <w:szCs w:val="28"/>
        </w:rPr>
        <w:t xml:space="preserve">же містити інші полярні групи, які збільшують </w:t>
      </w:r>
      <w:proofErr w:type="spellStart"/>
      <w:r w:rsidRPr="003C213C">
        <w:rPr>
          <w:rFonts w:ascii="Times New Roman" w:hAnsi="Times New Roman"/>
          <w:sz w:val="28"/>
          <w:szCs w:val="28"/>
        </w:rPr>
        <w:t>амфіфільні</w:t>
      </w:r>
      <w:r w:rsidR="00DC46E0">
        <w:rPr>
          <w:rFonts w:ascii="Times New Roman" w:hAnsi="Times New Roman"/>
          <w:sz w:val="28"/>
          <w:szCs w:val="28"/>
        </w:rPr>
        <w:t>сть</w:t>
      </w:r>
      <w:proofErr w:type="spellEnd"/>
      <w:r w:rsidR="00DC46E0">
        <w:rPr>
          <w:rFonts w:ascii="Times New Roman" w:hAnsi="Times New Roman"/>
          <w:sz w:val="28"/>
          <w:szCs w:val="28"/>
        </w:rPr>
        <w:t xml:space="preserve"> молекули. До цих груп належ</w:t>
      </w:r>
      <w:r w:rsidR="00DC46E0">
        <w:rPr>
          <w:rFonts w:ascii="Times New Roman" w:hAnsi="Times New Roman"/>
          <w:sz w:val="28"/>
          <w:szCs w:val="28"/>
          <w:lang w:val="en-US"/>
        </w:rPr>
        <w:t>a</w:t>
      </w:r>
      <w:proofErr w:type="spellStart"/>
      <w:r w:rsidRPr="003C213C">
        <w:rPr>
          <w:rFonts w:ascii="Times New Roman" w:hAnsi="Times New Roman"/>
          <w:sz w:val="28"/>
          <w:szCs w:val="28"/>
        </w:rPr>
        <w:t>ть</w:t>
      </w:r>
      <w:proofErr w:type="spellEnd"/>
      <w:r w:rsidRPr="003C213C">
        <w:rPr>
          <w:rFonts w:ascii="Times New Roman" w:hAnsi="Times New Roman"/>
          <w:sz w:val="28"/>
          <w:szCs w:val="28"/>
        </w:rPr>
        <w:t xml:space="preserve"> сульфаніламід-OSO</w:t>
      </w:r>
      <w:r w:rsidRPr="00617C7D">
        <w:rPr>
          <w:rFonts w:ascii="Times New Roman" w:hAnsi="Times New Roman"/>
          <w:sz w:val="28"/>
          <w:szCs w:val="28"/>
          <w:vertAlign w:val="subscript"/>
        </w:rPr>
        <w:t>2</w:t>
      </w:r>
      <w:r w:rsidRPr="003C213C">
        <w:rPr>
          <w:rFonts w:ascii="Times New Roman" w:hAnsi="Times New Roman"/>
          <w:sz w:val="28"/>
          <w:szCs w:val="28"/>
        </w:rPr>
        <w:t>NH</w:t>
      </w:r>
      <w:r w:rsidRPr="00617C7D">
        <w:rPr>
          <w:rFonts w:ascii="Times New Roman" w:hAnsi="Times New Roman"/>
          <w:sz w:val="28"/>
          <w:szCs w:val="28"/>
          <w:vertAlign w:val="subscript"/>
        </w:rPr>
        <w:t>2</w:t>
      </w:r>
      <w:r w:rsidR="003F4D62">
        <w:rPr>
          <w:rFonts w:ascii="Times New Roman" w:hAnsi="Times New Roman"/>
          <w:sz w:val="28"/>
          <w:szCs w:val="28"/>
        </w:rPr>
        <w:t xml:space="preserve">, простий </w:t>
      </w:r>
      <w:proofErr w:type="spellStart"/>
      <w:r w:rsidR="003F4D62">
        <w:rPr>
          <w:rFonts w:ascii="Times New Roman" w:hAnsi="Times New Roman"/>
          <w:sz w:val="28"/>
          <w:szCs w:val="28"/>
        </w:rPr>
        <w:t>етер</w:t>
      </w:r>
      <w:proofErr w:type="spellEnd"/>
      <w:r w:rsidR="003F4D62">
        <w:rPr>
          <w:rFonts w:ascii="Times New Roman" w:hAnsi="Times New Roman"/>
          <w:sz w:val="28"/>
          <w:szCs w:val="28"/>
        </w:rPr>
        <w:t xml:space="preserve"> -С-О-С- та </w:t>
      </w:r>
      <w:proofErr w:type="spellStart"/>
      <w:r w:rsidR="003F4D62">
        <w:rPr>
          <w:rFonts w:ascii="Times New Roman" w:hAnsi="Times New Roman"/>
          <w:sz w:val="28"/>
          <w:szCs w:val="28"/>
        </w:rPr>
        <w:t>естер</w:t>
      </w:r>
      <w:proofErr w:type="spellEnd"/>
      <w:r w:rsidR="003F4D62">
        <w:rPr>
          <w:rFonts w:ascii="Times New Roman" w:hAnsi="Times New Roman"/>
          <w:sz w:val="28"/>
          <w:szCs w:val="28"/>
        </w:rPr>
        <w:t xml:space="preserve"> </w:t>
      </w:r>
      <w:r w:rsidRPr="003C213C">
        <w:rPr>
          <w:rFonts w:ascii="Times New Roman" w:hAnsi="Times New Roman"/>
          <w:sz w:val="28"/>
          <w:szCs w:val="28"/>
        </w:rPr>
        <w:t>-СОО-.</w:t>
      </w:r>
    </w:p>
    <w:p w:rsidR="00F36647" w:rsidRDefault="003C213C" w:rsidP="003F4D62">
      <w:pPr>
        <w:pStyle w:val="Standard"/>
        <w:spacing w:line="360" w:lineRule="auto"/>
        <w:ind w:firstLine="709"/>
        <w:jc w:val="both"/>
        <w:rPr>
          <w:rFonts w:ascii="Times New Roman" w:hAnsi="Times New Roman"/>
          <w:sz w:val="28"/>
          <w:szCs w:val="28"/>
        </w:rPr>
      </w:pPr>
      <w:r w:rsidRPr="003C213C">
        <w:rPr>
          <w:rFonts w:ascii="Times New Roman" w:hAnsi="Times New Roman"/>
          <w:sz w:val="28"/>
          <w:szCs w:val="28"/>
        </w:rPr>
        <w:t xml:space="preserve">Найбільш широко використовуваними аніонними </w:t>
      </w:r>
      <w:r w:rsidR="008700EB">
        <w:rPr>
          <w:rFonts w:ascii="Times New Roman" w:hAnsi="Times New Roman"/>
          <w:sz w:val="28"/>
          <w:szCs w:val="28"/>
        </w:rPr>
        <w:t>ПАР</w:t>
      </w:r>
      <w:r w:rsidRPr="003C213C">
        <w:rPr>
          <w:rFonts w:ascii="Times New Roman" w:hAnsi="Times New Roman"/>
          <w:sz w:val="28"/>
          <w:szCs w:val="28"/>
        </w:rPr>
        <w:t xml:space="preserve"> є сполуки, що містять від 10 до 20 атомів </w:t>
      </w:r>
      <w:r w:rsidR="003F4D62">
        <w:rPr>
          <w:rFonts w:ascii="Times New Roman" w:hAnsi="Times New Roman"/>
          <w:sz w:val="28"/>
          <w:szCs w:val="28"/>
        </w:rPr>
        <w:t xml:space="preserve">вуглецю в </w:t>
      </w:r>
      <w:proofErr w:type="spellStart"/>
      <w:r w:rsidR="003F4D62">
        <w:rPr>
          <w:rFonts w:ascii="Times New Roman" w:hAnsi="Times New Roman"/>
          <w:sz w:val="28"/>
          <w:szCs w:val="28"/>
        </w:rPr>
        <w:t>алкільному</w:t>
      </w:r>
      <w:proofErr w:type="spellEnd"/>
      <w:r w:rsidR="003F4D62">
        <w:rPr>
          <w:rFonts w:ascii="Times New Roman" w:hAnsi="Times New Roman"/>
          <w:sz w:val="28"/>
          <w:szCs w:val="28"/>
        </w:rPr>
        <w:t xml:space="preserve"> радикалі</w:t>
      </w:r>
      <w:r w:rsidRPr="003C213C">
        <w:rPr>
          <w:rFonts w:ascii="Times New Roman" w:hAnsi="Times New Roman"/>
          <w:sz w:val="28"/>
          <w:szCs w:val="28"/>
        </w:rPr>
        <w:t>. Якщо аліфатичний ланцюг містить бензольне кільце як за</w:t>
      </w:r>
      <w:r w:rsidR="008700EB">
        <w:rPr>
          <w:rFonts w:ascii="Times New Roman" w:hAnsi="Times New Roman"/>
          <w:sz w:val="28"/>
          <w:szCs w:val="28"/>
        </w:rPr>
        <w:t>місник</w:t>
      </w:r>
      <w:r w:rsidRPr="003C213C">
        <w:rPr>
          <w:rFonts w:ascii="Times New Roman" w:hAnsi="Times New Roman"/>
          <w:sz w:val="28"/>
          <w:szCs w:val="28"/>
        </w:rPr>
        <w:t>, то</w:t>
      </w:r>
      <w:r w:rsidR="003F4D62">
        <w:rPr>
          <w:rFonts w:ascii="Times New Roman" w:hAnsi="Times New Roman"/>
          <w:sz w:val="28"/>
          <w:szCs w:val="28"/>
        </w:rPr>
        <w:t xml:space="preserve"> </w:t>
      </w:r>
      <w:proofErr w:type="spellStart"/>
      <w:r w:rsidR="003F4D62">
        <w:rPr>
          <w:rFonts w:ascii="Times New Roman" w:hAnsi="Times New Roman"/>
          <w:sz w:val="28"/>
          <w:szCs w:val="28"/>
        </w:rPr>
        <w:t>м</w:t>
      </w:r>
      <w:r w:rsidR="00F55FC1">
        <w:rPr>
          <w:rFonts w:ascii="Times New Roman" w:hAnsi="Times New Roman"/>
          <w:sz w:val="28"/>
          <w:szCs w:val="28"/>
        </w:rPr>
        <w:t>інімальн</w:t>
      </w:r>
      <w:proofErr w:type="spellEnd"/>
      <w:r w:rsidR="00F55FC1">
        <w:rPr>
          <w:rFonts w:ascii="Times New Roman" w:hAnsi="Times New Roman"/>
          <w:sz w:val="28"/>
          <w:szCs w:val="28"/>
          <w:lang w:val="en-US"/>
        </w:rPr>
        <w:t>a</w:t>
      </w:r>
      <w:r w:rsidRPr="003C213C">
        <w:rPr>
          <w:rFonts w:ascii="Times New Roman" w:hAnsi="Times New Roman"/>
          <w:sz w:val="28"/>
          <w:szCs w:val="28"/>
        </w:rPr>
        <w:t xml:space="preserve"> кількість атомів вуглецю зменшується до 8-14. </w:t>
      </w:r>
      <w:proofErr w:type="spellStart"/>
      <w:r w:rsidRPr="003C213C">
        <w:rPr>
          <w:rFonts w:ascii="Times New Roman" w:hAnsi="Times New Roman"/>
          <w:sz w:val="28"/>
          <w:szCs w:val="28"/>
        </w:rPr>
        <w:t>Аніон</w:t>
      </w:r>
      <w:r w:rsidR="008700EB">
        <w:rPr>
          <w:rFonts w:ascii="Times New Roman" w:hAnsi="Times New Roman"/>
          <w:sz w:val="28"/>
          <w:szCs w:val="28"/>
        </w:rPr>
        <w:t>активні</w:t>
      </w:r>
      <w:proofErr w:type="spellEnd"/>
      <w:r w:rsidR="008700EB">
        <w:rPr>
          <w:rFonts w:ascii="Times New Roman" w:hAnsi="Times New Roman"/>
          <w:sz w:val="28"/>
          <w:szCs w:val="28"/>
        </w:rPr>
        <w:t xml:space="preserve"> ПАР</w:t>
      </w:r>
      <w:r w:rsidR="00DC46E0">
        <w:rPr>
          <w:rFonts w:ascii="Times New Roman" w:hAnsi="Times New Roman"/>
          <w:sz w:val="28"/>
          <w:szCs w:val="28"/>
        </w:rPr>
        <w:t xml:space="preserve"> </w:t>
      </w:r>
      <w:r w:rsidR="003F4D62">
        <w:rPr>
          <w:rFonts w:ascii="Times New Roman" w:hAnsi="Times New Roman"/>
          <w:sz w:val="28"/>
          <w:szCs w:val="28"/>
        </w:rPr>
        <w:t>за обсягом виробництва є найбільш поширеними серед</w:t>
      </w:r>
      <w:r w:rsidRPr="003C213C">
        <w:rPr>
          <w:rFonts w:ascii="Times New Roman" w:hAnsi="Times New Roman"/>
          <w:sz w:val="28"/>
          <w:szCs w:val="28"/>
        </w:rPr>
        <w:t xml:space="preserve"> усіх вироблених поверхнево-активних речовин</w:t>
      </w:r>
      <w:r w:rsidR="003F4D62">
        <w:rPr>
          <w:rFonts w:ascii="Times New Roman" w:hAnsi="Times New Roman"/>
          <w:sz w:val="28"/>
          <w:szCs w:val="28"/>
        </w:rPr>
        <w:t xml:space="preserve">, а серед аніонних лідируючі позиції займають </w:t>
      </w:r>
      <w:proofErr w:type="spellStart"/>
      <w:r w:rsidR="003F4D62">
        <w:rPr>
          <w:rFonts w:ascii="Times New Roman" w:hAnsi="Times New Roman"/>
          <w:sz w:val="28"/>
          <w:szCs w:val="28"/>
        </w:rPr>
        <w:t>алкілбензолсульфанати</w:t>
      </w:r>
      <w:proofErr w:type="spellEnd"/>
      <w:r w:rsidR="003F4D62">
        <w:rPr>
          <w:rFonts w:ascii="Times New Roman" w:hAnsi="Times New Roman"/>
          <w:sz w:val="28"/>
          <w:szCs w:val="28"/>
        </w:rPr>
        <w:t xml:space="preserve"> та </w:t>
      </w:r>
      <w:proofErr w:type="spellStart"/>
      <w:r w:rsidR="003F4D62">
        <w:rPr>
          <w:rFonts w:ascii="Times New Roman" w:hAnsi="Times New Roman"/>
          <w:sz w:val="28"/>
          <w:szCs w:val="28"/>
        </w:rPr>
        <w:t>лауретсульфати</w:t>
      </w:r>
      <w:proofErr w:type="spellEnd"/>
      <w:r w:rsidRPr="003C213C">
        <w:rPr>
          <w:rFonts w:ascii="Times New Roman" w:hAnsi="Times New Roman"/>
          <w:sz w:val="28"/>
          <w:szCs w:val="28"/>
        </w:rPr>
        <w:t>.</w:t>
      </w:r>
    </w:p>
    <w:p w:rsidR="00F36647" w:rsidRPr="004629AB" w:rsidRDefault="003F4D6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У якості катіону АПАР можуть мати іони натрію, калію, амонію, </w:t>
      </w:r>
      <w:proofErr w:type="spellStart"/>
      <w:r>
        <w:rPr>
          <w:rFonts w:ascii="Times New Roman" w:hAnsi="Times New Roman"/>
          <w:sz w:val="28"/>
          <w:szCs w:val="28"/>
        </w:rPr>
        <w:t>моно-</w:t>
      </w:r>
      <w:proofErr w:type="spellEnd"/>
      <w:r>
        <w:rPr>
          <w:rFonts w:ascii="Times New Roman" w:hAnsi="Times New Roman"/>
          <w:sz w:val="28"/>
          <w:szCs w:val="28"/>
        </w:rPr>
        <w:t xml:space="preserve">, </w:t>
      </w:r>
      <w:proofErr w:type="spellStart"/>
      <w:r w:rsidR="004E3B8D">
        <w:rPr>
          <w:rFonts w:ascii="Times New Roman" w:hAnsi="Times New Roman"/>
          <w:sz w:val="28"/>
          <w:szCs w:val="28"/>
        </w:rPr>
        <w:t>ди-</w:t>
      </w:r>
      <w:proofErr w:type="spellEnd"/>
      <w:r w:rsidR="004E3B8D">
        <w:rPr>
          <w:rFonts w:ascii="Times New Roman" w:hAnsi="Times New Roman"/>
          <w:sz w:val="28"/>
          <w:szCs w:val="28"/>
        </w:rPr>
        <w:t xml:space="preserve">, </w:t>
      </w:r>
      <w:proofErr w:type="spellStart"/>
      <w:r>
        <w:rPr>
          <w:rFonts w:ascii="Times New Roman" w:hAnsi="Times New Roman"/>
          <w:sz w:val="28"/>
          <w:szCs w:val="28"/>
        </w:rPr>
        <w:t>три-</w:t>
      </w:r>
      <w:proofErr w:type="spellEnd"/>
      <w:r>
        <w:rPr>
          <w:rFonts w:ascii="Times New Roman" w:hAnsi="Times New Roman"/>
          <w:sz w:val="28"/>
          <w:szCs w:val="28"/>
        </w:rPr>
        <w:t>, етанол</w:t>
      </w:r>
      <w:r w:rsidR="004E3B8D">
        <w:rPr>
          <w:rFonts w:ascii="Times New Roman" w:hAnsi="Times New Roman"/>
          <w:sz w:val="28"/>
          <w:szCs w:val="28"/>
        </w:rPr>
        <w:t xml:space="preserve"> аміни у катіонній формі</w:t>
      </w:r>
      <w:r w:rsidR="003C213C" w:rsidRPr="003C213C">
        <w:rPr>
          <w:rFonts w:ascii="Times New Roman" w:hAnsi="Times New Roman"/>
          <w:sz w:val="28"/>
          <w:szCs w:val="28"/>
        </w:rPr>
        <w:t>. Крім перерахованих вище поверхнево-активних речовин, широко використовуються також</w:t>
      </w:r>
      <w:r w:rsidR="004E3B8D">
        <w:rPr>
          <w:rFonts w:ascii="Times New Roman" w:hAnsi="Times New Roman"/>
          <w:sz w:val="28"/>
          <w:szCs w:val="28"/>
        </w:rPr>
        <w:t xml:space="preserve"> і </w:t>
      </w:r>
      <w:proofErr w:type="spellStart"/>
      <w:r w:rsidR="004E3B8D">
        <w:rPr>
          <w:rFonts w:ascii="Times New Roman" w:hAnsi="Times New Roman"/>
          <w:sz w:val="28"/>
          <w:szCs w:val="28"/>
        </w:rPr>
        <w:t>нші</w:t>
      </w:r>
      <w:proofErr w:type="spellEnd"/>
      <w:r w:rsidR="004E3B8D">
        <w:rPr>
          <w:rFonts w:ascii="Times New Roman" w:hAnsi="Times New Roman"/>
          <w:sz w:val="28"/>
          <w:szCs w:val="28"/>
        </w:rPr>
        <w:t xml:space="preserve"> сульфітовані похідні карбонових</w:t>
      </w:r>
      <w:r w:rsidR="00E86C79">
        <w:rPr>
          <w:rFonts w:ascii="Times New Roman" w:hAnsi="Times New Roman"/>
          <w:sz w:val="28"/>
          <w:szCs w:val="28"/>
        </w:rPr>
        <w:t xml:space="preserve"> кислот. Наприклад </w:t>
      </w:r>
      <w:proofErr w:type="spellStart"/>
      <w:r w:rsidR="00E86C79">
        <w:rPr>
          <w:rFonts w:ascii="Times New Roman" w:hAnsi="Times New Roman"/>
          <w:sz w:val="28"/>
          <w:szCs w:val="28"/>
        </w:rPr>
        <w:t>сульфоетаноламіди</w:t>
      </w:r>
      <w:proofErr w:type="spellEnd"/>
      <w:r w:rsidR="00E86C79">
        <w:rPr>
          <w:rFonts w:ascii="Times New Roman" w:hAnsi="Times New Roman"/>
          <w:sz w:val="28"/>
          <w:szCs w:val="28"/>
        </w:rPr>
        <w:t xml:space="preserve"> </w:t>
      </w:r>
      <w:r w:rsidR="00E86C79" w:rsidRPr="004629AB">
        <w:rPr>
          <w:rFonts w:ascii="Times New Roman" w:hAnsi="Times New Roman"/>
          <w:b/>
          <w:sz w:val="28"/>
          <w:szCs w:val="28"/>
        </w:rPr>
        <w:t>1.4</w:t>
      </w:r>
      <w:r w:rsidR="00E86C79" w:rsidRPr="004629AB">
        <w:rPr>
          <w:rFonts w:ascii="Times New Roman" w:hAnsi="Times New Roman"/>
          <w:sz w:val="28"/>
          <w:szCs w:val="28"/>
        </w:rPr>
        <w:t>,</w:t>
      </w:r>
      <w:r w:rsidR="00E86C79" w:rsidRPr="004629AB">
        <w:rPr>
          <w:rFonts w:ascii="Times New Roman" w:hAnsi="Times New Roman"/>
          <w:b/>
          <w:sz w:val="28"/>
          <w:szCs w:val="28"/>
        </w:rPr>
        <w:t xml:space="preserve"> 1.5</w:t>
      </w:r>
    </w:p>
    <w:p w:rsidR="00755E04" w:rsidRPr="004629AB" w:rsidRDefault="00755E04">
      <w:pPr>
        <w:pStyle w:val="Standard"/>
        <w:spacing w:line="360" w:lineRule="auto"/>
        <w:ind w:firstLine="709"/>
        <w:jc w:val="both"/>
        <w:rPr>
          <w:rFonts w:ascii="Times New Roman" w:hAnsi="Times New Roman"/>
          <w:sz w:val="28"/>
          <w:szCs w:val="28"/>
        </w:rPr>
      </w:pPr>
    </w:p>
    <w:p w:rsidR="00F36647" w:rsidRPr="00E86C79" w:rsidRDefault="006A0546" w:rsidP="00755E04">
      <w:pPr>
        <w:pStyle w:val="Standard"/>
        <w:spacing w:line="360" w:lineRule="auto"/>
        <w:ind w:firstLine="709"/>
        <w:jc w:val="center"/>
        <w:rPr>
          <w:rFonts w:ascii="Times New Roman" w:hAnsi="Times New Roman" w:cs="Times New Roman"/>
          <w:sz w:val="28"/>
          <w:szCs w:val="28"/>
          <w:lang w:eastAsia="ru-RU"/>
        </w:rPr>
      </w:pPr>
      <w:r>
        <w:object w:dxaOrig="2313" w:dyaOrig="833">
          <v:shape id="_x0000_i1028" type="#_x0000_t75" style="width:214.65pt;height:78.1pt" o:ole="">
            <v:imagedata r:id="rId14" o:title=""/>
          </v:shape>
          <o:OLEObject Type="Embed" ProgID="ChemDraw.Document.6.0" ShapeID="_x0000_i1028" DrawAspect="Content" ObjectID="_1763861759" r:id="rId15"/>
        </w:object>
      </w:r>
      <w:r w:rsidR="00E86C79" w:rsidRPr="004629AB">
        <w:rPr>
          <w:rFonts w:ascii="Times New Roman" w:hAnsi="Times New Roman" w:cs="Times New Roman"/>
          <w:sz w:val="28"/>
        </w:rPr>
        <w:t>1</w:t>
      </w:r>
      <w:r w:rsidR="00E86C79">
        <w:rPr>
          <w:rFonts w:ascii="Times New Roman" w:hAnsi="Times New Roman" w:cs="Times New Roman"/>
          <w:sz w:val="28"/>
        </w:rPr>
        <w:t>.4</w:t>
      </w:r>
    </w:p>
    <w:p w:rsidR="00F36647" w:rsidRPr="004629AB" w:rsidRDefault="006A0546" w:rsidP="00755E04">
      <w:pPr>
        <w:pStyle w:val="Standard"/>
        <w:spacing w:line="360" w:lineRule="auto"/>
        <w:ind w:firstLine="709"/>
        <w:jc w:val="center"/>
        <w:rPr>
          <w:rFonts w:ascii="Times New Roman" w:hAnsi="Times New Roman" w:cs="Times New Roman"/>
          <w:sz w:val="28"/>
          <w:szCs w:val="28"/>
          <w:lang w:eastAsia="ru-RU"/>
        </w:rPr>
      </w:pPr>
      <w:r>
        <w:object w:dxaOrig="2036" w:dyaOrig="1553">
          <v:shape id="_x0000_i1029" type="#_x0000_t75" style="width:195.6pt;height:150.1pt" o:ole="">
            <v:imagedata r:id="rId16" o:title=""/>
          </v:shape>
          <o:OLEObject Type="Embed" ProgID="ChemDraw.Document.6.0" ShapeID="_x0000_i1029" DrawAspect="Content" ObjectID="_1763861760" r:id="rId17"/>
        </w:object>
      </w:r>
      <w:r w:rsidR="00E86C79">
        <w:rPr>
          <w:rFonts w:ascii="Times New Roman" w:hAnsi="Times New Roman" w:cs="Times New Roman"/>
          <w:sz w:val="28"/>
        </w:rPr>
        <w:t>1.5</w:t>
      </w:r>
    </w:p>
    <w:p w:rsidR="00FB6E9F" w:rsidRPr="004629AB" w:rsidRDefault="00FB6E9F" w:rsidP="00414440">
      <w:pPr>
        <w:pStyle w:val="Standard"/>
        <w:spacing w:line="360" w:lineRule="auto"/>
        <w:jc w:val="both"/>
        <w:rPr>
          <w:rFonts w:ascii="Times New Roman" w:hAnsi="Times New Roman" w:cs="Times New Roman"/>
          <w:sz w:val="28"/>
          <w:szCs w:val="28"/>
          <w:lang w:eastAsia="ru-RU"/>
        </w:rPr>
      </w:pPr>
    </w:p>
    <w:p w:rsidR="00744025" w:rsidRPr="004629AB" w:rsidRDefault="006A0546" w:rsidP="006A0546">
      <w:pPr>
        <w:rPr>
          <w:rFonts w:eastAsia="Calibri"/>
          <w:kern w:val="3"/>
          <w:sz w:val="28"/>
          <w:szCs w:val="28"/>
          <w:lang w:val="uk-UA" w:bidi="hi-IN"/>
        </w:rPr>
      </w:pPr>
      <w:r w:rsidRPr="004629AB">
        <w:rPr>
          <w:sz w:val="28"/>
          <w:szCs w:val="28"/>
          <w:lang w:val="uk-UA"/>
        </w:rPr>
        <w:br w:type="page"/>
      </w:r>
    </w:p>
    <w:p w:rsidR="00FB6E9F" w:rsidRPr="00E86C79" w:rsidRDefault="007D09DF" w:rsidP="00E86C79">
      <w:pPr>
        <w:pStyle w:val="2"/>
        <w:spacing w:before="0" w:after="0" w:line="360" w:lineRule="auto"/>
        <w:ind w:firstLine="709"/>
        <w:jc w:val="both"/>
        <w:rPr>
          <w:rFonts w:ascii="Times New Roman" w:hAnsi="Times New Roman"/>
          <w:i w:val="0"/>
          <w:lang w:val="uk-UA"/>
        </w:rPr>
      </w:pPr>
      <w:bookmarkStart w:id="23" w:name="_Toc153030887"/>
      <w:bookmarkStart w:id="24" w:name="_Toc153242073"/>
      <w:r w:rsidRPr="00ED791A">
        <w:rPr>
          <w:rFonts w:ascii="Times New Roman" w:hAnsi="Times New Roman"/>
          <w:b w:val="0"/>
          <w:i w:val="0"/>
          <w:lang w:val="uk-UA"/>
        </w:rPr>
        <w:t>1.1.2</w:t>
      </w:r>
      <w:r>
        <w:rPr>
          <w:rFonts w:ascii="Times New Roman" w:hAnsi="Times New Roman"/>
          <w:i w:val="0"/>
          <w:lang w:val="uk-UA"/>
        </w:rPr>
        <w:t xml:space="preserve"> </w:t>
      </w:r>
      <w:proofErr w:type="spellStart"/>
      <w:r w:rsidR="00B85D2C" w:rsidRPr="0011740F">
        <w:rPr>
          <w:rFonts w:ascii="Times New Roman" w:hAnsi="Times New Roman"/>
          <w:b w:val="0"/>
          <w:i w:val="0"/>
          <w:lang w:val="uk-UA"/>
        </w:rPr>
        <w:t>Неіоногенні</w:t>
      </w:r>
      <w:proofErr w:type="spellEnd"/>
      <w:r w:rsidR="00B85D2C" w:rsidRPr="0011740F">
        <w:rPr>
          <w:rFonts w:ascii="Times New Roman" w:hAnsi="Times New Roman"/>
          <w:b w:val="0"/>
          <w:i w:val="0"/>
          <w:lang w:val="uk-UA"/>
        </w:rPr>
        <w:t xml:space="preserve"> ПАР</w:t>
      </w:r>
      <w:bookmarkEnd w:id="23"/>
      <w:bookmarkEnd w:id="24"/>
    </w:p>
    <w:p w:rsidR="00744025" w:rsidRPr="004629AB" w:rsidRDefault="00744025" w:rsidP="00B85D2C">
      <w:pPr>
        <w:pStyle w:val="Standard"/>
        <w:spacing w:line="360" w:lineRule="auto"/>
        <w:ind w:firstLine="709"/>
        <w:jc w:val="both"/>
        <w:rPr>
          <w:rFonts w:ascii="Times New Roman" w:hAnsi="Times New Roman"/>
          <w:sz w:val="28"/>
          <w:szCs w:val="28"/>
        </w:rPr>
      </w:pPr>
    </w:p>
    <w:p w:rsidR="00B85D2C" w:rsidRPr="00B85D2C" w:rsidRDefault="00B85D2C" w:rsidP="00B85D2C">
      <w:pPr>
        <w:pStyle w:val="Standard"/>
        <w:spacing w:line="360" w:lineRule="auto"/>
        <w:ind w:firstLine="709"/>
        <w:jc w:val="both"/>
        <w:rPr>
          <w:rFonts w:ascii="Times New Roman" w:hAnsi="Times New Roman"/>
          <w:sz w:val="28"/>
          <w:szCs w:val="28"/>
        </w:rPr>
      </w:pPr>
      <w:proofErr w:type="spellStart"/>
      <w:r w:rsidRPr="00B85D2C">
        <w:rPr>
          <w:rFonts w:ascii="Times New Roman" w:hAnsi="Times New Roman"/>
          <w:sz w:val="28"/>
          <w:szCs w:val="28"/>
        </w:rPr>
        <w:t>Неіоногенні</w:t>
      </w:r>
      <w:proofErr w:type="spellEnd"/>
      <w:r w:rsidRPr="00B85D2C">
        <w:rPr>
          <w:rFonts w:ascii="Times New Roman" w:hAnsi="Times New Roman"/>
          <w:sz w:val="28"/>
          <w:szCs w:val="28"/>
        </w:rPr>
        <w:t xml:space="preserve"> </w:t>
      </w:r>
      <w:r w:rsidR="004E3B8D">
        <w:rPr>
          <w:rFonts w:ascii="Times New Roman" w:hAnsi="Times New Roman"/>
          <w:sz w:val="28"/>
          <w:szCs w:val="28"/>
        </w:rPr>
        <w:t>ПАР - це сполуки, які не дисоціюють при розчиненні та на утворюють іонів</w:t>
      </w:r>
      <w:r w:rsidRPr="00B85D2C">
        <w:rPr>
          <w:rFonts w:ascii="Times New Roman" w:hAnsi="Times New Roman"/>
          <w:sz w:val="28"/>
          <w:szCs w:val="28"/>
        </w:rPr>
        <w:t>.</w:t>
      </w:r>
    </w:p>
    <w:p w:rsidR="00B85D2C" w:rsidRPr="00B85D2C" w:rsidRDefault="00B85D2C" w:rsidP="00B85D2C">
      <w:pPr>
        <w:pStyle w:val="Standard"/>
        <w:spacing w:line="360" w:lineRule="auto"/>
        <w:ind w:firstLine="709"/>
        <w:jc w:val="both"/>
        <w:rPr>
          <w:rFonts w:ascii="Times New Roman" w:hAnsi="Times New Roman"/>
          <w:sz w:val="28"/>
          <w:szCs w:val="28"/>
        </w:rPr>
      </w:pPr>
      <w:r w:rsidRPr="00B85D2C">
        <w:rPr>
          <w:rFonts w:ascii="Times New Roman" w:hAnsi="Times New Roman"/>
          <w:sz w:val="28"/>
          <w:szCs w:val="28"/>
        </w:rPr>
        <w:t>До них належать:</w:t>
      </w:r>
    </w:p>
    <w:p w:rsidR="00B85D2C" w:rsidRPr="00B85D2C" w:rsidRDefault="00B85D2C" w:rsidP="00B85D2C">
      <w:pPr>
        <w:pStyle w:val="Standard"/>
        <w:spacing w:line="360" w:lineRule="auto"/>
        <w:ind w:firstLine="709"/>
        <w:jc w:val="both"/>
        <w:rPr>
          <w:rFonts w:ascii="Times New Roman" w:hAnsi="Times New Roman"/>
          <w:sz w:val="28"/>
          <w:szCs w:val="28"/>
        </w:rPr>
      </w:pPr>
      <w:r w:rsidRPr="00B85D2C">
        <w:rPr>
          <w:rFonts w:ascii="Times New Roman" w:hAnsi="Times New Roman"/>
          <w:sz w:val="28"/>
          <w:szCs w:val="28"/>
        </w:rPr>
        <w:t xml:space="preserve">- </w:t>
      </w:r>
      <w:proofErr w:type="spellStart"/>
      <w:r w:rsidR="00F55FC1">
        <w:rPr>
          <w:rFonts w:ascii="Times New Roman" w:hAnsi="Times New Roman"/>
          <w:sz w:val="28"/>
          <w:szCs w:val="28"/>
        </w:rPr>
        <w:t>Оксиалкільов</w:t>
      </w:r>
      <w:proofErr w:type="spellEnd"/>
      <w:r w:rsidR="00F55FC1">
        <w:rPr>
          <w:rFonts w:ascii="Times New Roman" w:hAnsi="Times New Roman"/>
          <w:sz w:val="28"/>
          <w:szCs w:val="28"/>
          <w:lang w:val="en-US"/>
        </w:rPr>
        <w:t>a</w:t>
      </w:r>
      <w:r>
        <w:rPr>
          <w:rFonts w:ascii="Times New Roman" w:hAnsi="Times New Roman"/>
          <w:sz w:val="28"/>
          <w:szCs w:val="28"/>
        </w:rPr>
        <w:t>ні</w:t>
      </w:r>
      <w:r w:rsidRPr="00B85D2C">
        <w:rPr>
          <w:rFonts w:ascii="Times New Roman" w:hAnsi="Times New Roman"/>
          <w:sz w:val="28"/>
          <w:szCs w:val="28"/>
        </w:rPr>
        <w:t xml:space="preserve"> первинні та вторинні жирні спирти;</w:t>
      </w:r>
    </w:p>
    <w:p w:rsidR="00B85D2C" w:rsidRPr="00B85D2C" w:rsidRDefault="00B85D2C" w:rsidP="00B85D2C">
      <w:pPr>
        <w:pStyle w:val="Standard"/>
        <w:spacing w:line="360" w:lineRule="auto"/>
        <w:ind w:firstLine="709"/>
        <w:jc w:val="both"/>
        <w:rPr>
          <w:rFonts w:ascii="Times New Roman" w:hAnsi="Times New Roman"/>
          <w:sz w:val="28"/>
          <w:szCs w:val="28"/>
        </w:rPr>
      </w:pPr>
      <w:r w:rsidRPr="00B85D2C">
        <w:rPr>
          <w:rFonts w:ascii="Times New Roman" w:hAnsi="Times New Roman"/>
          <w:sz w:val="28"/>
          <w:szCs w:val="28"/>
        </w:rPr>
        <w:t xml:space="preserve">- </w:t>
      </w:r>
      <w:proofErr w:type="spellStart"/>
      <w:r>
        <w:rPr>
          <w:rFonts w:ascii="Times New Roman" w:hAnsi="Times New Roman"/>
          <w:sz w:val="28"/>
          <w:szCs w:val="28"/>
        </w:rPr>
        <w:t>Поліетилен</w:t>
      </w:r>
      <w:r w:rsidR="006075CB">
        <w:rPr>
          <w:rFonts w:ascii="Times New Roman" w:hAnsi="Times New Roman"/>
          <w:sz w:val="28"/>
          <w:szCs w:val="28"/>
        </w:rPr>
        <w:t>г</w:t>
      </w:r>
      <w:r w:rsidR="00D3478C">
        <w:rPr>
          <w:rFonts w:ascii="Times New Roman" w:hAnsi="Times New Roman"/>
          <w:sz w:val="28"/>
          <w:szCs w:val="28"/>
        </w:rPr>
        <w:t>ліколеві</w:t>
      </w:r>
      <w:proofErr w:type="spellEnd"/>
      <w:r w:rsidR="00D3478C">
        <w:rPr>
          <w:rFonts w:ascii="Times New Roman" w:hAnsi="Times New Roman"/>
          <w:sz w:val="28"/>
          <w:szCs w:val="28"/>
        </w:rPr>
        <w:t xml:space="preserve"> ефіри</w:t>
      </w:r>
      <w:r w:rsidRPr="00B85D2C">
        <w:rPr>
          <w:rFonts w:ascii="Times New Roman" w:hAnsi="Times New Roman"/>
          <w:sz w:val="28"/>
          <w:szCs w:val="28"/>
        </w:rPr>
        <w:t>;</w:t>
      </w:r>
    </w:p>
    <w:p w:rsidR="00B85D2C" w:rsidRPr="00B85D2C" w:rsidRDefault="00B85D2C" w:rsidP="004E3B8D">
      <w:pPr>
        <w:pStyle w:val="Standard"/>
        <w:spacing w:line="360" w:lineRule="auto"/>
        <w:ind w:firstLine="709"/>
        <w:jc w:val="both"/>
        <w:rPr>
          <w:rFonts w:ascii="Times New Roman" w:hAnsi="Times New Roman"/>
          <w:sz w:val="28"/>
          <w:szCs w:val="28"/>
        </w:rPr>
      </w:pPr>
      <w:proofErr w:type="spellStart"/>
      <w:r w:rsidRPr="00B85D2C">
        <w:rPr>
          <w:rFonts w:ascii="Times New Roman" w:hAnsi="Times New Roman"/>
          <w:sz w:val="28"/>
          <w:szCs w:val="28"/>
        </w:rPr>
        <w:t>-</w:t>
      </w:r>
      <w:r w:rsidR="00D3478C">
        <w:rPr>
          <w:rFonts w:ascii="Times New Roman" w:hAnsi="Times New Roman"/>
          <w:sz w:val="28"/>
          <w:szCs w:val="28"/>
        </w:rPr>
        <w:t>Оксиалкільовані</w:t>
      </w:r>
      <w:proofErr w:type="spellEnd"/>
      <w:r w:rsidRPr="00B85D2C">
        <w:rPr>
          <w:rFonts w:ascii="Times New Roman" w:hAnsi="Times New Roman"/>
          <w:sz w:val="28"/>
          <w:szCs w:val="28"/>
        </w:rPr>
        <w:t xml:space="preserve"> </w:t>
      </w:r>
      <w:proofErr w:type="spellStart"/>
      <w:r w:rsidRPr="00B85D2C">
        <w:rPr>
          <w:rFonts w:ascii="Times New Roman" w:hAnsi="Times New Roman"/>
          <w:sz w:val="28"/>
          <w:szCs w:val="28"/>
        </w:rPr>
        <w:t>алкілфеноли</w:t>
      </w:r>
      <w:proofErr w:type="spellEnd"/>
      <w:r w:rsidRPr="00B85D2C">
        <w:rPr>
          <w:rFonts w:ascii="Times New Roman" w:hAnsi="Times New Roman"/>
          <w:sz w:val="28"/>
          <w:szCs w:val="28"/>
        </w:rPr>
        <w:t>;</w:t>
      </w:r>
    </w:p>
    <w:p w:rsidR="00B85D2C" w:rsidRPr="00B85D2C" w:rsidRDefault="004E3B8D" w:rsidP="00B85D2C">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алкілг</w:t>
      </w:r>
      <w:r w:rsidR="00D3478C">
        <w:rPr>
          <w:rFonts w:ascii="Times New Roman" w:hAnsi="Times New Roman"/>
          <w:sz w:val="28"/>
          <w:szCs w:val="28"/>
        </w:rPr>
        <w:t>ліцериди</w:t>
      </w:r>
      <w:proofErr w:type="spellEnd"/>
      <w:r w:rsidR="00D3478C">
        <w:rPr>
          <w:rFonts w:ascii="Times New Roman" w:hAnsi="Times New Roman"/>
          <w:sz w:val="28"/>
          <w:szCs w:val="28"/>
        </w:rPr>
        <w:t xml:space="preserve">, </w:t>
      </w:r>
      <w:proofErr w:type="spellStart"/>
      <w:r>
        <w:rPr>
          <w:rFonts w:ascii="Times New Roman" w:hAnsi="Times New Roman"/>
          <w:sz w:val="28"/>
          <w:szCs w:val="28"/>
        </w:rPr>
        <w:t>алкілглікозиди</w:t>
      </w:r>
      <w:proofErr w:type="spellEnd"/>
      <w:r>
        <w:rPr>
          <w:rFonts w:ascii="Times New Roman" w:hAnsi="Times New Roman"/>
          <w:sz w:val="28"/>
          <w:szCs w:val="28"/>
        </w:rPr>
        <w:t>,</w:t>
      </w:r>
      <w:r w:rsidR="00B85D2C" w:rsidRPr="00B85D2C">
        <w:rPr>
          <w:rFonts w:ascii="Times New Roman" w:hAnsi="Times New Roman"/>
          <w:sz w:val="28"/>
          <w:szCs w:val="28"/>
        </w:rPr>
        <w:t xml:space="preserve"> та </w:t>
      </w:r>
      <w:proofErr w:type="spellStart"/>
      <w:r w:rsidR="00B85D2C" w:rsidRPr="00B85D2C">
        <w:rPr>
          <w:rFonts w:ascii="Times New Roman" w:hAnsi="Times New Roman"/>
          <w:sz w:val="28"/>
          <w:szCs w:val="28"/>
        </w:rPr>
        <w:t>ін</w:t>
      </w:r>
      <w:r>
        <w:rPr>
          <w:rFonts w:ascii="Times New Roman" w:hAnsi="Times New Roman"/>
          <w:sz w:val="28"/>
          <w:szCs w:val="28"/>
        </w:rPr>
        <w:t>ш</w:t>
      </w:r>
      <w:proofErr w:type="spellEnd"/>
      <w:r w:rsidR="00B85D2C" w:rsidRPr="00B85D2C">
        <w:rPr>
          <w:rFonts w:ascii="Times New Roman" w:hAnsi="Times New Roman"/>
          <w:sz w:val="28"/>
          <w:szCs w:val="28"/>
        </w:rPr>
        <w:t>.</w:t>
      </w:r>
    </w:p>
    <w:p w:rsidR="00F36647" w:rsidRDefault="00D3478C">
      <w:pPr>
        <w:pStyle w:val="Standard"/>
        <w:spacing w:line="360" w:lineRule="auto"/>
        <w:ind w:firstLine="709"/>
        <w:jc w:val="both"/>
        <w:rPr>
          <w:rFonts w:ascii="Times New Roman" w:hAnsi="Times New Roman"/>
          <w:sz w:val="28"/>
          <w:szCs w:val="28"/>
        </w:rPr>
      </w:pPr>
      <w:proofErr w:type="spellStart"/>
      <w:r w:rsidRPr="00B85D2C">
        <w:rPr>
          <w:rFonts w:ascii="Times New Roman" w:hAnsi="Times New Roman"/>
          <w:sz w:val="28"/>
          <w:szCs w:val="28"/>
        </w:rPr>
        <w:t>Неіоногенні</w:t>
      </w:r>
      <w:proofErr w:type="spellEnd"/>
      <w:r w:rsidRPr="00B85D2C">
        <w:rPr>
          <w:rFonts w:ascii="Times New Roman" w:hAnsi="Times New Roman"/>
          <w:sz w:val="28"/>
          <w:szCs w:val="28"/>
        </w:rPr>
        <w:t xml:space="preserve"> </w:t>
      </w:r>
      <w:r>
        <w:rPr>
          <w:rFonts w:ascii="Times New Roman" w:hAnsi="Times New Roman"/>
          <w:sz w:val="28"/>
          <w:szCs w:val="28"/>
        </w:rPr>
        <w:t>ПАР</w:t>
      </w:r>
      <w:r w:rsidR="004E3B8D">
        <w:rPr>
          <w:rFonts w:ascii="Times New Roman" w:hAnsi="Times New Roman"/>
          <w:sz w:val="28"/>
          <w:szCs w:val="28"/>
        </w:rPr>
        <w:t xml:space="preserve"> проявляють високу мийну здатність як у м’якій так і жорсткій воді</w:t>
      </w:r>
      <w:r w:rsidR="00DC46E0">
        <w:rPr>
          <w:rFonts w:ascii="Times New Roman" w:hAnsi="Times New Roman"/>
          <w:sz w:val="28"/>
          <w:szCs w:val="28"/>
        </w:rPr>
        <w:t xml:space="preserve">. </w:t>
      </w:r>
      <w:r w:rsidR="004E3B8D">
        <w:rPr>
          <w:rFonts w:ascii="Times New Roman" w:hAnsi="Times New Roman"/>
          <w:sz w:val="28"/>
          <w:szCs w:val="28"/>
        </w:rPr>
        <w:t>Їх властивості можна регулювати зміною довжини вуглецевого ланцюгу та ступенем</w:t>
      </w:r>
      <w:r w:rsidR="00716F3C">
        <w:rPr>
          <w:rFonts w:ascii="Times New Roman" w:hAnsi="Times New Roman"/>
          <w:sz w:val="28"/>
          <w:szCs w:val="28"/>
        </w:rPr>
        <w:t xml:space="preserve"> </w:t>
      </w:r>
      <w:proofErr w:type="spellStart"/>
      <w:r w:rsidR="00716F3C">
        <w:rPr>
          <w:rFonts w:ascii="Times New Roman" w:hAnsi="Times New Roman"/>
          <w:sz w:val="28"/>
          <w:szCs w:val="28"/>
        </w:rPr>
        <w:t>етоксолювання</w:t>
      </w:r>
      <w:proofErr w:type="spellEnd"/>
      <w:r w:rsidR="004E3B8D">
        <w:rPr>
          <w:rFonts w:ascii="Times New Roman" w:hAnsi="Times New Roman"/>
          <w:sz w:val="28"/>
          <w:szCs w:val="28"/>
        </w:rPr>
        <w:t xml:space="preserve">. </w:t>
      </w:r>
      <w:r w:rsidR="00B85D2C" w:rsidRPr="00B85D2C">
        <w:rPr>
          <w:rFonts w:ascii="Times New Roman" w:hAnsi="Times New Roman"/>
          <w:sz w:val="28"/>
          <w:szCs w:val="28"/>
        </w:rPr>
        <w:t xml:space="preserve">Можливість регулювати їх властивості </w:t>
      </w:r>
      <w:r w:rsidR="00716F3C">
        <w:rPr>
          <w:rFonts w:ascii="Times New Roman" w:hAnsi="Times New Roman"/>
          <w:sz w:val="28"/>
          <w:szCs w:val="28"/>
        </w:rPr>
        <w:t xml:space="preserve">та здатність до </w:t>
      </w:r>
      <w:proofErr w:type="spellStart"/>
      <w:r w:rsidR="00716F3C">
        <w:rPr>
          <w:rFonts w:ascii="Times New Roman" w:hAnsi="Times New Roman"/>
          <w:sz w:val="28"/>
          <w:szCs w:val="28"/>
        </w:rPr>
        <w:t>біорозкладу</w:t>
      </w:r>
      <w:proofErr w:type="spellEnd"/>
      <w:r w:rsidR="00716F3C">
        <w:rPr>
          <w:rFonts w:ascii="Times New Roman" w:hAnsi="Times New Roman"/>
          <w:sz w:val="28"/>
          <w:szCs w:val="28"/>
        </w:rPr>
        <w:t xml:space="preserve"> зумовлюють </w:t>
      </w:r>
      <w:r w:rsidR="00B85D2C" w:rsidRPr="00B85D2C">
        <w:rPr>
          <w:rFonts w:ascii="Times New Roman" w:hAnsi="Times New Roman"/>
          <w:sz w:val="28"/>
          <w:szCs w:val="28"/>
        </w:rPr>
        <w:t>їх широке виробництво і використання.</w:t>
      </w:r>
    </w:p>
    <w:p w:rsidR="00D3478C" w:rsidRDefault="00D3478C" w:rsidP="00D3478C">
      <w:pPr>
        <w:pStyle w:val="Standard"/>
        <w:spacing w:line="360" w:lineRule="auto"/>
        <w:ind w:firstLine="709"/>
        <w:jc w:val="both"/>
        <w:rPr>
          <w:rFonts w:ascii="Times New Roman" w:hAnsi="Times New Roman"/>
          <w:sz w:val="28"/>
          <w:szCs w:val="28"/>
        </w:rPr>
      </w:pPr>
      <w:r w:rsidRPr="00D3478C">
        <w:rPr>
          <w:rFonts w:ascii="Times New Roman" w:hAnsi="Times New Roman"/>
          <w:sz w:val="28"/>
          <w:szCs w:val="28"/>
        </w:rPr>
        <w:t xml:space="preserve">Гідрофільні групи </w:t>
      </w:r>
      <w:proofErr w:type="spellStart"/>
      <w:r w:rsidRPr="00D3478C">
        <w:rPr>
          <w:rFonts w:ascii="Times New Roman" w:hAnsi="Times New Roman"/>
          <w:sz w:val="28"/>
          <w:szCs w:val="28"/>
        </w:rPr>
        <w:t>неіоногенних</w:t>
      </w:r>
      <w:proofErr w:type="spellEnd"/>
      <w:r w:rsidRPr="00D3478C">
        <w:rPr>
          <w:rFonts w:ascii="Times New Roman" w:hAnsi="Times New Roman"/>
          <w:sz w:val="28"/>
          <w:szCs w:val="28"/>
        </w:rPr>
        <w:t xml:space="preserve"> поверхнево-активних речовин: </w:t>
      </w:r>
    </w:p>
    <w:p w:rsidR="00D3478C" w:rsidRDefault="00D3478C" w:rsidP="00D3478C">
      <w:pPr>
        <w:pStyle w:val="Standard"/>
        <w:spacing w:line="360" w:lineRule="auto"/>
        <w:ind w:firstLine="709"/>
        <w:jc w:val="both"/>
        <w:rPr>
          <w:rFonts w:ascii="Times New Roman" w:hAnsi="Times New Roman"/>
          <w:sz w:val="28"/>
          <w:szCs w:val="28"/>
        </w:rPr>
      </w:pPr>
      <w:r w:rsidRPr="00D3478C">
        <w:rPr>
          <w:rFonts w:ascii="Times New Roman" w:hAnsi="Times New Roman"/>
          <w:sz w:val="28"/>
          <w:szCs w:val="28"/>
        </w:rPr>
        <w:t>• Етиленоксид -ОСН</w:t>
      </w:r>
      <w:r w:rsidRPr="00B96EE1">
        <w:rPr>
          <w:rFonts w:ascii="Times New Roman" w:hAnsi="Times New Roman"/>
          <w:sz w:val="28"/>
          <w:szCs w:val="28"/>
          <w:vertAlign w:val="subscript"/>
        </w:rPr>
        <w:t>2</w:t>
      </w:r>
      <w:r w:rsidRPr="00D3478C">
        <w:rPr>
          <w:rFonts w:ascii="Times New Roman" w:hAnsi="Times New Roman"/>
          <w:sz w:val="28"/>
          <w:szCs w:val="28"/>
        </w:rPr>
        <w:t>СН</w:t>
      </w:r>
      <w:r w:rsidRPr="00B96EE1">
        <w:rPr>
          <w:rFonts w:ascii="Times New Roman" w:hAnsi="Times New Roman"/>
          <w:sz w:val="28"/>
          <w:szCs w:val="28"/>
          <w:vertAlign w:val="subscript"/>
        </w:rPr>
        <w:t>2</w:t>
      </w:r>
      <w:r w:rsidR="00B96EE1">
        <w:rPr>
          <w:rFonts w:ascii="Times New Roman" w:hAnsi="Times New Roman"/>
          <w:sz w:val="28"/>
          <w:szCs w:val="28"/>
        </w:rPr>
        <w:t>-</w:t>
      </w:r>
      <w:r w:rsidR="00B96EE1">
        <w:rPr>
          <w:rFonts w:ascii="Times New Roman" w:hAnsi="Times New Roman"/>
          <w:sz w:val="28"/>
          <w:szCs w:val="28"/>
          <w:vertAlign w:val="subscript"/>
        </w:rPr>
        <w:t xml:space="preserve"> </w:t>
      </w:r>
      <w:r w:rsidRPr="00D3478C">
        <w:rPr>
          <w:rFonts w:ascii="Times New Roman" w:hAnsi="Times New Roman"/>
          <w:sz w:val="28"/>
          <w:szCs w:val="28"/>
        </w:rPr>
        <w:t xml:space="preserve">, </w:t>
      </w:r>
    </w:p>
    <w:p w:rsidR="00D3478C" w:rsidRPr="00E86C79" w:rsidRDefault="00D3478C" w:rsidP="00D3478C">
      <w:pPr>
        <w:pStyle w:val="Standard"/>
        <w:spacing w:line="360" w:lineRule="auto"/>
        <w:ind w:firstLine="709"/>
        <w:jc w:val="both"/>
        <w:rPr>
          <w:rFonts w:ascii="Times New Roman" w:hAnsi="Times New Roman"/>
          <w:sz w:val="28"/>
          <w:szCs w:val="28"/>
        </w:rPr>
      </w:pPr>
      <w:r w:rsidRPr="00D3478C">
        <w:rPr>
          <w:rFonts w:ascii="Times New Roman" w:hAnsi="Times New Roman"/>
          <w:sz w:val="28"/>
          <w:szCs w:val="28"/>
        </w:rPr>
        <w:t xml:space="preserve">• </w:t>
      </w:r>
      <w:proofErr w:type="spellStart"/>
      <w:r w:rsidRPr="00D3478C">
        <w:rPr>
          <w:rFonts w:ascii="Times New Roman" w:hAnsi="Times New Roman"/>
          <w:sz w:val="28"/>
          <w:szCs w:val="28"/>
        </w:rPr>
        <w:t>Етаноламін</w:t>
      </w:r>
      <w:proofErr w:type="spellEnd"/>
      <w:r w:rsidR="00E86C79">
        <w:rPr>
          <w:rFonts w:ascii="Times New Roman" w:hAnsi="Times New Roman"/>
          <w:sz w:val="28"/>
          <w:szCs w:val="28"/>
        </w:rPr>
        <w:t xml:space="preserve"> </w:t>
      </w:r>
      <w:r w:rsidR="00E86C79">
        <w:rPr>
          <w:rFonts w:ascii="Times New Roman" w:hAnsi="Times New Roman"/>
          <w:b/>
          <w:sz w:val="28"/>
          <w:szCs w:val="28"/>
        </w:rPr>
        <w:t>1.6</w:t>
      </w:r>
    </w:p>
    <w:p w:rsidR="00755E04" w:rsidRPr="00E86C79" w:rsidRDefault="00755E04" w:rsidP="00D3478C">
      <w:pPr>
        <w:pStyle w:val="Standard"/>
        <w:spacing w:line="360" w:lineRule="auto"/>
        <w:ind w:firstLine="709"/>
        <w:jc w:val="both"/>
        <w:rPr>
          <w:rFonts w:ascii="Times New Roman" w:hAnsi="Times New Roman"/>
          <w:sz w:val="28"/>
          <w:szCs w:val="28"/>
        </w:rPr>
      </w:pPr>
    </w:p>
    <w:p w:rsidR="00D3478C" w:rsidRPr="00E86C79" w:rsidRDefault="006A0546" w:rsidP="00755E04">
      <w:pPr>
        <w:pStyle w:val="Standard"/>
        <w:spacing w:line="360" w:lineRule="auto"/>
        <w:ind w:firstLine="709"/>
        <w:jc w:val="center"/>
        <w:rPr>
          <w:rFonts w:ascii="Times New Roman" w:hAnsi="Times New Roman" w:cs="Times New Roman"/>
          <w:sz w:val="28"/>
        </w:rPr>
      </w:pPr>
      <w:r>
        <w:object w:dxaOrig="1543" w:dyaOrig="608">
          <v:shape id="_x0000_i1030" type="#_x0000_t75" style="width:151.45pt;height:59.75pt" o:ole="">
            <v:imagedata r:id="rId18" o:title=""/>
          </v:shape>
          <o:OLEObject Type="Embed" ProgID="ChemDraw.Document.6.0" ShapeID="_x0000_i1030" DrawAspect="Content" ObjectID="_1763861761" r:id="rId19"/>
        </w:object>
      </w:r>
      <w:r w:rsidR="00E86C79">
        <w:rPr>
          <w:rFonts w:ascii="Times New Roman" w:hAnsi="Times New Roman" w:cs="Times New Roman"/>
          <w:sz w:val="28"/>
        </w:rPr>
        <w:t>1.6</w:t>
      </w:r>
    </w:p>
    <w:p w:rsidR="00755E04" w:rsidRPr="00E86C79" w:rsidRDefault="00755E04" w:rsidP="00755E04">
      <w:pPr>
        <w:pStyle w:val="Standard"/>
        <w:spacing w:line="360" w:lineRule="auto"/>
        <w:ind w:firstLine="709"/>
        <w:jc w:val="center"/>
        <w:rPr>
          <w:rFonts w:ascii="Times New Roman" w:hAnsi="Times New Roman" w:cs="Times New Roman"/>
          <w:sz w:val="28"/>
          <w:szCs w:val="28"/>
        </w:rPr>
      </w:pPr>
    </w:p>
    <w:p w:rsidR="00D3478C" w:rsidRPr="00E86C79" w:rsidRDefault="00D3478C" w:rsidP="00D3478C">
      <w:pPr>
        <w:pStyle w:val="Standard"/>
        <w:spacing w:line="360" w:lineRule="auto"/>
        <w:ind w:firstLine="709"/>
        <w:jc w:val="both"/>
        <w:rPr>
          <w:rFonts w:ascii="Times New Roman" w:hAnsi="Times New Roman"/>
          <w:sz w:val="28"/>
          <w:szCs w:val="28"/>
        </w:rPr>
      </w:pPr>
      <w:r w:rsidRPr="00D3478C">
        <w:rPr>
          <w:rFonts w:ascii="Times New Roman" w:hAnsi="Times New Roman"/>
          <w:sz w:val="28"/>
          <w:szCs w:val="28"/>
        </w:rPr>
        <w:t xml:space="preserve">• </w:t>
      </w:r>
      <w:proofErr w:type="spellStart"/>
      <w:r w:rsidRPr="00D3478C">
        <w:rPr>
          <w:rFonts w:ascii="Times New Roman" w:hAnsi="Times New Roman"/>
          <w:sz w:val="28"/>
          <w:szCs w:val="28"/>
        </w:rPr>
        <w:t>Діетаноламін</w:t>
      </w:r>
      <w:proofErr w:type="spellEnd"/>
      <w:r w:rsidRPr="00D3478C">
        <w:rPr>
          <w:rFonts w:ascii="Times New Roman" w:hAnsi="Times New Roman"/>
          <w:sz w:val="28"/>
          <w:szCs w:val="28"/>
        </w:rPr>
        <w:t xml:space="preserve"> </w:t>
      </w:r>
      <w:r w:rsidR="00E86C79">
        <w:rPr>
          <w:rFonts w:ascii="Times New Roman" w:hAnsi="Times New Roman"/>
          <w:b/>
          <w:sz w:val="28"/>
          <w:szCs w:val="28"/>
        </w:rPr>
        <w:t>1.7</w:t>
      </w:r>
    </w:p>
    <w:p w:rsidR="00755E04" w:rsidRPr="00E86C79" w:rsidRDefault="00755E04" w:rsidP="00D3478C">
      <w:pPr>
        <w:pStyle w:val="Standard"/>
        <w:spacing w:line="360" w:lineRule="auto"/>
        <w:ind w:firstLine="709"/>
        <w:jc w:val="both"/>
        <w:rPr>
          <w:rFonts w:ascii="Times New Roman" w:hAnsi="Times New Roman"/>
          <w:sz w:val="28"/>
          <w:szCs w:val="28"/>
        </w:rPr>
      </w:pPr>
    </w:p>
    <w:p w:rsidR="00D3478C" w:rsidRPr="00E86C79" w:rsidRDefault="000233D9" w:rsidP="00755E04">
      <w:pPr>
        <w:pStyle w:val="Standard"/>
        <w:spacing w:line="360" w:lineRule="auto"/>
        <w:ind w:firstLine="709"/>
        <w:jc w:val="center"/>
        <w:rPr>
          <w:rFonts w:ascii="Times New Roman" w:hAnsi="Times New Roman" w:cs="Times New Roman"/>
          <w:sz w:val="28"/>
          <w:szCs w:val="28"/>
        </w:rPr>
      </w:pPr>
      <w:r>
        <w:object w:dxaOrig="1170" w:dyaOrig="1234">
          <v:shape id="_x0000_i1031" type="#_x0000_t75" style="width:109.35pt;height:114.8pt" o:ole="">
            <v:imagedata r:id="rId20" o:title=""/>
          </v:shape>
          <o:OLEObject Type="Embed" ProgID="ChemDraw.Document.6.0" ShapeID="_x0000_i1031" DrawAspect="Content" ObjectID="_1763861762" r:id="rId21"/>
        </w:object>
      </w:r>
      <w:r w:rsidR="00E86C79">
        <w:rPr>
          <w:rFonts w:ascii="Times New Roman" w:hAnsi="Times New Roman" w:cs="Times New Roman"/>
          <w:sz w:val="28"/>
        </w:rPr>
        <w:t>1.7</w:t>
      </w:r>
    </w:p>
    <w:p w:rsidR="00D3478C" w:rsidRPr="00D3478C" w:rsidRDefault="00D3478C" w:rsidP="00B96EE1">
      <w:pPr>
        <w:pStyle w:val="Standard"/>
        <w:spacing w:line="360" w:lineRule="auto"/>
        <w:ind w:firstLine="709"/>
        <w:jc w:val="both"/>
        <w:rPr>
          <w:rFonts w:ascii="Times New Roman" w:hAnsi="Times New Roman"/>
          <w:sz w:val="28"/>
          <w:szCs w:val="28"/>
        </w:rPr>
      </w:pPr>
      <w:r w:rsidRPr="00D3478C">
        <w:rPr>
          <w:rFonts w:ascii="Times New Roman" w:hAnsi="Times New Roman"/>
          <w:sz w:val="28"/>
          <w:szCs w:val="28"/>
        </w:rPr>
        <w:t xml:space="preserve">та </w:t>
      </w:r>
      <w:proofErr w:type="spellStart"/>
      <w:r w:rsidRPr="00D3478C">
        <w:rPr>
          <w:rFonts w:ascii="Times New Roman" w:hAnsi="Times New Roman"/>
          <w:sz w:val="28"/>
          <w:szCs w:val="28"/>
        </w:rPr>
        <w:t>ін</w:t>
      </w:r>
      <w:r w:rsidR="00B96EE1">
        <w:rPr>
          <w:rFonts w:ascii="Times New Roman" w:hAnsi="Times New Roman"/>
          <w:sz w:val="28"/>
          <w:szCs w:val="28"/>
        </w:rPr>
        <w:t>ш</w:t>
      </w:r>
      <w:proofErr w:type="spellEnd"/>
      <w:r w:rsidRPr="00D3478C">
        <w:rPr>
          <w:rFonts w:ascii="Times New Roman" w:hAnsi="Times New Roman"/>
          <w:sz w:val="28"/>
          <w:szCs w:val="28"/>
        </w:rPr>
        <w:t>.</w:t>
      </w:r>
    </w:p>
    <w:p w:rsidR="0047498C" w:rsidRPr="00E86C79" w:rsidRDefault="00D3478C" w:rsidP="00D3478C">
      <w:pPr>
        <w:pStyle w:val="Standard"/>
        <w:spacing w:line="360" w:lineRule="auto"/>
        <w:ind w:firstLine="709"/>
        <w:jc w:val="both"/>
        <w:rPr>
          <w:rFonts w:ascii="Times New Roman" w:hAnsi="Times New Roman"/>
          <w:sz w:val="28"/>
          <w:szCs w:val="28"/>
        </w:rPr>
      </w:pPr>
      <w:proofErr w:type="spellStart"/>
      <w:r w:rsidRPr="00B85D2C">
        <w:rPr>
          <w:rFonts w:ascii="Times New Roman" w:hAnsi="Times New Roman"/>
          <w:sz w:val="28"/>
          <w:szCs w:val="28"/>
        </w:rPr>
        <w:t>Неіоногенні</w:t>
      </w:r>
      <w:proofErr w:type="spellEnd"/>
      <w:r w:rsidRPr="00B85D2C">
        <w:rPr>
          <w:rFonts w:ascii="Times New Roman" w:hAnsi="Times New Roman"/>
          <w:sz w:val="28"/>
          <w:szCs w:val="28"/>
        </w:rPr>
        <w:t xml:space="preserve"> </w:t>
      </w:r>
      <w:r>
        <w:rPr>
          <w:rFonts w:ascii="Times New Roman" w:hAnsi="Times New Roman"/>
          <w:sz w:val="28"/>
          <w:szCs w:val="28"/>
        </w:rPr>
        <w:t>ПАР</w:t>
      </w:r>
      <w:r w:rsidRPr="00B85D2C">
        <w:rPr>
          <w:rFonts w:ascii="Times New Roman" w:hAnsi="Times New Roman"/>
          <w:sz w:val="28"/>
          <w:szCs w:val="28"/>
        </w:rPr>
        <w:t xml:space="preserve"> </w:t>
      </w:r>
      <w:r w:rsidRPr="00D3478C">
        <w:rPr>
          <w:rFonts w:ascii="Times New Roman" w:hAnsi="Times New Roman"/>
          <w:sz w:val="28"/>
          <w:szCs w:val="28"/>
        </w:rPr>
        <w:t>н</w:t>
      </w:r>
      <w:r w:rsidR="00F55FC1">
        <w:rPr>
          <w:rFonts w:ascii="Times New Roman" w:hAnsi="Times New Roman"/>
          <w:sz w:val="28"/>
          <w:szCs w:val="28"/>
        </w:rPr>
        <w:t xml:space="preserve">а основі етиленоксиду мають </w:t>
      </w:r>
      <w:proofErr w:type="spellStart"/>
      <w:r w:rsidR="00F55FC1">
        <w:rPr>
          <w:rFonts w:ascii="Times New Roman" w:hAnsi="Times New Roman"/>
          <w:sz w:val="28"/>
          <w:szCs w:val="28"/>
        </w:rPr>
        <w:t>заг</w:t>
      </w:r>
      <w:proofErr w:type="spellEnd"/>
      <w:r w:rsidR="00F55FC1">
        <w:rPr>
          <w:rFonts w:ascii="Times New Roman" w:hAnsi="Times New Roman"/>
          <w:sz w:val="28"/>
          <w:szCs w:val="28"/>
          <w:lang w:val="en-US"/>
        </w:rPr>
        <w:t>a</w:t>
      </w:r>
      <w:proofErr w:type="spellStart"/>
      <w:r w:rsidRPr="00D3478C">
        <w:rPr>
          <w:rFonts w:ascii="Times New Roman" w:hAnsi="Times New Roman"/>
          <w:sz w:val="28"/>
          <w:szCs w:val="28"/>
        </w:rPr>
        <w:t>льну</w:t>
      </w:r>
      <w:proofErr w:type="spellEnd"/>
      <w:r w:rsidRPr="00D3478C">
        <w:rPr>
          <w:rFonts w:ascii="Times New Roman" w:hAnsi="Times New Roman"/>
          <w:sz w:val="28"/>
          <w:szCs w:val="28"/>
        </w:rPr>
        <w:t xml:space="preserve"> формулу</w:t>
      </w:r>
      <w:r w:rsidR="00E86C79">
        <w:rPr>
          <w:rFonts w:ascii="Times New Roman" w:hAnsi="Times New Roman"/>
          <w:sz w:val="28"/>
          <w:szCs w:val="28"/>
        </w:rPr>
        <w:t xml:space="preserve"> </w:t>
      </w:r>
      <w:r w:rsidR="00E86C79">
        <w:rPr>
          <w:rFonts w:ascii="Times New Roman" w:hAnsi="Times New Roman"/>
          <w:b/>
          <w:sz w:val="28"/>
          <w:szCs w:val="28"/>
        </w:rPr>
        <w:t>1.8</w:t>
      </w:r>
      <w:r w:rsidRPr="00D3478C">
        <w:rPr>
          <w:rFonts w:ascii="Times New Roman" w:hAnsi="Times New Roman"/>
          <w:sz w:val="28"/>
          <w:szCs w:val="28"/>
        </w:rPr>
        <w:t>:</w:t>
      </w:r>
    </w:p>
    <w:p w:rsidR="00755E04" w:rsidRPr="00E86C79" w:rsidRDefault="00755E04" w:rsidP="00D3478C">
      <w:pPr>
        <w:pStyle w:val="Standard"/>
        <w:spacing w:line="360" w:lineRule="auto"/>
        <w:ind w:firstLine="709"/>
        <w:jc w:val="both"/>
        <w:rPr>
          <w:rFonts w:ascii="Times New Roman" w:hAnsi="Times New Roman"/>
          <w:sz w:val="28"/>
          <w:szCs w:val="28"/>
        </w:rPr>
      </w:pPr>
    </w:p>
    <w:p w:rsidR="00D3478C" w:rsidRPr="004629AB" w:rsidRDefault="006A0546" w:rsidP="00755E04">
      <w:pPr>
        <w:pStyle w:val="Standard"/>
        <w:spacing w:line="360" w:lineRule="auto"/>
        <w:ind w:firstLine="709"/>
        <w:jc w:val="center"/>
        <w:rPr>
          <w:rFonts w:ascii="Times New Roman" w:hAnsi="Times New Roman" w:cs="Times New Roman"/>
          <w:sz w:val="28"/>
        </w:rPr>
      </w:pPr>
      <w:r>
        <w:object w:dxaOrig="1633" w:dyaOrig="582">
          <v:shape id="_x0000_i1032" type="#_x0000_t75" style="width:154.2pt;height:55.7pt" o:ole="">
            <v:imagedata r:id="rId22" o:title=""/>
          </v:shape>
          <o:OLEObject Type="Embed" ProgID="ChemDraw.Document.6.0" ShapeID="_x0000_i1032" DrawAspect="Content" ObjectID="_1763861763" r:id="rId23"/>
        </w:object>
      </w:r>
      <w:r w:rsidR="00E86C79">
        <w:rPr>
          <w:rFonts w:ascii="Times New Roman" w:hAnsi="Times New Roman" w:cs="Times New Roman"/>
          <w:sz w:val="28"/>
        </w:rPr>
        <w:t>1.8</w:t>
      </w:r>
    </w:p>
    <w:p w:rsidR="00755E04" w:rsidRPr="004629AB" w:rsidRDefault="00755E04" w:rsidP="00755E04">
      <w:pPr>
        <w:pStyle w:val="Standard"/>
        <w:spacing w:line="360" w:lineRule="auto"/>
        <w:ind w:firstLine="709"/>
        <w:jc w:val="center"/>
        <w:rPr>
          <w:rFonts w:ascii="Times New Roman" w:hAnsi="Times New Roman" w:cs="Times New Roman"/>
          <w:sz w:val="28"/>
          <w:szCs w:val="28"/>
        </w:rPr>
      </w:pPr>
    </w:p>
    <w:p w:rsidR="00D3478C" w:rsidRPr="00D3478C" w:rsidRDefault="00D3478C" w:rsidP="00D3478C">
      <w:pPr>
        <w:pStyle w:val="Standard"/>
        <w:spacing w:line="360" w:lineRule="auto"/>
        <w:ind w:firstLine="709"/>
        <w:jc w:val="both"/>
        <w:rPr>
          <w:rFonts w:ascii="Times New Roman" w:hAnsi="Times New Roman"/>
          <w:sz w:val="28"/>
          <w:szCs w:val="28"/>
        </w:rPr>
      </w:pPr>
      <w:r w:rsidRPr="00D3478C">
        <w:rPr>
          <w:rFonts w:ascii="Times New Roman" w:hAnsi="Times New Roman"/>
          <w:sz w:val="28"/>
          <w:szCs w:val="28"/>
        </w:rPr>
        <w:t xml:space="preserve">де R - алкіл, X - атом кисню, азоту, сірки або фрагмент функціональної групи: </w:t>
      </w:r>
      <w:proofErr w:type="spellStart"/>
      <w:r>
        <w:rPr>
          <w:rFonts w:ascii="Times New Roman" w:hAnsi="Times New Roman"/>
          <w:sz w:val="28"/>
          <w:szCs w:val="28"/>
        </w:rPr>
        <w:t>карбоксильної</w:t>
      </w:r>
      <w:proofErr w:type="spellEnd"/>
      <w:r w:rsidRPr="00D3478C">
        <w:rPr>
          <w:rFonts w:ascii="Times New Roman" w:hAnsi="Times New Roman"/>
          <w:sz w:val="28"/>
          <w:szCs w:val="28"/>
        </w:rPr>
        <w:t xml:space="preserve"> -COO- , </w:t>
      </w:r>
      <w:proofErr w:type="spellStart"/>
      <w:r w:rsidRPr="00D3478C">
        <w:rPr>
          <w:rFonts w:ascii="Times New Roman" w:hAnsi="Times New Roman"/>
          <w:sz w:val="28"/>
          <w:szCs w:val="28"/>
        </w:rPr>
        <w:t>амід</w:t>
      </w:r>
      <w:r w:rsidR="00B96EE1">
        <w:rPr>
          <w:rFonts w:ascii="Times New Roman" w:hAnsi="Times New Roman"/>
          <w:sz w:val="28"/>
          <w:szCs w:val="28"/>
        </w:rPr>
        <w:t>ної</w:t>
      </w:r>
      <w:proofErr w:type="spellEnd"/>
      <w:r>
        <w:rPr>
          <w:rFonts w:ascii="Times New Roman" w:hAnsi="Times New Roman"/>
          <w:sz w:val="28"/>
          <w:szCs w:val="28"/>
        </w:rPr>
        <w:t xml:space="preserve"> -CONH-, фенольної</w:t>
      </w:r>
      <w:r w:rsidRPr="00D3478C">
        <w:rPr>
          <w:rFonts w:ascii="Times New Roman" w:hAnsi="Times New Roman"/>
          <w:sz w:val="28"/>
          <w:szCs w:val="28"/>
        </w:rPr>
        <w:t xml:space="preserve"> - C</w:t>
      </w:r>
      <w:r w:rsidRPr="00B96EE1">
        <w:rPr>
          <w:rFonts w:ascii="Times New Roman" w:hAnsi="Times New Roman"/>
          <w:sz w:val="28"/>
          <w:szCs w:val="28"/>
          <w:vertAlign w:val="subscript"/>
        </w:rPr>
        <w:t>6</w:t>
      </w:r>
      <w:r w:rsidRPr="00D3478C">
        <w:rPr>
          <w:rFonts w:ascii="Times New Roman" w:hAnsi="Times New Roman"/>
          <w:sz w:val="28"/>
          <w:szCs w:val="28"/>
        </w:rPr>
        <w:t>H</w:t>
      </w:r>
      <w:r w:rsidRPr="00B96EE1">
        <w:rPr>
          <w:rFonts w:ascii="Times New Roman" w:hAnsi="Times New Roman"/>
          <w:sz w:val="28"/>
          <w:szCs w:val="28"/>
          <w:vertAlign w:val="subscript"/>
        </w:rPr>
        <w:t>4</w:t>
      </w:r>
      <w:r w:rsidRPr="00D3478C">
        <w:rPr>
          <w:rFonts w:ascii="Times New Roman" w:hAnsi="Times New Roman"/>
          <w:sz w:val="28"/>
          <w:szCs w:val="28"/>
        </w:rPr>
        <w:t>O- та ін.</w:t>
      </w:r>
    </w:p>
    <w:p w:rsidR="007B14ED" w:rsidRDefault="00F55FC1" w:rsidP="00ED791A">
      <w:pPr>
        <w:spacing w:line="360" w:lineRule="auto"/>
        <w:ind w:firstLine="708"/>
        <w:jc w:val="both"/>
        <w:rPr>
          <w:sz w:val="28"/>
          <w:szCs w:val="28"/>
          <w:lang w:val="uk-UA"/>
        </w:rPr>
      </w:pPr>
      <w:r>
        <w:rPr>
          <w:sz w:val="28"/>
          <w:szCs w:val="28"/>
          <w:lang w:val="uk-UA"/>
        </w:rPr>
        <w:t>Залежно від будови гідр</w:t>
      </w:r>
      <w:r>
        <w:rPr>
          <w:sz w:val="28"/>
          <w:szCs w:val="28"/>
          <w:lang w:val="en-US"/>
        </w:rPr>
        <w:t>o</w:t>
      </w:r>
      <w:proofErr w:type="spellStart"/>
      <w:r w:rsidR="00DC46E0">
        <w:rPr>
          <w:sz w:val="28"/>
          <w:szCs w:val="28"/>
          <w:lang w:val="uk-UA"/>
        </w:rPr>
        <w:t>фобної</w:t>
      </w:r>
      <w:proofErr w:type="spellEnd"/>
      <w:r w:rsidR="00DC46E0">
        <w:rPr>
          <w:sz w:val="28"/>
          <w:szCs w:val="28"/>
          <w:lang w:val="uk-UA"/>
        </w:rPr>
        <w:t xml:space="preserve"> ч</w:t>
      </w:r>
      <w:r w:rsidR="00DC46E0">
        <w:rPr>
          <w:sz w:val="28"/>
          <w:szCs w:val="28"/>
          <w:lang w:val="en-US"/>
        </w:rPr>
        <w:t>a</w:t>
      </w:r>
      <w:proofErr w:type="spellStart"/>
      <w:r w:rsidR="0047498C" w:rsidRPr="00104D9B">
        <w:rPr>
          <w:sz w:val="28"/>
          <w:szCs w:val="28"/>
          <w:lang w:val="uk-UA"/>
        </w:rPr>
        <w:t>стини</w:t>
      </w:r>
      <w:proofErr w:type="spellEnd"/>
      <w:r w:rsidR="0047498C" w:rsidRPr="00104D9B">
        <w:rPr>
          <w:sz w:val="28"/>
          <w:szCs w:val="28"/>
          <w:lang w:val="uk-UA"/>
        </w:rPr>
        <w:t xml:space="preserve"> молекули, тобто в залежності від того, які вихідні речовини слугують основою - </w:t>
      </w:r>
      <w:proofErr w:type="spellStart"/>
      <w:r w:rsidR="0047498C" w:rsidRPr="00104D9B">
        <w:rPr>
          <w:sz w:val="28"/>
          <w:szCs w:val="28"/>
          <w:lang w:val="uk-UA"/>
        </w:rPr>
        <w:t>протонодонорами</w:t>
      </w:r>
      <w:proofErr w:type="spellEnd"/>
      <w:r w:rsidR="0047498C" w:rsidRPr="00104D9B">
        <w:rPr>
          <w:sz w:val="28"/>
          <w:szCs w:val="28"/>
          <w:lang w:val="uk-UA"/>
        </w:rPr>
        <w:t xml:space="preserve"> для </w:t>
      </w:r>
      <w:proofErr w:type="spellStart"/>
      <w:r w:rsidR="0047498C" w:rsidRPr="00104D9B">
        <w:rPr>
          <w:sz w:val="28"/>
          <w:szCs w:val="28"/>
          <w:lang w:val="uk-UA"/>
        </w:rPr>
        <w:t>оксиетилювання</w:t>
      </w:r>
      <w:proofErr w:type="spellEnd"/>
      <w:r w:rsidR="0047498C" w:rsidRPr="00104D9B">
        <w:rPr>
          <w:sz w:val="28"/>
          <w:szCs w:val="28"/>
          <w:lang w:val="uk-UA"/>
        </w:rPr>
        <w:t xml:space="preserve">, </w:t>
      </w:r>
      <w:proofErr w:type="spellStart"/>
      <w:r w:rsidR="0047498C" w:rsidRPr="00104D9B">
        <w:rPr>
          <w:sz w:val="28"/>
          <w:szCs w:val="28"/>
          <w:lang w:val="uk-UA"/>
        </w:rPr>
        <w:t>неіоногенні</w:t>
      </w:r>
      <w:proofErr w:type="spellEnd"/>
      <w:r w:rsidR="0047498C" w:rsidRPr="00104D9B">
        <w:rPr>
          <w:sz w:val="28"/>
          <w:szCs w:val="28"/>
          <w:lang w:val="uk-UA"/>
        </w:rPr>
        <w:t xml:space="preserve"> ПАР ділять на 11 груп</w:t>
      </w:r>
      <w:r w:rsidR="00CF2212">
        <w:rPr>
          <w:sz w:val="28"/>
          <w:szCs w:val="28"/>
          <w:lang w:val="uk-UA"/>
        </w:rPr>
        <w:t xml:space="preserve"> (див. таблицю 1.1).</w:t>
      </w:r>
    </w:p>
    <w:p w:rsidR="00B97779" w:rsidRPr="00E86C79" w:rsidRDefault="00B97779" w:rsidP="00B97779">
      <w:pPr>
        <w:spacing w:line="360" w:lineRule="auto"/>
        <w:jc w:val="both"/>
        <w:rPr>
          <w:sz w:val="28"/>
          <w:szCs w:val="28"/>
          <w:lang w:val="uk-UA"/>
        </w:rPr>
      </w:pPr>
    </w:p>
    <w:p w:rsidR="00B97779" w:rsidRPr="00E86C79" w:rsidRDefault="00B97779" w:rsidP="00B97779">
      <w:pPr>
        <w:pStyle w:val="2"/>
        <w:spacing w:before="0" w:after="0" w:line="360" w:lineRule="auto"/>
        <w:ind w:firstLine="709"/>
        <w:jc w:val="both"/>
        <w:rPr>
          <w:rFonts w:ascii="Times New Roman" w:hAnsi="Times New Roman"/>
          <w:i w:val="0"/>
          <w:lang w:val="uk-UA"/>
        </w:rPr>
      </w:pPr>
      <w:bookmarkStart w:id="25" w:name="_Toc153030888"/>
      <w:bookmarkStart w:id="26" w:name="_Toc153242074"/>
      <w:r w:rsidRPr="00ED791A">
        <w:rPr>
          <w:rFonts w:ascii="Times New Roman" w:hAnsi="Times New Roman"/>
          <w:b w:val="0"/>
          <w:i w:val="0"/>
          <w:lang w:val="uk-UA"/>
        </w:rPr>
        <w:t>1.1.3</w:t>
      </w:r>
      <w:r w:rsidRPr="007D09DF">
        <w:rPr>
          <w:rFonts w:ascii="Times New Roman" w:hAnsi="Times New Roman"/>
          <w:i w:val="0"/>
          <w:lang w:val="uk-UA"/>
        </w:rPr>
        <w:t xml:space="preserve"> </w:t>
      </w:r>
      <w:r w:rsidRPr="00213379">
        <w:rPr>
          <w:rFonts w:ascii="Times New Roman" w:hAnsi="Times New Roman"/>
          <w:b w:val="0"/>
          <w:i w:val="0"/>
          <w:lang w:val="uk-UA"/>
        </w:rPr>
        <w:t>Катіонні ПАР</w:t>
      </w:r>
      <w:bookmarkEnd w:id="25"/>
      <w:bookmarkEnd w:id="26"/>
    </w:p>
    <w:p w:rsidR="00B97779" w:rsidRPr="00B97779" w:rsidRDefault="00B97779" w:rsidP="00B97779">
      <w:pPr>
        <w:pStyle w:val="Standard"/>
        <w:spacing w:line="360" w:lineRule="auto"/>
        <w:jc w:val="both"/>
        <w:rPr>
          <w:rFonts w:ascii="Times New Roman" w:hAnsi="Times New Roman"/>
          <w:sz w:val="28"/>
          <w:szCs w:val="28"/>
        </w:rPr>
      </w:pPr>
    </w:p>
    <w:p w:rsidR="00B97779" w:rsidRDefault="00B97779" w:rsidP="00B97779">
      <w:pPr>
        <w:pStyle w:val="Standard"/>
        <w:spacing w:line="360" w:lineRule="auto"/>
        <w:ind w:firstLine="709"/>
        <w:jc w:val="both"/>
        <w:rPr>
          <w:rFonts w:ascii="Times New Roman" w:hAnsi="Times New Roman" w:cs="Times New Roman"/>
          <w:sz w:val="28"/>
          <w:szCs w:val="28"/>
          <w:lang w:eastAsia="ru-RU"/>
        </w:rPr>
      </w:pPr>
      <w:r w:rsidRPr="00C47C43">
        <w:rPr>
          <w:rFonts w:ascii="Times New Roman" w:hAnsi="Times New Roman"/>
          <w:sz w:val="28"/>
          <w:szCs w:val="28"/>
        </w:rPr>
        <w:t xml:space="preserve">Катіонні </w:t>
      </w:r>
      <w:r>
        <w:rPr>
          <w:rFonts w:ascii="Times New Roman" w:hAnsi="Times New Roman"/>
          <w:sz w:val="28"/>
          <w:szCs w:val="28"/>
        </w:rPr>
        <w:t>поверхнево-активні речовини (КПАР</w:t>
      </w:r>
      <w:r w:rsidRPr="00C47C43">
        <w:rPr>
          <w:rFonts w:ascii="Times New Roman" w:hAnsi="Times New Roman"/>
          <w:sz w:val="28"/>
          <w:szCs w:val="28"/>
        </w:rPr>
        <w:t xml:space="preserve">) - </w:t>
      </w:r>
      <w:r w:rsidRPr="00104D9B">
        <w:rPr>
          <w:rFonts w:ascii="Times New Roman" w:hAnsi="Times New Roman" w:cs="Times New Roman"/>
          <w:sz w:val="28"/>
          <w:szCs w:val="28"/>
          <w:lang w:eastAsia="ru-RU"/>
        </w:rPr>
        <w:t xml:space="preserve">це </w:t>
      </w:r>
      <w:proofErr w:type="spellStart"/>
      <w:r w:rsidRPr="00104D9B">
        <w:rPr>
          <w:rFonts w:ascii="Times New Roman" w:hAnsi="Times New Roman" w:cs="Times New Roman"/>
          <w:sz w:val="28"/>
          <w:szCs w:val="28"/>
          <w:lang w:eastAsia="ru-RU"/>
        </w:rPr>
        <w:t>дифі</w:t>
      </w:r>
      <w:r>
        <w:rPr>
          <w:rFonts w:ascii="Times New Roman" w:hAnsi="Times New Roman" w:cs="Times New Roman"/>
          <w:sz w:val="28"/>
          <w:szCs w:val="28"/>
          <w:lang w:eastAsia="ru-RU"/>
        </w:rPr>
        <w:t>льні</w:t>
      </w:r>
      <w:proofErr w:type="spellEnd"/>
      <w:r>
        <w:rPr>
          <w:rFonts w:ascii="Times New Roman" w:hAnsi="Times New Roman" w:cs="Times New Roman"/>
          <w:sz w:val="28"/>
          <w:szCs w:val="28"/>
          <w:lang w:eastAsia="ru-RU"/>
        </w:rPr>
        <w:t xml:space="preserve"> органічні сполуки, які, </w:t>
      </w:r>
      <w:proofErr w:type="spellStart"/>
      <w:r>
        <w:rPr>
          <w:rFonts w:ascii="Times New Roman" w:hAnsi="Times New Roman" w:cs="Times New Roman"/>
          <w:sz w:val="28"/>
          <w:szCs w:val="28"/>
          <w:lang w:eastAsia="ru-RU"/>
        </w:rPr>
        <w:t>ди</w:t>
      </w:r>
      <w:proofErr w:type="spellEnd"/>
      <w:r>
        <w:rPr>
          <w:rFonts w:ascii="Times New Roman" w:hAnsi="Times New Roman" w:cs="Times New Roman"/>
          <w:sz w:val="28"/>
          <w:szCs w:val="28"/>
          <w:lang w:val="en-US" w:eastAsia="ru-RU"/>
        </w:rPr>
        <w:t>c</w:t>
      </w:r>
      <w:proofErr w:type="spellStart"/>
      <w:r w:rsidRPr="00104D9B">
        <w:rPr>
          <w:rFonts w:ascii="Times New Roman" w:hAnsi="Times New Roman" w:cs="Times New Roman"/>
          <w:sz w:val="28"/>
          <w:szCs w:val="28"/>
          <w:lang w:eastAsia="ru-RU"/>
        </w:rPr>
        <w:t>оціююч</w:t>
      </w:r>
      <w:r>
        <w:rPr>
          <w:rFonts w:ascii="Times New Roman" w:hAnsi="Times New Roman" w:cs="Times New Roman"/>
          <w:sz w:val="28"/>
          <w:szCs w:val="28"/>
          <w:lang w:eastAsia="ru-RU"/>
        </w:rPr>
        <w:t>ись</w:t>
      </w:r>
      <w:proofErr w:type="spellEnd"/>
      <w:r>
        <w:rPr>
          <w:rFonts w:ascii="Times New Roman" w:hAnsi="Times New Roman" w:cs="Times New Roman"/>
          <w:sz w:val="28"/>
          <w:szCs w:val="28"/>
          <w:lang w:eastAsia="ru-RU"/>
        </w:rPr>
        <w:t xml:space="preserve"> в воді, утворюють</w:t>
      </w:r>
      <w:r w:rsidRPr="00104D9B">
        <w:rPr>
          <w:rFonts w:ascii="Times New Roman" w:hAnsi="Times New Roman" w:cs="Times New Roman"/>
          <w:sz w:val="28"/>
          <w:szCs w:val="28"/>
          <w:lang w:eastAsia="ru-RU"/>
        </w:rPr>
        <w:t xml:space="preserve"> поверхнево-активний катіон; аніон при</w:t>
      </w:r>
      <w:r>
        <w:rPr>
          <w:rFonts w:ascii="Times New Roman" w:hAnsi="Times New Roman" w:cs="Times New Roman"/>
          <w:sz w:val="28"/>
          <w:szCs w:val="28"/>
          <w:lang w:eastAsia="ru-RU"/>
        </w:rPr>
        <w:t xml:space="preserve"> цьому не є поверхнево-активним </w:t>
      </w:r>
      <w:r w:rsidR="00F11041">
        <w:rPr>
          <w:rFonts w:ascii="Times New Roman" w:hAnsi="Times New Roman" w:cs="Times New Roman"/>
          <w:sz w:val="28"/>
          <w:szCs w:val="28"/>
          <w:lang w:eastAsia="ru-RU"/>
        </w:rPr>
        <w:fldChar w:fldCharType="begin"/>
      </w:r>
      <w:r w:rsidR="00052CFB">
        <w:rPr>
          <w:rFonts w:ascii="Times New Roman" w:hAnsi="Times New Roman" w:cs="Times New Roman"/>
          <w:sz w:val="28"/>
          <w:szCs w:val="28"/>
          <w:lang w:eastAsia="ru-RU"/>
        </w:rPr>
        <w:instrText xml:space="preserve"> ADDIN EN.CITE &lt;EndNote&gt;&lt;Cite&gt;&lt;Author&gt;Gonçalves&lt;/Author&gt;&lt;Year&gt;2023&lt;/Year&gt;&lt;RecNum&gt;5&lt;/RecNum&gt;&lt;DisplayText&gt;[14]&lt;/DisplayText&gt;&lt;record&gt;&lt;rec-number&gt;5&lt;/rec-number&gt;&lt;foreign-keys&gt;&lt;key app="EN" db-id="a0z5dwvw8vfffwesssv5dr0bs2xpad02rxwt"&gt;5&lt;/key&gt;&lt;/foreign-keys&gt;&lt;ref-type name="Journal Article"&gt;17&lt;/ref-type&gt;&lt;contributors&gt;&lt;authors&gt;&lt;author&gt;Gonçalves, Rui A.&lt;/author&gt;&lt;author&gt;Holmberg, Krister&lt;/author&gt;&lt;author&gt;Lindman, Björn&lt;/author&gt;&lt;/authors&gt;&lt;/contributors&gt;&lt;titles&gt;&lt;title&gt;Cationic surfactants: A review&lt;/title&gt;&lt;secondary-title&gt;Journal of Molecular Liquids&lt;/secondary-title&gt;&lt;/titles&gt;&lt;periodical&gt;&lt;full-title&gt;Journal of Molecular Liquids&lt;/full-title&gt;&lt;/periodical&gt;&lt;pages&gt;121335&lt;/pages&gt;&lt;volume&gt;375&lt;/volume&gt;&lt;keywords&gt;&lt;keyword&gt;Surfactant&lt;/keyword&gt;&lt;keyword&gt;Cationic&lt;/keyword&gt;&lt;keyword&gt;Single-chain&lt;/keyword&gt;&lt;keyword&gt;Double-chain&lt;/keyword&gt;&lt;keyword&gt;Antimicrobial&lt;/keyword&gt;&lt;keyword&gt;Polymer&lt;/keyword&gt;&lt;/keywords&gt;&lt;dates&gt;&lt;year&gt;2023&lt;/year&gt;&lt;pub-dates&gt;&lt;date&gt;2023/04/01/&lt;/date&gt;&lt;/pub-dates&gt;&lt;/dates&gt;&lt;isbn&gt;0167-7322&lt;/isbn&gt;&lt;urls&gt;&lt;related-urls&gt;&lt;url&gt;https://www.sciencedirect.com/science/article/pii/S0167732223001381&lt;/url&gt;&lt;/related-urls&gt;&lt;/urls&gt;&lt;electronic-resource-num&gt;https://doi.org/10.1016/j.molliq.2023.121335&lt;/electronic-resource-num&gt;&lt;/record&gt;&lt;/Cite&gt;&lt;/EndNote&gt;</w:instrText>
      </w:r>
      <w:r w:rsidR="00F11041">
        <w:rPr>
          <w:rFonts w:ascii="Times New Roman" w:hAnsi="Times New Roman" w:cs="Times New Roman"/>
          <w:sz w:val="28"/>
          <w:szCs w:val="28"/>
          <w:lang w:eastAsia="ru-RU"/>
        </w:rPr>
        <w:fldChar w:fldCharType="separate"/>
      </w:r>
      <w:r w:rsidR="00052CFB">
        <w:rPr>
          <w:rFonts w:ascii="Times New Roman" w:hAnsi="Times New Roman" w:cs="Times New Roman"/>
          <w:noProof/>
          <w:sz w:val="28"/>
          <w:szCs w:val="28"/>
          <w:lang w:eastAsia="ru-RU"/>
        </w:rPr>
        <w:t>[</w:t>
      </w:r>
      <w:hyperlink w:anchor="_ENREF_14" w:tooltip="Gonçalves, 2023 #5" w:history="1">
        <w:r w:rsidR="0015586D">
          <w:rPr>
            <w:rFonts w:ascii="Times New Roman" w:hAnsi="Times New Roman" w:cs="Times New Roman"/>
            <w:noProof/>
            <w:sz w:val="28"/>
            <w:szCs w:val="28"/>
            <w:lang w:eastAsia="ru-RU"/>
          </w:rPr>
          <w:t>14</w:t>
        </w:r>
      </w:hyperlink>
      <w:r w:rsidR="00052CFB">
        <w:rPr>
          <w:rFonts w:ascii="Times New Roman" w:hAnsi="Times New Roman" w:cs="Times New Roman"/>
          <w:noProof/>
          <w:sz w:val="28"/>
          <w:szCs w:val="28"/>
          <w:lang w:eastAsia="ru-RU"/>
        </w:rPr>
        <w:t>]</w:t>
      </w:r>
      <w:r w:rsidR="00F11041">
        <w:rPr>
          <w:rFonts w:ascii="Times New Roman" w:hAnsi="Times New Roman" w:cs="Times New Roman"/>
          <w:sz w:val="28"/>
          <w:szCs w:val="28"/>
          <w:lang w:eastAsia="ru-RU"/>
        </w:rPr>
        <w:fldChar w:fldCharType="end"/>
      </w:r>
      <w:r>
        <w:rPr>
          <w:rFonts w:ascii="Times New Roman" w:hAnsi="Times New Roman" w:cs="Times New Roman"/>
          <w:sz w:val="28"/>
          <w:szCs w:val="28"/>
          <w:lang w:eastAsia="ru-RU"/>
        </w:rPr>
        <w:t>.</w:t>
      </w:r>
    </w:p>
    <w:p w:rsidR="00B97779" w:rsidRPr="007B14ED" w:rsidRDefault="00B97779" w:rsidP="00B97779">
      <w:pPr>
        <w:pStyle w:val="Standard"/>
        <w:spacing w:line="360" w:lineRule="auto"/>
        <w:ind w:firstLine="709"/>
        <w:jc w:val="both"/>
        <w:rPr>
          <w:rFonts w:ascii="Times New Roman" w:hAnsi="Times New Roman"/>
          <w:sz w:val="28"/>
          <w:szCs w:val="28"/>
        </w:rPr>
      </w:pPr>
      <w:r>
        <w:rPr>
          <w:rFonts w:ascii="Times New Roman" w:hAnsi="Times New Roman"/>
          <w:sz w:val="28"/>
          <w:szCs w:val="28"/>
        </w:rPr>
        <w:t>Перше катіонний</w:t>
      </w:r>
      <w:r w:rsidRPr="007B14ED">
        <w:rPr>
          <w:rFonts w:ascii="Times New Roman" w:hAnsi="Times New Roman"/>
          <w:sz w:val="28"/>
          <w:szCs w:val="28"/>
        </w:rPr>
        <w:t xml:space="preserve"> ПАР було отримано в 1927</w:t>
      </w:r>
      <w:r>
        <w:rPr>
          <w:rFonts w:ascii="Times New Roman" w:hAnsi="Times New Roman"/>
          <w:sz w:val="28"/>
          <w:szCs w:val="28"/>
        </w:rPr>
        <w:t xml:space="preserve"> р</w:t>
      </w:r>
      <w:r w:rsidR="00052CFB">
        <w:rPr>
          <w:rFonts w:ascii="Times New Roman" w:hAnsi="Times New Roman"/>
          <w:sz w:val="28"/>
          <w:szCs w:val="28"/>
        </w:rPr>
        <w:t xml:space="preserve"> </w:t>
      </w:r>
      <w:r w:rsidR="00F11041">
        <w:rPr>
          <w:rFonts w:ascii="Times New Roman" w:hAnsi="Times New Roman"/>
          <w:sz w:val="28"/>
          <w:szCs w:val="28"/>
        </w:rPr>
        <w:fldChar w:fldCharType="begin"/>
      </w:r>
      <w:r w:rsidR="00052CFB">
        <w:rPr>
          <w:rFonts w:ascii="Times New Roman" w:hAnsi="Times New Roman"/>
          <w:sz w:val="28"/>
          <w:szCs w:val="28"/>
        </w:rPr>
        <w:instrText xml:space="preserve"> ADDIN EN.CITE &lt;EndNote&gt;&lt;Cite&gt;&lt;Author&gt;Gonçalves&lt;/Author&gt;&lt;Year&gt;2023&lt;/Year&gt;&lt;RecNum&gt;5&lt;/RecNum&gt;&lt;DisplayText&gt;[14]&lt;/DisplayText&gt;&lt;record&gt;&lt;rec-number&gt;5&lt;/rec-number&gt;&lt;foreign-keys&gt;&lt;key app="EN" db-id="a0z5dwvw8vfffwesssv5dr0bs2xpad02rxwt"&gt;5&lt;/key&gt;&lt;/foreign-keys&gt;&lt;ref-type name="Journal Article"&gt;17&lt;/ref-type&gt;&lt;contributors&gt;&lt;authors&gt;&lt;author&gt;Gonçalves, Rui A.&lt;/author&gt;&lt;author&gt;Holmberg, Krister&lt;/author&gt;&lt;author&gt;Lindman, Björn&lt;/author&gt;&lt;/authors&gt;&lt;/contributors&gt;&lt;titles&gt;&lt;title&gt;Cationic surfactants: A review&lt;/title&gt;&lt;secondary-title&gt;Journal of Molecular Liquids&lt;/secondary-title&gt;&lt;/titles&gt;&lt;periodical&gt;&lt;full-title&gt;Journal of Molecular Liquids&lt;/full-title&gt;&lt;/periodical&gt;&lt;pages&gt;121335&lt;/pages&gt;&lt;volume&gt;375&lt;/volume&gt;&lt;keywords&gt;&lt;keyword&gt;Surfactant&lt;/keyword&gt;&lt;keyword&gt;Cationic&lt;/keyword&gt;&lt;keyword&gt;Single-chain&lt;/keyword&gt;&lt;keyword&gt;Double-chain&lt;/keyword&gt;&lt;keyword&gt;Antimicrobial&lt;/keyword&gt;&lt;keyword&gt;Polymer&lt;/keyword&gt;&lt;/keywords&gt;&lt;dates&gt;&lt;year&gt;2023&lt;/year&gt;&lt;pub-dates&gt;&lt;date&gt;2023/04/01/&lt;/date&gt;&lt;/pub-dates&gt;&lt;/dates&gt;&lt;isbn&gt;0167-7322&lt;/isbn&gt;&lt;urls&gt;&lt;related-urls&gt;&lt;url&gt;https://www.sciencedirect.com/science/article/pii/S0167732223001381&lt;/url&gt;&lt;/related-urls&gt;&lt;/urls&gt;&lt;electronic-resource-num&gt;https://doi.org/10.1016/j.molliq.2023.121335&lt;/electronic-resource-num&gt;&lt;/record&gt;&lt;/Cite&gt;&lt;/EndNote&gt;</w:instrText>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14" w:tooltip="Gonçalves, 2023 #5" w:history="1">
        <w:r w:rsidR="0015586D">
          <w:rPr>
            <w:rFonts w:ascii="Times New Roman" w:hAnsi="Times New Roman"/>
            <w:noProof/>
            <w:sz w:val="28"/>
            <w:szCs w:val="28"/>
          </w:rPr>
          <w:t>14</w:t>
        </w:r>
      </w:hyperlink>
      <w:r w:rsidR="00052CFB">
        <w:rPr>
          <w:rFonts w:ascii="Times New Roman" w:hAnsi="Times New Roman"/>
          <w:noProof/>
          <w:sz w:val="28"/>
          <w:szCs w:val="28"/>
        </w:rPr>
        <w:t>]</w:t>
      </w:r>
      <w:r w:rsidR="00F11041">
        <w:rPr>
          <w:rFonts w:ascii="Times New Roman" w:hAnsi="Times New Roman"/>
          <w:sz w:val="28"/>
          <w:szCs w:val="28"/>
        </w:rPr>
        <w:fldChar w:fldCharType="end"/>
      </w:r>
      <w:r>
        <w:rPr>
          <w:rFonts w:ascii="Times New Roman" w:hAnsi="Times New Roman"/>
          <w:sz w:val="28"/>
          <w:szCs w:val="28"/>
        </w:rPr>
        <w:t xml:space="preserve">. Це були </w:t>
      </w:r>
      <w:proofErr w:type="spellStart"/>
      <w:r>
        <w:rPr>
          <w:rFonts w:ascii="Times New Roman" w:hAnsi="Times New Roman"/>
          <w:sz w:val="28"/>
          <w:szCs w:val="28"/>
        </w:rPr>
        <w:t>ациламіноетилтріалкіламланієві</w:t>
      </w:r>
      <w:proofErr w:type="spellEnd"/>
      <w:r>
        <w:rPr>
          <w:rFonts w:ascii="Times New Roman" w:hAnsi="Times New Roman"/>
          <w:sz w:val="28"/>
          <w:szCs w:val="28"/>
        </w:rPr>
        <w:t xml:space="preserve"> солі (</w:t>
      </w:r>
      <w:proofErr w:type="spellStart"/>
      <w:r>
        <w:rPr>
          <w:rFonts w:ascii="Times New Roman" w:hAnsi="Times New Roman"/>
          <w:sz w:val="28"/>
          <w:szCs w:val="28"/>
        </w:rPr>
        <w:t>Sapamines</w:t>
      </w:r>
      <w:proofErr w:type="spellEnd"/>
      <w:r>
        <w:rPr>
          <w:rFonts w:ascii="Times New Roman" w:hAnsi="Times New Roman"/>
          <w:sz w:val="28"/>
          <w:szCs w:val="28"/>
        </w:rPr>
        <w:t>)</w:t>
      </w:r>
      <w:r w:rsidRPr="007B14ED">
        <w:rPr>
          <w:rFonts w:ascii="Times New Roman" w:hAnsi="Times New Roman"/>
          <w:sz w:val="28"/>
          <w:szCs w:val="28"/>
        </w:rPr>
        <w:t xml:space="preserve">. У 1934 р. було відкрито дезінфікуючі властивості катіонних ПАР, що призвело до розробки </w:t>
      </w:r>
      <w:proofErr w:type="spellStart"/>
      <w:r w:rsidRPr="007B14ED">
        <w:rPr>
          <w:rFonts w:ascii="Times New Roman" w:hAnsi="Times New Roman"/>
          <w:sz w:val="28"/>
          <w:szCs w:val="28"/>
        </w:rPr>
        <w:t>алкілдиметилбензиламмониевых</w:t>
      </w:r>
      <w:proofErr w:type="spellEnd"/>
      <w:r w:rsidRPr="007B14ED">
        <w:rPr>
          <w:rFonts w:ascii="Times New Roman" w:hAnsi="Times New Roman"/>
          <w:sz w:val="28"/>
          <w:szCs w:val="28"/>
        </w:rPr>
        <w:t xml:space="preserve"> солей, що випускаються під торговою маркою </w:t>
      </w:r>
      <w:proofErr w:type="spellStart"/>
      <w:r w:rsidRPr="007B14ED">
        <w:rPr>
          <w:rFonts w:ascii="Times New Roman" w:hAnsi="Times New Roman"/>
          <w:sz w:val="28"/>
          <w:szCs w:val="28"/>
        </w:rPr>
        <w:t>Zephirol</w:t>
      </w:r>
      <w:proofErr w:type="spellEnd"/>
      <w:r w:rsidRPr="007B14ED">
        <w:rPr>
          <w:rFonts w:ascii="Times New Roman" w:hAnsi="Times New Roman"/>
          <w:sz w:val="28"/>
          <w:szCs w:val="28"/>
        </w:rPr>
        <w:t xml:space="preserve"> (I.G. </w:t>
      </w:r>
      <w:proofErr w:type="spellStart"/>
      <w:r w:rsidRPr="007B14ED">
        <w:rPr>
          <w:rFonts w:ascii="Times New Roman" w:hAnsi="Times New Roman"/>
          <w:sz w:val="28"/>
          <w:szCs w:val="28"/>
        </w:rPr>
        <w:t>Farbenindus</w:t>
      </w:r>
      <w:r>
        <w:rPr>
          <w:rFonts w:ascii="Times New Roman" w:hAnsi="Times New Roman"/>
          <w:sz w:val="28"/>
          <w:szCs w:val="28"/>
        </w:rPr>
        <w:t>trie</w:t>
      </w:r>
      <w:proofErr w:type="spellEnd"/>
      <w:r>
        <w:rPr>
          <w:rFonts w:ascii="Times New Roman" w:hAnsi="Times New Roman"/>
          <w:sz w:val="28"/>
          <w:szCs w:val="28"/>
        </w:rPr>
        <w:t xml:space="preserve">) </w:t>
      </w:r>
      <w:r w:rsidR="00F11041">
        <w:rPr>
          <w:rFonts w:ascii="Times New Roman" w:hAnsi="Times New Roman"/>
          <w:sz w:val="28"/>
          <w:szCs w:val="28"/>
        </w:rPr>
        <w:fldChar w:fldCharType="begin"/>
      </w:r>
      <w:r w:rsidR="00052CFB">
        <w:rPr>
          <w:rFonts w:ascii="Times New Roman" w:hAnsi="Times New Roman"/>
          <w:sz w:val="28"/>
          <w:szCs w:val="28"/>
        </w:rPr>
        <w:instrText xml:space="preserve"> ADDIN EN.CITE &lt;EndNote&gt;&lt;Cite&gt;&lt;Author&gt;Lange&lt;/Author&gt;&lt;Year&gt;1999&lt;/Year&gt;&lt;RecNum&gt;32&lt;/RecNum&gt;&lt;DisplayText&gt;[4]&lt;/DisplayText&gt;&lt;record&gt;&lt;rec-number&gt;32&lt;/rec-number&gt;&lt;foreign-keys&gt;&lt;key app="EN" db-id="a0z5dwvw8vfffwesssv5dr0bs2xpad02rxwt"&gt;32&lt;/key&gt;&lt;/foreign-keys&gt;&lt;ref-type name="Book"&gt;6&lt;/ref-type&gt;&lt;contributors&gt;&lt;authors&gt;&lt;author&gt;Lange, K Robert&lt;/author&gt;&lt;/authors&gt;&lt;/contributors&gt;&lt;titles&gt;&lt;title&gt;Surfactants: a practical handbook&lt;/title&gt;&lt;/titles&gt;&lt;pages&gt;240&lt;/pages&gt;&lt;section&gt;240&lt;/section&gt;&lt;dates&gt;&lt;year&gt;1999&lt;/year&gt;&lt;/dates&gt;&lt;pub-location&gt;Munich&lt;/pub-location&gt;&lt;publisher&gt;Carl Hanser Verlag&lt;/publisher&gt;&lt;isbn&gt;1-56990-270-4&lt;/isbn&gt;&lt;urls&gt;&lt;/urls&gt;&lt;/record&gt;&lt;/Cite&gt;&lt;/EndNote&gt;</w:instrText>
      </w:r>
      <w:r w:rsidR="00F11041">
        <w:rPr>
          <w:rFonts w:ascii="Times New Roman" w:hAnsi="Times New Roman"/>
          <w:sz w:val="28"/>
          <w:szCs w:val="28"/>
        </w:rPr>
        <w:fldChar w:fldCharType="separate"/>
      </w:r>
      <w:r w:rsidR="00052CFB">
        <w:rPr>
          <w:rFonts w:ascii="Times New Roman" w:hAnsi="Times New Roman"/>
          <w:noProof/>
          <w:sz w:val="28"/>
          <w:szCs w:val="28"/>
        </w:rPr>
        <w:t>[</w:t>
      </w:r>
      <w:hyperlink w:anchor="_ENREF_4" w:tooltip="Lange, 1999 #32" w:history="1">
        <w:r w:rsidR="0015586D">
          <w:rPr>
            <w:rFonts w:ascii="Times New Roman" w:hAnsi="Times New Roman"/>
            <w:noProof/>
            <w:sz w:val="28"/>
            <w:szCs w:val="28"/>
          </w:rPr>
          <w:t>4</w:t>
        </w:r>
      </w:hyperlink>
      <w:r w:rsidR="00052CFB">
        <w:rPr>
          <w:rFonts w:ascii="Times New Roman" w:hAnsi="Times New Roman"/>
          <w:noProof/>
          <w:sz w:val="28"/>
          <w:szCs w:val="28"/>
        </w:rPr>
        <w:t>]</w:t>
      </w:r>
      <w:r w:rsidR="00F11041">
        <w:rPr>
          <w:rFonts w:ascii="Times New Roman" w:hAnsi="Times New Roman"/>
          <w:sz w:val="28"/>
          <w:szCs w:val="28"/>
        </w:rPr>
        <w:fldChar w:fldCharType="end"/>
      </w:r>
      <w:r>
        <w:rPr>
          <w:rFonts w:ascii="Times New Roman" w:hAnsi="Times New Roman"/>
          <w:sz w:val="28"/>
          <w:szCs w:val="28"/>
        </w:rPr>
        <w:t>.</w:t>
      </w:r>
    </w:p>
    <w:p w:rsidR="00B97779" w:rsidRPr="00C47C43" w:rsidRDefault="00B97779" w:rsidP="00B97779">
      <w:pPr>
        <w:pStyle w:val="Standard"/>
        <w:spacing w:line="360" w:lineRule="auto"/>
        <w:ind w:firstLine="709"/>
        <w:jc w:val="both"/>
        <w:rPr>
          <w:rFonts w:ascii="Times New Roman" w:hAnsi="Times New Roman"/>
          <w:sz w:val="28"/>
          <w:szCs w:val="28"/>
        </w:rPr>
      </w:pPr>
      <w:r w:rsidRPr="007B14ED">
        <w:rPr>
          <w:rFonts w:ascii="Times New Roman" w:hAnsi="Times New Roman"/>
          <w:sz w:val="28"/>
          <w:szCs w:val="28"/>
        </w:rPr>
        <w:t xml:space="preserve">Спільним </w:t>
      </w:r>
      <w:r>
        <w:rPr>
          <w:rFonts w:ascii="Times New Roman" w:hAnsi="Times New Roman"/>
          <w:sz w:val="28"/>
          <w:szCs w:val="28"/>
        </w:rPr>
        <w:t>для всіх</w:t>
      </w:r>
      <w:r w:rsidRPr="007B14ED">
        <w:rPr>
          <w:rFonts w:ascii="Times New Roman" w:hAnsi="Times New Roman"/>
          <w:sz w:val="28"/>
          <w:szCs w:val="28"/>
        </w:rPr>
        <w:t xml:space="preserve"> цих матеріалів є наявність поз</w:t>
      </w:r>
      <w:r>
        <w:rPr>
          <w:rFonts w:ascii="Times New Roman" w:hAnsi="Times New Roman"/>
          <w:sz w:val="28"/>
          <w:szCs w:val="28"/>
        </w:rPr>
        <w:t>итивно зарядженого азоту. Аміни у кислому середовищі</w:t>
      </w:r>
      <w:r w:rsidRPr="007B14ED">
        <w:rPr>
          <w:rFonts w:ascii="Times New Roman" w:hAnsi="Times New Roman"/>
          <w:sz w:val="28"/>
          <w:szCs w:val="28"/>
        </w:rPr>
        <w:t>, можуть бути позитивно заряджен</w:t>
      </w:r>
      <w:r>
        <w:rPr>
          <w:rFonts w:ascii="Times New Roman" w:hAnsi="Times New Roman"/>
          <w:sz w:val="28"/>
          <w:szCs w:val="28"/>
        </w:rPr>
        <w:t>ими у вигляді амонієві</w:t>
      </w:r>
      <w:r w:rsidRPr="007B14ED">
        <w:rPr>
          <w:rFonts w:ascii="Times New Roman" w:hAnsi="Times New Roman"/>
          <w:sz w:val="28"/>
          <w:szCs w:val="28"/>
        </w:rPr>
        <w:t xml:space="preserve"> катіонів, проте істинним катіонним речовинам не потрібно </w:t>
      </w:r>
      <w:proofErr w:type="spellStart"/>
      <w:r w:rsidRPr="007B14ED">
        <w:rPr>
          <w:rFonts w:ascii="Times New Roman" w:hAnsi="Times New Roman"/>
          <w:sz w:val="28"/>
          <w:szCs w:val="28"/>
        </w:rPr>
        <w:t>протонування</w:t>
      </w:r>
      <w:proofErr w:type="spellEnd"/>
      <w:r w:rsidRPr="007B14ED">
        <w:rPr>
          <w:rFonts w:ascii="Times New Roman" w:hAnsi="Times New Roman"/>
          <w:sz w:val="28"/>
          <w:szCs w:val="28"/>
        </w:rPr>
        <w:t xml:space="preserve"> для придбання позитивного заряду</w:t>
      </w:r>
      <w:r w:rsidR="002B196C" w:rsidRPr="002B196C">
        <w:rPr>
          <w:rFonts w:ascii="Times New Roman" w:hAnsi="Times New Roman"/>
          <w:sz w:val="28"/>
          <w:szCs w:val="28"/>
          <w:lang w:val="ru-RU"/>
        </w:rPr>
        <w:t xml:space="preserve"> </w:t>
      </w:r>
      <w:r w:rsidR="002B196C">
        <w:rPr>
          <w:rFonts w:ascii="Times New Roman" w:hAnsi="Times New Roman"/>
          <w:sz w:val="28"/>
          <w:szCs w:val="28"/>
          <w:lang w:val="ru-RU"/>
        </w:rPr>
        <w:fldChar w:fldCharType="begin"/>
      </w:r>
      <w:r w:rsidR="002B196C">
        <w:rPr>
          <w:rFonts w:ascii="Times New Roman" w:hAnsi="Times New Roman"/>
          <w:sz w:val="28"/>
          <w:szCs w:val="28"/>
          <w:lang w:val="ru-RU"/>
        </w:rPr>
        <w:instrText xml:space="preserve"> ADDIN EN.CITE &lt;EndNote&gt;&lt;Cite&gt;&lt;Author&gt;Day&lt;/Author&gt;&lt;Year&gt;2019&lt;/Year&gt;&lt;RecNum&gt;54&lt;/RecNum&gt;&lt;DisplayText&gt;[15]&lt;/DisplayText&gt;&lt;record&gt;&lt;rec-number&gt;54&lt;/rec-number&gt;&lt;foreign-keys&gt;&lt;key app="EN" db-id="a0z5dwvw8vfffwesssv5dr0bs2xpad02rxwt"&gt;54&lt;/key&gt;&lt;/foreign-keys&gt;&lt;ref-type name="Journal Article"&gt;17&lt;/ref-type&gt;&lt;contributors&gt;&lt;authors&gt;&lt;author&gt;Day, Rachael&lt;/author&gt;&lt;author&gt;Bradberry, Sally M.&lt;/author&gt;&lt;author&gt;Thomas, Simon H. L.&lt;/author&gt;&lt;author&gt;Vale, J. Allister&lt;/author&gt;&lt;/authors&gt;&lt;/contributors&gt;&lt;titles&gt;&lt;title&gt;Liquid laundry detergent capsules (PODS): a review of their composition and mechanisms of toxicity, and of the circumstances, routes, features, and management of exposure&lt;/title&gt;&lt;secondary-title&gt;Clinical Toxicology&lt;/secondary-title&gt;&lt;/titles&gt;&lt;periodical&gt;&lt;full-title&gt;Clinical Toxicology&lt;/full-title&gt;&lt;/periodical&gt;&lt;pages&gt;1053-1063&lt;/pages&gt;&lt;volume&gt;57&lt;/volume&gt;&lt;number&gt;11&lt;/number&gt;&lt;dates&gt;&lt;year&gt;2019&lt;/year&gt;&lt;pub-dates&gt;&lt;date&gt;2019/11/02&lt;/date&gt;&lt;/pub-dates&gt;&lt;/dates&gt;&lt;publisher&gt;Taylor &amp;amp; Francis&lt;/publisher&gt;&lt;isbn&gt;1556-3650&lt;/isbn&gt;&lt;urls&gt;&lt;related-urls&gt;&lt;url&gt;https://doi.org/10.1080/15563650.2019.1618466&lt;/url&gt;&lt;/related-urls&gt;&lt;/urls&gt;&lt;electronic-resource-num&gt;10.1080/15563650.2019.1618466&lt;/electronic-resource-num&gt;&lt;/record&gt;&lt;/Cite&gt;&lt;/EndNote&gt;</w:instrText>
      </w:r>
      <w:r w:rsidR="002B196C">
        <w:rPr>
          <w:rFonts w:ascii="Times New Roman" w:hAnsi="Times New Roman"/>
          <w:sz w:val="28"/>
          <w:szCs w:val="28"/>
          <w:lang w:val="ru-RU"/>
        </w:rPr>
        <w:fldChar w:fldCharType="separate"/>
      </w:r>
      <w:r w:rsidR="002B196C">
        <w:rPr>
          <w:rFonts w:ascii="Times New Roman" w:hAnsi="Times New Roman"/>
          <w:noProof/>
          <w:sz w:val="28"/>
          <w:szCs w:val="28"/>
          <w:lang w:val="ru-RU"/>
        </w:rPr>
        <w:t>[</w:t>
      </w:r>
      <w:hyperlink w:anchor="_ENREF_15" w:tooltip="Day, 2019 #54" w:history="1">
        <w:r w:rsidR="0015586D">
          <w:rPr>
            <w:rFonts w:ascii="Times New Roman" w:hAnsi="Times New Roman"/>
            <w:noProof/>
            <w:sz w:val="28"/>
            <w:szCs w:val="28"/>
            <w:lang w:val="ru-RU"/>
          </w:rPr>
          <w:t>15</w:t>
        </w:r>
      </w:hyperlink>
      <w:r w:rsidR="002B196C">
        <w:rPr>
          <w:rFonts w:ascii="Times New Roman" w:hAnsi="Times New Roman"/>
          <w:noProof/>
          <w:sz w:val="28"/>
          <w:szCs w:val="28"/>
          <w:lang w:val="ru-RU"/>
        </w:rPr>
        <w:t>]</w:t>
      </w:r>
      <w:r w:rsidR="002B196C">
        <w:rPr>
          <w:rFonts w:ascii="Times New Roman" w:hAnsi="Times New Roman"/>
          <w:sz w:val="28"/>
          <w:szCs w:val="28"/>
          <w:lang w:val="ru-RU"/>
        </w:rPr>
        <w:fldChar w:fldCharType="end"/>
      </w:r>
      <w:r w:rsidRPr="007B14ED">
        <w:rPr>
          <w:rFonts w:ascii="Times New Roman" w:hAnsi="Times New Roman"/>
          <w:sz w:val="28"/>
          <w:szCs w:val="28"/>
        </w:rPr>
        <w:t xml:space="preserve">. Найбільш важливими катіонними сполуками для використання як ПАР є четвертинні сполуки азоту, хоча </w:t>
      </w:r>
      <w:proofErr w:type="spellStart"/>
      <w:r w:rsidRPr="007B14ED">
        <w:rPr>
          <w:rFonts w:ascii="Times New Roman" w:hAnsi="Times New Roman"/>
          <w:sz w:val="28"/>
          <w:szCs w:val="28"/>
        </w:rPr>
        <w:t>сульфонієві</w:t>
      </w:r>
      <w:proofErr w:type="spellEnd"/>
      <w:r w:rsidRPr="007B14ED">
        <w:rPr>
          <w:rFonts w:ascii="Times New Roman" w:hAnsi="Times New Roman"/>
          <w:sz w:val="28"/>
          <w:szCs w:val="28"/>
        </w:rPr>
        <w:t xml:space="preserve"> і фосфонієві сполуки також істинно четвертинні, в них, подібно до атома азоту, є пара електронів у атомів фосфору і сірки, приєднані до </w:t>
      </w:r>
      <w:proofErr w:type="spellStart"/>
      <w:r w:rsidRPr="007B14ED">
        <w:rPr>
          <w:rFonts w:ascii="Times New Roman" w:hAnsi="Times New Roman"/>
          <w:sz w:val="28"/>
          <w:szCs w:val="28"/>
        </w:rPr>
        <w:t>алкільної</w:t>
      </w:r>
      <w:proofErr w:type="spellEnd"/>
      <w:r w:rsidRPr="007B14ED">
        <w:rPr>
          <w:rFonts w:ascii="Times New Roman" w:hAnsi="Times New Roman"/>
          <w:sz w:val="28"/>
          <w:szCs w:val="28"/>
        </w:rPr>
        <w:t xml:space="preserve"> групи.</w:t>
      </w:r>
      <w:r>
        <w:rPr>
          <w:rFonts w:ascii="Times New Roman" w:hAnsi="Times New Roman"/>
          <w:sz w:val="28"/>
          <w:szCs w:val="28"/>
        </w:rPr>
        <w:t xml:space="preserve"> </w:t>
      </w:r>
      <w:r w:rsidRPr="00C47C43">
        <w:rPr>
          <w:rFonts w:ascii="Times New Roman" w:hAnsi="Times New Roman"/>
          <w:sz w:val="28"/>
          <w:szCs w:val="28"/>
        </w:rPr>
        <w:t>Аніони</w:t>
      </w:r>
      <w:r>
        <w:rPr>
          <w:rFonts w:ascii="Times New Roman" w:hAnsi="Times New Roman"/>
          <w:sz w:val="28"/>
          <w:szCs w:val="28"/>
        </w:rPr>
        <w:t xml:space="preserve"> в цих сполуках</w:t>
      </w:r>
      <w:r w:rsidRPr="00C47C43">
        <w:rPr>
          <w:rFonts w:ascii="Times New Roman" w:hAnsi="Times New Roman"/>
          <w:sz w:val="28"/>
          <w:szCs w:val="28"/>
        </w:rPr>
        <w:t xml:space="preserve"> не мають поверхневої активності.</w:t>
      </w:r>
    </w:p>
    <w:p w:rsidR="00B97779" w:rsidRDefault="00B97779" w:rsidP="00B97779">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 До катіонних ПАР</w:t>
      </w:r>
      <w:r w:rsidRPr="00C47C43">
        <w:rPr>
          <w:rFonts w:ascii="Times New Roman" w:hAnsi="Times New Roman"/>
          <w:sz w:val="28"/>
          <w:szCs w:val="28"/>
        </w:rPr>
        <w:t xml:space="preserve"> належать: </w:t>
      </w:r>
    </w:p>
    <w:p w:rsidR="00B97779" w:rsidRPr="00C47C43" w:rsidRDefault="00B97779" w:rsidP="00B97779">
      <w:pPr>
        <w:pStyle w:val="Standard"/>
        <w:spacing w:line="360" w:lineRule="auto"/>
        <w:ind w:firstLine="709"/>
        <w:jc w:val="both"/>
        <w:rPr>
          <w:rFonts w:ascii="Times New Roman" w:hAnsi="Times New Roman"/>
          <w:sz w:val="28"/>
          <w:szCs w:val="28"/>
        </w:rPr>
      </w:pPr>
      <w:r w:rsidRPr="00C47C43">
        <w:rPr>
          <w:rFonts w:ascii="Times New Roman" w:hAnsi="Times New Roman"/>
          <w:sz w:val="28"/>
          <w:szCs w:val="28"/>
        </w:rPr>
        <w:t>– Аліфатичні та ароматичні первинні, вторинні та третинні аміни та їхні солі.</w:t>
      </w:r>
    </w:p>
    <w:p w:rsidR="00B97779" w:rsidRPr="00C47C43" w:rsidRDefault="00B97779" w:rsidP="00B97779">
      <w:pPr>
        <w:pStyle w:val="Standard"/>
        <w:spacing w:line="360" w:lineRule="auto"/>
        <w:ind w:firstLine="709"/>
        <w:jc w:val="both"/>
        <w:rPr>
          <w:rFonts w:ascii="Times New Roman" w:hAnsi="Times New Roman"/>
          <w:sz w:val="28"/>
          <w:szCs w:val="28"/>
        </w:rPr>
      </w:pPr>
      <w:r w:rsidRPr="00C47C43">
        <w:rPr>
          <w:rFonts w:ascii="Times New Roman" w:hAnsi="Times New Roman"/>
          <w:sz w:val="28"/>
          <w:szCs w:val="28"/>
        </w:rPr>
        <w:t>- Четвертинні амонієві солі (ЧАС), включаючи солі піридинових основ.</w:t>
      </w:r>
    </w:p>
    <w:p w:rsidR="00B97779" w:rsidRPr="00C47C43" w:rsidRDefault="00B97779" w:rsidP="00B97779">
      <w:pPr>
        <w:pStyle w:val="Standard"/>
        <w:spacing w:line="360" w:lineRule="auto"/>
        <w:ind w:firstLine="709"/>
        <w:jc w:val="both"/>
        <w:rPr>
          <w:rFonts w:ascii="Times New Roman" w:hAnsi="Times New Roman"/>
          <w:sz w:val="28"/>
          <w:szCs w:val="28"/>
        </w:rPr>
      </w:pPr>
      <w:r w:rsidRPr="00C47C43">
        <w:rPr>
          <w:rFonts w:ascii="Times New Roman" w:hAnsi="Times New Roman"/>
          <w:sz w:val="28"/>
          <w:szCs w:val="28"/>
        </w:rPr>
        <w:t xml:space="preserve">– </w:t>
      </w:r>
      <w:r>
        <w:rPr>
          <w:rFonts w:ascii="Times New Roman" w:hAnsi="Times New Roman"/>
          <w:sz w:val="28"/>
          <w:szCs w:val="28"/>
        </w:rPr>
        <w:t>Оксиди третинних амідів</w:t>
      </w:r>
      <w:r w:rsidRPr="00C47C43">
        <w:rPr>
          <w:rFonts w:ascii="Times New Roman" w:hAnsi="Times New Roman"/>
          <w:sz w:val="28"/>
          <w:szCs w:val="28"/>
        </w:rPr>
        <w:t>.</w:t>
      </w:r>
    </w:p>
    <w:p w:rsidR="00B97779" w:rsidRPr="00C47C43" w:rsidRDefault="00B97779" w:rsidP="00B97779">
      <w:pPr>
        <w:pStyle w:val="Standard"/>
        <w:spacing w:line="360" w:lineRule="auto"/>
        <w:ind w:firstLine="709"/>
        <w:jc w:val="both"/>
        <w:rPr>
          <w:rFonts w:ascii="Times New Roman" w:hAnsi="Times New Roman"/>
          <w:sz w:val="28"/>
          <w:szCs w:val="28"/>
        </w:rPr>
      </w:pPr>
      <w:r w:rsidRPr="00C47C43">
        <w:rPr>
          <w:rFonts w:ascii="Times New Roman" w:hAnsi="Times New Roman"/>
          <w:sz w:val="28"/>
          <w:szCs w:val="28"/>
        </w:rPr>
        <w:t>Солі ЧАС і  піридинових основ розчиняються</w:t>
      </w:r>
      <w:r>
        <w:rPr>
          <w:rFonts w:ascii="Times New Roman" w:hAnsi="Times New Roman"/>
          <w:sz w:val="28"/>
          <w:szCs w:val="28"/>
        </w:rPr>
        <w:t xml:space="preserve"> здатні розчинятись</w:t>
      </w:r>
      <w:r w:rsidRPr="00C47C43">
        <w:rPr>
          <w:rFonts w:ascii="Times New Roman" w:hAnsi="Times New Roman"/>
          <w:sz w:val="28"/>
          <w:szCs w:val="28"/>
        </w:rPr>
        <w:t xml:space="preserve"> як у кислому, так і в лужному середовищі.</w:t>
      </w:r>
    </w:p>
    <w:p w:rsidR="00B97779" w:rsidRPr="00C47C43" w:rsidRDefault="00B97779" w:rsidP="00B97779">
      <w:pPr>
        <w:pStyle w:val="Standard"/>
        <w:spacing w:line="360" w:lineRule="auto"/>
        <w:ind w:firstLine="709"/>
        <w:jc w:val="both"/>
        <w:rPr>
          <w:rFonts w:ascii="Times New Roman" w:hAnsi="Times New Roman"/>
          <w:sz w:val="28"/>
          <w:szCs w:val="28"/>
        </w:rPr>
      </w:pPr>
      <w:r>
        <w:rPr>
          <w:rFonts w:ascii="Times New Roman" w:hAnsi="Times New Roman"/>
          <w:sz w:val="28"/>
          <w:szCs w:val="28"/>
        </w:rPr>
        <w:t>КПАР використовують</w:t>
      </w:r>
      <w:r w:rsidRPr="00C47C43">
        <w:rPr>
          <w:rFonts w:ascii="Times New Roman" w:hAnsi="Times New Roman"/>
          <w:sz w:val="28"/>
          <w:szCs w:val="28"/>
        </w:rPr>
        <w:t xml:space="preserve"> як інгібітор</w:t>
      </w:r>
      <w:r>
        <w:rPr>
          <w:rFonts w:ascii="Times New Roman" w:hAnsi="Times New Roman"/>
          <w:sz w:val="28"/>
          <w:szCs w:val="28"/>
        </w:rPr>
        <w:t>и</w:t>
      </w:r>
      <w:r w:rsidRPr="00C47C43">
        <w:rPr>
          <w:rFonts w:ascii="Times New Roman" w:hAnsi="Times New Roman"/>
          <w:sz w:val="28"/>
          <w:szCs w:val="28"/>
        </w:rPr>
        <w:t xml:space="preserve"> корозії, флотаційн</w:t>
      </w:r>
      <w:r>
        <w:rPr>
          <w:rFonts w:ascii="Times New Roman" w:hAnsi="Times New Roman"/>
          <w:sz w:val="28"/>
          <w:szCs w:val="28"/>
        </w:rPr>
        <w:t xml:space="preserve">і агенти, фунгіциди, дезінфікуючі </w:t>
      </w:r>
      <w:proofErr w:type="spellStart"/>
      <w:r>
        <w:rPr>
          <w:rFonts w:ascii="Times New Roman" w:hAnsi="Times New Roman"/>
          <w:sz w:val="28"/>
          <w:szCs w:val="28"/>
        </w:rPr>
        <w:t>засіби</w:t>
      </w:r>
      <w:proofErr w:type="spellEnd"/>
      <w:r w:rsidRPr="00C47C43">
        <w:rPr>
          <w:rFonts w:ascii="Times New Roman" w:hAnsi="Times New Roman"/>
          <w:sz w:val="28"/>
          <w:szCs w:val="28"/>
        </w:rPr>
        <w:t>.</w:t>
      </w:r>
    </w:p>
    <w:p w:rsidR="00CF40C8" w:rsidRPr="00B97779" w:rsidRDefault="00CF40C8" w:rsidP="00414440">
      <w:pPr>
        <w:rPr>
          <w:sz w:val="28"/>
          <w:szCs w:val="28"/>
          <w:lang w:val="uk-UA"/>
        </w:rPr>
      </w:pPr>
    </w:p>
    <w:p w:rsidR="0047498C" w:rsidRPr="00104D9B" w:rsidRDefault="0047498C" w:rsidP="00ED791A">
      <w:pPr>
        <w:spacing w:line="360" w:lineRule="auto"/>
        <w:jc w:val="right"/>
        <w:rPr>
          <w:sz w:val="28"/>
          <w:szCs w:val="28"/>
          <w:lang w:val="uk-UA"/>
        </w:rPr>
      </w:pPr>
      <w:r>
        <w:rPr>
          <w:sz w:val="28"/>
          <w:szCs w:val="28"/>
          <w:lang w:val="uk-UA"/>
        </w:rPr>
        <w:t>Таблиця 1</w:t>
      </w:r>
      <w:r w:rsidRPr="00104D9B">
        <w:rPr>
          <w:sz w:val="28"/>
          <w:szCs w:val="28"/>
          <w:lang w:val="uk-UA"/>
        </w:rPr>
        <w:t>.1.</w:t>
      </w:r>
    </w:p>
    <w:p w:rsidR="0047498C" w:rsidRPr="00104D9B" w:rsidRDefault="0047498C" w:rsidP="0047498C">
      <w:pPr>
        <w:spacing w:line="360" w:lineRule="auto"/>
        <w:ind w:firstLine="708"/>
        <w:jc w:val="center"/>
        <w:rPr>
          <w:sz w:val="28"/>
          <w:szCs w:val="28"/>
          <w:lang w:val="uk-UA"/>
        </w:rPr>
      </w:pPr>
      <w:proofErr w:type="spellStart"/>
      <w:r w:rsidRPr="00104D9B">
        <w:rPr>
          <w:sz w:val="28"/>
          <w:szCs w:val="28"/>
          <w:lang w:val="uk-UA"/>
        </w:rPr>
        <w:t>Оксиетиль</w:t>
      </w:r>
      <w:proofErr w:type="spellEnd"/>
      <w:r w:rsidRPr="00104D9B">
        <w:rPr>
          <w:sz w:val="28"/>
          <w:szCs w:val="28"/>
        </w:rPr>
        <w:t>о</w:t>
      </w:r>
      <w:proofErr w:type="spellStart"/>
      <w:r w:rsidRPr="00104D9B">
        <w:rPr>
          <w:sz w:val="28"/>
          <w:szCs w:val="28"/>
          <w:lang w:val="uk-UA"/>
        </w:rPr>
        <w:t>вані</w:t>
      </w:r>
      <w:proofErr w:type="spellEnd"/>
      <w:r w:rsidRPr="00104D9B">
        <w:rPr>
          <w:sz w:val="28"/>
          <w:szCs w:val="28"/>
          <w:lang w:val="uk-UA"/>
        </w:rPr>
        <w:t xml:space="preserve"> продукти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1"/>
        <w:gridCol w:w="4540"/>
      </w:tblGrid>
      <w:tr w:rsidR="0047498C" w:rsidRPr="00104D9B" w:rsidTr="0047498C">
        <w:tc>
          <w:tcPr>
            <w:tcW w:w="5210" w:type="dxa"/>
            <w:vAlign w:val="center"/>
          </w:tcPr>
          <w:p w:rsidR="0047498C" w:rsidRPr="0047498C" w:rsidRDefault="00F55FC1" w:rsidP="0047498C">
            <w:pPr>
              <w:widowControl w:val="0"/>
              <w:suppressAutoHyphens/>
              <w:autoSpaceDN w:val="0"/>
              <w:spacing w:after="140" w:line="360" w:lineRule="auto"/>
              <w:jc w:val="center"/>
              <w:textAlignment w:val="baseline"/>
              <w:rPr>
                <w:kern w:val="3"/>
                <w:sz w:val="28"/>
                <w:szCs w:val="28"/>
                <w:lang w:val="uk-UA" w:bidi="hi-IN"/>
              </w:rPr>
            </w:pPr>
            <w:r>
              <w:rPr>
                <w:kern w:val="3"/>
                <w:sz w:val="28"/>
                <w:szCs w:val="28"/>
                <w:lang w:val="uk-UA" w:bidi="hi-IN"/>
              </w:rPr>
              <w:t>Формул</w:t>
            </w:r>
            <w:r>
              <w:rPr>
                <w:kern w:val="3"/>
                <w:sz w:val="28"/>
                <w:szCs w:val="28"/>
                <w:lang w:val="en-US" w:bidi="hi-IN"/>
              </w:rPr>
              <w:t>a</w:t>
            </w:r>
            <w:r w:rsidR="0047498C" w:rsidRPr="0047498C">
              <w:rPr>
                <w:kern w:val="3"/>
                <w:sz w:val="28"/>
                <w:szCs w:val="28"/>
                <w:lang w:val="uk-UA" w:bidi="hi-IN"/>
              </w:rPr>
              <w:t xml:space="preserve"> ПАР</w:t>
            </w:r>
          </w:p>
        </w:tc>
        <w:tc>
          <w:tcPr>
            <w:tcW w:w="5211" w:type="dxa"/>
            <w:vAlign w:val="center"/>
          </w:tcPr>
          <w:p w:rsidR="0047498C" w:rsidRPr="0047498C" w:rsidRDefault="00F55FC1" w:rsidP="0047498C">
            <w:pPr>
              <w:widowControl w:val="0"/>
              <w:suppressAutoHyphens/>
              <w:autoSpaceDN w:val="0"/>
              <w:spacing w:after="140" w:line="360" w:lineRule="auto"/>
              <w:jc w:val="center"/>
              <w:textAlignment w:val="baseline"/>
              <w:rPr>
                <w:kern w:val="3"/>
                <w:sz w:val="28"/>
                <w:szCs w:val="28"/>
                <w:lang w:val="uk-UA" w:bidi="hi-IN"/>
              </w:rPr>
            </w:pPr>
            <w:r>
              <w:rPr>
                <w:kern w:val="3"/>
                <w:sz w:val="28"/>
                <w:szCs w:val="28"/>
                <w:lang w:val="uk-UA" w:bidi="hi-IN"/>
              </w:rPr>
              <w:t>Назв</w:t>
            </w:r>
            <w:r>
              <w:rPr>
                <w:kern w:val="3"/>
                <w:sz w:val="28"/>
                <w:szCs w:val="28"/>
                <w:lang w:val="en-US" w:bidi="hi-IN"/>
              </w:rPr>
              <w:t>a</w:t>
            </w:r>
            <w:r w:rsidR="0047498C" w:rsidRPr="0047498C">
              <w:rPr>
                <w:kern w:val="3"/>
                <w:sz w:val="28"/>
                <w:szCs w:val="28"/>
                <w:lang w:val="uk-UA" w:bidi="hi-IN"/>
              </w:rPr>
              <w:t xml:space="preserve"> класу</w:t>
            </w:r>
          </w:p>
        </w:tc>
      </w:tr>
      <w:tr w:rsidR="0047498C" w:rsidRPr="00104D9B" w:rsidTr="0047498C">
        <w:tc>
          <w:tcPr>
            <w:tcW w:w="5210" w:type="dxa"/>
            <w:vAlign w:val="center"/>
          </w:tcPr>
          <w:p w:rsidR="0047498C" w:rsidRPr="0047498C" w:rsidRDefault="000233D9" w:rsidP="0047498C">
            <w:pPr>
              <w:widowControl w:val="0"/>
              <w:suppressAutoHyphens/>
              <w:autoSpaceDN w:val="0"/>
              <w:spacing w:after="140" w:line="360" w:lineRule="auto"/>
              <w:jc w:val="center"/>
              <w:textAlignment w:val="baseline"/>
              <w:rPr>
                <w:kern w:val="3"/>
                <w:sz w:val="28"/>
                <w:szCs w:val="28"/>
                <w:lang w:val="en-US" w:bidi="hi-IN"/>
              </w:rPr>
            </w:pPr>
            <w:r>
              <w:object w:dxaOrig="1610" w:dyaOrig="431">
                <v:shape id="_x0000_i1033" type="#_x0000_t75" style="width:168.45pt;height:45.5pt" o:ole="">
                  <v:imagedata r:id="rId24" o:title=""/>
                </v:shape>
                <o:OLEObject Type="Embed" ProgID="ChemDraw.Document.6.0" ShapeID="_x0000_i1033" DrawAspect="Content" ObjectID="_1763861764" r:id="rId25"/>
              </w:object>
            </w:r>
          </w:p>
        </w:tc>
        <w:tc>
          <w:tcPr>
            <w:tcW w:w="5211" w:type="dxa"/>
            <w:vAlign w:val="center"/>
          </w:tcPr>
          <w:p w:rsidR="0047498C" w:rsidRPr="0047498C" w:rsidRDefault="0047498C" w:rsidP="0047498C">
            <w:pPr>
              <w:widowControl w:val="0"/>
              <w:suppressAutoHyphens/>
              <w:autoSpaceDN w:val="0"/>
              <w:spacing w:after="140" w:line="360" w:lineRule="auto"/>
              <w:jc w:val="center"/>
              <w:textAlignment w:val="baseline"/>
              <w:rPr>
                <w:kern w:val="3"/>
                <w:sz w:val="28"/>
                <w:szCs w:val="28"/>
                <w:lang w:val="uk-UA" w:bidi="hi-IN"/>
              </w:rPr>
            </w:pPr>
            <w:proofErr w:type="spellStart"/>
            <w:r w:rsidRPr="0047498C">
              <w:rPr>
                <w:kern w:val="3"/>
                <w:sz w:val="28"/>
                <w:szCs w:val="28"/>
                <w:lang w:val="uk-UA" w:bidi="hi-IN"/>
              </w:rPr>
              <w:t>Оксиетильовані</w:t>
            </w:r>
            <w:proofErr w:type="spellEnd"/>
            <w:r w:rsidRPr="0047498C">
              <w:rPr>
                <w:kern w:val="3"/>
                <w:sz w:val="28"/>
                <w:szCs w:val="28"/>
                <w:lang w:val="uk-UA" w:bidi="hi-IN"/>
              </w:rPr>
              <w:t xml:space="preserve"> (</w:t>
            </w:r>
            <w:proofErr w:type="spellStart"/>
            <w:r w:rsidRPr="0047498C">
              <w:rPr>
                <w:kern w:val="3"/>
                <w:sz w:val="28"/>
                <w:szCs w:val="28"/>
                <w:lang w:val="uk-UA" w:bidi="hi-IN"/>
              </w:rPr>
              <w:t>оксиалкіловані</w:t>
            </w:r>
            <w:proofErr w:type="spellEnd"/>
            <w:r w:rsidRPr="0047498C">
              <w:rPr>
                <w:kern w:val="3"/>
                <w:sz w:val="28"/>
                <w:szCs w:val="28"/>
                <w:lang w:val="uk-UA" w:bidi="hi-IN"/>
              </w:rPr>
              <w:t>) спирти</w:t>
            </w:r>
          </w:p>
        </w:tc>
      </w:tr>
      <w:tr w:rsidR="0047498C" w:rsidRPr="002B196C" w:rsidTr="0047498C">
        <w:tc>
          <w:tcPr>
            <w:tcW w:w="5210" w:type="dxa"/>
            <w:vAlign w:val="center"/>
          </w:tcPr>
          <w:p w:rsidR="0047498C" w:rsidRPr="0047498C" w:rsidRDefault="000233D9" w:rsidP="0047498C">
            <w:pPr>
              <w:widowControl w:val="0"/>
              <w:suppressAutoHyphens/>
              <w:autoSpaceDN w:val="0"/>
              <w:spacing w:after="140" w:line="360" w:lineRule="auto"/>
              <w:jc w:val="center"/>
              <w:textAlignment w:val="baseline"/>
              <w:rPr>
                <w:kern w:val="3"/>
                <w:sz w:val="28"/>
                <w:szCs w:val="28"/>
                <w:lang w:val="uk-UA" w:bidi="hi-IN"/>
              </w:rPr>
            </w:pPr>
            <w:r>
              <w:object w:dxaOrig="1954" w:dyaOrig="695">
                <v:shape id="_x0000_i1034" type="#_x0000_t75" style="width:186.8pt;height:65.9pt" o:ole="">
                  <v:imagedata r:id="rId26" o:title=""/>
                </v:shape>
                <o:OLEObject Type="Embed" ProgID="ChemDraw.Document.6.0" ShapeID="_x0000_i1034" DrawAspect="Content" ObjectID="_1763861765" r:id="rId27"/>
              </w:object>
            </w:r>
          </w:p>
        </w:tc>
        <w:tc>
          <w:tcPr>
            <w:tcW w:w="5211" w:type="dxa"/>
            <w:vAlign w:val="center"/>
          </w:tcPr>
          <w:p w:rsidR="0047498C" w:rsidRPr="0047498C" w:rsidRDefault="0047498C" w:rsidP="0047498C">
            <w:pPr>
              <w:widowControl w:val="0"/>
              <w:suppressAutoHyphens/>
              <w:autoSpaceDN w:val="0"/>
              <w:spacing w:after="140" w:line="360" w:lineRule="auto"/>
              <w:jc w:val="center"/>
              <w:textAlignment w:val="baseline"/>
              <w:rPr>
                <w:kern w:val="3"/>
                <w:sz w:val="28"/>
                <w:szCs w:val="28"/>
                <w:lang w:val="uk-UA" w:bidi="hi-IN"/>
              </w:rPr>
            </w:pPr>
            <w:proofErr w:type="spellStart"/>
            <w:r w:rsidRPr="0047498C">
              <w:rPr>
                <w:kern w:val="3"/>
                <w:sz w:val="28"/>
                <w:szCs w:val="28"/>
                <w:lang w:val="uk-UA" w:bidi="hi-IN"/>
              </w:rPr>
              <w:t>Оксиетильовані</w:t>
            </w:r>
            <w:proofErr w:type="spellEnd"/>
            <w:r w:rsidRPr="0047498C">
              <w:rPr>
                <w:kern w:val="3"/>
                <w:sz w:val="28"/>
                <w:szCs w:val="28"/>
                <w:lang w:val="uk-UA" w:bidi="hi-IN"/>
              </w:rPr>
              <w:t xml:space="preserve"> (</w:t>
            </w:r>
            <w:proofErr w:type="spellStart"/>
            <w:r w:rsidRPr="0047498C">
              <w:rPr>
                <w:kern w:val="3"/>
                <w:sz w:val="28"/>
                <w:szCs w:val="28"/>
                <w:lang w:val="uk-UA" w:bidi="hi-IN"/>
              </w:rPr>
              <w:t>оксиалкіловані</w:t>
            </w:r>
            <w:proofErr w:type="spellEnd"/>
            <w:r w:rsidRPr="0047498C">
              <w:rPr>
                <w:kern w:val="3"/>
                <w:sz w:val="28"/>
                <w:szCs w:val="28"/>
                <w:lang w:val="uk-UA" w:bidi="hi-IN"/>
              </w:rPr>
              <w:t>) алкіл карбонові кислоти</w:t>
            </w:r>
          </w:p>
        </w:tc>
      </w:tr>
      <w:tr w:rsidR="0047498C" w:rsidRPr="00104D9B" w:rsidTr="0047498C">
        <w:tc>
          <w:tcPr>
            <w:tcW w:w="5210" w:type="dxa"/>
            <w:vAlign w:val="center"/>
          </w:tcPr>
          <w:p w:rsidR="0047498C" w:rsidRPr="0047498C" w:rsidRDefault="000233D9" w:rsidP="0047498C">
            <w:pPr>
              <w:widowControl w:val="0"/>
              <w:suppressAutoHyphens/>
              <w:autoSpaceDN w:val="0"/>
              <w:spacing w:after="140" w:line="360" w:lineRule="auto"/>
              <w:jc w:val="center"/>
              <w:textAlignment w:val="baseline"/>
              <w:rPr>
                <w:kern w:val="3"/>
                <w:sz w:val="28"/>
                <w:szCs w:val="28"/>
                <w:lang w:val="uk-UA" w:bidi="hi-IN"/>
              </w:rPr>
            </w:pPr>
            <w:r>
              <w:object w:dxaOrig="2221" w:dyaOrig="813">
                <v:shape id="_x0000_i1035" type="#_x0000_t75" style="width:209.2pt;height:76.75pt" o:ole="">
                  <v:imagedata r:id="rId28" o:title=""/>
                </v:shape>
                <o:OLEObject Type="Embed" ProgID="ChemDraw.Document.6.0" ShapeID="_x0000_i1035" DrawAspect="Content" ObjectID="_1763861766" r:id="rId29"/>
              </w:object>
            </w:r>
          </w:p>
        </w:tc>
        <w:tc>
          <w:tcPr>
            <w:tcW w:w="5211" w:type="dxa"/>
            <w:vAlign w:val="center"/>
          </w:tcPr>
          <w:p w:rsidR="0047498C" w:rsidRPr="0047498C" w:rsidRDefault="0047498C" w:rsidP="0047498C">
            <w:pPr>
              <w:widowControl w:val="0"/>
              <w:suppressAutoHyphens/>
              <w:autoSpaceDN w:val="0"/>
              <w:spacing w:after="140" w:line="360" w:lineRule="auto"/>
              <w:jc w:val="center"/>
              <w:textAlignment w:val="baseline"/>
              <w:rPr>
                <w:kern w:val="3"/>
                <w:sz w:val="28"/>
                <w:szCs w:val="28"/>
                <w:lang w:val="uk-UA" w:bidi="hi-IN"/>
              </w:rPr>
            </w:pPr>
            <w:proofErr w:type="spellStart"/>
            <w:r w:rsidRPr="0047498C">
              <w:rPr>
                <w:kern w:val="3"/>
                <w:sz w:val="28"/>
                <w:szCs w:val="28"/>
                <w:lang w:val="uk-UA" w:bidi="hi-IN"/>
              </w:rPr>
              <w:t>Оксиетильовані</w:t>
            </w:r>
            <w:proofErr w:type="spellEnd"/>
            <w:r w:rsidRPr="0047498C">
              <w:rPr>
                <w:kern w:val="3"/>
                <w:sz w:val="28"/>
                <w:szCs w:val="28"/>
                <w:lang w:val="uk-UA" w:bidi="hi-IN"/>
              </w:rPr>
              <w:t xml:space="preserve"> (</w:t>
            </w:r>
            <w:proofErr w:type="spellStart"/>
            <w:r w:rsidRPr="0047498C">
              <w:rPr>
                <w:kern w:val="3"/>
                <w:sz w:val="28"/>
                <w:szCs w:val="28"/>
                <w:lang w:val="uk-UA" w:bidi="hi-IN"/>
              </w:rPr>
              <w:t>оксиалкіловані</w:t>
            </w:r>
            <w:proofErr w:type="spellEnd"/>
            <w:r w:rsidRPr="0047498C">
              <w:rPr>
                <w:kern w:val="3"/>
                <w:sz w:val="28"/>
                <w:szCs w:val="28"/>
                <w:lang w:val="uk-UA" w:bidi="hi-IN"/>
              </w:rPr>
              <w:t xml:space="preserve">) </w:t>
            </w:r>
            <w:proofErr w:type="spellStart"/>
            <w:r w:rsidRPr="0047498C">
              <w:rPr>
                <w:kern w:val="3"/>
                <w:sz w:val="28"/>
                <w:szCs w:val="28"/>
                <w:lang w:val="uk-UA" w:bidi="hi-IN"/>
              </w:rPr>
              <w:t>алкілфеноли</w:t>
            </w:r>
            <w:proofErr w:type="spellEnd"/>
          </w:p>
        </w:tc>
      </w:tr>
      <w:tr w:rsidR="0047498C" w:rsidRPr="00104D9B" w:rsidTr="0047498C">
        <w:tc>
          <w:tcPr>
            <w:tcW w:w="5210" w:type="dxa"/>
            <w:vAlign w:val="center"/>
          </w:tcPr>
          <w:p w:rsidR="0047498C" w:rsidRPr="0047498C" w:rsidRDefault="006E345E" w:rsidP="0047498C">
            <w:pPr>
              <w:widowControl w:val="0"/>
              <w:suppressAutoHyphens/>
              <w:autoSpaceDN w:val="0"/>
              <w:spacing w:after="140" w:line="360" w:lineRule="auto"/>
              <w:jc w:val="center"/>
              <w:textAlignment w:val="baseline"/>
              <w:rPr>
                <w:kern w:val="3"/>
                <w:sz w:val="28"/>
                <w:szCs w:val="28"/>
                <w:lang w:val="uk-UA" w:bidi="hi-IN"/>
              </w:rPr>
            </w:pPr>
            <w:r>
              <w:object w:dxaOrig="1732" w:dyaOrig="590">
                <v:shape id="_x0000_i1036" type="#_x0000_t75" style="width:167.75pt;height:57.05pt" o:ole="">
                  <v:imagedata r:id="rId30" o:title=""/>
                </v:shape>
                <o:OLEObject Type="Embed" ProgID="ChemDraw.Document.6.0" ShapeID="_x0000_i1036" DrawAspect="Content" ObjectID="_1763861767" r:id="rId31"/>
              </w:object>
            </w:r>
          </w:p>
        </w:tc>
        <w:tc>
          <w:tcPr>
            <w:tcW w:w="5211" w:type="dxa"/>
            <w:vAlign w:val="center"/>
          </w:tcPr>
          <w:p w:rsidR="0047498C" w:rsidRPr="0047498C" w:rsidRDefault="0047498C" w:rsidP="0047498C">
            <w:pPr>
              <w:widowControl w:val="0"/>
              <w:suppressAutoHyphens/>
              <w:autoSpaceDN w:val="0"/>
              <w:spacing w:after="140" w:line="360" w:lineRule="auto"/>
              <w:jc w:val="center"/>
              <w:textAlignment w:val="baseline"/>
              <w:rPr>
                <w:kern w:val="3"/>
                <w:sz w:val="28"/>
                <w:szCs w:val="28"/>
                <w:lang w:val="uk-UA" w:bidi="hi-IN"/>
              </w:rPr>
            </w:pPr>
            <w:proofErr w:type="spellStart"/>
            <w:r w:rsidRPr="0047498C">
              <w:rPr>
                <w:kern w:val="3"/>
                <w:sz w:val="28"/>
                <w:szCs w:val="28"/>
                <w:lang w:val="uk-UA" w:bidi="hi-IN"/>
              </w:rPr>
              <w:t>Оксиетильовані</w:t>
            </w:r>
            <w:proofErr w:type="spellEnd"/>
            <w:r w:rsidRPr="0047498C">
              <w:rPr>
                <w:kern w:val="3"/>
                <w:sz w:val="28"/>
                <w:szCs w:val="28"/>
                <w:lang w:val="uk-UA" w:bidi="hi-IN"/>
              </w:rPr>
              <w:t xml:space="preserve"> (</w:t>
            </w:r>
            <w:proofErr w:type="spellStart"/>
            <w:r w:rsidRPr="0047498C">
              <w:rPr>
                <w:kern w:val="3"/>
                <w:sz w:val="28"/>
                <w:szCs w:val="28"/>
                <w:lang w:val="uk-UA" w:bidi="hi-IN"/>
              </w:rPr>
              <w:t>оксиалкіловані</w:t>
            </w:r>
            <w:proofErr w:type="spellEnd"/>
            <w:r w:rsidRPr="0047498C">
              <w:rPr>
                <w:kern w:val="3"/>
                <w:sz w:val="28"/>
                <w:szCs w:val="28"/>
                <w:lang w:val="uk-UA" w:bidi="hi-IN"/>
              </w:rPr>
              <w:t xml:space="preserve">) </w:t>
            </w:r>
            <w:proofErr w:type="spellStart"/>
            <w:r w:rsidRPr="0047498C">
              <w:rPr>
                <w:kern w:val="3"/>
                <w:sz w:val="28"/>
                <w:szCs w:val="28"/>
                <w:lang w:val="uk-UA" w:bidi="hi-IN"/>
              </w:rPr>
              <w:t>алкіламіни</w:t>
            </w:r>
            <w:proofErr w:type="spellEnd"/>
          </w:p>
        </w:tc>
      </w:tr>
      <w:tr w:rsidR="0047498C" w:rsidRPr="002B196C" w:rsidTr="0047498C">
        <w:tc>
          <w:tcPr>
            <w:tcW w:w="5210" w:type="dxa"/>
            <w:vAlign w:val="center"/>
          </w:tcPr>
          <w:p w:rsidR="0047498C" w:rsidRPr="0047498C" w:rsidRDefault="006E345E" w:rsidP="0047498C">
            <w:pPr>
              <w:widowControl w:val="0"/>
              <w:suppressAutoHyphens/>
              <w:autoSpaceDN w:val="0"/>
              <w:spacing w:after="140" w:line="360" w:lineRule="auto"/>
              <w:jc w:val="center"/>
              <w:textAlignment w:val="baseline"/>
              <w:rPr>
                <w:kern w:val="3"/>
                <w:sz w:val="28"/>
                <w:szCs w:val="28"/>
                <w:lang w:val="uk-UA" w:bidi="hi-IN"/>
              </w:rPr>
            </w:pPr>
            <w:r>
              <w:object w:dxaOrig="1889" w:dyaOrig="835">
                <v:shape id="_x0000_i1037" type="#_x0000_t75" style="width:175.25pt;height:78.1pt" o:ole="">
                  <v:imagedata r:id="rId32" o:title=""/>
                </v:shape>
                <o:OLEObject Type="Embed" ProgID="ChemDraw.Document.6.0" ShapeID="_x0000_i1037" DrawAspect="Content" ObjectID="_1763861768" r:id="rId33"/>
              </w:object>
            </w:r>
          </w:p>
        </w:tc>
        <w:tc>
          <w:tcPr>
            <w:tcW w:w="5211" w:type="dxa"/>
            <w:vAlign w:val="center"/>
          </w:tcPr>
          <w:p w:rsidR="0047498C" w:rsidRPr="0047498C" w:rsidRDefault="0047498C" w:rsidP="0047498C">
            <w:pPr>
              <w:widowControl w:val="0"/>
              <w:suppressAutoHyphens/>
              <w:autoSpaceDN w:val="0"/>
              <w:spacing w:after="140" w:line="360" w:lineRule="auto"/>
              <w:jc w:val="center"/>
              <w:textAlignment w:val="baseline"/>
              <w:rPr>
                <w:kern w:val="3"/>
                <w:sz w:val="28"/>
                <w:szCs w:val="28"/>
                <w:lang w:val="uk-UA" w:bidi="hi-IN"/>
              </w:rPr>
            </w:pPr>
            <w:proofErr w:type="spellStart"/>
            <w:r w:rsidRPr="0047498C">
              <w:rPr>
                <w:kern w:val="3"/>
                <w:sz w:val="28"/>
                <w:szCs w:val="28"/>
                <w:lang w:val="uk-UA" w:bidi="hi-IN"/>
              </w:rPr>
              <w:t>Оксиетильовані</w:t>
            </w:r>
            <w:proofErr w:type="spellEnd"/>
            <w:r w:rsidRPr="0047498C">
              <w:rPr>
                <w:kern w:val="3"/>
                <w:sz w:val="28"/>
                <w:szCs w:val="28"/>
                <w:lang w:val="uk-UA" w:bidi="hi-IN"/>
              </w:rPr>
              <w:t xml:space="preserve"> (</w:t>
            </w:r>
            <w:proofErr w:type="spellStart"/>
            <w:r w:rsidRPr="0047498C">
              <w:rPr>
                <w:kern w:val="3"/>
                <w:sz w:val="28"/>
                <w:szCs w:val="28"/>
                <w:lang w:val="uk-UA" w:bidi="hi-IN"/>
              </w:rPr>
              <w:t>оксиалкіловані</w:t>
            </w:r>
            <w:proofErr w:type="spellEnd"/>
            <w:r w:rsidRPr="0047498C">
              <w:rPr>
                <w:kern w:val="3"/>
                <w:sz w:val="28"/>
                <w:szCs w:val="28"/>
                <w:lang w:val="uk-UA" w:bidi="hi-IN"/>
              </w:rPr>
              <w:t xml:space="preserve">) </w:t>
            </w:r>
            <w:proofErr w:type="spellStart"/>
            <w:r w:rsidRPr="0047498C">
              <w:rPr>
                <w:kern w:val="3"/>
                <w:sz w:val="28"/>
                <w:szCs w:val="28"/>
                <w:lang w:val="uk-UA" w:bidi="hi-IN"/>
              </w:rPr>
              <w:t>алкілоламіди</w:t>
            </w:r>
            <w:proofErr w:type="spellEnd"/>
            <w:r w:rsidRPr="0047498C">
              <w:rPr>
                <w:kern w:val="3"/>
                <w:sz w:val="28"/>
                <w:szCs w:val="28"/>
                <w:lang w:val="uk-UA" w:bidi="hi-IN"/>
              </w:rPr>
              <w:t xml:space="preserve"> алкіл карбонових кислот</w:t>
            </w:r>
          </w:p>
        </w:tc>
      </w:tr>
    </w:tbl>
    <w:p w:rsidR="00C47C43" w:rsidRPr="005A1203" w:rsidRDefault="00C47C43" w:rsidP="00B97779">
      <w:pPr>
        <w:pStyle w:val="2"/>
        <w:spacing w:before="0" w:after="0" w:line="360" w:lineRule="auto"/>
        <w:ind w:firstLine="709"/>
        <w:jc w:val="both"/>
        <w:rPr>
          <w:rFonts w:ascii="Times New Roman" w:hAnsi="Times New Roman"/>
          <w:i w:val="0"/>
          <w:lang w:val="uk-UA"/>
        </w:rPr>
      </w:pPr>
      <w:bookmarkStart w:id="27" w:name="_Toc153030889"/>
      <w:bookmarkStart w:id="28" w:name="_Toc153242075"/>
      <w:r w:rsidRPr="005A1203">
        <w:rPr>
          <w:rFonts w:ascii="Times New Roman" w:hAnsi="Times New Roman"/>
          <w:b w:val="0"/>
          <w:i w:val="0"/>
          <w:lang w:val="uk-UA"/>
        </w:rPr>
        <w:t>1.1.4</w:t>
      </w:r>
      <w:r w:rsidRPr="005A1203">
        <w:rPr>
          <w:rFonts w:ascii="Times New Roman" w:hAnsi="Times New Roman"/>
          <w:i w:val="0"/>
          <w:lang w:val="uk-UA"/>
        </w:rPr>
        <w:t xml:space="preserve"> </w:t>
      </w:r>
      <w:r w:rsidR="00AD008B" w:rsidRPr="005A1203">
        <w:rPr>
          <w:rFonts w:ascii="Times New Roman" w:hAnsi="Times New Roman"/>
          <w:b w:val="0"/>
          <w:i w:val="0"/>
          <w:lang w:val="uk-UA"/>
        </w:rPr>
        <w:t>Амфо</w:t>
      </w:r>
      <w:r w:rsidR="00AD008B">
        <w:rPr>
          <w:rFonts w:ascii="Times New Roman" w:hAnsi="Times New Roman"/>
          <w:b w:val="0"/>
          <w:i w:val="0"/>
          <w:lang w:val="uk-UA"/>
        </w:rPr>
        <w:t>терні</w:t>
      </w:r>
      <w:r w:rsidRPr="005A1203">
        <w:rPr>
          <w:rFonts w:ascii="Times New Roman" w:hAnsi="Times New Roman"/>
          <w:b w:val="0"/>
          <w:i w:val="0"/>
          <w:lang w:val="uk-UA"/>
        </w:rPr>
        <w:t xml:space="preserve"> ПАР</w:t>
      </w:r>
      <w:bookmarkEnd w:id="27"/>
      <w:bookmarkEnd w:id="28"/>
    </w:p>
    <w:p w:rsidR="00744025" w:rsidRPr="00B97779" w:rsidRDefault="00744025" w:rsidP="00B97779">
      <w:pPr>
        <w:pStyle w:val="Standard"/>
        <w:spacing w:line="360" w:lineRule="auto"/>
        <w:jc w:val="both"/>
        <w:rPr>
          <w:rFonts w:ascii="Times New Roman" w:hAnsi="Times New Roman"/>
          <w:sz w:val="28"/>
          <w:szCs w:val="28"/>
        </w:rPr>
      </w:pPr>
    </w:p>
    <w:p w:rsidR="00EA75EF" w:rsidRP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 xml:space="preserve">Амфотерні ПАР - це сполуки, що містять у складі молекули обидва типи груп: кислотні (найчастіше </w:t>
      </w:r>
      <w:proofErr w:type="spellStart"/>
      <w:r w:rsidRPr="00EA75EF">
        <w:rPr>
          <w:rFonts w:ascii="Times New Roman" w:hAnsi="Times New Roman"/>
          <w:sz w:val="28"/>
          <w:szCs w:val="28"/>
        </w:rPr>
        <w:t>карбоксильні</w:t>
      </w:r>
      <w:proofErr w:type="spellEnd"/>
      <w:r w:rsidRPr="00EA75EF">
        <w:rPr>
          <w:rFonts w:ascii="Times New Roman" w:hAnsi="Times New Roman"/>
          <w:sz w:val="28"/>
          <w:szCs w:val="28"/>
        </w:rPr>
        <w:t>) і основні (зазвичай аміногрупи з різним ступенем заміщення).</w:t>
      </w:r>
    </w:p>
    <w:p w:rsidR="00EA75EF" w:rsidRPr="00EA75EF" w:rsidRDefault="00EA75EF" w:rsidP="00EA75EF">
      <w:pPr>
        <w:pStyle w:val="Standard"/>
        <w:spacing w:line="360" w:lineRule="auto"/>
        <w:ind w:firstLine="709"/>
        <w:jc w:val="both"/>
        <w:rPr>
          <w:rFonts w:ascii="Times New Roman" w:hAnsi="Times New Roman"/>
          <w:sz w:val="28"/>
          <w:szCs w:val="28"/>
        </w:rPr>
      </w:pPr>
      <w:r w:rsidRPr="00104D9B">
        <w:rPr>
          <w:rFonts w:ascii="Times New Roman" w:hAnsi="Times New Roman" w:cs="Times New Roman"/>
          <w:sz w:val="28"/>
          <w:szCs w:val="28"/>
          <w:lang w:eastAsia="ru-RU"/>
        </w:rPr>
        <w:t xml:space="preserve">Залежно від </w:t>
      </w:r>
      <w:proofErr w:type="spellStart"/>
      <w:r w:rsidRPr="00104D9B">
        <w:rPr>
          <w:rFonts w:ascii="Times New Roman" w:hAnsi="Times New Roman" w:cs="Times New Roman"/>
          <w:sz w:val="28"/>
          <w:szCs w:val="28"/>
          <w:lang w:eastAsia="ru-RU"/>
        </w:rPr>
        <w:t>рН</w:t>
      </w:r>
      <w:proofErr w:type="spellEnd"/>
      <w:r w:rsidR="00DC46E0">
        <w:rPr>
          <w:rFonts w:ascii="Times New Roman" w:hAnsi="Times New Roman" w:cs="Times New Roman"/>
          <w:sz w:val="28"/>
          <w:szCs w:val="28"/>
          <w:lang w:eastAsia="ru-RU"/>
        </w:rPr>
        <w:t xml:space="preserve"> середовища можуть проявляти </w:t>
      </w:r>
      <w:proofErr w:type="spellStart"/>
      <w:r w:rsidR="00DC46E0">
        <w:rPr>
          <w:rFonts w:ascii="Times New Roman" w:hAnsi="Times New Roman" w:cs="Times New Roman"/>
          <w:sz w:val="28"/>
          <w:szCs w:val="28"/>
          <w:lang w:eastAsia="ru-RU"/>
        </w:rPr>
        <w:t>вл</w:t>
      </w:r>
      <w:proofErr w:type="spellEnd"/>
      <w:r w:rsidR="00DC46E0">
        <w:rPr>
          <w:rFonts w:ascii="Times New Roman" w:hAnsi="Times New Roman" w:cs="Times New Roman"/>
          <w:sz w:val="28"/>
          <w:szCs w:val="28"/>
          <w:lang w:val="en-US" w:eastAsia="ru-RU"/>
        </w:rPr>
        <w:t>a</w:t>
      </w:r>
      <w:proofErr w:type="spellStart"/>
      <w:r w:rsidRPr="00104D9B">
        <w:rPr>
          <w:rFonts w:ascii="Times New Roman" w:hAnsi="Times New Roman" w:cs="Times New Roman"/>
          <w:sz w:val="28"/>
          <w:szCs w:val="28"/>
          <w:lang w:eastAsia="ru-RU"/>
        </w:rPr>
        <w:t>стивості</w:t>
      </w:r>
      <w:proofErr w:type="spellEnd"/>
      <w:r w:rsidRPr="00104D9B">
        <w:rPr>
          <w:rFonts w:ascii="Times New Roman" w:hAnsi="Times New Roman" w:cs="Times New Roman"/>
          <w:sz w:val="28"/>
          <w:szCs w:val="28"/>
          <w:lang w:eastAsia="ru-RU"/>
        </w:rPr>
        <w:t xml:space="preserve"> катіонних (</w:t>
      </w:r>
      <w:proofErr w:type="spellStart"/>
      <w:r w:rsidRPr="00104D9B">
        <w:rPr>
          <w:rFonts w:ascii="Times New Roman" w:hAnsi="Times New Roman" w:cs="Times New Roman"/>
          <w:sz w:val="28"/>
          <w:szCs w:val="28"/>
          <w:lang w:eastAsia="ru-RU"/>
        </w:rPr>
        <w:t>рН</w:t>
      </w:r>
      <w:proofErr w:type="spellEnd"/>
      <w:r w:rsidRPr="00104D9B">
        <w:rPr>
          <w:rFonts w:ascii="Times New Roman" w:hAnsi="Times New Roman" w:cs="Times New Roman"/>
          <w:sz w:val="28"/>
          <w:szCs w:val="28"/>
          <w:lang w:eastAsia="ru-RU"/>
        </w:rPr>
        <w:t xml:space="preserve"> &lt;4), </w:t>
      </w:r>
      <w:proofErr w:type="spellStart"/>
      <w:r w:rsidRPr="00104D9B">
        <w:rPr>
          <w:rFonts w:ascii="Times New Roman" w:hAnsi="Times New Roman" w:cs="Times New Roman"/>
          <w:sz w:val="28"/>
          <w:szCs w:val="28"/>
          <w:lang w:eastAsia="ru-RU"/>
        </w:rPr>
        <w:t>неіоногенних</w:t>
      </w:r>
      <w:proofErr w:type="spellEnd"/>
      <w:r w:rsidRPr="00104D9B">
        <w:rPr>
          <w:rFonts w:ascii="Times New Roman" w:hAnsi="Times New Roman" w:cs="Times New Roman"/>
          <w:sz w:val="28"/>
          <w:szCs w:val="28"/>
          <w:lang w:eastAsia="ru-RU"/>
        </w:rPr>
        <w:t xml:space="preserve"> (4 - 9), аніонних (</w:t>
      </w:r>
      <w:proofErr w:type="spellStart"/>
      <w:r w:rsidRPr="00104D9B">
        <w:rPr>
          <w:rFonts w:ascii="Times New Roman" w:hAnsi="Times New Roman" w:cs="Times New Roman"/>
          <w:sz w:val="28"/>
          <w:szCs w:val="28"/>
          <w:lang w:eastAsia="ru-RU"/>
        </w:rPr>
        <w:t>рН</w:t>
      </w:r>
      <w:proofErr w:type="spellEnd"/>
      <w:r w:rsidRPr="00104D9B">
        <w:rPr>
          <w:rFonts w:ascii="Times New Roman" w:hAnsi="Times New Roman" w:cs="Times New Roman"/>
          <w:sz w:val="28"/>
          <w:szCs w:val="28"/>
          <w:lang w:eastAsia="ru-RU"/>
        </w:rPr>
        <w:t>&gt; 9) ПАР</w:t>
      </w:r>
      <w:r>
        <w:rPr>
          <w:rFonts w:ascii="Times New Roman" w:hAnsi="Times New Roman" w:cs="Times New Roman"/>
          <w:sz w:val="28"/>
          <w:szCs w:val="28"/>
          <w:lang w:eastAsia="ru-RU"/>
        </w:rPr>
        <w:t>.</w:t>
      </w:r>
    </w:p>
    <w:p w:rsid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 xml:space="preserve"> Найбільш поширеними є: </w:t>
      </w:r>
    </w:p>
    <w:p w:rsid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 xml:space="preserve">а) </w:t>
      </w:r>
      <w:proofErr w:type="spellStart"/>
      <w:r w:rsidRPr="00EA75EF">
        <w:rPr>
          <w:rFonts w:ascii="Times New Roman" w:hAnsi="Times New Roman"/>
          <w:sz w:val="28"/>
          <w:szCs w:val="28"/>
        </w:rPr>
        <w:t>Алкіламінокарбонові</w:t>
      </w:r>
      <w:proofErr w:type="spellEnd"/>
      <w:r w:rsidRPr="00EA75EF">
        <w:rPr>
          <w:rFonts w:ascii="Times New Roman" w:hAnsi="Times New Roman"/>
          <w:sz w:val="28"/>
          <w:szCs w:val="28"/>
        </w:rPr>
        <w:t xml:space="preserve"> кислоти, </w:t>
      </w:r>
    </w:p>
    <w:p w:rsidR="00EA75EF" w:rsidRP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 xml:space="preserve">б) Бетаїни: </w:t>
      </w:r>
      <w:proofErr w:type="spellStart"/>
      <w:r w:rsidRPr="00EA75EF">
        <w:rPr>
          <w:rFonts w:ascii="Times New Roman" w:hAnsi="Times New Roman"/>
          <w:sz w:val="28"/>
          <w:szCs w:val="28"/>
        </w:rPr>
        <w:t>Алкілбетаїни</w:t>
      </w:r>
      <w:proofErr w:type="spellEnd"/>
      <w:r w:rsidRPr="00EA75EF">
        <w:rPr>
          <w:rFonts w:ascii="Times New Roman" w:hAnsi="Times New Roman"/>
          <w:sz w:val="28"/>
          <w:szCs w:val="28"/>
        </w:rPr>
        <w:t xml:space="preserve">, </w:t>
      </w:r>
      <w:proofErr w:type="spellStart"/>
      <w:r w:rsidRPr="00EA75EF">
        <w:rPr>
          <w:rFonts w:ascii="Times New Roman" w:hAnsi="Times New Roman"/>
          <w:sz w:val="28"/>
          <w:szCs w:val="28"/>
        </w:rPr>
        <w:t>сульфобетаїни</w:t>
      </w:r>
      <w:proofErr w:type="spellEnd"/>
      <w:r w:rsidRPr="00EA75EF">
        <w:rPr>
          <w:rFonts w:ascii="Times New Roman" w:hAnsi="Times New Roman"/>
          <w:sz w:val="28"/>
          <w:szCs w:val="28"/>
        </w:rPr>
        <w:t xml:space="preserve">, </w:t>
      </w:r>
      <w:proofErr w:type="spellStart"/>
      <w:r w:rsidRPr="00EA75EF">
        <w:rPr>
          <w:rFonts w:ascii="Times New Roman" w:hAnsi="Times New Roman"/>
          <w:sz w:val="28"/>
          <w:szCs w:val="28"/>
        </w:rPr>
        <w:t>бетаїнфосфати</w:t>
      </w:r>
      <w:proofErr w:type="spellEnd"/>
      <w:r w:rsidRPr="00EA75EF">
        <w:rPr>
          <w:rFonts w:ascii="Times New Roman" w:hAnsi="Times New Roman"/>
          <w:sz w:val="28"/>
          <w:szCs w:val="28"/>
        </w:rPr>
        <w:t xml:space="preserve">, </w:t>
      </w:r>
      <w:proofErr w:type="spellStart"/>
      <w:r w:rsidRPr="00EA75EF">
        <w:rPr>
          <w:rFonts w:ascii="Times New Roman" w:hAnsi="Times New Roman"/>
          <w:sz w:val="28"/>
          <w:szCs w:val="28"/>
        </w:rPr>
        <w:t>амідобетаїни</w:t>
      </w:r>
      <w:proofErr w:type="spellEnd"/>
      <w:r w:rsidRPr="00EA75EF">
        <w:rPr>
          <w:rFonts w:ascii="Times New Roman" w:hAnsi="Times New Roman"/>
          <w:sz w:val="28"/>
          <w:szCs w:val="28"/>
        </w:rPr>
        <w:t xml:space="preserve">, </w:t>
      </w:r>
      <w:proofErr w:type="spellStart"/>
      <w:r w:rsidRPr="00EA75EF">
        <w:rPr>
          <w:rFonts w:ascii="Times New Roman" w:hAnsi="Times New Roman"/>
          <w:sz w:val="28"/>
          <w:szCs w:val="28"/>
        </w:rPr>
        <w:t>оксиетильовані</w:t>
      </w:r>
      <w:proofErr w:type="spellEnd"/>
      <w:r w:rsidRPr="00EA75EF">
        <w:rPr>
          <w:rFonts w:ascii="Times New Roman" w:hAnsi="Times New Roman"/>
          <w:sz w:val="28"/>
          <w:szCs w:val="28"/>
        </w:rPr>
        <w:t xml:space="preserve"> бетаїни.</w:t>
      </w:r>
    </w:p>
    <w:p w:rsidR="00EA75EF" w:rsidRP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Пр</w:t>
      </w:r>
      <w:r w:rsidR="002B196C">
        <w:rPr>
          <w:rFonts w:ascii="Times New Roman" w:hAnsi="Times New Roman"/>
          <w:sz w:val="28"/>
          <w:szCs w:val="28"/>
        </w:rPr>
        <w:t xml:space="preserve">омислове значення мають </w:t>
      </w:r>
      <w:proofErr w:type="spellStart"/>
      <w:r w:rsidR="002B196C">
        <w:rPr>
          <w:rFonts w:ascii="Times New Roman" w:hAnsi="Times New Roman"/>
          <w:sz w:val="28"/>
          <w:szCs w:val="28"/>
        </w:rPr>
        <w:t>амфотери</w:t>
      </w:r>
      <w:proofErr w:type="spellEnd"/>
      <w:r w:rsidRPr="00EA75EF">
        <w:rPr>
          <w:rFonts w:ascii="Times New Roman" w:hAnsi="Times New Roman"/>
          <w:sz w:val="28"/>
          <w:szCs w:val="28"/>
        </w:rPr>
        <w:t xml:space="preserve"> похідних амінокислот,</w:t>
      </w:r>
      <w:r w:rsidR="00B97779">
        <w:rPr>
          <w:rFonts w:ascii="Times New Roman" w:hAnsi="Times New Roman"/>
          <w:sz w:val="28"/>
          <w:szCs w:val="28"/>
        </w:rPr>
        <w:t xml:space="preserve"> </w:t>
      </w:r>
      <w:proofErr w:type="spellStart"/>
      <w:r w:rsidRPr="00EA75EF">
        <w:rPr>
          <w:rFonts w:ascii="Times New Roman" w:hAnsi="Times New Roman"/>
          <w:sz w:val="28"/>
          <w:szCs w:val="28"/>
        </w:rPr>
        <w:t>карбоксибетаїнового</w:t>
      </w:r>
      <w:proofErr w:type="spellEnd"/>
      <w:r w:rsidRPr="00EA75EF">
        <w:rPr>
          <w:rFonts w:ascii="Times New Roman" w:hAnsi="Times New Roman"/>
          <w:sz w:val="28"/>
          <w:szCs w:val="28"/>
        </w:rPr>
        <w:t xml:space="preserve"> та </w:t>
      </w:r>
      <w:proofErr w:type="spellStart"/>
      <w:r w:rsidRPr="00EA75EF">
        <w:rPr>
          <w:rFonts w:ascii="Times New Roman" w:hAnsi="Times New Roman"/>
          <w:sz w:val="28"/>
          <w:szCs w:val="28"/>
        </w:rPr>
        <w:t>імідазолінового</w:t>
      </w:r>
      <w:proofErr w:type="spellEnd"/>
      <w:r w:rsidRPr="00EA75EF">
        <w:rPr>
          <w:rFonts w:ascii="Times New Roman" w:hAnsi="Times New Roman"/>
          <w:sz w:val="28"/>
          <w:szCs w:val="28"/>
        </w:rPr>
        <w:t xml:space="preserve"> рядів</w:t>
      </w:r>
      <w:r w:rsidR="002B196C" w:rsidRPr="002B196C">
        <w:rPr>
          <w:rFonts w:ascii="Times New Roman" w:hAnsi="Times New Roman"/>
          <w:sz w:val="28"/>
          <w:szCs w:val="28"/>
          <w:lang w:val="ru-RU"/>
        </w:rPr>
        <w:t xml:space="preserve"> </w:t>
      </w:r>
      <w:r w:rsidR="00BE409E">
        <w:rPr>
          <w:rFonts w:ascii="Times New Roman" w:hAnsi="Times New Roman"/>
          <w:sz w:val="28"/>
          <w:szCs w:val="28"/>
          <w:lang w:val="ru-RU"/>
        </w:rPr>
        <w:fldChar w:fldCharType="begin"/>
      </w:r>
      <w:r w:rsidR="00BE409E">
        <w:rPr>
          <w:rFonts w:ascii="Times New Roman" w:hAnsi="Times New Roman"/>
          <w:sz w:val="28"/>
          <w:szCs w:val="28"/>
          <w:lang w:val="ru-RU"/>
        </w:rPr>
        <w:instrText xml:space="preserve"> ADDIN EN.CITE &lt;EndNote&gt;&lt;Cite&gt;&lt;Author&gt;Honisch&lt;/Author&gt;&lt;Year&gt;2016&lt;/Year&gt;&lt;RecNum&gt;43&lt;/RecNum&gt;&lt;DisplayText&gt;[16]&lt;/DisplayText&gt;&lt;record&gt;&lt;rec-number&gt;43&lt;/rec-number&gt;&lt;foreign-keys&gt;&lt;key app="EN" db-id="a0z5dwvw8vfffwesssv5dr0bs2xpad02rxwt"&gt;43&lt;/key&gt;&lt;/foreign-keys&gt;&lt;ref-type name="Journal Article"&gt;17&lt;/ref-type&gt;&lt;contributors&gt;&lt;authors&gt;&lt;author&gt;Marlitt Honisch&lt;/author&gt;&lt;author&gt;Britta Brands&lt;/author&gt;&lt;author&gt;Mirko Weide&lt;/author&gt;&lt;author&gt;Horst-Dieter Speckmann&lt;/author&gt;&lt;author&gt;Rainer Stamminger&lt;/author&gt;&lt;author&gt;Dirk P. Bockmühl&lt;/author&gt;&lt;/authors&gt;&lt;/contributors&gt;&lt;titles&gt;&lt;title&gt;Antimicrobial Efficacy of Laundry Detergents with Regard to Time and Temperature in Domestic Washing Machines&lt;/title&gt;&lt;secondary-title&gt;Tenside Surfactants Detergents&lt;/secondary-title&gt;&lt;/titles&gt;&lt;periodical&gt;&lt;full-title&gt;Tenside Surfactants Detergents&lt;/full-title&gt;&lt;/periodical&gt;&lt;pages&gt;547-552&lt;/pages&gt;&lt;volume&gt;53&lt;/volume&gt;&lt;number&gt;6&lt;/number&gt;&lt;dates&gt;&lt;year&gt;2016&lt;/year&gt;&lt;/dates&gt;&lt;urls&gt;&lt;related-urls&gt;&lt;url&gt;https://doi.org/10.3139/113.110465&lt;/url&gt;&lt;/related-urls&gt;&lt;/urls&gt;&lt;electronic-resource-num&gt;doi:10.3139/113.110465&lt;/electronic-resource-num&gt;&lt;access-date&gt;2023-12-10&lt;/access-date&gt;&lt;/record&gt;&lt;/Cite&gt;&lt;/EndNote&gt;</w:instrText>
      </w:r>
      <w:r w:rsidR="00BE409E">
        <w:rPr>
          <w:rFonts w:ascii="Times New Roman" w:hAnsi="Times New Roman"/>
          <w:sz w:val="28"/>
          <w:szCs w:val="28"/>
          <w:lang w:val="ru-RU"/>
        </w:rPr>
        <w:fldChar w:fldCharType="separate"/>
      </w:r>
      <w:r w:rsidR="00BE409E">
        <w:rPr>
          <w:rFonts w:ascii="Times New Roman" w:hAnsi="Times New Roman"/>
          <w:noProof/>
          <w:sz w:val="28"/>
          <w:szCs w:val="28"/>
          <w:lang w:val="ru-RU"/>
        </w:rPr>
        <w:t>[</w:t>
      </w:r>
      <w:hyperlink w:anchor="_ENREF_16" w:tooltip="Honisch, 2016 #43" w:history="1">
        <w:r w:rsidR="0015586D">
          <w:rPr>
            <w:rFonts w:ascii="Times New Roman" w:hAnsi="Times New Roman"/>
            <w:noProof/>
            <w:sz w:val="28"/>
            <w:szCs w:val="28"/>
            <w:lang w:val="ru-RU"/>
          </w:rPr>
          <w:t>16</w:t>
        </w:r>
      </w:hyperlink>
      <w:r w:rsidR="00BE409E">
        <w:rPr>
          <w:rFonts w:ascii="Times New Roman" w:hAnsi="Times New Roman"/>
          <w:noProof/>
          <w:sz w:val="28"/>
          <w:szCs w:val="28"/>
          <w:lang w:val="ru-RU"/>
        </w:rPr>
        <w:t>]</w:t>
      </w:r>
      <w:r w:rsidR="00BE409E">
        <w:rPr>
          <w:rFonts w:ascii="Times New Roman" w:hAnsi="Times New Roman"/>
          <w:sz w:val="28"/>
          <w:szCs w:val="28"/>
          <w:lang w:val="ru-RU"/>
        </w:rPr>
        <w:fldChar w:fldCharType="end"/>
      </w:r>
      <w:r w:rsidRPr="00EA75EF">
        <w:rPr>
          <w:rFonts w:ascii="Times New Roman" w:hAnsi="Times New Roman"/>
          <w:sz w:val="28"/>
          <w:szCs w:val="28"/>
        </w:rPr>
        <w:t>.</w:t>
      </w:r>
    </w:p>
    <w:p w:rsidR="00EA75EF" w:rsidRP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Оскільки молекули амфотерних ПАР мають кислотні та основні групи, їх властивості по</w:t>
      </w:r>
      <w:r w:rsidR="00DC46E0">
        <w:rPr>
          <w:rFonts w:ascii="Times New Roman" w:hAnsi="Times New Roman"/>
          <w:sz w:val="28"/>
          <w:szCs w:val="28"/>
        </w:rPr>
        <w:t>дібні до властивостей сумішей к</w:t>
      </w:r>
      <w:r w:rsidR="00DC46E0">
        <w:rPr>
          <w:rFonts w:ascii="Times New Roman" w:hAnsi="Times New Roman"/>
          <w:sz w:val="28"/>
          <w:szCs w:val="28"/>
          <w:lang w:val="en-US"/>
        </w:rPr>
        <w:t>a</w:t>
      </w:r>
      <w:proofErr w:type="spellStart"/>
      <w:r w:rsidRPr="00EA75EF">
        <w:rPr>
          <w:rFonts w:ascii="Times New Roman" w:hAnsi="Times New Roman"/>
          <w:sz w:val="28"/>
          <w:szCs w:val="28"/>
        </w:rPr>
        <w:t>тіонних</w:t>
      </w:r>
      <w:proofErr w:type="spellEnd"/>
      <w:r w:rsidRPr="00EA75EF">
        <w:rPr>
          <w:rFonts w:ascii="Times New Roman" w:hAnsi="Times New Roman"/>
          <w:sz w:val="28"/>
          <w:szCs w:val="28"/>
        </w:rPr>
        <w:t xml:space="preserve"> і </w:t>
      </w:r>
      <w:proofErr w:type="spellStart"/>
      <w:r w:rsidRPr="00EA75EF">
        <w:rPr>
          <w:rFonts w:ascii="Times New Roman" w:hAnsi="Times New Roman"/>
          <w:sz w:val="28"/>
          <w:szCs w:val="28"/>
        </w:rPr>
        <w:t>неіоногенних</w:t>
      </w:r>
      <w:proofErr w:type="spellEnd"/>
      <w:r w:rsidRPr="00EA75EF">
        <w:rPr>
          <w:rFonts w:ascii="Times New Roman" w:hAnsi="Times New Roman"/>
          <w:sz w:val="28"/>
          <w:szCs w:val="28"/>
        </w:rPr>
        <w:t xml:space="preserve"> ПАР, а також аніонних і </w:t>
      </w:r>
      <w:proofErr w:type="spellStart"/>
      <w:r w:rsidRPr="00EA75EF">
        <w:rPr>
          <w:rFonts w:ascii="Times New Roman" w:hAnsi="Times New Roman"/>
          <w:sz w:val="28"/>
          <w:szCs w:val="28"/>
        </w:rPr>
        <w:t>неіоногенних</w:t>
      </w:r>
      <w:proofErr w:type="spellEnd"/>
      <w:r w:rsidRPr="00EA75EF">
        <w:rPr>
          <w:rFonts w:ascii="Times New Roman" w:hAnsi="Times New Roman"/>
          <w:sz w:val="28"/>
          <w:szCs w:val="28"/>
        </w:rPr>
        <w:t xml:space="preserve"> ПАР</w:t>
      </w:r>
      <w:r w:rsidR="00277089">
        <w:rPr>
          <w:rFonts w:ascii="Times New Roman" w:hAnsi="Times New Roman"/>
          <w:sz w:val="28"/>
          <w:szCs w:val="28"/>
        </w:rPr>
        <w:fldChar w:fldCharType="begin">
          <w:fldData xml:space="preserve">PEVuZE5vdGU+PENpdGU+PEF1dGhvcj5NZWxpw6FuPC9BdXRob3I+PFllYXI+MjAyMzwvWWVhcj48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</w:fldData>
        </w:fldChar>
      </w:r>
      <w:r w:rsidR="00277089">
        <w:rPr>
          <w:rFonts w:ascii="Times New Roman" w:hAnsi="Times New Roman"/>
          <w:sz w:val="28"/>
          <w:szCs w:val="28"/>
        </w:rPr>
        <w:instrText xml:space="preserve"> ADDIN EN.CITE </w:instrText>
      </w:r>
      <w:r w:rsidR="00277089">
        <w:rPr>
          <w:rFonts w:ascii="Times New Roman" w:hAnsi="Times New Roman"/>
          <w:sz w:val="28"/>
          <w:szCs w:val="28"/>
        </w:rPr>
        <w:fldChar w:fldCharType="begin">
          <w:fldData xml:space="preserve">PEVuZE5vdGU+PENpdGU+PEF1dGhvcj5NZWxpw6FuPC9BdXRob3I+PFllYXI+MjAyMzwvWWVhcj48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</w:fldData>
        </w:fldChar>
      </w:r>
      <w:r w:rsidR="00277089">
        <w:rPr>
          <w:rFonts w:ascii="Times New Roman" w:hAnsi="Times New Roman"/>
          <w:sz w:val="28"/>
          <w:szCs w:val="28"/>
        </w:rPr>
        <w:instrText xml:space="preserve"> ADDIN EN.CITE.DATA </w:instrText>
      </w:r>
      <w:r w:rsidR="00277089">
        <w:rPr>
          <w:rFonts w:ascii="Times New Roman" w:hAnsi="Times New Roman"/>
          <w:sz w:val="28"/>
          <w:szCs w:val="28"/>
        </w:rPr>
      </w:r>
      <w:r w:rsidR="00277089">
        <w:rPr>
          <w:rFonts w:ascii="Times New Roman" w:hAnsi="Times New Roman"/>
          <w:sz w:val="28"/>
          <w:szCs w:val="28"/>
        </w:rPr>
        <w:fldChar w:fldCharType="end"/>
      </w:r>
      <w:r w:rsidR="00277089">
        <w:rPr>
          <w:rFonts w:ascii="Times New Roman" w:hAnsi="Times New Roman"/>
          <w:sz w:val="28"/>
          <w:szCs w:val="28"/>
        </w:rPr>
        <w:fldChar w:fldCharType="separate"/>
      </w:r>
      <w:r w:rsidR="00277089">
        <w:rPr>
          <w:rFonts w:ascii="Times New Roman" w:hAnsi="Times New Roman"/>
          <w:noProof/>
          <w:sz w:val="28"/>
          <w:szCs w:val="28"/>
        </w:rPr>
        <w:t>[</w:t>
      </w:r>
      <w:hyperlink w:anchor="_ENREF_17" w:tooltip="Melián, 2023 #61" w:history="1">
        <w:r w:rsidR="0015586D">
          <w:rPr>
            <w:rFonts w:ascii="Times New Roman" w:hAnsi="Times New Roman"/>
            <w:noProof/>
            <w:sz w:val="28"/>
            <w:szCs w:val="28"/>
          </w:rPr>
          <w:t>17-19</w:t>
        </w:r>
      </w:hyperlink>
      <w:r w:rsidR="00277089">
        <w:rPr>
          <w:rFonts w:ascii="Times New Roman" w:hAnsi="Times New Roman"/>
          <w:noProof/>
          <w:sz w:val="28"/>
          <w:szCs w:val="28"/>
        </w:rPr>
        <w:t>]</w:t>
      </w:r>
      <w:r w:rsidR="00277089">
        <w:rPr>
          <w:rFonts w:ascii="Times New Roman" w:hAnsi="Times New Roman"/>
          <w:sz w:val="28"/>
          <w:szCs w:val="28"/>
        </w:rPr>
        <w:fldChar w:fldCharType="end"/>
      </w:r>
      <w:r w:rsidRPr="00EA75EF">
        <w:rPr>
          <w:rFonts w:ascii="Times New Roman" w:hAnsi="Times New Roman"/>
          <w:sz w:val="28"/>
          <w:szCs w:val="28"/>
        </w:rPr>
        <w:t>.</w:t>
      </w:r>
    </w:p>
    <w:p w:rsidR="00EA75EF" w:rsidRP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Це поєднання поверхнево-активних властивостей молекул різн</w:t>
      </w:r>
      <w:r w:rsidR="00DC46E0">
        <w:rPr>
          <w:rFonts w:ascii="Times New Roman" w:hAnsi="Times New Roman"/>
          <w:sz w:val="28"/>
          <w:szCs w:val="28"/>
        </w:rPr>
        <w:t xml:space="preserve">их класів ПАР в одній молекулі </w:t>
      </w:r>
      <w:r w:rsidR="00DC46E0">
        <w:rPr>
          <w:rFonts w:ascii="Times New Roman" w:hAnsi="Times New Roman"/>
          <w:sz w:val="28"/>
          <w:szCs w:val="28"/>
          <w:lang w:val="en-US"/>
        </w:rPr>
        <w:t>a</w:t>
      </w:r>
      <w:proofErr w:type="spellStart"/>
      <w:r w:rsidRPr="00EA75EF">
        <w:rPr>
          <w:rFonts w:ascii="Times New Roman" w:hAnsi="Times New Roman"/>
          <w:sz w:val="28"/>
          <w:szCs w:val="28"/>
        </w:rPr>
        <w:t>мфолітних</w:t>
      </w:r>
      <w:proofErr w:type="spellEnd"/>
      <w:r w:rsidRPr="00EA75EF">
        <w:rPr>
          <w:rFonts w:ascii="Times New Roman" w:hAnsi="Times New Roman"/>
          <w:sz w:val="28"/>
          <w:szCs w:val="28"/>
        </w:rPr>
        <w:t xml:space="preserve"> ПАР дозволяє підвищити ефективність дії миючих засобів.</w:t>
      </w:r>
    </w:p>
    <w:p w:rsidR="00EA75EF" w:rsidRPr="00EA75EF" w:rsidRDefault="00EA75EF" w:rsidP="00EA75EF">
      <w:pPr>
        <w:pStyle w:val="Standard"/>
        <w:spacing w:line="360" w:lineRule="auto"/>
        <w:ind w:firstLine="709"/>
        <w:jc w:val="both"/>
        <w:rPr>
          <w:rFonts w:ascii="Times New Roman" w:hAnsi="Times New Roman"/>
          <w:sz w:val="28"/>
          <w:szCs w:val="28"/>
        </w:rPr>
      </w:pPr>
      <w:r w:rsidRPr="00EA75EF">
        <w:rPr>
          <w:rFonts w:ascii="Times New Roman" w:hAnsi="Times New Roman"/>
          <w:sz w:val="28"/>
          <w:szCs w:val="28"/>
        </w:rPr>
        <w:t>Наприклад, миюча здатність бета</w:t>
      </w:r>
      <w:r>
        <w:rPr>
          <w:rFonts w:ascii="Times New Roman" w:hAnsi="Times New Roman"/>
          <w:sz w:val="28"/>
          <w:szCs w:val="28"/>
        </w:rPr>
        <w:t xml:space="preserve">їну і </w:t>
      </w:r>
      <w:proofErr w:type="spellStart"/>
      <w:r>
        <w:rPr>
          <w:rFonts w:ascii="Times New Roman" w:hAnsi="Times New Roman"/>
          <w:sz w:val="28"/>
          <w:szCs w:val="28"/>
        </w:rPr>
        <w:t>сульфобетаїну</w:t>
      </w:r>
      <w:proofErr w:type="spellEnd"/>
      <w:r>
        <w:rPr>
          <w:rFonts w:ascii="Times New Roman" w:hAnsi="Times New Roman"/>
          <w:sz w:val="28"/>
          <w:szCs w:val="28"/>
        </w:rPr>
        <w:t xml:space="preserve"> відповідає композиції</w:t>
      </w:r>
      <w:r w:rsidRPr="00EA75EF">
        <w:rPr>
          <w:rFonts w:ascii="Times New Roman" w:hAnsi="Times New Roman"/>
          <w:sz w:val="28"/>
          <w:szCs w:val="28"/>
        </w:rPr>
        <w:t xml:space="preserve"> </w:t>
      </w:r>
      <w:proofErr w:type="spellStart"/>
      <w:r w:rsidRPr="00EA75EF">
        <w:rPr>
          <w:rFonts w:ascii="Times New Roman" w:hAnsi="Times New Roman"/>
          <w:sz w:val="28"/>
          <w:szCs w:val="28"/>
        </w:rPr>
        <w:t>оксиетильованих</w:t>
      </w:r>
      <w:proofErr w:type="spellEnd"/>
      <w:r w:rsidRPr="00EA75EF">
        <w:rPr>
          <w:rFonts w:ascii="Times New Roman" w:hAnsi="Times New Roman"/>
          <w:sz w:val="28"/>
          <w:szCs w:val="28"/>
        </w:rPr>
        <w:t xml:space="preserve"> </w:t>
      </w:r>
      <w:proofErr w:type="spellStart"/>
      <w:r w:rsidRPr="00EA75EF">
        <w:rPr>
          <w:rFonts w:ascii="Times New Roman" w:hAnsi="Times New Roman"/>
          <w:sz w:val="28"/>
          <w:szCs w:val="28"/>
        </w:rPr>
        <w:t>алканолів</w:t>
      </w:r>
      <w:proofErr w:type="spellEnd"/>
      <w:r w:rsidRPr="00EA75EF">
        <w:rPr>
          <w:rFonts w:ascii="Times New Roman" w:hAnsi="Times New Roman"/>
          <w:sz w:val="28"/>
          <w:szCs w:val="28"/>
        </w:rPr>
        <w:t xml:space="preserve"> і неорганічних фосфатів.</w:t>
      </w:r>
    </w:p>
    <w:p w:rsidR="00EA75EF" w:rsidRPr="00EA75EF" w:rsidRDefault="007739F2" w:rsidP="00EA75EF">
      <w:pPr>
        <w:pStyle w:val="Standard"/>
        <w:spacing w:line="360" w:lineRule="auto"/>
        <w:ind w:firstLine="709"/>
        <w:jc w:val="both"/>
        <w:rPr>
          <w:rFonts w:ascii="Times New Roman" w:hAnsi="Times New Roman"/>
          <w:sz w:val="28"/>
          <w:szCs w:val="28"/>
        </w:rPr>
      </w:pPr>
      <w:r>
        <w:rPr>
          <w:rFonts w:ascii="Times New Roman" w:hAnsi="Times New Roman"/>
          <w:sz w:val="28"/>
          <w:szCs w:val="28"/>
        </w:rPr>
        <w:t>Амфотерні</w:t>
      </w:r>
      <w:r w:rsidR="00EA75EF">
        <w:rPr>
          <w:rFonts w:ascii="Times New Roman" w:hAnsi="Times New Roman"/>
          <w:sz w:val="28"/>
          <w:szCs w:val="28"/>
        </w:rPr>
        <w:t xml:space="preserve"> ПАР пом'якшують тканини і волосся, мають</w:t>
      </w:r>
      <w:r w:rsidR="00EA75EF" w:rsidRPr="00EA75EF">
        <w:rPr>
          <w:rFonts w:ascii="Times New Roman" w:hAnsi="Times New Roman"/>
          <w:sz w:val="28"/>
          <w:szCs w:val="28"/>
        </w:rPr>
        <w:t xml:space="preserve"> а</w:t>
      </w:r>
      <w:r w:rsidR="00EA75EF">
        <w:rPr>
          <w:rFonts w:ascii="Times New Roman" w:hAnsi="Times New Roman"/>
          <w:sz w:val="28"/>
          <w:szCs w:val="28"/>
        </w:rPr>
        <w:t>нтистатичний ефект</w:t>
      </w:r>
      <w:r w:rsidR="00AD008B">
        <w:rPr>
          <w:rFonts w:ascii="Times New Roman" w:hAnsi="Times New Roman"/>
          <w:sz w:val="28"/>
          <w:szCs w:val="28"/>
        </w:rPr>
        <w:t>, можуть ефективно діяти</w:t>
      </w:r>
      <w:r w:rsidR="00EA75EF" w:rsidRPr="00EA75EF">
        <w:rPr>
          <w:rFonts w:ascii="Times New Roman" w:hAnsi="Times New Roman"/>
          <w:sz w:val="28"/>
          <w:szCs w:val="28"/>
        </w:rPr>
        <w:t xml:space="preserve"> в жорсткій і холодній воді.</w:t>
      </w:r>
    </w:p>
    <w:p w:rsidR="00CF40C8" w:rsidRPr="00B97779" w:rsidRDefault="007739F2" w:rsidP="007739F2">
      <w:pPr>
        <w:pStyle w:val="Standard"/>
        <w:spacing w:line="360" w:lineRule="auto"/>
        <w:ind w:firstLine="709"/>
        <w:jc w:val="both"/>
        <w:rPr>
          <w:rFonts w:ascii="Times New Roman" w:hAnsi="Times New Roman"/>
          <w:sz w:val="28"/>
          <w:szCs w:val="28"/>
          <w:lang w:val="ru-RU"/>
        </w:rPr>
      </w:pPr>
      <w:r>
        <w:rPr>
          <w:rFonts w:ascii="Times New Roman" w:hAnsi="Times New Roman"/>
          <w:sz w:val="28"/>
          <w:szCs w:val="28"/>
        </w:rPr>
        <w:t>Амфотерні</w:t>
      </w:r>
      <w:r w:rsidR="00EA75EF" w:rsidRPr="00EA75EF">
        <w:rPr>
          <w:rFonts w:ascii="Times New Roman" w:hAnsi="Times New Roman"/>
          <w:sz w:val="28"/>
          <w:szCs w:val="28"/>
        </w:rPr>
        <w:t xml:space="preserve"> </w:t>
      </w:r>
      <w:r w:rsidR="00EA75EF">
        <w:rPr>
          <w:rFonts w:ascii="Times New Roman" w:hAnsi="Times New Roman"/>
          <w:sz w:val="28"/>
          <w:szCs w:val="28"/>
        </w:rPr>
        <w:t>ПАР</w:t>
      </w:r>
      <w:r w:rsidR="00EA75EF" w:rsidRPr="00EA75EF">
        <w:rPr>
          <w:rFonts w:ascii="Times New Roman" w:hAnsi="Times New Roman"/>
          <w:sz w:val="28"/>
          <w:szCs w:val="28"/>
        </w:rPr>
        <w:t xml:space="preserve"> легко поєднуються з усіма видами поверхнево</w:t>
      </w:r>
      <w:r>
        <w:rPr>
          <w:rFonts w:ascii="Times New Roman" w:hAnsi="Times New Roman"/>
          <w:sz w:val="28"/>
          <w:szCs w:val="28"/>
        </w:rPr>
        <w:t xml:space="preserve">-активних речовин і мають хорошу </w:t>
      </w:r>
      <w:proofErr w:type="spellStart"/>
      <w:r>
        <w:rPr>
          <w:rFonts w:ascii="Times New Roman" w:hAnsi="Times New Roman"/>
          <w:sz w:val="28"/>
          <w:szCs w:val="28"/>
        </w:rPr>
        <w:t>піноутворювальну</w:t>
      </w:r>
      <w:proofErr w:type="spellEnd"/>
      <w:r w:rsidR="00EA75EF" w:rsidRPr="00EA75EF">
        <w:rPr>
          <w:rFonts w:ascii="Times New Roman" w:hAnsi="Times New Roman"/>
          <w:sz w:val="28"/>
          <w:szCs w:val="28"/>
        </w:rPr>
        <w:t xml:space="preserve"> </w:t>
      </w:r>
      <w:r>
        <w:rPr>
          <w:rFonts w:ascii="Times New Roman" w:hAnsi="Times New Roman"/>
          <w:sz w:val="28"/>
          <w:szCs w:val="28"/>
        </w:rPr>
        <w:t>здатність,</w:t>
      </w:r>
      <w:r w:rsidR="00EA75EF" w:rsidRPr="00EA75EF">
        <w:rPr>
          <w:rFonts w:ascii="Times New Roman" w:hAnsi="Times New Roman"/>
          <w:sz w:val="28"/>
          <w:szCs w:val="28"/>
        </w:rPr>
        <w:t xml:space="preserve"> бактерицидну дію.</w:t>
      </w:r>
    </w:p>
    <w:p w:rsidR="00B97779" w:rsidRDefault="00B97779">
      <w:pPr>
        <w:rPr>
          <w:rFonts w:eastAsia="Calibri" w:cs="FreeSans"/>
          <w:kern w:val="3"/>
          <w:sz w:val="28"/>
          <w:szCs w:val="28"/>
          <w:lang w:val="uk-UA" w:eastAsia="zh-CN" w:bidi="hi-IN"/>
        </w:rPr>
      </w:pPr>
      <w:r>
        <w:rPr>
          <w:rFonts w:eastAsia="Calibri" w:cs="FreeSans"/>
          <w:kern w:val="3"/>
          <w:sz w:val="28"/>
          <w:szCs w:val="28"/>
          <w:lang w:val="uk-UA" w:eastAsia="zh-CN" w:bidi="hi-IN"/>
        </w:rPr>
        <w:br w:type="page"/>
      </w:r>
    </w:p>
    <w:p w:rsidR="00EA75EF" w:rsidRPr="00B97779" w:rsidRDefault="007D09DF" w:rsidP="007D09DF">
      <w:pPr>
        <w:pStyle w:val="2"/>
        <w:spacing w:before="0" w:after="0" w:line="360" w:lineRule="auto"/>
        <w:ind w:firstLine="709"/>
        <w:jc w:val="both"/>
        <w:rPr>
          <w:rFonts w:ascii="Times New Roman" w:hAnsi="Times New Roman"/>
          <w:b w:val="0"/>
          <w:i w:val="0"/>
          <w:lang w:val="uk-UA"/>
        </w:rPr>
      </w:pPr>
      <w:bookmarkStart w:id="29" w:name="_Toc153030890"/>
      <w:bookmarkStart w:id="30" w:name="_Toc153242076"/>
      <w:r w:rsidRPr="00B97779">
        <w:rPr>
          <w:rFonts w:ascii="Times New Roman" w:hAnsi="Times New Roman"/>
          <w:b w:val="0"/>
          <w:i w:val="0"/>
        </w:rPr>
        <w:t>1.2</w:t>
      </w:r>
      <w:r w:rsidR="00C34D39" w:rsidRPr="00B97779">
        <w:rPr>
          <w:rFonts w:ascii="Times New Roman" w:hAnsi="Times New Roman"/>
          <w:b w:val="0"/>
          <w:i w:val="0"/>
        </w:rPr>
        <w:t xml:space="preserve"> </w:t>
      </w:r>
      <w:r w:rsidR="00FF255C" w:rsidRPr="00B97779">
        <w:rPr>
          <w:rFonts w:ascii="Times New Roman" w:hAnsi="Times New Roman"/>
          <w:b w:val="0"/>
          <w:i w:val="0"/>
          <w:lang w:val="uk-UA"/>
        </w:rPr>
        <w:t xml:space="preserve">Властивості </w:t>
      </w:r>
      <w:proofErr w:type="spellStart"/>
      <w:r w:rsidR="00FF255C" w:rsidRPr="00B97779">
        <w:rPr>
          <w:rFonts w:ascii="Times New Roman" w:hAnsi="Times New Roman"/>
          <w:b w:val="0"/>
          <w:i w:val="0"/>
          <w:lang w:val="uk-UA"/>
        </w:rPr>
        <w:t>повверхнево-активних</w:t>
      </w:r>
      <w:proofErr w:type="spellEnd"/>
      <w:r w:rsidR="00FF255C" w:rsidRPr="00B97779">
        <w:rPr>
          <w:rFonts w:ascii="Times New Roman" w:hAnsi="Times New Roman"/>
          <w:b w:val="0"/>
          <w:i w:val="0"/>
          <w:lang w:val="uk-UA"/>
        </w:rPr>
        <w:t xml:space="preserve"> речовин</w:t>
      </w:r>
      <w:bookmarkEnd w:id="29"/>
      <w:bookmarkEnd w:id="30"/>
    </w:p>
    <w:p w:rsidR="00744025" w:rsidRPr="00B97779" w:rsidRDefault="00744025" w:rsidP="00B97779">
      <w:pPr>
        <w:spacing w:line="360" w:lineRule="auto"/>
        <w:jc w:val="both"/>
        <w:rPr>
          <w:sz w:val="28"/>
          <w:lang w:val="uk-UA"/>
        </w:rPr>
      </w:pPr>
    </w:p>
    <w:p w:rsidR="002844D0" w:rsidRDefault="00103224" w:rsidP="00103224">
      <w:pPr>
        <w:spacing w:line="360" w:lineRule="auto"/>
        <w:ind w:firstLine="709"/>
        <w:jc w:val="both"/>
        <w:rPr>
          <w:sz w:val="28"/>
          <w:lang w:val="uk-UA"/>
        </w:rPr>
      </w:pPr>
      <w:r w:rsidRPr="00103224">
        <w:rPr>
          <w:sz w:val="28"/>
          <w:lang w:val="uk-UA"/>
        </w:rPr>
        <w:t>Застосування ПАР в основному пов'язане з використанням водних розчинів, але в міру того як ПАР знаходять все нові і нові області застосування, деякі властивості водних розчинів поступово поширюються і на інші полярні розчинники і масла</w:t>
      </w:r>
      <w:r w:rsidR="00CD04F8">
        <w:rPr>
          <w:sz w:val="28"/>
          <w:lang w:val="uk-UA"/>
        </w:rPr>
        <w:t xml:space="preserve"> </w:t>
      </w:r>
      <w:r w:rsidR="00CD04F8">
        <w:rPr>
          <w:sz w:val="28"/>
          <w:lang w:val="uk-UA"/>
        </w:rPr>
        <w:fldChar w:fldCharType="begin"/>
      </w:r>
      <w:r w:rsidR="00277089">
        <w:rPr>
          <w:sz w:val="28"/>
          <w:lang w:val="uk-UA"/>
        </w:rPr>
        <w:instrText xml:space="preserve"> ADDIN EN.CITE &lt;EndNote&gt;&lt;Cite&gt;&lt;Author&gt;Khajvand&lt;/Author&gt;&lt;Year&gt;2023&lt;/Year&gt;&lt;RecNum&gt;65&lt;/RecNum&gt;&lt;DisplayText&gt;[20]&lt;/DisplayText&gt;&lt;record&gt;&lt;rec-number&gt;65&lt;/rec-number&gt;&lt;foreign-keys&gt;&lt;key app="EN" db-id="a0z5dwvw8vfffwesssv5dr0bs2xpad02rxwt"&gt;65&lt;/key&gt;&lt;/foreign-keys&gt;&lt;ref-type name="Journal Article"&gt;17&lt;/ref-type&gt;&lt;contributors&gt;&lt;authors&gt;&lt;author&gt;Khajvand, Mahdieh&lt;/author&gt;&lt;author&gt;Drogui, Patrick&lt;/author&gt;&lt;author&gt;Pichon, Loick&lt;/author&gt;&lt;author&gt;El Khakani, My Ali&lt;/author&gt;&lt;author&gt;Tyagi, Rajeshwar Dayal&lt;/author&gt;&lt;author&gt;Brien, Emmanuel&lt;/author&gt;&lt;/authors&gt;&lt;/contributors&gt;&lt;titles&gt;&lt;title&gt;Removal of nonylphenol ethoxylate from laundry wastewater using modified and functionalized activated carbon&lt;/title&gt;&lt;secondary-title&gt;Environmental Science: Water Research &amp;amp; Technology&lt;/secondary-title&gt;&lt;/titles&gt;&lt;periodical&gt;&lt;full-title&gt;Environmental Science: Water Research &amp;amp; Technology&lt;/full-title&gt;&lt;/periodical&gt;&lt;pages&gt;2338-2354&lt;/pages&gt;&lt;volume&gt;9&lt;/volume&gt;&lt;number&gt;9&lt;/number&gt;&lt;dates&gt;&lt;year&gt;2023&lt;/year&gt;&lt;/dates&gt;&lt;publisher&gt;The Royal Society of Chemistry&lt;/publisher&gt;&lt;isbn&gt;2053-1400&lt;/isbn&gt;&lt;work-type&gt;10.1039/D3EW00329A&lt;/work-type&gt;&lt;urls&gt;&lt;related-urls&gt;&lt;url&gt;http://dx.doi.org/10.1039/D3EW00329A&lt;/url&gt;&lt;/related-urls&gt;&lt;/urls&gt;&lt;electronic-resource-num&gt;10.1039/D3EW00329A&lt;/electronic-resource-num&gt;&lt;/record&gt;&lt;/Cite&gt;&lt;/EndNote&gt;</w:instrText>
      </w:r>
      <w:r w:rsidR="00CD04F8">
        <w:rPr>
          <w:sz w:val="28"/>
          <w:lang w:val="uk-UA"/>
        </w:rPr>
        <w:fldChar w:fldCharType="separate"/>
      </w:r>
      <w:r w:rsidR="00277089">
        <w:rPr>
          <w:noProof/>
          <w:sz w:val="28"/>
          <w:lang w:val="uk-UA"/>
        </w:rPr>
        <w:t>[</w:t>
      </w:r>
      <w:hyperlink w:anchor="_ENREF_20" w:tooltip="Khajvand, 2023 #65" w:history="1">
        <w:r w:rsidR="0015586D">
          <w:rPr>
            <w:noProof/>
            <w:sz w:val="28"/>
            <w:lang w:val="uk-UA"/>
          </w:rPr>
          <w:t>20</w:t>
        </w:r>
      </w:hyperlink>
      <w:r w:rsidR="00277089">
        <w:rPr>
          <w:noProof/>
          <w:sz w:val="28"/>
          <w:lang w:val="uk-UA"/>
        </w:rPr>
        <w:t>]</w:t>
      </w:r>
      <w:r w:rsidR="00CD04F8">
        <w:rPr>
          <w:sz w:val="28"/>
          <w:lang w:val="uk-UA"/>
        </w:rPr>
        <w:fldChar w:fldCharType="end"/>
      </w:r>
      <w:r w:rsidRPr="00103224">
        <w:rPr>
          <w:sz w:val="28"/>
          <w:lang w:val="uk-UA"/>
        </w:rPr>
        <w:t xml:space="preserve">. Багато з них пов'язані з </w:t>
      </w:r>
      <w:proofErr w:type="spellStart"/>
      <w:r w:rsidRPr="00103224">
        <w:rPr>
          <w:sz w:val="28"/>
          <w:lang w:val="uk-UA"/>
        </w:rPr>
        <w:t>мікроемульсіями</w:t>
      </w:r>
      <w:proofErr w:type="spellEnd"/>
      <w:r w:rsidRPr="00103224">
        <w:rPr>
          <w:sz w:val="28"/>
          <w:lang w:val="uk-UA"/>
        </w:rPr>
        <w:t xml:space="preserve"> та зворотними </w:t>
      </w:r>
      <w:proofErr w:type="spellStart"/>
      <w:r w:rsidRPr="00103224">
        <w:rPr>
          <w:sz w:val="28"/>
          <w:lang w:val="uk-UA"/>
        </w:rPr>
        <w:t>мікроемульсіями</w:t>
      </w:r>
      <w:proofErr w:type="spellEnd"/>
      <w:r w:rsidRPr="00103224">
        <w:rPr>
          <w:sz w:val="28"/>
          <w:lang w:val="uk-UA"/>
        </w:rPr>
        <w:t>, що розглядаються як спеціалізовані розчини</w:t>
      </w:r>
      <w:r w:rsidR="00CD04F8">
        <w:rPr>
          <w:sz w:val="28"/>
          <w:lang w:val="uk-UA"/>
        </w:rPr>
        <w:t xml:space="preserve"> </w:t>
      </w:r>
      <w:r w:rsidR="00CD04F8">
        <w:rPr>
          <w:sz w:val="28"/>
          <w:lang w:val="uk-UA"/>
        </w:rPr>
        <w:fldChar w:fldCharType="begin"/>
      </w:r>
      <w:r w:rsidR="00277089">
        <w:rPr>
          <w:sz w:val="28"/>
          <w:lang w:val="uk-UA"/>
        </w:rPr>
        <w:instrText xml:space="preserve"> ADDIN EN.CITE &lt;EndNote&gt;&lt;Cite&gt;&lt;Author&gt;Melián&lt;/Author&gt;&lt;Year&gt;2023&lt;/Year&gt;&lt;RecNum&gt;61&lt;/RecNum&gt;&lt;DisplayText&gt;[17]&lt;/DisplayText&gt;&lt;record&gt;&lt;rec-number&gt;61&lt;/rec-number&gt;&lt;foreign-keys&gt;&lt;key app="EN" db-id="a0z5dwvw8vfffwesssv5dr0bs2xpad02rxwt"&gt;61&lt;/key&gt;&lt;/foreign-keys&gt;&lt;ref-type name="Journal Article"&gt;17&lt;/ref-type&gt;&lt;contributors&gt;&lt;authors&gt;&lt;author&gt;Melián, Elisenda Pulido&lt;/author&gt;&lt;author&gt;Santiago, Dunia E.&lt;/author&gt;&lt;author&gt;León, Elena&lt;/author&gt;&lt;author&gt;Reboso, Jenifer Vaswani&lt;/author&gt;&lt;author&gt;Herrera-Melián, José Alberto&lt;/author&gt;&lt;/authors&gt;&lt;/contributors&gt;&lt;titles&gt;&lt;title&gt;Treatment of laundry wastewater by different processes: Optimization and life cycle assessment&lt;/title&gt;&lt;secondary-title&gt;Journal of Environmental Chemical Engineering&lt;/secondary-title&gt;&lt;/titles&gt;&lt;periodical&gt;&lt;full-title&gt;Journal of Environmental Chemical Engineering&lt;/full-title&gt;&lt;/periodical&gt;&lt;pages&gt;109302&lt;/pages&gt;&lt;volume&gt;11&lt;/volume&gt;&lt;number&gt;2&lt;/number&gt;&lt;keywords&gt;&lt;keyword&gt;Laundry wastewater&lt;/keyword&gt;&lt;keyword&gt;Bioreactor&lt;/keyword&gt;&lt;keyword&gt;Fenton&lt;/keyword&gt;&lt;keyword&gt;Photo-Fenton&lt;/keyword&gt;&lt;keyword&gt;Coagulation&lt;/keyword&gt;&lt;keyword&gt;Filtration&lt;/keyword&gt;&lt;/keywords&gt;&lt;dates&gt;&lt;year&gt;2023&lt;/year&gt;&lt;pub-dates&gt;&lt;date&gt;2023/04/01/&lt;/date&gt;&lt;/pub-dates&gt;&lt;/dates&gt;&lt;isbn&gt;2213-3437&lt;/isbn&gt;&lt;urls&gt;&lt;related-urls&gt;&lt;url&gt;https://www.sciencedirect.com/science/article/pii/S2213343723000416&lt;/url&gt;&lt;/related-urls&gt;&lt;/urls&gt;&lt;electronic-resource-num&gt;https://doi.org/10.1016/j.jece.2023.109302&lt;/electronic-resource-num&gt;&lt;/record&gt;&lt;/Cite&gt;&lt;/EndNote&gt;</w:instrText>
      </w:r>
      <w:r w:rsidR="00CD04F8">
        <w:rPr>
          <w:sz w:val="28"/>
          <w:lang w:val="uk-UA"/>
        </w:rPr>
        <w:fldChar w:fldCharType="separate"/>
      </w:r>
      <w:r w:rsidR="00277089">
        <w:rPr>
          <w:noProof/>
          <w:sz w:val="28"/>
          <w:lang w:val="uk-UA"/>
        </w:rPr>
        <w:t>[</w:t>
      </w:r>
      <w:hyperlink w:anchor="_ENREF_17" w:tooltip="Melián, 2023 #61" w:history="1">
        <w:r w:rsidR="0015586D">
          <w:rPr>
            <w:noProof/>
            <w:sz w:val="28"/>
            <w:lang w:val="uk-UA"/>
          </w:rPr>
          <w:t>17</w:t>
        </w:r>
      </w:hyperlink>
      <w:r w:rsidR="00277089">
        <w:rPr>
          <w:noProof/>
          <w:sz w:val="28"/>
          <w:lang w:val="uk-UA"/>
        </w:rPr>
        <w:t>]</w:t>
      </w:r>
      <w:r w:rsidR="00CD04F8">
        <w:rPr>
          <w:sz w:val="28"/>
          <w:lang w:val="uk-UA"/>
        </w:rPr>
        <w:fldChar w:fldCharType="end"/>
      </w:r>
      <w:r w:rsidRPr="00103224">
        <w:rPr>
          <w:sz w:val="28"/>
          <w:lang w:val="uk-UA"/>
        </w:rPr>
        <w:t>.</w:t>
      </w:r>
      <w:r w:rsidR="007739F2">
        <w:rPr>
          <w:sz w:val="28"/>
          <w:lang w:val="uk-UA"/>
        </w:rPr>
        <w:t xml:space="preserve"> Серед основних характеристик поверхнево-активних речовин слід відмітити </w:t>
      </w:r>
      <w:proofErr w:type="spellStart"/>
      <w:r w:rsidR="007739F2">
        <w:rPr>
          <w:sz w:val="28"/>
          <w:lang w:val="uk-UA"/>
        </w:rPr>
        <w:t>гідрофільно-ліпофільний</w:t>
      </w:r>
      <w:proofErr w:type="spellEnd"/>
      <w:r w:rsidR="007739F2">
        <w:rPr>
          <w:sz w:val="28"/>
          <w:lang w:val="uk-UA"/>
        </w:rPr>
        <w:t xml:space="preserve"> баланс (ГЛБ) та критична кон</w:t>
      </w:r>
      <w:r w:rsidR="002844D0">
        <w:rPr>
          <w:sz w:val="28"/>
          <w:lang w:val="uk-UA"/>
        </w:rPr>
        <w:t xml:space="preserve">центрація </w:t>
      </w:r>
      <w:proofErr w:type="spellStart"/>
      <w:r w:rsidR="002844D0">
        <w:rPr>
          <w:sz w:val="28"/>
          <w:lang w:val="uk-UA"/>
        </w:rPr>
        <w:t>міцелоутворення</w:t>
      </w:r>
      <w:proofErr w:type="spellEnd"/>
      <w:r w:rsidR="002844D0">
        <w:rPr>
          <w:sz w:val="28"/>
          <w:lang w:val="uk-UA"/>
        </w:rPr>
        <w:t xml:space="preserve"> (</w:t>
      </w:r>
      <w:proofErr w:type="spellStart"/>
      <w:r w:rsidR="002844D0">
        <w:rPr>
          <w:sz w:val="28"/>
          <w:lang w:val="uk-UA"/>
        </w:rPr>
        <w:t>ККМ</w:t>
      </w:r>
      <w:proofErr w:type="spellEnd"/>
      <w:r w:rsidR="002844D0">
        <w:rPr>
          <w:sz w:val="28"/>
          <w:lang w:val="uk-UA"/>
        </w:rPr>
        <w:t>).</w:t>
      </w:r>
    </w:p>
    <w:p w:rsidR="00C40607" w:rsidRPr="004629AB" w:rsidRDefault="002844D0" w:rsidP="00103224">
      <w:pPr>
        <w:spacing w:line="360" w:lineRule="auto"/>
        <w:ind w:firstLine="709"/>
        <w:jc w:val="both"/>
        <w:rPr>
          <w:sz w:val="28"/>
        </w:rPr>
      </w:pPr>
      <w:r>
        <w:rPr>
          <w:sz w:val="28"/>
          <w:lang w:val="uk-UA"/>
        </w:rPr>
        <w:t>Задля оцінки ефективності мийних засобів використовують параметр мийної здатності, який визначають у % відносно еталону</w:t>
      </w:r>
      <w:r w:rsidR="00C71670">
        <w:rPr>
          <w:sz w:val="28"/>
          <w:lang w:val="uk-UA"/>
        </w:rPr>
        <w:t>.</w:t>
      </w:r>
    </w:p>
    <w:p w:rsidR="00FB6E9F" w:rsidRPr="00103224" w:rsidRDefault="00FB6E9F" w:rsidP="00744025">
      <w:pPr>
        <w:spacing w:line="360" w:lineRule="auto"/>
        <w:ind w:firstLine="709"/>
        <w:jc w:val="both"/>
        <w:rPr>
          <w:sz w:val="28"/>
          <w:lang w:val="uk-UA"/>
        </w:rPr>
      </w:pPr>
    </w:p>
    <w:p w:rsidR="00FF255C" w:rsidRPr="007D09DF" w:rsidRDefault="007D09DF" w:rsidP="007D09DF">
      <w:pPr>
        <w:pStyle w:val="2"/>
        <w:spacing w:before="0" w:after="0" w:line="360" w:lineRule="auto"/>
        <w:ind w:firstLine="709"/>
        <w:jc w:val="both"/>
        <w:rPr>
          <w:rFonts w:ascii="Times New Roman" w:hAnsi="Times New Roman"/>
          <w:i w:val="0"/>
        </w:rPr>
      </w:pPr>
      <w:bookmarkStart w:id="31" w:name="_Toc153030891"/>
      <w:bookmarkStart w:id="32" w:name="_Toc153242077"/>
      <w:r w:rsidRPr="007D09DF">
        <w:rPr>
          <w:rFonts w:ascii="Times New Roman" w:hAnsi="Times New Roman"/>
          <w:b w:val="0"/>
          <w:i w:val="0"/>
        </w:rPr>
        <w:t>1.2.1</w:t>
      </w:r>
      <w:r w:rsidR="00FF255C" w:rsidRPr="007D09DF">
        <w:rPr>
          <w:rFonts w:ascii="Times New Roman" w:hAnsi="Times New Roman"/>
          <w:i w:val="0"/>
        </w:rPr>
        <w:t xml:space="preserve"> </w:t>
      </w:r>
      <w:proofErr w:type="spellStart"/>
      <w:r w:rsidR="00FF255C" w:rsidRPr="007D09DF">
        <w:rPr>
          <w:rFonts w:ascii="Times New Roman" w:hAnsi="Times New Roman"/>
          <w:b w:val="0"/>
          <w:i w:val="0"/>
        </w:rPr>
        <w:t>Гідрофільно-ліпофільний</w:t>
      </w:r>
      <w:proofErr w:type="spellEnd"/>
      <w:r w:rsidR="00FF255C" w:rsidRPr="007D09DF">
        <w:rPr>
          <w:rFonts w:ascii="Times New Roman" w:hAnsi="Times New Roman"/>
          <w:b w:val="0"/>
          <w:i w:val="0"/>
        </w:rPr>
        <w:t xml:space="preserve"> баланс</w:t>
      </w:r>
      <w:bookmarkEnd w:id="31"/>
      <w:bookmarkEnd w:id="32"/>
    </w:p>
    <w:p w:rsidR="00744025" w:rsidRPr="004629AB" w:rsidRDefault="00744025" w:rsidP="005F59C9">
      <w:pPr>
        <w:pStyle w:val="Standard"/>
        <w:spacing w:line="360" w:lineRule="auto"/>
        <w:ind w:firstLine="709"/>
        <w:jc w:val="both"/>
        <w:rPr>
          <w:rFonts w:ascii="Times New Roman" w:hAnsi="Times New Roman"/>
          <w:sz w:val="28"/>
          <w:szCs w:val="28"/>
          <w:lang w:val="ru-RU"/>
        </w:rPr>
      </w:pP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Властивості колоїдних ПАР визначаються співвідношенням полярних функціональних груп (гідрофільна частина молекули) до вуглеводневих залишків (</w:t>
      </w:r>
      <w:proofErr w:type="spellStart"/>
      <w:r w:rsidRPr="005F59C9">
        <w:rPr>
          <w:rFonts w:ascii="Times New Roman" w:hAnsi="Times New Roman"/>
          <w:sz w:val="28"/>
          <w:szCs w:val="28"/>
        </w:rPr>
        <w:t>ліпофільна</w:t>
      </w:r>
      <w:proofErr w:type="spellEnd"/>
      <w:r w:rsidRPr="005F59C9">
        <w:rPr>
          <w:rFonts w:ascii="Times New Roman" w:hAnsi="Times New Roman"/>
          <w:sz w:val="28"/>
          <w:szCs w:val="28"/>
        </w:rPr>
        <w:t xml:space="preserve"> частина молекули) в молекулі.</w:t>
      </w: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Це співвідношення називаєт</w:t>
      </w:r>
      <w:r w:rsidR="00DC46E0">
        <w:rPr>
          <w:rFonts w:ascii="Times New Roman" w:hAnsi="Times New Roman"/>
          <w:sz w:val="28"/>
          <w:szCs w:val="28"/>
        </w:rPr>
        <w:t xml:space="preserve">ься </w:t>
      </w:r>
      <w:proofErr w:type="spellStart"/>
      <w:r w:rsidR="00DC46E0">
        <w:rPr>
          <w:rFonts w:ascii="Times New Roman" w:hAnsi="Times New Roman"/>
          <w:sz w:val="28"/>
          <w:szCs w:val="28"/>
        </w:rPr>
        <w:t>гідрофільно-ліпофільним</w:t>
      </w:r>
      <w:proofErr w:type="spellEnd"/>
      <w:r w:rsidR="00DC46E0">
        <w:rPr>
          <w:rFonts w:ascii="Times New Roman" w:hAnsi="Times New Roman"/>
          <w:sz w:val="28"/>
          <w:szCs w:val="28"/>
        </w:rPr>
        <w:t xml:space="preserve"> бал</w:t>
      </w:r>
      <w:r w:rsidR="00DC46E0">
        <w:rPr>
          <w:rFonts w:ascii="Times New Roman" w:hAnsi="Times New Roman"/>
          <w:sz w:val="28"/>
          <w:szCs w:val="28"/>
          <w:lang w:val="en-US"/>
        </w:rPr>
        <w:t>a</w:t>
      </w:r>
      <w:proofErr w:type="spellStart"/>
      <w:r w:rsidRPr="005F59C9">
        <w:rPr>
          <w:rFonts w:ascii="Times New Roman" w:hAnsi="Times New Roman"/>
          <w:sz w:val="28"/>
          <w:szCs w:val="28"/>
        </w:rPr>
        <w:t>нсом</w:t>
      </w:r>
      <w:proofErr w:type="spellEnd"/>
      <w:r w:rsidRPr="005F59C9">
        <w:rPr>
          <w:rFonts w:ascii="Times New Roman" w:hAnsi="Times New Roman"/>
          <w:sz w:val="28"/>
          <w:szCs w:val="28"/>
        </w:rPr>
        <w:t xml:space="preserve"> (ГЛБ).</w:t>
      </w: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Згідно зі шкалою, розробленою Гріффіном</w:t>
      </w:r>
      <w:r w:rsidR="00F11041">
        <w:rPr>
          <w:rFonts w:ascii="Times New Roman" w:hAnsi="Times New Roman"/>
          <w:sz w:val="28"/>
          <w:szCs w:val="28"/>
        </w:rPr>
        <w:fldChar w:fldCharType="begin"/>
      </w:r>
      <w:r w:rsidR="00277089">
        <w:rPr>
          <w:rFonts w:ascii="Times New Roman" w:hAnsi="Times New Roman"/>
          <w:sz w:val="28"/>
          <w:szCs w:val="28"/>
        </w:rPr>
        <w:instrText xml:space="preserve"> ADDIN EN.CITE &lt;EndNote&gt;&lt;Cite&gt;&lt;Author&gt;Griffin&lt;/Author&gt;&lt;Year&gt;1949&lt;/Year&gt;&lt;RecNum&gt;34&lt;/RecNum&gt;&lt;DisplayText&gt;[21]&lt;/DisplayText&gt;&lt;record&gt;&lt;rec-number&gt;34&lt;/rec-number&gt;&lt;foreign-keys&gt;&lt;key app="EN" db-id="a0z5dwvw8vfffwesssv5dr0bs2xpad02rxwt"&gt;34&lt;/key&gt;&lt;/foreign-keys&gt;&lt;ref-type name="Journal Article"&gt;17&lt;/ref-type&gt;&lt;contributors&gt;&lt;authors&gt;&lt;author&gt;Griffin, William C&lt;/author&gt;&lt;/authors&gt;&lt;/contributors&gt;&lt;titles&gt;&lt;title&gt;Classification of surface-active agents by&amp;quot; HLB&amp;quot;&lt;/title&gt;&lt;secondary-title&gt;J. Soc. Cosmet. Chem.&lt;/secondary-title&gt;&lt;/titles&gt;&lt;periodical&gt;&lt;full-title&gt;J. Soc. Cosmet. Chem.&lt;/full-title&gt;&lt;/periodical&gt;&lt;pages&gt;311-325&lt;/pages&gt;&lt;volume&gt;1&lt;/volume&gt;&lt;dates&gt;&lt;year&gt;1949&lt;/year&gt;&lt;/dates&gt;&lt;urls&gt;&lt;/urls&gt;&lt;/record&gt;&lt;/Cite&gt;&lt;/EndNote&gt;</w:instrText>
      </w:r>
      <w:r w:rsidR="00F11041">
        <w:rPr>
          <w:rFonts w:ascii="Times New Roman" w:hAnsi="Times New Roman"/>
          <w:sz w:val="28"/>
          <w:szCs w:val="28"/>
        </w:rPr>
        <w:fldChar w:fldCharType="separate"/>
      </w:r>
      <w:r w:rsidR="00277089">
        <w:rPr>
          <w:rFonts w:ascii="Times New Roman" w:hAnsi="Times New Roman"/>
          <w:noProof/>
          <w:sz w:val="28"/>
          <w:szCs w:val="28"/>
        </w:rPr>
        <w:t>[</w:t>
      </w:r>
      <w:hyperlink w:anchor="_ENREF_21" w:tooltip="Griffin, 1949 #34" w:history="1">
        <w:r w:rsidR="0015586D">
          <w:rPr>
            <w:rFonts w:ascii="Times New Roman" w:hAnsi="Times New Roman"/>
            <w:noProof/>
            <w:sz w:val="28"/>
            <w:szCs w:val="28"/>
          </w:rPr>
          <w:t>21</w:t>
        </w:r>
      </w:hyperlink>
      <w:r w:rsidR="00277089">
        <w:rPr>
          <w:rFonts w:ascii="Times New Roman" w:hAnsi="Times New Roman"/>
          <w:noProof/>
          <w:sz w:val="28"/>
          <w:szCs w:val="28"/>
        </w:rPr>
        <w:t>]</w:t>
      </w:r>
      <w:r w:rsidR="00F11041">
        <w:rPr>
          <w:rFonts w:ascii="Times New Roman" w:hAnsi="Times New Roman"/>
          <w:sz w:val="28"/>
          <w:szCs w:val="28"/>
        </w:rPr>
        <w:fldChar w:fldCharType="end"/>
      </w:r>
      <w:r w:rsidRPr="005F59C9">
        <w:rPr>
          <w:rFonts w:ascii="Times New Roman" w:hAnsi="Times New Roman"/>
          <w:sz w:val="28"/>
          <w:szCs w:val="28"/>
        </w:rPr>
        <w:t>, ГЛБ колоїдних ПАР коливається від 1 до 40 умовних одиниць</w:t>
      </w:r>
      <w:r w:rsidR="00052CFB">
        <w:rPr>
          <w:rFonts w:ascii="Times New Roman" w:hAnsi="Times New Roman"/>
          <w:sz w:val="28"/>
          <w:szCs w:val="28"/>
        </w:rPr>
        <w:t xml:space="preserve"> </w:t>
      </w:r>
      <w:r w:rsidR="00F11041">
        <w:rPr>
          <w:rFonts w:ascii="Times New Roman" w:hAnsi="Times New Roman"/>
          <w:sz w:val="28"/>
          <w:szCs w:val="28"/>
        </w:rPr>
        <w:fldChar w:fldCharType="begin"/>
      </w:r>
      <w:r w:rsidR="00277089">
        <w:rPr>
          <w:rFonts w:ascii="Times New Roman" w:hAnsi="Times New Roman"/>
          <w:sz w:val="28"/>
          <w:szCs w:val="28"/>
        </w:rPr>
        <w:instrText xml:space="preserve"> ADDIN EN.CITE &lt;EndNote&gt;&lt;Cite&gt;&lt;Author&gt;Griffin&lt;/Author&gt;&lt;Year&gt;1954&lt;/Year&gt;&lt;RecNum&gt;35&lt;/RecNum&gt;&lt;DisplayText&gt;[22]&lt;/DisplayText&gt;&lt;record&gt;&lt;rec-number&gt;35&lt;/rec-number&gt;&lt;foreign-keys&gt;&lt;key app="EN" db-id="a0z5dwvw8vfffwesssv5dr0bs2xpad02rxwt"&gt;35&lt;/key&gt;&lt;/foreign-keys&gt;&lt;ref-type name="Journal Article"&gt;17&lt;/ref-type&gt;&lt;contributors&gt;&lt;authors&gt;&lt;author&gt;Griffin, William C&lt;/author&gt;&lt;/authors&gt;&lt;/contributors&gt;&lt;titles&gt;&lt;title&gt;Calculation of HLB values of non-ionic surfactants&lt;/title&gt;&lt;secondary-title&gt;J. Soc. Cosmet. Chem.&lt;/secondary-title&gt;&lt;/titles&gt;&lt;periodical&gt;&lt;full-title&gt;J. Soc. Cosmet. Chem.&lt;/full-title&gt;&lt;/periodical&gt;&lt;pages&gt;249-256&lt;/pages&gt;&lt;volume&gt;5&lt;/volume&gt;&lt;dates&gt;&lt;year&gt;1954&lt;/year&gt;&lt;/dates&gt;&lt;urls&gt;&lt;/urls&gt;&lt;/record&gt;&lt;/Cite&gt;&lt;/EndNote&gt;</w:instrText>
      </w:r>
      <w:r w:rsidR="00F11041">
        <w:rPr>
          <w:rFonts w:ascii="Times New Roman" w:hAnsi="Times New Roman"/>
          <w:sz w:val="28"/>
          <w:szCs w:val="28"/>
        </w:rPr>
        <w:fldChar w:fldCharType="separate"/>
      </w:r>
      <w:r w:rsidR="00277089">
        <w:rPr>
          <w:rFonts w:ascii="Times New Roman" w:hAnsi="Times New Roman"/>
          <w:noProof/>
          <w:sz w:val="28"/>
          <w:szCs w:val="28"/>
        </w:rPr>
        <w:t>[</w:t>
      </w:r>
      <w:hyperlink w:anchor="_ENREF_22" w:tooltip="Griffin, 1954 #35" w:history="1">
        <w:r w:rsidR="0015586D">
          <w:rPr>
            <w:rFonts w:ascii="Times New Roman" w:hAnsi="Times New Roman"/>
            <w:noProof/>
            <w:sz w:val="28"/>
            <w:szCs w:val="28"/>
          </w:rPr>
          <w:t>22</w:t>
        </w:r>
      </w:hyperlink>
      <w:r w:rsidR="00277089">
        <w:rPr>
          <w:rFonts w:ascii="Times New Roman" w:hAnsi="Times New Roman"/>
          <w:noProof/>
          <w:sz w:val="28"/>
          <w:szCs w:val="28"/>
        </w:rPr>
        <w:t>]</w:t>
      </w:r>
      <w:r w:rsidR="00F11041">
        <w:rPr>
          <w:rFonts w:ascii="Times New Roman" w:hAnsi="Times New Roman"/>
          <w:sz w:val="28"/>
          <w:szCs w:val="28"/>
        </w:rPr>
        <w:fldChar w:fldCharType="end"/>
      </w:r>
      <w:r w:rsidRPr="005F59C9">
        <w:rPr>
          <w:rFonts w:ascii="Times New Roman" w:hAnsi="Times New Roman"/>
          <w:sz w:val="28"/>
          <w:szCs w:val="28"/>
        </w:rPr>
        <w:t>.</w:t>
      </w:r>
    </w:p>
    <w:p w:rsidR="00FF0951" w:rsidRDefault="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 xml:space="preserve">Чим краще поверхнево-активна речовина розчиняється у воді, тим вище значення </w:t>
      </w:r>
      <w:r>
        <w:rPr>
          <w:rFonts w:ascii="Times New Roman" w:hAnsi="Times New Roman"/>
          <w:sz w:val="28"/>
          <w:szCs w:val="28"/>
        </w:rPr>
        <w:t>ГЛБ</w:t>
      </w:r>
      <w:r w:rsidRPr="005F59C9">
        <w:rPr>
          <w:rFonts w:ascii="Times New Roman" w:hAnsi="Times New Roman"/>
          <w:sz w:val="28"/>
          <w:szCs w:val="28"/>
        </w:rPr>
        <w:t>.</w:t>
      </w:r>
      <w:r>
        <w:rPr>
          <w:rFonts w:ascii="Times New Roman" w:hAnsi="Times New Roman"/>
          <w:sz w:val="28"/>
          <w:szCs w:val="28"/>
        </w:rPr>
        <w:t xml:space="preserve"> </w:t>
      </w:r>
      <w:r w:rsidR="00DC46E0">
        <w:rPr>
          <w:rFonts w:ascii="Times New Roman" w:hAnsi="Times New Roman"/>
          <w:sz w:val="28"/>
          <w:szCs w:val="28"/>
        </w:rPr>
        <w:t>Те ж с</w:t>
      </w:r>
      <w:r w:rsidR="00DC46E0">
        <w:rPr>
          <w:rFonts w:ascii="Times New Roman" w:hAnsi="Times New Roman"/>
          <w:sz w:val="28"/>
          <w:szCs w:val="28"/>
          <w:lang w:val="en-US"/>
        </w:rPr>
        <w:t>a</w:t>
      </w:r>
      <w:proofErr w:type="spellStart"/>
      <w:r w:rsidRPr="005F59C9">
        <w:rPr>
          <w:rFonts w:ascii="Times New Roman" w:hAnsi="Times New Roman"/>
          <w:sz w:val="28"/>
          <w:szCs w:val="28"/>
        </w:rPr>
        <w:t>ме</w:t>
      </w:r>
      <w:proofErr w:type="spellEnd"/>
      <w:r w:rsidRPr="005F59C9">
        <w:rPr>
          <w:rFonts w:ascii="Times New Roman" w:hAnsi="Times New Roman"/>
          <w:sz w:val="28"/>
          <w:szCs w:val="28"/>
        </w:rPr>
        <w:t xml:space="preserve"> вірно і навпаки.</w:t>
      </w:r>
      <w:r>
        <w:rPr>
          <w:rFonts w:ascii="Times New Roman" w:hAnsi="Times New Roman"/>
          <w:sz w:val="28"/>
          <w:szCs w:val="28"/>
        </w:rPr>
        <w:t xml:space="preserve"> </w:t>
      </w:r>
      <w:r w:rsidRPr="005F59C9">
        <w:rPr>
          <w:rFonts w:ascii="Times New Roman" w:hAnsi="Times New Roman"/>
          <w:sz w:val="28"/>
          <w:szCs w:val="28"/>
        </w:rPr>
        <w:t>Чим нижче ГЛБ, тим краще речовина розчиняється в неполярних рідинах</w:t>
      </w:r>
      <w:r w:rsidR="00CD04F8">
        <w:rPr>
          <w:rFonts w:ascii="Times New Roman" w:hAnsi="Times New Roman"/>
          <w:sz w:val="28"/>
          <w:szCs w:val="28"/>
        </w:rPr>
        <w:t xml:space="preserve"> </w:t>
      </w:r>
      <w:r w:rsidR="00CD04F8">
        <w:rPr>
          <w:rFonts w:ascii="Times New Roman" w:hAnsi="Times New Roman"/>
          <w:sz w:val="28"/>
          <w:szCs w:val="28"/>
        </w:rPr>
        <w:fldChar w:fldCharType="begin"/>
      </w:r>
      <w:r w:rsidR="00277089">
        <w:rPr>
          <w:rFonts w:ascii="Times New Roman" w:hAnsi="Times New Roman"/>
          <w:sz w:val="28"/>
          <w:szCs w:val="28"/>
        </w:rPr>
        <w:instrText xml:space="preserve"> ADDIN EN.CITE &lt;EndNote&gt;&lt;Cite&gt;&lt;Author&gt;Kleinen&lt;/Author&gt;&lt;Year&gt;2023&lt;/Year&gt;&lt;RecNum&gt;59&lt;/RecNum&gt;&lt;DisplayText&gt;[23]&lt;/DisplayText&gt;&lt;record&gt;&lt;rec-number&gt;59&lt;/rec-number&gt;&lt;foreign-keys&gt;&lt;key app="EN" db-id="a0z5dwvw8vfffwesssv5dr0bs2xpad02rxwt"&gt;59&lt;/key&gt;&lt;/foreign-keys&gt;&lt;ref-type name="Journal Article"&gt;17&lt;/ref-type&gt;&lt;contributors&gt;&lt;authors&gt;&lt;author&gt;Kleinen, Jochen&lt;/author&gt;&lt;/authors&gt;&lt;/contributors&gt;&lt;titles&gt;&lt;title&gt;Will biosurfactants replace conventional surfactants?&lt;/title&gt;&lt;secondary-title&gt;Current Opinion in Colloid &amp;amp; Interface Science&lt;/secondary-title&gt;&lt;/titles&gt;&lt;periodical&gt;&lt;full-title&gt;Current Opinion in Colloid &amp;amp; Interface Science&lt;/full-title&gt;&lt;/periodical&gt;&lt;pages&gt;101764&lt;/pages&gt;&lt;volume&gt;68&lt;/volume&gt;&lt;dates&gt;&lt;year&gt;2023&lt;/year&gt;&lt;pub-dates&gt;&lt;date&gt;2023/12/01/&lt;/date&gt;&lt;/pub-dates&gt;&lt;/dates&gt;&lt;isbn&gt;1359-0294&lt;/isbn&gt;&lt;urls&gt;&lt;related-urls&gt;&lt;url&gt;https://www.sciencedirect.com/science/article/pii/S1359029423000894&lt;/url&gt;&lt;/related-urls&gt;&lt;/urls&gt;&lt;electronic-resource-num&gt;https://doi.org/10.1016/j.cocis.2023.101764&lt;/electronic-resource-num&gt;&lt;/record&gt;&lt;/Cite&gt;&lt;/EndNote&gt;</w:instrText>
      </w:r>
      <w:r w:rsidR="00CD04F8">
        <w:rPr>
          <w:rFonts w:ascii="Times New Roman" w:hAnsi="Times New Roman"/>
          <w:sz w:val="28"/>
          <w:szCs w:val="28"/>
        </w:rPr>
        <w:fldChar w:fldCharType="separate"/>
      </w:r>
      <w:r w:rsidR="00277089">
        <w:rPr>
          <w:rFonts w:ascii="Times New Roman" w:hAnsi="Times New Roman"/>
          <w:noProof/>
          <w:sz w:val="28"/>
          <w:szCs w:val="28"/>
        </w:rPr>
        <w:t>[</w:t>
      </w:r>
      <w:hyperlink w:anchor="_ENREF_23" w:tooltip="Kleinen, 2023 #59" w:history="1">
        <w:r w:rsidR="0015586D">
          <w:rPr>
            <w:rFonts w:ascii="Times New Roman" w:hAnsi="Times New Roman"/>
            <w:noProof/>
            <w:sz w:val="28"/>
            <w:szCs w:val="28"/>
          </w:rPr>
          <w:t>23</w:t>
        </w:r>
      </w:hyperlink>
      <w:r w:rsidR="00277089">
        <w:rPr>
          <w:rFonts w:ascii="Times New Roman" w:hAnsi="Times New Roman"/>
          <w:noProof/>
          <w:sz w:val="28"/>
          <w:szCs w:val="28"/>
        </w:rPr>
        <w:t>]</w:t>
      </w:r>
      <w:r w:rsidR="00CD04F8">
        <w:rPr>
          <w:rFonts w:ascii="Times New Roman" w:hAnsi="Times New Roman"/>
          <w:sz w:val="28"/>
          <w:szCs w:val="28"/>
        </w:rPr>
        <w:fldChar w:fldCharType="end"/>
      </w:r>
      <w:r w:rsidRPr="005F59C9">
        <w:rPr>
          <w:rFonts w:ascii="Times New Roman" w:hAnsi="Times New Roman"/>
          <w:sz w:val="28"/>
          <w:szCs w:val="28"/>
        </w:rPr>
        <w:t>.</w:t>
      </w: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Значення ГЛБ для кожної речовини можна визначити дослідним шляхом або розрахувати за спеціальними формулами.</w:t>
      </w: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ГЛБ є адитивним і його значення обчислюється як сума номерів груп: Кожна функціональна група має певне значення ГЛБ.</w:t>
      </w:r>
    </w:p>
    <w:p w:rsidR="005F59C9" w:rsidRPr="005F59C9" w:rsidRDefault="005A1203" w:rsidP="005F59C9">
      <w:pPr>
        <w:pStyle w:val="Standard"/>
        <w:spacing w:line="360" w:lineRule="auto"/>
        <w:ind w:firstLine="709"/>
        <w:jc w:val="both"/>
        <w:rPr>
          <w:rFonts w:ascii="Times New Roman" w:hAnsi="Times New Roman"/>
          <w:sz w:val="28"/>
          <w:szCs w:val="28"/>
        </w:rPr>
      </w:pPr>
      <w:r>
        <w:rPr>
          <w:rFonts w:ascii="Times New Roman" w:hAnsi="Times New Roman"/>
          <w:sz w:val="28"/>
          <w:szCs w:val="28"/>
        </w:rPr>
        <w:t>Отже, для групи --</w:t>
      </w:r>
      <w:proofErr w:type="spellStart"/>
      <w:r>
        <w:rPr>
          <w:rFonts w:ascii="Times New Roman" w:hAnsi="Times New Roman"/>
          <w:sz w:val="28"/>
          <w:szCs w:val="28"/>
        </w:rPr>
        <w:t>СОО</w:t>
      </w:r>
      <w:proofErr w:type="spellEnd"/>
      <w:r>
        <w:rPr>
          <w:rFonts w:ascii="Times New Roman" w:hAnsi="Times New Roman"/>
          <w:sz w:val="28"/>
          <w:szCs w:val="28"/>
          <w:lang w:val="en-US"/>
        </w:rPr>
        <w:t>N</w:t>
      </w:r>
      <w:r w:rsidR="005F59C9" w:rsidRPr="005F59C9">
        <w:rPr>
          <w:rFonts w:ascii="Times New Roman" w:hAnsi="Times New Roman"/>
          <w:sz w:val="28"/>
          <w:szCs w:val="28"/>
        </w:rPr>
        <w:t xml:space="preserve">a </w:t>
      </w:r>
      <w:r w:rsidR="005F59C9">
        <w:rPr>
          <w:rFonts w:ascii="Times New Roman" w:hAnsi="Times New Roman"/>
          <w:sz w:val="28"/>
          <w:szCs w:val="28"/>
        </w:rPr>
        <w:t>ГЛБ</w:t>
      </w:r>
      <w:r w:rsidR="005F59C9" w:rsidRPr="005F59C9">
        <w:rPr>
          <w:rFonts w:ascii="Times New Roman" w:hAnsi="Times New Roman"/>
          <w:sz w:val="28"/>
          <w:szCs w:val="28"/>
        </w:rPr>
        <w:t xml:space="preserve"> становить 19,1.</w:t>
      </w: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Для груп – ООН – 2,4, для -ОН груп – 1,9.</w:t>
      </w:r>
    </w:p>
    <w:p w:rsid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 xml:space="preserve">Значення </w:t>
      </w:r>
      <w:r>
        <w:rPr>
          <w:rFonts w:ascii="Times New Roman" w:hAnsi="Times New Roman"/>
          <w:sz w:val="28"/>
          <w:szCs w:val="28"/>
        </w:rPr>
        <w:t>ГЛБ</w:t>
      </w:r>
      <w:r w:rsidRPr="005F59C9">
        <w:rPr>
          <w:rFonts w:ascii="Times New Roman" w:hAnsi="Times New Roman"/>
          <w:sz w:val="28"/>
          <w:szCs w:val="28"/>
        </w:rPr>
        <w:t xml:space="preserve"> вуглеводневого залишку збільшується на 0,475 для кожної -СН</w:t>
      </w:r>
      <w:r w:rsidRPr="005A1203">
        <w:rPr>
          <w:rFonts w:ascii="Times New Roman" w:hAnsi="Times New Roman"/>
          <w:sz w:val="28"/>
          <w:szCs w:val="28"/>
          <w:vertAlign w:val="subscript"/>
        </w:rPr>
        <w:t>2</w:t>
      </w:r>
      <w:r w:rsidRPr="005F59C9">
        <w:rPr>
          <w:rFonts w:ascii="Times New Roman" w:hAnsi="Times New Roman"/>
          <w:sz w:val="28"/>
          <w:szCs w:val="28"/>
        </w:rPr>
        <w:t xml:space="preserve"> групи зі збільшенням його довжини.</w:t>
      </w:r>
    </w:p>
    <w:p w:rsid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Для розрахунку ГЛБ органічн</w:t>
      </w:r>
      <w:r w:rsidR="005A1203">
        <w:rPr>
          <w:rFonts w:ascii="Times New Roman" w:hAnsi="Times New Roman"/>
          <w:sz w:val="28"/>
          <w:szCs w:val="28"/>
        </w:rPr>
        <w:t>ої речовини використовують</w:t>
      </w:r>
      <w:r w:rsidRPr="005F59C9">
        <w:rPr>
          <w:rFonts w:ascii="Times New Roman" w:hAnsi="Times New Roman"/>
          <w:sz w:val="28"/>
          <w:szCs w:val="28"/>
        </w:rPr>
        <w:t xml:space="preserve"> таку формулу: </w:t>
      </w:r>
    </w:p>
    <w:p w:rsidR="005F59C9" w:rsidRPr="005F59C9" w:rsidRDefault="005F59C9" w:rsidP="005F59C9">
      <w:pPr>
        <w:pStyle w:val="Standard"/>
        <w:spacing w:line="360" w:lineRule="auto"/>
        <w:ind w:firstLine="709"/>
        <w:jc w:val="both"/>
        <w:rPr>
          <w:rFonts w:ascii="Times New Roman" w:hAnsi="Times New Roman"/>
          <w:sz w:val="28"/>
          <w:szCs w:val="28"/>
        </w:rPr>
      </w:pPr>
      <w:r w:rsidRPr="005F59C9">
        <w:rPr>
          <w:rFonts w:ascii="Times New Roman" w:hAnsi="Times New Roman"/>
          <w:sz w:val="28"/>
          <w:szCs w:val="28"/>
        </w:rPr>
        <w:t>ГЛБ</w:t>
      </w:r>
      <w:r w:rsidR="00C34D39" w:rsidRPr="00C34D39">
        <w:rPr>
          <w:rFonts w:ascii="Times New Roman" w:hAnsi="Times New Roman"/>
          <w:sz w:val="28"/>
          <w:szCs w:val="28"/>
          <w:vertAlign w:val="subscript"/>
        </w:rPr>
        <w:t>ПАР</w:t>
      </w:r>
      <w:r w:rsidRPr="005F59C9">
        <w:rPr>
          <w:rFonts w:ascii="Times New Roman" w:hAnsi="Times New Roman"/>
          <w:sz w:val="28"/>
          <w:szCs w:val="28"/>
        </w:rPr>
        <w:t xml:space="preserve"> = 7 + ГЛБ </w:t>
      </w:r>
      <w:r w:rsidR="00C34D39" w:rsidRPr="00C34D39">
        <w:rPr>
          <w:rFonts w:ascii="Times New Roman" w:hAnsi="Times New Roman"/>
          <w:sz w:val="28"/>
          <w:szCs w:val="28"/>
          <w:vertAlign w:val="subscript"/>
        </w:rPr>
        <w:t>(полярна група)</w:t>
      </w:r>
      <w:r w:rsidRPr="005F59C9">
        <w:rPr>
          <w:rFonts w:ascii="Times New Roman" w:hAnsi="Times New Roman"/>
          <w:sz w:val="28"/>
          <w:szCs w:val="28"/>
        </w:rPr>
        <w:t xml:space="preserve"> – ГЛБ </w:t>
      </w:r>
      <w:r w:rsidR="00C34D39" w:rsidRPr="00C34D39">
        <w:rPr>
          <w:rFonts w:ascii="Times New Roman" w:hAnsi="Times New Roman"/>
          <w:sz w:val="28"/>
          <w:szCs w:val="28"/>
          <w:vertAlign w:val="subscript"/>
        </w:rPr>
        <w:t>(радикал)</w:t>
      </w:r>
      <w:r w:rsidRPr="005F59C9">
        <w:rPr>
          <w:rFonts w:ascii="Times New Roman" w:hAnsi="Times New Roman"/>
          <w:sz w:val="28"/>
          <w:szCs w:val="28"/>
        </w:rPr>
        <w:t>.</w:t>
      </w:r>
    </w:p>
    <w:p w:rsidR="005F59C9" w:rsidRPr="005F59C9" w:rsidRDefault="00DC46E0" w:rsidP="005F59C9">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Область застосування ПАР </w:t>
      </w:r>
      <w:proofErr w:type="spellStart"/>
      <w:r>
        <w:rPr>
          <w:rFonts w:ascii="Times New Roman" w:hAnsi="Times New Roman"/>
          <w:sz w:val="28"/>
          <w:szCs w:val="28"/>
        </w:rPr>
        <w:t>визн</w:t>
      </w:r>
      <w:proofErr w:type="spellEnd"/>
      <w:r>
        <w:rPr>
          <w:rFonts w:ascii="Times New Roman" w:hAnsi="Times New Roman"/>
          <w:sz w:val="28"/>
          <w:szCs w:val="28"/>
          <w:lang w:val="en-US"/>
        </w:rPr>
        <w:t>a</w:t>
      </w:r>
      <w:proofErr w:type="spellStart"/>
      <w:r w:rsidR="005F59C9" w:rsidRPr="005F59C9">
        <w:rPr>
          <w:rFonts w:ascii="Times New Roman" w:hAnsi="Times New Roman"/>
          <w:sz w:val="28"/>
          <w:szCs w:val="28"/>
        </w:rPr>
        <w:t>чається</w:t>
      </w:r>
      <w:proofErr w:type="spellEnd"/>
      <w:r w:rsidR="005F59C9" w:rsidRPr="005F59C9">
        <w:rPr>
          <w:rFonts w:ascii="Times New Roman" w:hAnsi="Times New Roman"/>
          <w:sz w:val="28"/>
          <w:szCs w:val="28"/>
        </w:rPr>
        <w:t xml:space="preserve"> значенням </w:t>
      </w:r>
      <w:r w:rsidR="005F59C9">
        <w:rPr>
          <w:rFonts w:ascii="Times New Roman" w:hAnsi="Times New Roman"/>
          <w:sz w:val="28"/>
          <w:szCs w:val="28"/>
        </w:rPr>
        <w:t>ГЛБ</w:t>
      </w:r>
      <w:r w:rsidR="005F59C9" w:rsidRPr="005F59C9">
        <w:rPr>
          <w:rFonts w:ascii="Times New Roman" w:hAnsi="Times New Roman"/>
          <w:sz w:val="28"/>
          <w:szCs w:val="28"/>
        </w:rPr>
        <w:t>.</w:t>
      </w:r>
    </w:p>
    <w:p w:rsidR="00FF0951" w:rsidRDefault="005A1203">
      <w:pPr>
        <w:pStyle w:val="Standard"/>
        <w:spacing w:line="360" w:lineRule="auto"/>
        <w:ind w:firstLine="709"/>
        <w:jc w:val="both"/>
        <w:rPr>
          <w:rFonts w:ascii="Times New Roman" w:hAnsi="Times New Roman"/>
          <w:sz w:val="28"/>
          <w:szCs w:val="28"/>
        </w:rPr>
      </w:pPr>
      <w:r>
        <w:rPr>
          <w:rFonts w:ascii="Times New Roman" w:hAnsi="Times New Roman"/>
          <w:sz w:val="28"/>
          <w:szCs w:val="28"/>
        </w:rPr>
        <w:t>Так, значення ГЛБ ПАР</w:t>
      </w:r>
      <w:r w:rsidRPr="005A1203">
        <w:rPr>
          <w:rFonts w:ascii="Times New Roman" w:hAnsi="Times New Roman"/>
          <w:sz w:val="28"/>
          <w:szCs w:val="28"/>
        </w:rPr>
        <w:t xml:space="preserve"> </w:t>
      </w:r>
      <w:r>
        <w:rPr>
          <w:rFonts w:ascii="Times New Roman" w:hAnsi="Times New Roman"/>
          <w:sz w:val="28"/>
          <w:szCs w:val="28"/>
        </w:rPr>
        <w:t xml:space="preserve">для </w:t>
      </w:r>
      <w:r w:rsidR="005F59C9" w:rsidRPr="005F59C9">
        <w:rPr>
          <w:rFonts w:ascii="Times New Roman" w:hAnsi="Times New Roman"/>
          <w:sz w:val="28"/>
          <w:szCs w:val="28"/>
        </w:rPr>
        <w:t>змочувачів ма</w:t>
      </w:r>
      <w:r>
        <w:rPr>
          <w:rFonts w:ascii="Times New Roman" w:hAnsi="Times New Roman"/>
          <w:sz w:val="28"/>
          <w:szCs w:val="28"/>
        </w:rPr>
        <w:t xml:space="preserve">є становити 7-9, емульгаторів </w:t>
      </w:r>
      <w:r>
        <w:rPr>
          <w:rFonts w:ascii="Times New Roman" w:hAnsi="Times New Roman"/>
          <w:sz w:val="28"/>
          <w:szCs w:val="28"/>
        </w:rPr>
        <w:noBreakHyphen/>
        <w:t> </w:t>
      </w:r>
      <w:r w:rsidR="005F59C9" w:rsidRPr="005F59C9">
        <w:rPr>
          <w:rFonts w:ascii="Times New Roman" w:hAnsi="Times New Roman"/>
          <w:sz w:val="28"/>
          <w:szCs w:val="28"/>
        </w:rPr>
        <w:t>3-5 або 8-13 (залежно від типу емульсії), детергентів</w:t>
      </w:r>
      <w:r w:rsidR="005F59C9">
        <w:rPr>
          <w:rFonts w:ascii="Times New Roman" w:hAnsi="Times New Roman"/>
          <w:sz w:val="28"/>
          <w:szCs w:val="28"/>
        </w:rPr>
        <w:t xml:space="preserve"> - 13-15, </w:t>
      </w:r>
      <w:proofErr w:type="spellStart"/>
      <w:r w:rsidR="005F59C9">
        <w:rPr>
          <w:rFonts w:ascii="Times New Roman" w:hAnsi="Times New Roman"/>
          <w:sz w:val="28"/>
          <w:szCs w:val="28"/>
        </w:rPr>
        <w:t>солюбілізаторів</w:t>
      </w:r>
      <w:proofErr w:type="spellEnd"/>
      <w:r w:rsidR="005F59C9">
        <w:rPr>
          <w:rFonts w:ascii="Times New Roman" w:hAnsi="Times New Roman"/>
          <w:sz w:val="28"/>
          <w:szCs w:val="28"/>
        </w:rPr>
        <w:t xml:space="preserve"> – 15-</w:t>
      </w:r>
      <w:r w:rsidR="005F59C9" w:rsidRPr="005F59C9">
        <w:rPr>
          <w:rFonts w:ascii="Times New Roman" w:hAnsi="Times New Roman"/>
          <w:sz w:val="28"/>
          <w:szCs w:val="28"/>
        </w:rPr>
        <w:t>18.</w:t>
      </w:r>
    </w:p>
    <w:p w:rsidR="00440472" w:rsidRPr="004629AB" w:rsidRDefault="00440472" w:rsidP="00440472">
      <w:pPr>
        <w:spacing w:line="360" w:lineRule="auto"/>
        <w:ind w:firstLine="709"/>
        <w:jc w:val="both"/>
        <w:rPr>
          <w:sz w:val="28"/>
        </w:rPr>
      </w:pPr>
      <w:bookmarkStart w:id="33" w:name="_Toc153030892"/>
    </w:p>
    <w:p w:rsidR="00FF255C" w:rsidRPr="007D09DF" w:rsidRDefault="00FF255C" w:rsidP="007D09DF">
      <w:pPr>
        <w:pStyle w:val="2"/>
        <w:spacing w:before="0" w:after="0" w:line="360" w:lineRule="auto"/>
        <w:ind w:firstLine="709"/>
        <w:jc w:val="both"/>
        <w:rPr>
          <w:rFonts w:ascii="Times New Roman" w:hAnsi="Times New Roman"/>
          <w:b w:val="0"/>
          <w:i w:val="0"/>
        </w:rPr>
      </w:pPr>
      <w:bookmarkStart w:id="34" w:name="_Toc153242078"/>
      <w:r w:rsidRPr="007D09DF">
        <w:rPr>
          <w:rFonts w:ascii="Times New Roman" w:hAnsi="Times New Roman"/>
          <w:b w:val="0"/>
          <w:i w:val="0"/>
        </w:rPr>
        <w:t xml:space="preserve">1.2.3 Критична </w:t>
      </w:r>
      <w:proofErr w:type="spellStart"/>
      <w:r w:rsidRPr="007D09DF">
        <w:rPr>
          <w:rFonts w:ascii="Times New Roman" w:hAnsi="Times New Roman"/>
          <w:b w:val="0"/>
          <w:i w:val="0"/>
        </w:rPr>
        <w:t>концентрація</w:t>
      </w:r>
      <w:proofErr w:type="spellEnd"/>
      <w:r w:rsidRPr="007D09DF">
        <w:rPr>
          <w:rFonts w:ascii="Times New Roman" w:hAnsi="Times New Roman"/>
          <w:b w:val="0"/>
          <w:i w:val="0"/>
        </w:rPr>
        <w:t xml:space="preserve"> </w:t>
      </w:r>
      <w:proofErr w:type="spellStart"/>
      <w:proofErr w:type="gramStart"/>
      <w:r w:rsidRPr="007D09DF">
        <w:rPr>
          <w:rFonts w:ascii="Times New Roman" w:hAnsi="Times New Roman"/>
          <w:b w:val="0"/>
          <w:i w:val="0"/>
        </w:rPr>
        <w:t>м</w:t>
      </w:r>
      <w:proofErr w:type="gramEnd"/>
      <w:r w:rsidRPr="007D09DF">
        <w:rPr>
          <w:rFonts w:ascii="Times New Roman" w:hAnsi="Times New Roman"/>
          <w:b w:val="0"/>
          <w:i w:val="0"/>
        </w:rPr>
        <w:t>іцелоутворення</w:t>
      </w:r>
      <w:bookmarkEnd w:id="33"/>
      <w:bookmarkEnd w:id="34"/>
      <w:proofErr w:type="spellEnd"/>
      <w:r w:rsidR="00B97779">
        <w:rPr>
          <w:rFonts w:ascii="Times New Roman" w:hAnsi="Times New Roman"/>
          <w:b w:val="0"/>
          <w:i w:val="0"/>
        </w:rPr>
        <w:t xml:space="preserve"> </w:t>
      </w:r>
    </w:p>
    <w:p w:rsidR="00440472" w:rsidRPr="004629AB" w:rsidRDefault="00440472" w:rsidP="00440472">
      <w:pPr>
        <w:pStyle w:val="Standard"/>
        <w:spacing w:line="360" w:lineRule="auto"/>
        <w:ind w:firstLine="709"/>
        <w:jc w:val="both"/>
        <w:rPr>
          <w:rFonts w:ascii="Times New Roman" w:hAnsi="Times New Roman"/>
          <w:sz w:val="28"/>
          <w:szCs w:val="28"/>
          <w:lang w:val="ru-RU"/>
        </w:rPr>
      </w:pPr>
    </w:p>
    <w:p w:rsidR="00FF0951" w:rsidRPr="00FF0951" w:rsidRDefault="00C34D39">
      <w:pPr>
        <w:pStyle w:val="Standard"/>
        <w:spacing w:line="360" w:lineRule="auto"/>
        <w:ind w:firstLine="709"/>
        <w:jc w:val="both"/>
        <w:rPr>
          <w:rFonts w:ascii="Times New Roman" w:hAnsi="Times New Roman"/>
          <w:sz w:val="28"/>
          <w:szCs w:val="28"/>
        </w:rPr>
      </w:pPr>
      <w:r w:rsidRPr="00C34D39">
        <w:rPr>
          <w:rFonts w:ascii="Times New Roman" w:hAnsi="Times New Roman"/>
          <w:sz w:val="28"/>
          <w:szCs w:val="28"/>
        </w:rPr>
        <w:t>Міцели утворюються, коли мономери поєднуються у відносно вузькому діапазоні концентрацій.</w:t>
      </w:r>
      <w:r w:rsidR="00B548EE">
        <w:rPr>
          <w:rFonts w:ascii="Times New Roman" w:hAnsi="Times New Roman"/>
          <w:sz w:val="28"/>
          <w:szCs w:val="28"/>
        </w:rPr>
        <w:t xml:space="preserve"> </w:t>
      </w:r>
      <w:r w:rsidRPr="00C34D39">
        <w:rPr>
          <w:rFonts w:ascii="Times New Roman" w:hAnsi="Times New Roman"/>
          <w:sz w:val="28"/>
          <w:szCs w:val="28"/>
        </w:rPr>
        <w:t xml:space="preserve">Критична концентрація </w:t>
      </w:r>
      <w:proofErr w:type="spellStart"/>
      <w:r w:rsidRPr="00C34D39">
        <w:rPr>
          <w:rFonts w:ascii="Times New Roman" w:hAnsi="Times New Roman"/>
          <w:sz w:val="28"/>
          <w:szCs w:val="28"/>
        </w:rPr>
        <w:t>міцелоутворення</w:t>
      </w:r>
      <w:proofErr w:type="spellEnd"/>
      <w:r w:rsidRPr="00C34D39">
        <w:rPr>
          <w:rFonts w:ascii="Times New Roman" w:hAnsi="Times New Roman"/>
          <w:sz w:val="28"/>
          <w:szCs w:val="28"/>
        </w:rPr>
        <w:t xml:space="preserve"> (</w:t>
      </w:r>
      <w:proofErr w:type="spellStart"/>
      <w:r w:rsidRPr="00C34D39">
        <w:rPr>
          <w:rFonts w:ascii="Times New Roman" w:hAnsi="Times New Roman"/>
          <w:sz w:val="28"/>
          <w:szCs w:val="28"/>
        </w:rPr>
        <w:t>ККМ</w:t>
      </w:r>
      <w:proofErr w:type="spellEnd"/>
      <w:r w:rsidRPr="00C34D39">
        <w:rPr>
          <w:rFonts w:ascii="Times New Roman" w:hAnsi="Times New Roman"/>
          <w:sz w:val="28"/>
          <w:szCs w:val="28"/>
        </w:rPr>
        <w:t>) — це концентрація поверхнево-активної речовини, при якій велика</w:t>
      </w:r>
      <w:r w:rsidR="000B47AB">
        <w:rPr>
          <w:rFonts w:ascii="Times New Roman" w:hAnsi="Times New Roman"/>
          <w:sz w:val="28"/>
          <w:szCs w:val="28"/>
        </w:rPr>
        <w:t xml:space="preserve"> кількість міцел з’являється в розчині</w:t>
      </w:r>
      <w:r w:rsidRPr="00C34D39">
        <w:rPr>
          <w:rFonts w:ascii="Times New Roman" w:hAnsi="Times New Roman"/>
          <w:sz w:val="28"/>
          <w:szCs w:val="28"/>
        </w:rPr>
        <w:t xml:space="preserve"> в термодинамічній рівновазі з молекулами (іонами)</w:t>
      </w:r>
      <w:r w:rsidR="00F11041">
        <w:rPr>
          <w:rFonts w:ascii="Times New Roman" w:hAnsi="Times New Roman"/>
          <w:sz w:val="28"/>
          <w:szCs w:val="28"/>
        </w:rPr>
        <w:fldChar w:fldCharType="begin"/>
      </w:r>
      <w:r w:rsidR="00277089">
        <w:rPr>
          <w:rFonts w:ascii="Times New Roman" w:hAnsi="Times New Roman"/>
          <w:sz w:val="28"/>
          <w:szCs w:val="28"/>
        </w:rPr>
        <w:instrText xml:space="preserve"> ADDIN EN.CITE &lt;EndNote&gt;&lt;Cite&gt;&lt;Author&gt;Abdeldaim&lt;/Author&gt;&lt;Year&gt;2018&lt;/Year&gt;&lt;RecNum&gt;37&lt;/RecNum&gt;&lt;DisplayText&gt;[24]&lt;/DisplayText&gt;&lt;record&gt;&lt;rec-number&gt;37&lt;/rec-number&gt;&lt;foreign-keys&gt;&lt;key app="EN" db-id="a0z5dwvw8vfffwesssv5dr0bs2xpad02rxwt"&gt;37&lt;/key&gt;&lt;/foreign-keys&gt;&lt;ref-type name="Journal Article"&gt;17&lt;/ref-type&gt;&lt;contributors&gt;&lt;authors&gt;&lt;author&gt;Dalia T. Abdeldaim&lt;/author&gt;&lt;author&gt;Fotouh R. Mansour&lt;/author&gt;&lt;/authors&gt;&lt;/contributors&gt;&lt;titles&gt;&lt;title&gt;Micelle-enhanced flow injection analysis&lt;/title&gt;&lt;secondary-title&gt;Reviews in Analytical Chemistry&lt;/secondary-title&gt;&lt;/titles&gt;&lt;periodical&gt;&lt;full-title&gt;Reviews in Analytical Chemistry&lt;/full-title&gt;&lt;/periodical&gt;&lt;volume&gt;37&lt;/volume&gt;&lt;number&gt;3&lt;/number&gt;&lt;dates&gt;&lt;year&gt;2018&lt;/year&gt;&lt;/dates&gt;&lt;urls&gt;&lt;related-urls&gt;&lt;url&gt;https://doi.org/10.1515/revac-2017-0009&lt;/url&gt;&lt;/related-urls&gt;&lt;/urls&gt;&lt;electronic-resource-num&gt;doi:10.1515/revac-2017-0009&lt;/electronic-resource-num&gt;&lt;access-date&gt;2023-12-10&lt;/access-date&gt;&lt;/record&gt;&lt;/Cite&gt;&lt;/EndNote&gt;</w:instrText>
      </w:r>
      <w:r w:rsidR="00F11041">
        <w:rPr>
          <w:rFonts w:ascii="Times New Roman" w:hAnsi="Times New Roman"/>
          <w:sz w:val="28"/>
          <w:szCs w:val="28"/>
        </w:rPr>
        <w:fldChar w:fldCharType="separate"/>
      </w:r>
      <w:r w:rsidR="00277089">
        <w:rPr>
          <w:rFonts w:ascii="Times New Roman" w:hAnsi="Times New Roman"/>
          <w:noProof/>
          <w:sz w:val="28"/>
          <w:szCs w:val="28"/>
        </w:rPr>
        <w:t>[</w:t>
      </w:r>
      <w:hyperlink w:anchor="_ENREF_24" w:tooltip="Abdeldaim, 2018 #37" w:history="1">
        <w:r w:rsidR="0015586D">
          <w:rPr>
            <w:rFonts w:ascii="Times New Roman" w:hAnsi="Times New Roman"/>
            <w:noProof/>
            <w:sz w:val="28"/>
            <w:szCs w:val="28"/>
          </w:rPr>
          <w:t>24</w:t>
        </w:r>
      </w:hyperlink>
      <w:r w:rsidR="00277089">
        <w:rPr>
          <w:rFonts w:ascii="Times New Roman" w:hAnsi="Times New Roman"/>
          <w:noProof/>
          <w:sz w:val="28"/>
          <w:szCs w:val="28"/>
        </w:rPr>
        <w:t>]</w:t>
      </w:r>
      <w:r w:rsidR="00F11041">
        <w:rPr>
          <w:rFonts w:ascii="Times New Roman" w:hAnsi="Times New Roman"/>
          <w:sz w:val="28"/>
          <w:szCs w:val="28"/>
        </w:rPr>
        <w:fldChar w:fldCharType="end"/>
      </w:r>
      <w:r w:rsidRPr="00C34D39">
        <w:rPr>
          <w:rFonts w:ascii="Times New Roman" w:hAnsi="Times New Roman"/>
          <w:sz w:val="28"/>
          <w:szCs w:val="28"/>
        </w:rPr>
        <w:t>.</w:t>
      </w:r>
      <w:r w:rsidR="00B548EE">
        <w:rPr>
          <w:rFonts w:ascii="Times New Roman" w:hAnsi="Times New Roman"/>
          <w:sz w:val="28"/>
          <w:szCs w:val="28"/>
        </w:rPr>
        <w:t xml:space="preserve"> </w:t>
      </w:r>
      <w:r w:rsidR="000B47AB">
        <w:rPr>
          <w:rFonts w:ascii="Times New Roman" w:hAnsi="Times New Roman"/>
          <w:sz w:val="28"/>
          <w:szCs w:val="28"/>
        </w:rPr>
        <w:t xml:space="preserve">Утворення міцел </w:t>
      </w:r>
      <w:r w:rsidRPr="00C34D39">
        <w:rPr>
          <w:rFonts w:ascii="Times New Roman" w:hAnsi="Times New Roman"/>
          <w:sz w:val="28"/>
          <w:szCs w:val="28"/>
        </w:rPr>
        <w:t>у розчині означає появу нової фази в розчині, що призводить до різкої зміни всіх фізико-хімічних властивостей системи</w:t>
      </w:r>
      <w:r w:rsidR="00362E74">
        <w:rPr>
          <w:rFonts w:ascii="Times New Roman" w:hAnsi="Times New Roman"/>
          <w:sz w:val="28"/>
          <w:szCs w:val="28"/>
        </w:rPr>
        <w:t xml:space="preserve"> </w:t>
      </w:r>
      <w:r w:rsidR="00F11041">
        <w:rPr>
          <w:rFonts w:ascii="Times New Roman" w:hAnsi="Times New Roman"/>
          <w:sz w:val="28"/>
          <w:szCs w:val="28"/>
        </w:rPr>
        <w:fldChar w:fldCharType="begin">
          <w:fldData xml:space="preserve">PEVuZE5vdGU+PENpdGU+PEF1dGhvcj5NYWJyb3VrPC9BdXRob3I+PFllYXI+MjAyMzwvWWVhcj48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</w:fldData>
        </w:fldChar>
      </w:r>
      <w:r w:rsidR="00277089">
        <w:rPr>
          <w:rFonts w:ascii="Times New Roman" w:hAnsi="Times New Roman"/>
          <w:sz w:val="28"/>
          <w:szCs w:val="28"/>
        </w:rPr>
        <w:instrText xml:space="preserve"> ADDIN EN.CITE </w:instrText>
      </w:r>
      <w:r w:rsidR="00277089">
        <w:rPr>
          <w:rFonts w:ascii="Times New Roman" w:hAnsi="Times New Roman"/>
          <w:sz w:val="28"/>
          <w:szCs w:val="28"/>
        </w:rPr>
        <w:fldChar w:fldCharType="begin">
          <w:fldData xml:space="preserve">PEVuZE5vdGU+PENpdGU+PEF1dGhvcj5NYWJyb3VrPC9BdXRob3I+PFllYXI+MjAyMzwvWWVhcj48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</w:fldData>
        </w:fldChar>
      </w:r>
      <w:r w:rsidR="00277089">
        <w:rPr>
          <w:rFonts w:ascii="Times New Roman" w:hAnsi="Times New Roman"/>
          <w:sz w:val="28"/>
          <w:szCs w:val="28"/>
        </w:rPr>
        <w:instrText xml:space="preserve"> ADDIN EN.CITE.DATA </w:instrText>
      </w:r>
      <w:r w:rsidR="00277089">
        <w:rPr>
          <w:rFonts w:ascii="Times New Roman" w:hAnsi="Times New Roman"/>
          <w:sz w:val="28"/>
          <w:szCs w:val="28"/>
        </w:rPr>
      </w:r>
      <w:r w:rsidR="00277089">
        <w:rPr>
          <w:rFonts w:ascii="Times New Roman" w:hAnsi="Times New Roman"/>
          <w:sz w:val="28"/>
          <w:szCs w:val="28"/>
        </w:rPr>
        <w:fldChar w:fldCharType="end"/>
      </w:r>
      <w:r w:rsidR="00F11041">
        <w:rPr>
          <w:rFonts w:ascii="Times New Roman" w:hAnsi="Times New Roman"/>
          <w:sz w:val="28"/>
          <w:szCs w:val="28"/>
        </w:rPr>
        <w:fldChar w:fldCharType="separate"/>
      </w:r>
      <w:r w:rsidR="00277089">
        <w:rPr>
          <w:rFonts w:ascii="Times New Roman" w:hAnsi="Times New Roman"/>
          <w:noProof/>
          <w:sz w:val="28"/>
          <w:szCs w:val="28"/>
        </w:rPr>
        <w:t>[</w:t>
      </w:r>
      <w:hyperlink w:anchor="_ENREF_25" w:tooltip="Mabrouk, 2023 #10" w:history="1">
        <w:r w:rsidR="0015586D">
          <w:rPr>
            <w:rFonts w:ascii="Times New Roman" w:hAnsi="Times New Roman"/>
            <w:noProof/>
            <w:sz w:val="28"/>
            <w:szCs w:val="28"/>
          </w:rPr>
          <w:t>25</w:t>
        </w:r>
      </w:hyperlink>
      <w:r w:rsidR="00277089">
        <w:rPr>
          <w:rFonts w:ascii="Times New Roman" w:hAnsi="Times New Roman"/>
          <w:noProof/>
          <w:sz w:val="28"/>
          <w:szCs w:val="28"/>
        </w:rPr>
        <w:t>,</w:t>
      </w:r>
      <w:hyperlink w:anchor="_ENREF_26" w:tooltip="Giagnorio, 2017 #49" w:history="1">
        <w:r w:rsidR="0015586D">
          <w:rPr>
            <w:rFonts w:ascii="Times New Roman" w:hAnsi="Times New Roman"/>
            <w:noProof/>
            <w:sz w:val="28"/>
            <w:szCs w:val="28"/>
          </w:rPr>
          <w:t>26</w:t>
        </w:r>
      </w:hyperlink>
      <w:r w:rsidR="00277089">
        <w:rPr>
          <w:rFonts w:ascii="Times New Roman" w:hAnsi="Times New Roman"/>
          <w:noProof/>
          <w:sz w:val="28"/>
          <w:szCs w:val="28"/>
        </w:rPr>
        <w:t>]</w:t>
      </w:r>
      <w:r w:rsidR="00F11041">
        <w:rPr>
          <w:rFonts w:ascii="Times New Roman" w:hAnsi="Times New Roman"/>
          <w:sz w:val="28"/>
          <w:szCs w:val="28"/>
        </w:rPr>
        <w:fldChar w:fldCharType="end"/>
      </w:r>
      <w:r w:rsidRPr="00C34D39">
        <w:rPr>
          <w:rFonts w:ascii="Times New Roman" w:hAnsi="Times New Roman"/>
          <w:sz w:val="28"/>
          <w:szCs w:val="28"/>
        </w:rPr>
        <w:t>.</w:t>
      </w:r>
      <w:r w:rsidR="00B548EE">
        <w:rPr>
          <w:rFonts w:ascii="Times New Roman" w:hAnsi="Times New Roman"/>
          <w:sz w:val="28"/>
          <w:szCs w:val="28"/>
        </w:rPr>
        <w:t xml:space="preserve"> </w:t>
      </w:r>
      <w:r w:rsidRPr="00C34D39">
        <w:rPr>
          <w:rFonts w:ascii="Times New Roman" w:hAnsi="Times New Roman"/>
          <w:sz w:val="28"/>
          <w:szCs w:val="28"/>
        </w:rPr>
        <w:t xml:space="preserve">Усі методи визначення </w:t>
      </w:r>
      <w:proofErr w:type="spellStart"/>
      <w:r w:rsidRPr="00C34D39">
        <w:rPr>
          <w:rFonts w:ascii="Times New Roman" w:hAnsi="Times New Roman"/>
          <w:sz w:val="28"/>
          <w:szCs w:val="28"/>
        </w:rPr>
        <w:t>ККМ</w:t>
      </w:r>
      <w:proofErr w:type="spellEnd"/>
      <w:r w:rsidRPr="00C34D39">
        <w:rPr>
          <w:rFonts w:ascii="Times New Roman" w:hAnsi="Times New Roman"/>
          <w:sz w:val="28"/>
          <w:szCs w:val="28"/>
        </w:rPr>
        <w:t xml:space="preserve"> залежать від концентраційно</w:t>
      </w:r>
      <w:r w:rsidR="00DC46E0">
        <w:rPr>
          <w:rFonts w:ascii="Times New Roman" w:hAnsi="Times New Roman"/>
          <w:sz w:val="28"/>
          <w:szCs w:val="28"/>
        </w:rPr>
        <w:t xml:space="preserve">ї залежності фізико-хімічних </w:t>
      </w:r>
      <w:proofErr w:type="spellStart"/>
      <w:r w:rsidR="00DC46E0">
        <w:rPr>
          <w:rFonts w:ascii="Times New Roman" w:hAnsi="Times New Roman"/>
          <w:sz w:val="28"/>
          <w:szCs w:val="28"/>
        </w:rPr>
        <w:t>вл</w:t>
      </w:r>
      <w:proofErr w:type="spellEnd"/>
      <w:r w:rsidR="00DC46E0">
        <w:rPr>
          <w:rFonts w:ascii="Times New Roman" w:hAnsi="Times New Roman"/>
          <w:sz w:val="28"/>
          <w:szCs w:val="28"/>
          <w:lang w:val="en-US"/>
        </w:rPr>
        <w:t>a</w:t>
      </w:r>
      <w:proofErr w:type="spellStart"/>
      <w:r w:rsidRPr="00C34D39">
        <w:rPr>
          <w:rFonts w:ascii="Times New Roman" w:hAnsi="Times New Roman"/>
          <w:sz w:val="28"/>
          <w:szCs w:val="28"/>
        </w:rPr>
        <w:t>стивостей</w:t>
      </w:r>
      <w:proofErr w:type="spellEnd"/>
      <w:r w:rsidRPr="00C34D39">
        <w:rPr>
          <w:rFonts w:ascii="Times New Roman" w:hAnsi="Times New Roman"/>
          <w:sz w:val="28"/>
          <w:szCs w:val="28"/>
        </w:rPr>
        <w:t xml:space="preserve"> розчину ПАР (поверхневий натяг </w:t>
      </w:r>
      <w:proofErr w:type="spellStart"/>
      <w:r w:rsidRPr="00C34D39">
        <w:rPr>
          <w:rFonts w:ascii="Times New Roman" w:hAnsi="Times New Roman"/>
          <w:sz w:val="28"/>
          <w:szCs w:val="28"/>
        </w:rPr>
        <w:t>sg</w:t>
      </w:r>
      <w:proofErr w:type="spellEnd"/>
      <w:r w:rsidRPr="00C34D39">
        <w:rPr>
          <w:rFonts w:ascii="Times New Roman" w:hAnsi="Times New Roman"/>
          <w:sz w:val="28"/>
          <w:szCs w:val="28"/>
        </w:rPr>
        <w:t xml:space="preserve">, каламутність r, молярна провідність I, </w:t>
      </w:r>
      <w:proofErr w:type="spellStart"/>
      <w:r w:rsidRPr="00C34D39">
        <w:rPr>
          <w:rFonts w:ascii="Times New Roman" w:hAnsi="Times New Roman"/>
          <w:sz w:val="28"/>
          <w:szCs w:val="28"/>
        </w:rPr>
        <w:t>осмоляльність</w:t>
      </w:r>
      <w:proofErr w:type="spellEnd"/>
      <w:r w:rsidRPr="00C34D39">
        <w:rPr>
          <w:rFonts w:ascii="Times New Roman" w:hAnsi="Times New Roman"/>
          <w:sz w:val="28"/>
          <w:szCs w:val="28"/>
        </w:rPr>
        <w:t xml:space="preserve"> n, показник заломлення n (рис.1.1) і базуються на реєстрації дробів до зображеної діаграми.</w:t>
      </w:r>
    </w:p>
    <w:p w:rsidR="00D5546E" w:rsidRPr="003B0F66" w:rsidRDefault="00C34D39" w:rsidP="00D5546E">
      <w:pPr>
        <w:pStyle w:val="Standard"/>
        <w:spacing w:line="360" w:lineRule="auto"/>
        <w:ind w:firstLine="709"/>
        <w:jc w:val="both"/>
        <w:rPr>
          <w:rFonts w:ascii="Times New Roman" w:hAnsi="Times New Roman"/>
          <w:sz w:val="28"/>
          <w:szCs w:val="28"/>
        </w:rPr>
      </w:pPr>
      <w:r w:rsidRPr="00C34D39">
        <w:rPr>
          <w:rFonts w:ascii="Times New Roman" w:hAnsi="Times New Roman"/>
          <w:sz w:val="28"/>
          <w:szCs w:val="28"/>
        </w:rPr>
        <w:t>Одна г</w:t>
      </w:r>
      <w:r w:rsidR="00DC46E0">
        <w:rPr>
          <w:rFonts w:ascii="Times New Roman" w:hAnsi="Times New Roman"/>
          <w:sz w:val="28"/>
          <w:szCs w:val="28"/>
        </w:rPr>
        <w:t xml:space="preserve">ілка такої кривої відображає </w:t>
      </w:r>
      <w:proofErr w:type="spellStart"/>
      <w:r w:rsidR="00DC46E0">
        <w:rPr>
          <w:rFonts w:ascii="Times New Roman" w:hAnsi="Times New Roman"/>
          <w:sz w:val="28"/>
          <w:szCs w:val="28"/>
        </w:rPr>
        <w:t>вл</w:t>
      </w:r>
      <w:proofErr w:type="spellEnd"/>
      <w:r w:rsidR="00DC46E0">
        <w:rPr>
          <w:rFonts w:ascii="Times New Roman" w:hAnsi="Times New Roman"/>
          <w:sz w:val="28"/>
          <w:szCs w:val="28"/>
          <w:lang w:val="en-US"/>
        </w:rPr>
        <w:t>a</w:t>
      </w:r>
      <w:proofErr w:type="spellStart"/>
      <w:r w:rsidRPr="00C34D39">
        <w:rPr>
          <w:rFonts w:ascii="Times New Roman" w:hAnsi="Times New Roman"/>
          <w:sz w:val="28"/>
          <w:szCs w:val="28"/>
        </w:rPr>
        <w:t>стивості</w:t>
      </w:r>
      <w:proofErr w:type="spellEnd"/>
      <w:r w:rsidRPr="00C34D39">
        <w:rPr>
          <w:rFonts w:ascii="Times New Roman" w:hAnsi="Times New Roman"/>
          <w:sz w:val="28"/>
          <w:szCs w:val="28"/>
        </w:rPr>
        <w:t xml:space="preserve"> системи в молекулярному стані, а інша — властивості системи в колоїдному стані.</w:t>
      </w:r>
    </w:p>
    <w:p w:rsidR="00D5546E" w:rsidRDefault="00C34D39" w:rsidP="00D5546E">
      <w:pPr>
        <w:pStyle w:val="Standard"/>
        <w:spacing w:line="360" w:lineRule="auto"/>
        <w:ind w:firstLine="709"/>
        <w:jc w:val="both"/>
        <w:rPr>
          <w:rFonts w:ascii="Times New Roman" w:hAnsi="Times New Roman"/>
          <w:sz w:val="28"/>
          <w:szCs w:val="28"/>
        </w:rPr>
      </w:pPr>
      <w:r w:rsidRPr="00C34D39">
        <w:rPr>
          <w:rFonts w:ascii="Times New Roman" w:hAnsi="Times New Roman"/>
          <w:sz w:val="28"/>
          <w:szCs w:val="28"/>
        </w:rPr>
        <w:t>Вважається, що точка розриву відповідає переходу молекули в міцелу, тобто відповідний СКК</w:t>
      </w:r>
      <w:r w:rsidR="00277089">
        <w:rPr>
          <w:rFonts w:ascii="Times New Roman" w:hAnsi="Times New Roman"/>
          <w:sz w:val="28"/>
          <w:szCs w:val="28"/>
        </w:rPr>
        <w:fldChar w:fldCharType="begin"/>
      </w:r>
      <w:r w:rsidR="00277089">
        <w:rPr>
          <w:rFonts w:ascii="Times New Roman" w:hAnsi="Times New Roman"/>
          <w:sz w:val="28"/>
          <w:szCs w:val="28"/>
        </w:rPr>
        <w:instrText xml:space="preserve"> ADDIN EN.CITE &lt;EndNote&gt;&lt;Cite&gt;&lt;Author&gt;Chowdhury&lt;/Author&gt;&lt;Year&gt;2019&lt;/Year&gt;&lt;RecNum&gt;70&lt;/RecNum&gt;&lt;DisplayText&gt;[27]&lt;/DisplayText&gt;&lt;record&gt;&lt;rec-number&gt;70&lt;/rec-number&gt;&lt;foreign-keys&gt;&lt;key app="EN" db-id="a0z5dwvw8vfffwesssv5dr0bs2xpad02rxwt"&gt;70&lt;/key&gt;&lt;/foreign-keys&gt;&lt;ref-type name="Journal Article"&gt;17&lt;/ref-type&gt;&lt;contributors&gt;&lt;authors&gt;&lt;author&gt;Chowdhury, Suman&lt;/author&gt;&lt;author&gt;Rakshit, Atanu&lt;/author&gt;&lt;author&gt;Acharjee, Animesh&lt;/author&gt;&lt;author&gt;Saha, Bidyut&lt;/author&gt;&lt;/authors&gt;&lt;/contributors&gt;&lt;titles&gt;&lt;title&gt;Novel Amphiphiles and Their Applications for Different Purposes with Special Emphasis on Polymeric Surfactants&lt;/title&gt;&lt;secondary-title&gt;ChemistrySelect&lt;/secondary-title&gt;&lt;/titles&gt;&lt;periodical&gt;&lt;full-title&gt;ChemistrySelect&lt;/full-title&gt;&lt;/periodical&gt;&lt;pages&gt;6978-6995&lt;/pages&gt;&lt;volume&gt;4&lt;/volume&gt;&lt;number&gt;23&lt;/number&gt;&lt;dates&gt;&lt;year&gt;2019&lt;/year&gt;&lt;/dates&gt;&lt;isbn&gt;2365-6549&lt;/isbn&gt;&lt;urls&gt;&lt;related-urls&gt;&lt;url&gt;https://chemistry-europe.onlinelibrary.wiley.com/doi/abs/10.1002/slct.201901160&lt;/url&gt;&lt;/related-urls&gt;&lt;/urls&gt;&lt;electronic-resource-num&gt;https://doi.org/10.1002/slct.201901160&lt;/electronic-resource-num&gt;&lt;/record&gt;&lt;/Cite&gt;&lt;/EndNote&gt;</w:instrText>
      </w:r>
      <w:r w:rsidR="00277089">
        <w:rPr>
          <w:rFonts w:ascii="Times New Roman" w:hAnsi="Times New Roman"/>
          <w:sz w:val="28"/>
          <w:szCs w:val="28"/>
        </w:rPr>
        <w:fldChar w:fldCharType="separate"/>
      </w:r>
      <w:r w:rsidR="00277089">
        <w:rPr>
          <w:rFonts w:ascii="Times New Roman" w:hAnsi="Times New Roman"/>
          <w:noProof/>
          <w:sz w:val="28"/>
          <w:szCs w:val="28"/>
        </w:rPr>
        <w:t>[</w:t>
      </w:r>
      <w:hyperlink w:anchor="_ENREF_27" w:tooltip="Chowdhury, 2019 #70" w:history="1">
        <w:r w:rsidR="0015586D">
          <w:rPr>
            <w:rFonts w:ascii="Times New Roman" w:hAnsi="Times New Roman"/>
            <w:noProof/>
            <w:sz w:val="28"/>
            <w:szCs w:val="28"/>
          </w:rPr>
          <w:t>27</w:t>
        </w:r>
      </w:hyperlink>
      <w:r w:rsidR="00277089">
        <w:rPr>
          <w:rFonts w:ascii="Times New Roman" w:hAnsi="Times New Roman"/>
          <w:noProof/>
          <w:sz w:val="28"/>
          <w:szCs w:val="28"/>
        </w:rPr>
        <w:t>]</w:t>
      </w:r>
      <w:r w:rsidR="00277089">
        <w:rPr>
          <w:rFonts w:ascii="Times New Roman" w:hAnsi="Times New Roman"/>
          <w:sz w:val="28"/>
          <w:szCs w:val="28"/>
        </w:rPr>
        <w:fldChar w:fldCharType="end"/>
      </w:r>
      <w:r w:rsidRPr="00C34D39">
        <w:rPr>
          <w:rFonts w:ascii="Times New Roman" w:hAnsi="Times New Roman"/>
          <w:sz w:val="28"/>
          <w:szCs w:val="28"/>
        </w:rPr>
        <w:t>.</w:t>
      </w:r>
    </w:p>
    <w:p w:rsidR="00C34D39" w:rsidRDefault="002F05F6" w:rsidP="00C34D39">
      <w:pPr>
        <w:pStyle w:val="Standard"/>
        <w:spacing w:line="360" w:lineRule="auto"/>
        <w:ind w:firstLine="709"/>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2324100" cy="2667000"/>
            <wp:effectExtent l="19050" t="0" r="0" b="0"/>
            <wp:docPr id="14" name="Рисунок 14"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нимок"/>
                    <pic:cNvPicPr>
                      <a:picLocks noChangeAspect="1" noChangeArrowheads="1"/>
                    </pic:cNvPicPr>
                  </pic:nvPicPr>
                  <pic:blipFill>
                    <a:blip r:embed="rId34"/>
                    <a:srcRect/>
                    <a:stretch>
                      <a:fillRect/>
                    </a:stretch>
                  </pic:blipFill>
                  <pic:spPr bwMode="auto">
                    <a:xfrm>
                      <a:off x="0" y="0"/>
                      <a:ext cx="2324100" cy="2667000"/>
                    </a:xfrm>
                    <a:prstGeom prst="rect">
                      <a:avLst/>
                    </a:prstGeom>
                    <a:noFill/>
                    <a:ln w="9525">
                      <a:noFill/>
                      <a:miter lim="800000"/>
                      <a:headEnd/>
                      <a:tailEnd/>
                    </a:ln>
                  </pic:spPr>
                </pic:pic>
              </a:graphicData>
            </a:graphic>
          </wp:inline>
        </w:drawing>
      </w:r>
    </w:p>
    <w:p w:rsidR="00FF0951" w:rsidRDefault="003B0F66">
      <w:pPr>
        <w:pStyle w:val="Standard"/>
        <w:spacing w:line="360" w:lineRule="auto"/>
        <w:ind w:firstLine="709"/>
        <w:jc w:val="both"/>
        <w:rPr>
          <w:rStyle w:val="af4"/>
          <w:rFonts w:ascii="Times New Roman" w:hAnsi="Times New Roman" w:cs="Times New Roman"/>
          <w:b w:val="0"/>
          <w:color w:val="000000" w:themeColor="text1"/>
          <w:sz w:val="28"/>
          <w:szCs w:val="23"/>
        </w:rPr>
      </w:pPr>
      <w:r>
        <w:rPr>
          <w:rFonts w:ascii="Times New Roman" w:hAnsi="Times New Roman"/>
          <w:sz w:val="28"/>
          <w:szCs w:val="28"/>
          <w:lang w:val="ru-RU"/>
        </w:rPr>
        <w:t>Рис.1.1</w:t>
      </w:r>
      <w:r w:rsidR="00C34D39" w:rsidRPr="00C34D39">
        <w:rPr>
          <w:rStyle w:val="af4"/>
          <w:rFonts w:ascii="Times New Roman" w:hAnsi="Times New Roman" w:cs="Times New Roman"/>
          <w:b w:val="0"/>
          <w:color w:val="000000" w:themeColor="text1"/>
          <w:sz w:val="28"/>
          <w:szCs w:val="23"/>
        </w:rPr>
        <w:t>Залежність фізико-хімічних величин від концентрації ПАР</w:t>
      </w:r>
    </w:p>
    <w:p w:rsidR="00C34D39" w:rsidRPr="00DC46E0" w:rsidRDefault="00C34D39" w:rsidP="00C34D39">
      <w:pPr>
        <w:pStyle w:val="aa"/>
        <w:spacing w:line="360" w:lineRule="auto"/>
        <w:ind w:firstLine="709"/>
        <w:jc w:val="both"/>
        <w:rPr>
          <w:color w:val="000000" w:themeColor="text1"/>
          <w:sz w:val="28"/>
          <w:szCs w:val="28"/>
          <w:lang w:val="uk-UA"/>
        </w:rPr>
      </w:pPr>
      <w:r w:rsidRPr="00DC46E0">
        <w:rPr>
          <w:color w:val="000000" w:themeColor="text1"/>
          <w:sz w:val="28"/>
          <w:szCs w:val="28"/>
          <w:lang w:val="uk-UA"/>
        </w:rPr>
        <w:t xml:space="preserve">Поверхневу активність колоїдних ПАР можна приблизно оцінити через </w:t>
      </w:r>
      <w:proofErr w:type="spellStart"/>
      <w:r w:rsidRPr="00DC46E0">
        <w:rPr>
          <w:color w:val="000000" w:themeColor="text1"/>
          <w:sz w:val="28"/>
          <w:szCs w:val="28"/>
          <w:lang w:val="uk-UA"/>
        </w:rPr>
        <w:t>ККМ</w:t>
      </w:r>
      <w:proofErr w:type="spellEnd"/>
      <w:r w:rsidRPr="00DC46E0">
        <w:rPr>
          <w:color w:val="000000" w:themeColor="text1"/>
          <w:sz w:val="28"/>
          <w:szCs w:val="28"/>
          <w:lang w:val="uk-UA"/>
        </w:rPr>
        <w:t xml:space="preserve">, наприклад, для </w:t>
      </w:r>
      <w:proofErr w:type="spellStart"/>
      <w:r w:rsidRPr="00DC46E0">
        <w:rPr>
          <w:color w:val="000000" w:themeColor="text1"/>
          <w:sz w:val="28"/>
          <w:szCs w:val="28"/>
          <w:lang w:val="uk-UA"/>
        </w:rPr>
        <w:t>неіоногенних</w:t>
      </w:r>
      <w:proofErr w:type="spellEnd"/>
      <w:r w:rsidRPr="00DC46E0">
        <w:rPr>
          <w:color w:val="000000" w:themeColor="text1"/>
          <w:sz w:val="28"/>
          <w:szCs w:val="28"/>
          <w:lang w:val="uk-UA"/>
        </w:rPr>
        <w:t> </w:t>
      </w:r>
      <w:r w:rsidR="002F05F6" w:rsidRPr="00DC46E0">
        <w:rPr>
          <w:noProof/>
          <w:color w:val="000000" w:themeColor="text1"/>
          <w:sz w:val="28"/>
          <w:szCs w:val="28"/>
        </w:rPr>
        <w:drawing>
          <wp:inline distT="0" distB="0" distL="0" distR="0">
            <wp:extent cx="1162050" cy="457200"/>
            <wp:effectExtent l="19050" t="0" r="0" b="0"/>
            <wp:docPr id="15" name="Рисунок 15"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нимок"/>
                    <pic:cNvPicPr>
                      <a:picLocks noChangeAspect="1" noChangeArrowheads="1"/>
                    </pic:cNvPicPr>
                  </pic:nvPicPr>
                  <pic:blipFill>
                    <a:blip r:embed="rId35"/>
                    <a:srcRect/>
                    <a:stretch>
                      <a:fillRect/>
                    </a:stretch>
                  </pic:blipFill>
                  <pic:spPr bwMode="auto">
                    <a:xfrm>
                      <a:off x="0" y="0"/>
                      <a:ext cx="1162050" cy="457200"/>
                    </a:xfrm>
                    <a:prstGeom prst="rect">
                      <a:avLst/>
                    </a:prstGeom>
                    <a:noFill/>
                    <a:ln w="9525">
                      <a:noFill/>
                      <a:miter lim="800000"/>
                      <a:headEnd/>
                      <a:tailEnd/>
                    </a:ln>
                  </pic:spPr>
                </pic:pic>
              </a:graphicData>
            </a:graphic>
          </wp:inline>
        </w:drawing>
      </w:r>
      <w:r w:rsidRPr="00DC46E0">
        <w:rPr>
          <w:color w:val="000000" w:themeColor="text1"/>
          <w:sz w:val="28"/>
          <w:szCs w:val="28"/>
          <w:lang w:val="uk-UA"/>
        </w:rPr>
        <w:t>.</w:t>
      </w:r>
    </w:p>
    <w:p w:rsidR="00C34D39" w:rsidRPr="00DC46E0" w:rsidRDefault="00C34D39" w:rsidP="00C34D39">
      <w:pPr>
        <w:pStyle w:val="aa"/>
        <w:spacing w:before="0" w:beforeAutospacing="0" w:after="0" w:afterAutospacing="0" w:line="360" w:lineRule="auto"/>
        <w:ind w:firstLine="709"/>
        <w:jc w:val="both"/>
        <w:rPr>
          <w:color w:val="000000" w:themeColor="text1"/>
          <w:sz w:val="28"/>
          <w:szCs w:val="28"/>
          <w:lang w:val="uk-UA"/>
        </w:rPr>
      </w:pPr>
      <w:r w:rsidRPr="00DC46E0">
        <w:rPr>
          <w:color w:val="000000" w:themeColor="text1"/>
          <w:sz w:val="28"/>
          <w:szCs w:val="28"/>
          <w:lang w:val="uk-UA"/>
        </w:rPr>
        <w:t xml:space="preserve">У колоїдних ПАР граничні значення </w:t>
      </w:r>
      <w:proofErr w:type="spellStart"/>
      <w:r w:rsidRPr="00DC46E0">
        <w:rPr>
          <w:color w:val="000000" w:themeColor="text1"/>
          <w:sz w:val="28"/>
          <w:szCs w:val="28"/>
          <w:lang w:val="uk-UA"/>
        </w:rPr>
        <w:t>ст</w:t>
      </w:r>
      <w:proofErr w:type="spellEnd"/>
      <w:r w:rsidRPr="00DC46E0">
        <w:rPr>
          <w:color w:val="000000" w:themeColor="text1"/>
          <w:sz w:val="28"/>
          <w:szCs w:val="28"/>
          <w:lang w:val="uk-UA"/>
        </w:rPr>
        <w:t> </w:t>
      </w:r>
      <w:r w:rsidRPr="00DC46E0">
        <w:rPr>
          <w:color w:val="000000" w:themeColor="text1"/>
          <w:sz w:val="28"/>
          <w:szCs w:val="28"/>
          <w:vertAlign w:val="subscript"/>
          <w:lang w:val="uk-UA"/>
        </w:rPr>
        <w:t>0</w:t>
      </w:r>
      <w:r w:rsidRPr="00DC46E0">
        <w:rPr>
          <w:color w:val="000000" w:themeColor="text1"/>
          <w:sz w:val="28"/>
          <w:szCs w:val="28"/>
          <w:lang w:val="uk-UA"/>
        </w:rPr>
        <w:t xml:space="preserve"> - для </w:t>
      </w:r>
      <w:r w:rsidR="001B61E1" w:rsidRPr="00DC46E0">
        <w:rPr>
          <w:color w:val="000000" w:themeColor="text1"/>
          <w:sz w:val="28"/>
          <w:szCs w:val="28"/>
          <w:lang w:val="uk-UA"/>
        </w:rPr>
        <w:t xml:space="preserve">границі </w:t>
      </w:r>
      <w:r w:rsidRPr="00DC46E0">
        <w:rPr>
          <w:color w:val="000000" w:themeColor="text1"/>
          <w:sz w:val="28"/>
          <w:szCs w:val="28"/>
          <w:lang w:val="uk-UA"/>
        </w:rPr>
        <w:t xml:space="preserve">розділу вода - повітря мало відрізняються і становлять близько 71,5 - 28 = = 43,5 </w:t>
      </w:r>
      <w:proofErr w:type="spellStart"/>
      <w:r w:rsidRPr="00DC46E0">
        <w:rPr>
          <w:color w:val="000000" w:themeColor="text1"/>
          <w:sz w:val="28"/>
          <w:szCs w:val="28"/>
          <w:lang w:val="uk-UA"/>
        </w:rPr>
        <w:t>мДж</w:t>
      </w:r>
      <w:proofErr w:type="spellEnd"/>
      <w:r w:rsidRPr="00DC46E0">
        <w:rPr>
          <w:color w:val="000000" w:themeColor="text1"/>
          <w:sz w:val="28"/>
          <w:szCs w:val="28"/>
          <w:lang w:val="uk-UA"/>
        </w:rPr>
        <w:t xml:space="preserve"> / м </w:t>
      </w:r>
      <w:r w:rsidRPr="00DC46E0">
        <w:rPr>
          <w:color w:val="000000" w:themeColor="text1"/>
          <w:sz w:val="28"/>
          <w:szCs w:val="28"/>
          <w:vertAlign w:val="superscript"/>
          <w:lang w:val="uk-UA"/>
        </w:rPr>
        <w:t>2</w:t>
      </w:r>
      <w:r w:rsidRPr="00DC46E0">
        <w:rPr>
          <w:color w:val="000000" w:themeColor="text1"/>
          <w:sz w:val="28"/>
          <w:szCs w:val="28"/>
          <w:lang w:val="uk-UA"/>
        </w:rPr>
        <w:t xml:space="preserve"> . Значення </w:t>
      </w:r>
      <w:proofErr w:type="spellStart"/>
      <w:r w:rsidRPr="00DC46E0">
        <w:rPr>
          <w:color w:val="000000" w:themeColor="text1"/>
          <w:sz w:val="28"/>
          <w:szCs w:val="28"/>
          <w:lang w:val="uk-UA"/>
        </w:rPr>
        <w:t>ККМ</w:t>
      </w:r>
      <w:proofErr w:type="spellEnd"/>
      <w:r w:rsidRPr="00DC46E0">
        <w:rPr>
          <w:color w:val="000000" w:themeColor="text1"/>
          <w:sz w:val="28"/>
          <w:szCs w:val="28"/>
          <w:lang w:val="uk-UA"/>
        </w:rPr>
        <w:t xml:space="preserve"> розрізняються на 2-3 порядки, тому можна вважати, що поверхнева активність колоїдних ПАР обернено пропорційна </w:t>
      </w:r>
      <w:proofErr w:type="spellStart"/>
      <w:r w:rsidRPr="00DC46E0">
        <w:rPr>
          <w:color w:val="000000" w:themeColor="text1"/>
          <w:sz w:val="28"/>
          <w:szCs w:val="28"/>
          <w:lang w:val="uk-UA"/>
        </w:rPr>
        <w:t>ККМ</w:t>
      </w:r>
      <w:proofErr w:type="spellEnd"/>
      <w:r w:rsidRPr="00DC46E0">
        <w:rPr>
          <w:color w:val="000000" w:themeColor="text1"/>
          <w:sz w:val="28"/>
          <w:szCs w:val="28"/>
          <w:lang w:val="uk-UA"/>
        </w:rPr>
        <w:t>.</w:t>
      </w:r>
    </w:p>
    <w:p w:rsidR="00C34D39" w:rsidRPr="00DC46E0" w:rsidRDefault="00C34D39" w:rsidP="00C34D39">
      <w:pPr>
        <w:pStyle w:val="aa"/>
        <w:spacing w:before="0" w:beforeAutospacing="0" w:after="0" w:afterAutospacing="0" w:line="360" w:lineRule="auto"/>
        <w:ind w:firstLine="709"/>
        <w:jc w:val="both"/>
        <w:rPr>
          <w:color w:val="000000" w:themeColor="text1"/>
          <w:sz w:val="28"/>
          <w:szCs w:val="28"/>
          <w:lang w:val="uk-UA"/>
        </w:rPr>
      </w:pPr>
      <w:r w:rsidRPr="00DC46E0">
        <w:rPr>
          <w:color w:val="000000" w:themeColor="text1"/>
          <w:sz w:val="28"/>
          <w:szCs w:val="28"/>
          <w:lang w:val="uk-UA"/>
        </w:rPr>
        <w:t>Справжня розчинність, тобто рівноважна концентрація речовини, що знаходиться в водному розчині в молекулярн</w:t>
      </w:r>
      <w:r w:rsidR="001B61E1" w:rsidRPr="00DC46E0">
        <w:rPr>
          <w:color w:val="000000" w:themeColor="text1"/>
          <w:sz w:val="28"/>
          <w:szCs w:val="28"/>
          <w:lang w:val="uk-UA"/>
        </w:rPr>
        <w:t>ій</w:t>
      </w:r>
      <w:r w:rsidRPr="00DC46E0">
        <w:rPr>
          <w:color w:val="000000" w:themeColor="text1"/>
          <w:sz w:val="28"/>
          <w:szCs w:val="28"/>
          <w:lang w:val="uk-UA"/>
        </w:rPr>
        <w:t xml:space="preserve"> (або іонн</w:t>
      </w:r>
      <w:r w:rsidR="001B61E1" w:rsidRPr="00DC46E0">
        <w:rPr>
          <w:color w:val="000000" w:themeColor="text1"/>
          <w:sz w:val="28"/>
          <w:szCs w:val="28"/>
          <w:lang w:val="uk-UA"/>
        </w:rPr>
        <w:t>ій</w:t>
      </w:r>
      <w:r w:rsidRPr="00DC46E0">
        <w:rPr>
          <w:color w:val="000000" w:themeColor="text1"/>
          <w:sz w:val="28"/>
          <w:szCs w:val="28"/>
          <w:lang w:val="uk-UA"/>
        </w:rPr>
        <w:t>) формі, для таких</w:t>
      </w:r>
      <w:r w:rsidR="00DC46E0" w:rsidRPr="00DC46E0">
        <w:rPr>
          <w:color w:val="000000" w:themeColor="text1"/>
          <w:sz w:val="28"/>
          <w:szCs w:val="28"/>
          <w:lang w:val="uk-UA"/>
        </w:rPr>
        <w:t xml:space="preserve"> ПАР невелика і складає для </w:t>
      </w:r>
      <w:proofErr w:type="spellStart"/>
      <w:r w:rsidR="00DC46E0" w:rsidRPr="00DC46E0">
        <w:rPr>
          <w:color w:val="000000" w:themeColor="text1"/>
          <w:sz w:val="28"/>
          <w:szCs w:val="28"/>
          <w:lang w:val="uk-UA"/>
        </w:rPr>
        <w:t>йонo</w:t>
      </w:r>
      <w:r w:rsidRPr="00DC46E0">
        <w:rPr>
          <w:color w:val="000000" w:themeColor="text1"/>
          <w:sz w:val="28"/>
          <w:szCs w:val="28"/>
          <w:lang w:val="uk-UA"/>
        </w:rPr>
        <w:t>генних</w:t>
      </w:r>
      <w:proofErr w:type="spellEnd"/>
      <w:r w:rsidRPr="00DC46E0">
        <w:rPr>
          <w:color w:val="000000" w:themeColor="text1"/>
          <w:sz w:val="28"/>
          <w:szCs w:val="28"/>
          <w:lang w:val="uk-UA"/>
        </w:rPr>
        <w:t xml:space="preserve"> ПАР соті або тисячні частки кмоль / м </w:t>
      </w:r>
      <w:r w:rsidRPr="00DC46E0">
        <w:rPr>
          <w:color w:val="000000" w:themeColor="text1"/>
          <w:sz w:val="28"/>
          <w:szCs w:val="28"/>
          <w:vertAlign w:val="superscript"/>
          <w:lang w:val="uk-UA"/>
        </w:rPr>
        <w:t>3</w:t>
      </w:r>
      <w:r w:rsidRPr="00DC46E0">
        <w:rPr>
          <w:color w:val="000000" w:themeColor="text1"/>
          <w:sz w:val="28"/>
          <w:szCs w:val="28"/>
          <w:lang w:val="uk-UA"/>
        </w:rPr>
        <w:t xml:space="preserve"> , для </w:t>
      </w:r>
      <w:proofErr w:type="spellStart"/>
      <w:r w:rsidRPr="00DC46E0">
        <w:rPr>
          <w:color w:val="000000" w:themeColor="text1"/>
          <w:sz w:val="28"/>
          <w:szCs w:val="28"/>
          <w:lang w:val="uk-UA"/>
        </w:rPr>
        <w:t>неіоногенних</w:t>
      </w:r>
      <w:proofErr w:type="spellEnd"/>
      <w:r w:rsidRPr="00DC46E0">
        <w:rPr>
          <w:color w:val="000000" w:themeColor="text1"/>
          <w:sz w:val="28"/>
          <w:szCs w:val="28"/>
          <w:lang w:val="uk-UA"/>
        </w:rPr>
        <w:t xml:space="preserve"> ПАР може бути ще на один - два порядки нижче</w:t>
      </w:r>
      <w:r w:rsidR="00CD04F8">
        <w:rPr>
          <w:color w:val="000000" w:themeColor="text1"/>
          <w:sz w:val="28"/>
          <w:szCs w:val="28"/>
          <w:lang w:val="uk-UA"/>
        </w:rPr>
        <w:t xml:space="preserve"> </w:t>
      </w:r>
      <w:r w:rsidR="00CD04F8">
        <w:rPr>
          <w:color w:val="000000" w:themeColor="text1"/>
          <w:sz w:val="28"/>
          <w:szCs w:val="28"/>
          <w:lang w:val="uk-UA"/>
        </w:rPr>
        <w:fldChar w:fldCharType="begin"/>
      </w:r>
      <w:r w:rsidR="00277089">
        <w:rPr>
          <w:color w:val="000000" w:themeColor="text1"/>
          <w:sz w:val="28"/>
          <w:szCs w:val="28"/>
          <w:lang w:val="uk-UA"/>
        </w:rPr>
        <w:instrText xml:space="preserve"> ADDIN EN.CITE &lt;EndNote&gt;&lt;Cite&gt;&lt;Author&gt;Inès&lt;/Author&gt;&lt;Year&gt;2023&lt;/Year&gt;&lt;RecNum&gt;66&lt;/RecNum&gt;&lt;DisplayText&gt;[28]&lt;/DisplayText&gt;&lt;record&gt;&lt;rec-number&gt;66&lt;/rec-number&gt;&lt;foreign-keys&gt;&lt;key app="EN" db-id="a0z5dwvw8vfffwesssv5dr0bs2xpad02rxwt"&gt;66&lt;/key&gt;&lt;/foreign-keys&gt;&lt;ref-type name="Journal Article"&gt;17&lt;/ref-type&gt;&lt;contributors&gt;&lt;authors&gt;&lt;author&gt;Inès, Mnif&lt;/author&gt;&lt;author&gt;Mouna, Bouassida&lt;/author&gt;&lt;author&gt;Marwa, Elghoul&lt;/author&gt;&lt;author&gt;Dhouha, Ghribi&lt;/author&gt;&lt;/authors&gt;&lt;/contributors&gt;&lt;titles&gt;&lt;title&gt;Biosurfactants as Emerging Substitutes of Their Synthetic Counterpart in Detergent Formula: Efficiency and Environmental Friendly&lt;/title&gt;&lt;secondary-title&gt;Journal of Polymers and the Environment&lt;/secondary-title&gt;&lt;/titles&gt;&lt;periodical&gt;&lt;full-title&gt;Journal of Polymers and the Environment&lt;/full-title&gt;&lt;/periodical&gt;&lt;pages&gt;2779-2791&lt;/pages&gt;&lt;volume&gt;31&lt;/volume&gt;&lt;number&gt;7&lt;/number&gt;&lt;dates&gt;&lt;year&gt;2023&lt;/year&gt;&lt;pub-dates&gt;&lt;date&gt;2023/07/01&lt;/date&gt;&lt;/pub-dates&gt;&lt;/dates&gt;&lt;isbn&gt;1572-8919&lt;/isbn&gt;&lt;urls&gt;&lt;related-urls&gt;&lt;url&gt;https://doi.org/10.1007/s10924-023-02778-1&lt;/url&gt;&lt;/related-urls&gt;&lt;/urls&gt;&lt;electronic-resource-num&gt;10.1007/s10924-023-02778-1&lt;/electronic-resource-num&gt;&lt;/record&gt;&lt;/Cite&gt;&lt;/EndNote&gt;</w:instrText>
      </w:r>
      <w:r w:rsidR="00CD04F8">
        <w:rPr>
          <w:color w:val="000000" w:themeColor="text1"/>
          <w:sz w:val="28"/>
          <w:szCs w:val="28"/>
          <w:lang w:val="uk-UA"/>
        </w:rPr>
        <w:fldChar w:fldCharType="separate"/>
      </w:r>
      <w:r w:rsidR="00277089">
        <w:rPr>
          <w:noProof/>
          <w:color w:val="000000" w:themeColor="text1"/>
          <w:sz w:val="28"/>
          <w:szCs w:val="28"/>
          <w:lang w:val="uk-UA"/>
        </w:rPr>
        <w:t>[</w:t>
      </w:r>
      <w:hyperlink w:anchor="_ENREF_28" w:tooltip="Inès, 2023 #66" w:history="1">
        <w:r w:rsidR="0015586D">
          <w:rPr>
            <w:noProof/>
            <w:color w:val="000000" w:themeColor="text1"/>
            <w:sz w:val="28"/>
            <w:szCs w:val="28"/>
            <w:lang w:val="uk-UA"/>
          </w:rPr>
          <w:t>28</w:t>
        </w:r>
      </w:hyperlink>
      <w:r w:rsidR="00277089">
        <w:rPr>
          <w:noProof/>
          <w:color w:val="000000" w:themeColor="text1"/>
          <w:sz w:val="28"/>
          <w:szCs w:val="28"/>
          <w:lang w:val="uk-UA"/>
        </w:rPr>
        <w:t>]</w:t>
      </w:r>
      <w:r w:rsidR="00CD04F8">
        <w:rPr>
          <w:color w:val="000000" w:themeColor="text1"/>
          <w:sz w:val="28"/>
          <w:szCs w:val="28"/>
          <w:lang w:val="uk-UA"/>
        </w:rPr>
        <w:fldChar w:fldCharType="end"/>
      </w:r>
      <w:r w:rsidRPr="00DC46E0">
        <w:rPr>
          <w:color w:val="000000" w:themeColor="text1"/>
          <w:sz w:val="28"/>
          <w:szCs w:val="28"/>
          <w:lang w:val="uk-UA"/>
        </w:rPr>
        <w:t xml:space="preserve">. Зазвичай справжня розчинність </w:t>
      </w:r>
      <w:r w:rsidR="001B61E1" w:rsidRPr="00DC46E0">
        <w:rPr>
          <w:sz w:val="28"/>
          <w:szCs w:val="28"/>
          <w:lang w:val="uk-UA"/>
        </w:rPr>
        <w:t>G1AB</w:t>
      </w:r>
      <w:r w:rsidRPr="00DC46E0">
        <w:rPr>
          <w:color w:val="000000" w:themeColor="text1"/>
          <w:sz w:val="28"/>
          <w:szCs w:val="28"/>
          <w:lang w:val="uk-UA"/>
        </w:rPr>
        <w:t xml:space="preserve"> знаходиться в діапазоні концентрацій менше ІГ </w:t>
      </w:r>
      <w:r w:rsidRPr="00DC46E0">
        <w:rPr>
          <w:color w:val="000000" w:themeColor="text1"/>
          <w:sz w:val="28"/>
          <w:szCs w:val="28"/>
          <w:vertAlign w:val="superscript"/>
          <w:lang w:val="uk-UA"/>
        </w:rPr>
        <w:t>6</w:t>
      </w:r>
      <w:r w:rsidRPr="00DC46E0">
        <w:rPr>
          <w:color w:val="000000" w:themeColor="text1"/>
          <w:sz w:val="28"/>
          <w:szCs w:val="28"/>
          <w:lang w:val="uk-UA"/>
        </w:rPr>
        <w:t> --10 </w:t>
      </w:r>
      <w:r w:rsidRPr="00DC46E0">
        <w:rPr>
          <w:color w:val="000000" w:themeColor="text1"/>
          <w:sz w:val="28"/>
          <w:szCs w:val="28"/>
          <w:vertAlign w:val="superscript"/>
          <w:lang w:val="uk-UA"/>
        </w:rPr>
        <w:t>3</w:t>
      </w:r>
      <w:r w:rsidR="00DC46E0" w:rsidRPr="00DC46E0">
        <w:rPr>
          <w:color w:val="000000" w:themeColor="text1"/>
          <w:sz w:val="28"/>
          <w:szCs w:val="28"/>
          <w:lang w:val="uk-UA"/>
        </w:rPr>
        <w:t xml:space="preserve"> М. В такому ж діапазоні </w:t>
      </w:r>
      <w:proofErr w:type="spellStart"/>
      <w:r w:rsidR="00DC46E0" w:rsidRPr="00DC46E0">
        <w:rPr>
          <w:color w:val="000000" w:themeColor="text1"/>
          <w:sz w:val="28"/>
          <w:szCs w:val="28"/>
          <w:lang w:val="uk-UA"/>
        </w:rPr>
        <w:t>знa</w:t>
      </w:r>
      <w:r w:rsidRPr="00DC46E0">
        <w:rPr>
          <w:color w:val="000000" w:themeColor="text1"/>
          <w:sz w:val="28"/>
          <w:szCs w:val="28"/>
          <w:lang w:val="uk-UA"/>
        </w:rPr>
        <w:t>ходиться</w:t>
      </w:r>
      <w:proofErr w:type="spellEnd"/>
      <w:r w:rsidRPr="00DC46E0">
        <w:rPr>
          <w:color w:val="000000" w:themeColor="text1"/>
          <w:sz w:val="28"/>
          <w:szCs w:val="28"/>
          <w:lang w:val="uk-UA"/>
        </w:rPr>
        <w:t xml:space="preserve"> область значень </w:t>
      </w:r>
      <w:proofErr w:type="spellStart"/>
      <w:r w:rsidRPr="00DC46E0">
        <w:rPr>
          <w:color w:val="000000" w:themeColor="text1"/>
          <w:sz w:val="28"/>
          <w:szCs w:val="28"/>
          <w:lang w:val="uk-UA"/>
        </w:rPr>
        <w:t>ККМ</w:t>
      </w:r>
      <w:proofErr w:type="spellEnd"/>
      <w:r w:rsidR="00CD04F8">
        <w:rPr>
          <w:color w:val="000000" w:themeColor="text1"/>
          <w:sz w:val="28"/>
          <w:szCs w:val="28"/>
          <w:lang w:val="uk-UA"/>
        </w:rPr>
        <w:t xml:space="preserve"> </w:t>
      </w:r>
      <w:r w:rsidR="00CD04F8">
        <w:rPr>
          <w:color w:val="000000" w:themeColor="text1"/>
          <w:sz w:val="28"/>
          <w:szCs w:val="28"/>
          <w:lang w:val="uk-UA"/>
        </w:rPr>
        <w:fldChar w:fldCharType="begin">
          <w:fldData xml:space="preserve">PEVuZE5vdGU+PENpdGU+PEF1dGhvcj5TdWRoZXNobmE8L0F1dGhvcj48WWVhcj4yMDIyPC9ZZWFy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==
</w:fldData>
        </w:fldChar>
      </w:r>
      <w:r w:rsidR="0015586D">
        <w:rPr>
          <w:color w:val="000000" w:themeColor="text1"/>
          <w:sz w:val="28"/>
          <w:szCs w:val="28"/>
          <w:lang w:val="uk-UA"/>
        </w:rPr>
        <w:instrText xml:space="preserve"> ADDIN EN.CITE </w:instrText>
      </w:r>
      <w:r w:rsidR="0015586D">
        <w:rPr>
          <w:color w:val="000000" w:themeColor="text1"/>
          <w:sz w:val="28"/>
          <w:szCs w:val="28"/>
          <w:lang w:val="uk-UA"/>
        </w:rPr>
        <w:fldChar w:fldCharType="begin">
          <w:fldData xml:space="preserve">PEVuZE5vdGU+PENpdGU+PEF1dGhvcj5TdWRoZXNobmE8L0F1dGhvcj48WWVhcj4yMDIyPC9ZZWFy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==
</w:fldData>
        </w:fldChar>
      </w:r>
      <w:r w:rsidR="0015586D">
        <w:rPr>
          <w:color w:val="000000" w:themeColor="text1"/>
          <w:sz w:val="28"/>
          <w:szCs w:val="28"/>
          <w:lang w:val="uk-UA"/>
        </w:rPr>
        <w:instrText xml:space="preserve"> ADDIN EN.CITE.DATA </w:instrText>
      </w:r>
      <w:r w:rsidR="0015586D">
        <w:rPr>
          <w:color w:val="000000" w:themeColor="text1"/>
          <w:sz w:val="28"/>
          <w:szCs w:val="28"/>
          <w:lang w:val="uk-UA"/>
        </w:rPr>
      </w:r>
      <w:r w:rsidR="0015586D">
        <w:rPr>
          <w:color w:val="000000" w:themeColor="text1"/>
          <w:sz w:val="28"/>
          <w:szCs w:val="28"/>
          <w:lang w:val="uk-UA"/>
        </w:rPr>
        <w:fldChar w:fldCharType="end"/>
      </w:r>
      <w:r w:rsidR="00CD04F8">
        <w:rPr>
          <w:color w:val="000000" w:themeColor="text1"/>
          <w:sz w:val="28"/>
          <w:szCs w:val="28"/>
          <w:lang w:val="uk-UA"/>
        </w:rPr>
        <w:fldChar w:fldCharType="separate"/>
      </w:r>
      <w:r w:rsidR="0015586D">
        <w:rPr>
          <w:noProof/>
          <w:color w:val="000000" w:themeColor="text1"/>
          <w:sz w:val="28"/>
          <w:szCs w:val="28"/>
          <w:lang w:val="uk-UA"/>
        </w:rPr>
        <w:t>[</w:t>
      </w:r>
      <w:hyperlink w:anchor="_ENREF_29" w:tooltip="Sudheshna, 2022 #27" w:history="1">
        <w:r w:rsidR="0015586D">
          <w:rPr>
            <w:noProof/>
            <w:color w:val="000000" w:themeColor="text1"/>
            <w:sz w:val="28"/>
            <w:szCs w:val="28"/>
            <w:lang w:val="uk-UA"/>
          </w:rPr>
          <w:t>29</w:t>
        </w:r>
      </w:hyperlink>
      <w:r w:rsidR="0015586D">
        <w:rPr>
          <w:noProof/>
          <w:color w:val="000000" w:themeColor="text1"/>
          <w:sz w:val="28"/>
          <w:szCs w:val="28"/>
          <w:lang w:val="uk-UA"/>
        </w:rPr>
        <w:t>,</w:t>
      </w:r>
      <w:hyperlink w:anchor="_ENREF_30" w:tooltip="Drakontis, 2020 #60" w:history="1">
        <w:r w:rsidR="0015586D">
          <w:rPr>
            <w:noProof/>
            <w:color w:val="000000" w:themeColor="text1"/>
            <w:sz w:val="28"/>
            <w:szCs w:val="28"/>
            <w:lang w:val="uk-UA"/>
          </w:rPr>
          <w:t>30</w:t>
        </w:r>
      </w:hyperlink>
      <w:r w:rsidR="0015586D">
        <w:rPr>
          <w:noProof/>
          <w:color w:val="000000" w:themeColor="text1"/>
          <w:sz w:val="28"/>
          <w:szCs w:val="28"/>
          <w:lang w:val="uk-UA"/>
        </w:rPr>
        <w:t>]</w:t>
      </w:r>
      <w:r w:rsidR="00CD04F8">
        <w:rPr>
          <w:color w:val="000000" w:themeColor="text1"/>
          <w:sz w:val="28"/>
          <w:szCs w:val="28"/>
          <w:lang w:val="uk-UA"/>
        </w:rPr>
        <w:fldChar w:fldCharType="end"/>
      </w:r>
      <w:r w:rsidRPr="00DC46E0">
        <w:rPr>
          <w:color w:val="000000" w:themeColor="text1"/>
          <w:sz w:val="28"/>
          <w:szCs w:val="28"/>
          <w:lang w:val="uk-UA"/>
        </w:rPr>
        <w:t>.</w:t>
      </w:r>
    </w:p>
    <w:p w:rsidR="00C34D39" w:rsidRPr="00DC46E0" w:rsidRDefault="00C34D39" w:rsidP="00C34D39">
      <w:pPr>
        <w:pStyle w:val="aa"/>
        <w:spacing w:before="0" w:beforeAutospacing="0" w:after="0" w:afterAutospacing="0" w:line="360" w:lineRule="auto"/>
        <w:ind w:firstLine="709"/>
        <w:jc w:val="both"/>
        <w:rPr>
          <w:color w:val="000000" w:themeColor="text1"/>
          <w:sz w:val="28"/>
          <w:szCs w:val="28"/>
          <w:lang w:val="uk-UA"/>
        </w:rPr>
      </w:pPr>
      <w:r w:rsidRPr="00DC46E0">
        <w:rPr>
          <w:color w:val="000000" w:themeColor="text1"/>
          <w:sz w:val="28"/>
          <w:szCs w:val="28"/>
          <w:lang w:val="uk-UA"/>
        </w:rPr>
        <w:t xml:space="preserve">При концентраціях ПАР у водному розчині, перевищує </w:t>
      </w:r>
      <w:proofErr w:type="spellStart"/>
      <w:r w:rsidRPr="00DC46E0">
        <w:rPr>
          <w:color w:val="000000" w:themeColor="text1"/>
          <w:sz w:val="28"/>
          <w:szCs w:val="28"/>
          <w:lang w:val="uk-UA"/>
        </w:rPr>
        <w:t>ККМ</w:t>
      </w:r>
      <w:proofErr w:type="spellEnd"/>
      <w:r w:rsidRPr="00DC46E0">
        <w:rPr>
          <w:color w:val="000000" w:themeColor="text1"/>
          <w:sz w:val="28"/>
          <w:szCs w:val="28"/>
          <w:lang w:val="uk-UA"/>
        </w:rPr>
        <w:t xml:space="preserve">, утворюються сферичні агрегати - міцели </w:t>
      </w:r>
      <w:proofErr w:type="spellStart"/>
      <w:r w:rsidRPr="00DC46E0">
        <w:rPr>
          <w:color w:val="000000" w:themeColor="text1"/>
          <w:sz w:val="28"/>
          <w:szCs w:val="28"/>
          <w:lang w:val="uk-UA"/>
        </w:rPr>
        <w:t>Гартлі</w:t>
      </w:r>
      <w:proofErr w:type="spellEnd"/>
      <w:r w:rsidR="00CD04F8">
        <w:rPr>
          <w:color w:val="000000" w:themeColor="text1"/>
          <w:sz w:val="28"/>
          <w:szCs w:val="28"/>
          <w:lang w:val="uk-UA"/>
        </w:rPr>
        <w:t xml:space="preserve"> </w:t>
      </w:r>
      <w:r w:rsidR="00CD04F8">
        <w:rPr>
          <w:color w:val="000000" w:themeColor="text1"/>
          <w:sz w:val="28"/>
          <w:szCs w:val="28"/>
          <w:lang w:val="uk-UA"/>
        </w:rPr>
        <w:fldChar w:fldCharType="begin"/>
      </w:r>
      <w:r w:rsidR="0015586D">
        <w:rPr>
          <w:color w:val="000000" w:themeColor="text1"/>
          <w:sz w:val="28"/>
          <w:szCs w:val="28"/>
          <w:lang w:val="uk-UA"/>
        </w:rPr>
        <w:instrText xml:space="preserve"> ADDIN EN.CITE &lt;EndNote&gt;&lt;Cite&gt;&lt;Author&gt;Gradzielski&lt;/Author&gt;&lt;Year&gt;2023&lt;/Year&gt;&lt;RecNum&gt;17&lt;/RecNum&gt;&lt;DisplayText&gt;[31]&lt;/DisplayText&gt;&lt;record&gt;&lt;rec-number&gt;17&lt;/rec-number&gt;&lt;foreign-keys&gt;&lt;key app="EN" db-id="a0z5dwvw8vfffwesssv5dr0bs2xpad02rxwt"&gt;17&lt;/key&gt;&lt;/foreign-keys&gt;&lt;ref-type name="Journal Article"&gt;17&lt;/ref-type&gt;&lt;contributors&gt;&lt;authors&gt;&lt;author&gt;Gradzielski, Michael&lt;/author&gt;&lt;/authors&gt;&lt;/contributors&gt;&lt;titles&gt;&lt;title&gt;Polymer–surfactant interaction for controlling the rheological properties of aqueous surfactant solutions&lt;/title&gt;&lt;secondary-title&gt;Current Opinion in Colloid &amp;amp; Interface Science&lt;/secondary-title&gt;&lt;/titles&gt;&lt;periodical&gt;&lt;full-title&gt;Current Opinion in Colloid &amp;amp; Interface Science&lt;/full-title&gt;&lt;/periodical&gt;&lt;pages&gt;101662&lt;/pages&gt;&lt;volume&gt;63&lt;/volume&gt;&lt;keywords&gt;&lt;keyword&gt;Rheology&lt;/keyword&gt;&lt;keyword&gt;Surfactants&lt;/keyword&gt;&lt;keyword&gt;Microemulsions&lt;/keyword&gt;&lt;keyword&gt;Polymers&lt;/keyword&gt;&lt;keyword&gt;Polyelectrolytes&lt;/keyword&gt;&lt;keyword&gt;Self-assembly&lt;/keyword&gt;&lt;keyword&gt;Stimuli-responsive&lt;/keyword&gt;&lt;/keywords&gt;&lt;dates&gt;&lt;year&gt;2023&lt;/year&gt;&lt;pub-dates&gt;&lt;date&gt;2023/02/01/&lt;/date&gt;&lt;/pub-dates&gt;&lt;/dates&gt;&lt;isbn&gt;1359-0294&lt;/isbn&gt;&lt;urls&gt;&lt;related-urls&gt;&lt;url&gt;https://www.sciencedirect.com/science/article/pii/S1359029422001017&lt;/url&gt;&lt;/related-urls&gt;&lt;/urls&gt;&lt;electronic-resource-num&gt;https://doi.org/10.1016/j.cocis.2022.101662&lt;/electronic-resource-num&gt;&lt;/record&gt;&lt;/Cite&gt;&lt;/EndNote&gt;</w:instrText>
      </w:r>
      <w:r w:rsidR="00CD04F8">
        <w:rPr>
          <w:color w:val="000000" w:themeColor="text1"/>
          <w:sz w:val="28"/>
          <w:szCs w:val="28"/>
          <w:lang w:val="uk-UA"/>
        </w:rPr>
        <w:fldChar w:fldCharType="separate"/>
      </w:r>
      <w:r w:rsidR="0015586D">
        <w:rPr>
          <w:noProof/>
          <w:color w:val="000000" w:themeColor="text1"/>
          <w:sz w:val="28"/>
          <w:szCs w:val="28"/>
          <w:lang w:val="uk-UA"/>
        </w:rPr>
        <w:t>[</w:t>
      </w:r>
      <w:hyperlink w:anchor="_ENREF_31" w:tooltip="Gradzielski, 2023 #17" w:history="1">
        <w:r w:rsidR="0015586D">
          <w:rPr>
            <w:noProof/>
            <w:color w:val="000000" w:themeColor="text1"/>
            <w:sz w:val="28"/>
            <w:szCs w:val="28"/>
            <w:lang w:val="uk-UA"/>
          </w:rPr>
          <w:t>31</w:t>
        </w:r>
      </w:hyperlink>
      <w:r w:rsidR="0015586D">
        <w:rPr>
          <w:noProof/>
          <w:color w:val="000000" w:themeColor="text1"/>
          <w:sz w:val="28"/>
          <w:szCs w:val="28"/>
          <w:lang w:val="uk-UA"/>
        </w:rPr>
        <w:t>]</w:t>
      </w:r>
      <w:r w:rsidR="00CD04F8">
        <w:rPr>
          <w:color w:val="000000" w:themeColor="text1"/>
          <w:sz w:val="28"/>
          <w:szCs w:val="28"/>
          <w:lang w:val="uk-UA"/>
        </w:rPr>
        <w:fldChar w:fldCharType="end"/>
      </w:r>
      <w:r w:rsidRPr="00DC46E0">
        <w:rPr>
          <w:color w:val="000000" w:themeColor="text1"/>
          <w:sz w:val="28"/>
          <w:szCs w:val="28"/>
          <w:lang w:val="uk-UA"/>
        </w:rPr>
        <w:t>. Внутрішня частина м</w:t>
      </w:r>
      <w:r w:rsidR="001B61E1" w:rsidRPr="00DC46E0">
        <w:rPr>
          <w:color w:val="000000" w:themeColor="text1"/>
          <w:sz w:val="28"/>
          <w:szCs w:val="28"/>
          <w:lang w:val="uk-UA"/>
        </w:rPr>
        <w:t>і</w:t>
      </w:r>
      <w:r w:rsidRPr="00DC46E0">
        <w:rPr>
          <w:color w:val="000000" w:themeColor="text1"/>
          <w:sz w:val="28"/>
          <w:szCs w:val="28"/>
          <w:lang w:val="uk-UA"/>
        </w:rPr>
        <w:t xml:space="preserve">цел </w:t>
      </w:r>
      <w:proofErr w:type="spellStart"/>
      <w:r w:rsidRPr="00DC46E0">
        <w:rPr>
          <w:color w:val="000000" w:themeColor="text1"/>
          <w:sz w:val="28"/>
          <w:szCs w:val="28"/>
          <w:lang w:val="uk-UA"/>
        </w:rPr>
        <w:t>Гартлі</w:t>
      </w:r>
      <w:proofErr w:type="spellEnd"/>
      <w:r w:rsidRPr="00DC46E0">
        <w:rPr>
          <w:color w:val="000000" w:themeColor="text1"/>
          <w:sz w:val="28"/>
          <w:szCs w:val="28"/>
          <w:lang w:val="uk-UA"/>
        </w:rPr>
        <w:t xml:space="preserve"> складається з переплетених вуглеводневих радикалів, полярні груп</w:t>
      </w:r>
      <w:r w:rsidR="00DC46E0" w:rsidRPr="00DC46E0">
        <w:rPr>
          <w:color w:val="000000" w:themeColor="text1"/>
          <w:sz w:val="28"/>
          <w:szCs w:val="28"/>
          <w:lang w:val="uk-UA"/>
        </w:rPr>
        <w:t xml:space="preserve">и молекул ПАР звернені у водне </w:t>
      </w:r>
      <w:proofErr w:type="spellStart"/>
      <w:r w:rsidR="00DC46E0" w:rsidRPr="00DC46E0">
        <w:rPr>
          <w:color w:val="000000" w:themeColor="text1"/>
          <w:sz w:val="28"/>
          <w:szCs w:val="28"/>
          <w:lang w:val="uk-UA"/>
        </w:rPr>
        <w:t>c</w:t>
      </w:r>
      <w:r w:rsidR="00DC46E0">
        <w:rPr>
          <w:color w:val="000000" w:themeColor="text1"/>
          <w:sz w:val="28"/>
          <w:szCs w:val="28"/>
          <w:lang w:val="uk-UA"/>
        </w:rPr>
        <w:t>ередовище</w:t>
      </w:r>
      <w:proofErr w:type="spellEnd"/>
      <w:r w:rsidR="00DC46E0">
        <w:rPr>
          <w:color w:val="000000" w:themeColor="text1"/>
          <w:sz w:val="28"/>
          <w:szCs w:val="28"/>
          <w:lang w:val="uk-UA"/>
        </w:rPr>
        <w:t>. Діаметр таких міцел</w:t>
      </w:r>
      <w:r w:rsidRPr="00DC46E0">
        <w:rPr>
          <w:color w:val="000000" w:themeColor="text1"/>
          <w:sz w:val="28"/>
          <w:szCs w:val="28"/>
          <w:lang w:val="uk-UA"/>
        </w:rPr>
        <w:t xml:space="preserve"> дорівнює подвоєною довжині молекул ПАР</w:t>
      </w:r>
      <w:r w:rsidR="0015586D" w:rsidRPr="0015586D">
        <w:rPr>
          <w:color w:val="000000" w:themeColor="text1"/>
          <w:sz w:val="28"/>
          <w:szCs w:val="28"/>
          <w:lang w:val="uk-UA"/>
        </w:rPr>
        <w:t xml:space="preserve"> </w:t>
      </w:r>
      <w:r w:rsidR="0015586D">
        <w:rPr>
          <w:color w:val="000000" w:themeColor="text1"/>
          <w:sz w:val="28"/>
          <w:szCs w:val="28"/>
          <w:lang w:val="en-US"/>
        </w:rPr>
        <w:fldChar w:fldCharType="begin">
          <w:fldData xml:space="preserve">PEVuZE5vdGU+PENpdGU+PEF1dGhvcj5CYWRtdXM8L0F1dGhvcj48WWVhcj4yMDIxPC9ZZWFyPjxS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</w:fldData>
        </w:fldChar>
      </w:r>
      <w:r w:rsidR="0015586D" w:rsidRPr="0015586D">
        <w:rPr>
          <w:color w:val="000000" w:themeColor="text1"/>
          <w:sz w:val="28"/>
          <w:szCs w:val="28"/>
          <w:lang w:val="uk-UA"/>
        </w:rPr>
        <w:instrText xml:space="preserve"> </w:instrText>
      </w:r>
      <w:r w:rsidR="0015586D">
        <w:rPr>
          <w:color w:val="000000" w:themeColor="text1"/>
          <w:sz w:val="28"/>
          <w:szCs w:val="28"/>
          <w:lang w:val="en-US"/>
        </w:rPr>
        <w:instrText>ADDIN</w:instrText>
      </w:r>
      <w:r w:rsidR="0015586D" w:rsidRPr="0015586D">
        <w:rPr>
          <w:color w:val="000000" w:themeColor="text1"/>
          <w:sz w:val="28"/>
          <w:szCs w:val="28"/>
          <w:lang w:val="uk-UA"/>
        </w:rPr>
        <w:instrText xml:space="preserve"> </w:instrText>
      </w:r>
      <w:r w:rsidR="0015586D">
        <w:rPr>
          <w:color w:val="000000" w:themeColor="text1"/>
          <w:sz w:val="28"/>
          <w:szCs w:val="28"/>
          <w:lang w:val="en-US"/>
        </w:rPr>
        <w:instrText>EN</w:instrText>
      </w:r>
      <w:r w:rsidR="0015586D" w:rsidRPr="0015586D">
        <w:rPr>
          <w:color w:val="000000" w:themeColor="text1"/>
          <w:sz w:val="28"/>
          <w:szCs w:val="28"/>
          <w:lang w:val="uk-UA"/>
        </w:rPr>
        <w:instrText>.</w:instrText>
      </w:r>
      <w:r w:rsidR="0015586D">
        <w:rPr>
          <w:color w:val="000000" w:themeColor="text1"/>
          <w:sz w:val="28"/>
          <w:szCs w:val="28"/>
          <w:lang w:val="en-US"/>
        </w:rPr>
        <w:instrText>CITE</w:instrText>
      </w:r>
      <w:r w:rsidR="0015586D" w:rsidRPr="0015586D">
        <w:rPr>
          <w:color w:val="000000" w:themeColor="text1"/>
          <w:sz w:val="28"/>
          <w:szCs w:val="28"/>
          <w:lang w:val="uk-UA"/>
        </w:rPr>
        <w:instrText xml:space="preserve"> </w:instrText>
      </w:r>
      <w:r w:rsidR="0015586D">
        <w:rPr>
          <w:color w:val="000000" w:themeColor="text1"/>
          <w:sz w:val="28"/>
          <w:szCs w:val="28"/>
          <w:lang w:val="en-US"/>
        </w:rPr>
        <w:fldChar w:fldCharType="begin">
          <w:fldData xml:space="preserve">PEVuZE5vdGU+PENpdGU+PEF1dGhvcj5CYWRtdXM8L0F1dGhvcj48WWVhcj4yMDIxPC9ZZWFyPjxS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</w:fldData>
        </w:fldChar>
      </w:r>
      <w:r w:rsidR="0015586D" w:rsidRPr="0015586D">
        <w:rPr>
          <w:color w:val="000000" w:themeColor="text1"/>
          <w:sz w:val="28"/>
          <w:szCs w:val="28"/>
          <w:lang w:val="uk-UA"/>
        </w:rPr>
        <w:instrText xml:space="preserve"> </w:instrText>
      </w:r>
      <w:r w:rsidR="0015586D">
        <w:rPr>
          <w:color w:val="000000" w:themeColor="text1"/>
          <w:sz w:val="28"/>
          <w:szCs w:val="28"/>
          <w:lang w:val="en-US"/>
        </w:rPr>
        <w:instrText>ADDIN</w:instrText>
      </w:r>
      <w:r w:rsidR="0015586D" w:rsidRPr="0015586D">
        <w:rPr>
          <w:color w:val="000000" w:themeColor="text1"/>
          <w:sz w:val="28"/>
          <w:szCs w:val="28"/>
          <w:lang w:val="uk-UA"/>
        </w:rPr>
        <w:instrText xml:space="preserve"> </w:instrText>
      </w:r>
      <w:r w:rsidR="0015586D">
        <w:rPr>
          <w:color w:val="000000" w:themeColor="text1"/>
          <w:sz w:val="28"/>
          <w:szCs w:val="28"/>
          <w:lang w:val="en-US"/>
        </w:rPr>
        <w:instrText>EN</w:instrText>
      </w:r>
      <w:r w:rsidR="0015586D" w:rsidRPr="0015586D">
        <w:rPr>
          <w:color w:val="000000" w:themeColor="text1"/>
          <w:sz w:val="28"/>
          <w:szCs w:val="28"/>
          <w:lang w:val="uk-UA"/>
        </w:rPr>
        <w:instrText>.</w:instrText>
      </w:r>
      <w:r w:rsidR="0015586D">
        <w:rPr>
          <w:color w:val="000000" w:themeColor="text1"/>
          <w:sz w:val="28"/>
          <w:szCs w:val="28"/>
          <w:lang w:val="en-US"/>
        </w:rPr>
        <w:instrText>CITE</w:instrText>
      </w:r>
      <w:r w:rsidR="0015586D" w:rsidRPr="0015586D">
        <w:rPr>
          <w:color w:val="000000" w:themeColor="text1"/>
          <w:sz w:val="28"/>
          <w:szCs w:val="28"/>
          <w:lang w:val="uk-UA"/>
        </w:rPr>
        <w:instrText>.</w:instrText>
      </w:r>
      <w:r w:rsidR="0015586D">
        <w:rPr>
          <w:color w:val="000000" w:themeColor="text1"/>
          <w:sz w:val="28"/>
          <w:szCs w:val="28"/>
          <w:lang w:val="en-US"/>
        </w:rPr>
        <w:instrText>DATA</w:instrText>
      </w:r>
      <w:r w:rsidR="0015586D" w:rsidRPr="0015586D">
        <w:rPr>
          <w:color w:val="000000" w:themeColor="text1"/>
          <w:sz w:val="28"/>
          <w:szCs w:val="28"/>
          <w:lang w:val="uk-UA"/>
        </w:rPr>
        <w:instrText xml:space="preserve"> </w:instrText>
      </w:r>
      <w:r w:rsidR="0015586D">
        <w:rPr>
          <w:color w:val="000000" w:themeColor="text1"/>
          <w:sz w:val="28"/>
          <w:szCs w:val="28"/>
          <w:lang w:val="en-US"/>
        </w:rPr>
      </w:r>
      <w:r w:rsidR="0015586D">
        <w:rPr>
          <w:color w:val="000000" w:themeColor="text1"/>
          <w:sz w:val="28"/>
          <w:szCs w:val="28"/>
          <w:lang w:val="en-US"/>
        </w:rPr>
        <w:fldChar w:fldCharType="end"/>
      </w:r>
      <w:r w:rsidR="0015586D">
        <w:rPr>
          <w:color w:val="000000" w:themeColor="text1"/>
          <w:sz w:val="28"/>
          <w:szCs w:val="28"/>
          <w:lang w:val="en-US"/>
        </w:rPr>
        <w:fldChar w:fldCharType="separate"/>
      </w:r>
      <w:r w:rsidR="0015586D" w:rsidRPr="0015586D">
        <w:rPr>
          <w:noProof/>
          <w:color w:val="000000" w:themeColor="text1"/>
          <w:sz w:val="28"/>
          <w:szCs w:val="28"/>
          <w:lang w:val="uk-UA"/>
        </w:rPr>
        <w:t>[</w:t>
      </w:r>
      <w:hyperlink w:anchor="_ENREF_32" w:tooltip="Badmus, 2021 #13" w:history="1">
        <w:r w:rsidR="0015586D" w:rsidRPr="0015586D">
          <w:rPr>
            <w:noProof/>
            <w:color w:val="000000" w:themeColor="text1"/>
            <w:sz w:val="28"/>
            <w:szCs w:val="28"/>
            <w:lang w:val="uk-UA"/>
          </w:rPr>
          <w:t>32</w:t>
        </w:r>
      </w:hyperlink>
      <w:r w:rsidR="0015586D" w:rsidRPr="0015586D">
        <w:rPr>
          <w:noProof/>
          <w:color w:val="000000" w:themeColor="text1"/>
          <w:sz w:val="28"/>
          <w:szCs w:val="28"/>
          <w:lang w:val="uk-UA"/>
        </w:rPr>
        <w:t>,</w:t>
      </w:r>
      <w:hyperlink w:anchor="_ENREF_33" w:tooltip="Borah, 2021 #58" w:history="1">
        <w:r w:rsidR="0015586D" w:rsidRPr="0015586D">
          <w:rPr>
            <w:noProof/>
            <w:color w:val="000000" w:themeColor="text1"/>
            <w:sz w:val="28"/>
            <w:szCs w:val="28"/>
            <w:lang w:val="uk-UA"/>
          </w:rPr>
          <w:t>33</w:t>
        </w:r>
      </w:hyperlink>
      <w:r w:rsidR="0015586D" w:rsidRPr="0015586D">
        <w:rPr>
          <w:noProof/>
          <w:color w:val="000000" w:themeColor="text1"/>
          <w:sz w:val="28"/>
          <w:szCs w:val="28"/>
          <w:lang w:val="uk-UA"/>
        </w:rPr>
        <w:t>]</w:t>
      </w:r>
      <w:r w:rsidR="0015586D">
        <w:rPr>
          <w:color w:val="000000" w:themeColor="text1"/>
          <w:sz w:val="28"/>
          <w:szCs w:val="28"/>
          <w:lang w:val="en-US"/>
        </w:rPr>
        <w:fldChar w:fldCharType="end"/>
      </w:r>
      <w:r w:rsidRPr="00DC46E0">
        <w:rPr>
          <w:color w:val="000000" w:themeColor="text1"/>
          <w:sz w:val="28"/>
          <w:szCs w:val="28"/>
          <w:lang w:val="uk-UA"/>
        </w:rPr>
        <w:t>. Число молекул в міцелі швидко зростає в межах вузького інтервалу концентрацій, при подальшому збільшенні концентрації практично не змінюється (збільшується число міцел)</w:t>
      </w:r>
      <w:r w:rsidR="00A25378">
        <w:rPr>
          <w:color w:val="000000" w:themeColor="text1"/>
          <w:sz w:val="28"/>
          <w:szCs w:val="28"/>
          <w:lang w:val="uk-UA"/>
        </w:rPr>
        <w:fldChar w:fldCharType="begin">
          <w:fldData xml:space="preserve">PEVuZE5vdGU+PENpdGU+PEF1dGhvcj5EYXk8L0F1dGhvcj48WWVhcj4yMDE5PC9ZZWFyPjxSZWNO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</w:fldData>
        </w:fldChar>
      </w:r>
      <w:r w:rsidR="0015586D">
        <w:rPr>
          <w:color w:val="000000" w:themeColor="text1"/>
          <w:sz w:val="28"/>
          <w:szCs w:val="28"/>
          <w:lang w:val="uk-UA"/>
        </w:rPr>
        <w:instrText xml:space="preserve"> ADDIN EN.CITE </w:instrText>
      </w:r>
      <w:r w:rsidR="0015586D">
        <w:rPr>
          <w:color w:val="000000" w:themeColor="text1"/>
          <w:sz w:val="28"/>
          <w:szCs w:val="28"/>
          <w:lang w:val="uk-UA"/>
        </w:rPr>
        <w:fldChar w:fldCharType="begin">
          <w:fldData xml:space="preserve">PEVuZE5vdGU+PENpdGU+PEF1dGhvcj5EYXk8L0F1dGhvcj48WWVhcj4yMDE5PC9ZZWFyPjxSZWNO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</w:fldData>
        </w:fldChar>
      </w:r>
      <w:r w:rsidR="0015586D">
        <w:rPr>
          <w:color w:val="000000" w:themeColor="text1"/>
          <w:sz w:val="28"/>
          <w:szCs w:val="28"/>
          <w:lang w:val="uk-UA"/>
        </w:rPr>
        <w:instrText xml:space="preserve"> ADDIN EN.CITE.DATA </w:instrText>
      </w:r>
      <w:r w:rsidR="0015586D">
        <w:rPr>
          <w:color w:val="000000" w:themeColor="text1"/>
          <w:sz w:val="28"/>
          <w:szCs w:val="28"/>
          <w:lang w:val="uk-UA"/>
        </w:rPr>
      </w:r>
      <w:r w:rsidR="0015586D">
        <w:rPr>
          <w:color w:val="000000" w:themeColor="text1"/>
          <w:sz w:val="28"/>
          <w:szCs w:val="28"/>
          <w:lang w:val="uk-UA"/>
        </w:rPr>
        <w:fldChar w:fldCharType="end"/>
      </w:r>
      <w:r w:rsidR="00A25378">
        <w:rPr>
          <w:color w:val="000000" w:themeColor="text1"/>
          <w:sz w:val="28"/>
          <w:szCs w:val="28"/>
          <w:lang w:val="uk-UA"/>
        </w:rPr>
        <w:fldChar w:fldCharType="separate"/>
      </w:r>
      <w:r w:rsidR="0015586D">
        <w:rPr>
          <w:noProof/>
          <w:color w:val="000000" w:themeColor="text1"/>
          <w:sz w:val="28"/>
          <w:szCs w:val="28"/>
          <w:lang w:val="uk-UA"/>
        </w:rPr>
        <w:t>[</w:t>
      </w:r>
      <w:hyperlink w:anchor="_ENREF_34" w:tooltip="Day, 2019 #24" w:history="1">
        <w:r w:rsidR="0015586D">
          <w:rPr>
            <w:noProof/>
            <w:color w:val="000000" w:themeColor="text1"/>
            <w:sz w:val="28"/>
            <w:szCs w:val="28"/>
            <w:lang w:val="uk-UA"/>
          </w:rPr>
          <w:t>34-36</w:t>
        </w:r>
      </w:hyperlink>
      <w:r w:rsidR="0015586D">
        <w:rPr>
          <w:noProof/>
          <w:color w:val="000000" w:themeColor="text1"/>
          <w:sz w:val="28"/>
          <w:szCs w:val="28"/>
          <w:lang w:val="uk-UA"/>
        </w:rPr>
        <w:t>]</w:t>
      </w:r>
      <w:r w:rsidR="00A25378">
        <w:rPr>
          <w:color w:val="000000" w:themeColor="text1"/>
          <w:sz w:val="28"/>
          <w:szCs w:val="28"/>
          <w:lang w:val="uk-UA"/>
        </w:rPr>
        <w:fldChar w:fldCharType="end"/>
      </w:r>
      <w:r w:rsidRPr="00DC46E0">
        <w:rPr>
          <w:color w:val="000000" w:themeColor="text1"/>
          <w:sz w:val="28"/>
          <w:szCs w:val="28"/>
          <w:lang w:val="uk-UA"/>
        </w:rPr>
        <w:t>.</w:t>
      </w:r>
    </w:p>
    <w:p w:rsidR="002844D0" w:rsidRDefault="00C34D39" w:rsidP="00FB6E9F">
      <w:pPr>
        <w:pStyle w:val="aa"/>
        <w:spacing w:before="0" w:beforeAutospacing="0" w:after="0" w:afterAutospacing="0" w:line="360" w:lineRule="auto"/>
        <w:ind w:firstLine="709"/>
        <w:jc w:val="both"/>
        <w:rPr>
          <w:color w:val="000000" w:themeColor="text1"/>
          <w:sz w:val="28"/>
          <w:szCs w:val="28"/>
          <w:lang w:val="uk-UA"/>
        </w:rPr>
      </w:pPr>
      <w:r w:rsidRPr="00DC46E0">
        <w:rPr>
          <w:color w:val="000000" w:themeColor="text1"/>
          <w:sz w:val="28"/>
          <w:szCs w:val="28"/>
          <w:lang w:val="uk-UA"/>
        </w:rPr>
        <w:t>Сферичні міцели можуть містити від 20 до 100 молекул і біль</w:t>
      </w:r>
      <w:r w:rsidR="00DC46E0" w:rsidRPr="00DC46E0">
        <w:rPr>
          <w:color w:val="000000" w:themeColor="text1"/>
          <w:sz w:val="28"/>
          <w:szCs w:val="28"/>
          <w:lang w:val="uk-UA"/>
        </w:rPr>
        <w:t>ш. Число молекул в міцелі називається</w:t>
      </w:r>
      <w:r w:rsidRPr="00DC46E0">
        <w:rPr>
          <w:color w:val="000000" w:themeColor="text1"/>
          <w:sz w:val="28"/>
          <w:szCs w:val="28"/>
          <w:lang w:val="uk-UA"/>
        </w:rPr>
        <w:t xml:space="preserve"> числом агрегації: </w:t>
      </w:r>
      <w:r w:rsidRPr="00DC46E0">
        <w:rPr>
          <w:i/>
          <w:iCs/>
          <w:color w:val="000000" w:themeColor="text1"/>
          <w:sz w:val="28"/>
          <w:szCs w:val="28"/>
          <w:lang w:val="uk-UA"/>
        </w:rPr>
        <w:t>т =</w:t>
      </w:r>
      <w:r w:rsidRPr="00DC46E0">
        <w:rPr>
          <w:color w:val="000000" w:themeColor="text1"/>
          <w:sz w:val="28"/>
          <w:szCs w:val="28"/>
          <w:lang w:val="uk-UA"/>
        </w:rPr>
        <w:t> 20 -5- 100. Крім числа агрегації міцел характеризується міцелярної масою - сумою молекулярних мас молекул, що утворюють агрегат.</w:t>
      </w:r>
    </w:p>
    <w:p w:rsidR="00440472" w:rsidRPr="004629AB" w:rsidRDefault="00440472" w:rsidP="00440472">
      <w:pPr>
        <w:pStyle w:val="aa"/>
        <w:spacing w:before="0" w:beforeAutospacing="0" w:after="0" w:afterAutospacing="0" w:line="360" w:lineRule="auto"/>
        <w:ind w:firstLine="709"/>
        <w:jc w:val="both"/>
        <w:rPr>
          <w:color w:val="000000" w:themeColor="text1"/>
          <w:sz w:val="28"/>
          <w:szCs w:val="28"/>
        </w:rPr>
      </w:pPr>
    </w:p>
    <w:p w:rsidR="005A4019" w:rsidRPr="009F101E" w:rsidRDefault="002844D0" w:rsidP="007D09DF">
      <w:pPr>
        <w:pStyle w:val="2"/>
        <w:spacing w:before="0" w:after="0" w:line="360" w:lineRule="auto"/>
        <w:ind w:firstLine="709"/>
        <w:jc w:val="both"/>
        <w:rPr>
          <w:rFonts w:ascii="Times New Roman" w:hAnsi="Times New Roman"/>
          <w:b w:val="0"/>
          <w:i w:val="0"/>
        </w:rPr>
      </w:pPr>
      <w:bookmarkStart w:id="35" w:name="_Toc153030893"/>
      <w:bookmarkStart w:id="36" w:name="_Toc153242079"/>
      <w:r w:rsidRPr="009F101E">
        <w:rPr>
          <w:rFonts w:ascii="Times New Roman" w:hAnsi="Times New Roman"/>
          <w:b w:val="0"/>
          <w:i w:val="0"/>
        </w:rPr>
        <w:t>1.</w:t>
      </w:r>
      <w:r w:rsidRPr="009F101E">
        <w:rPr>
          <w:rFonts w:ascii="Times New Roman" w:hAnsi="Times New Roman"/>
          <w:b w:val="0"/>
          <w:i w:val="0"/>
          <w:lang w:val="uk-UA"/>
        </w:rPr>
        <w:t>2.4</w:t>
      </w:r>
      <w:r w:rsidR="006E6605" w:rsidRPr="009F101E">
        <w:rPr>
          <w:rFonts w:ascii="Times New Roman" w:hAnsi="Times New Roman"/>
          <w:b w:val="0"/>
          <w:i w:val="0"/>
        </w:rPr>
        <w:t xml:space="preserve"> </w:t>
      </w:r>
      <w:proofErr w:type="spellStart"/>
      <w:r w:rsidR="007D09DF" w:rsidRPr="009F101E">
        <w:rPr>
          <w:rFonts w:ascii="Times New Roman" w:hAnsi="Times New Roman"/>
          <w:b w:val="0"/>
          <w:i w:val="0"/>
        </w:rPr>
        <w:t>Мийна</w:t>
      </w:r>
      <w:proofErr w:type="spellEnd"/>
      <w:r w:rsidR="007D09DF" w:rsidRPr="009F101E">
        <w:rPr>
          <w:rFonts w:ascii="Times New Roman" w:hAnsi="Times New Roman"/>
          <w:b w:val="0"/>
          <w:i w:val="0"/>
        </w:rPr>
        <w:t xml:space="preserve"> </w:t>
      </w:r>
      <w:proofErr w:type="spellStart"/>
      <w:r w:rsidR="007D09DF" w:rsidRPr="009F101E">
        <w:rPr>
          <w:rFonts w:ascii="Times New Roman" w:hAnsi="Times New Roman"/>
          <w:b w:val="0"/>
          <w:i w:val="0"/>
        </w:rPr>
        <w:t>здатність</w:t>
      </w:r>
      <w:proofErr w:type="spellEnd"/>
      <w:r w:rsidR="007D09DF" w:rsidRPr="009F101E">
        <w:rPr>
          <w:rFonts w:ascii="Times New Roman" w:hAnsi="Times New Roman"/>
          <w:b w:val="0"/>
          <w:i w:val="0"/>
        </w:rPr>
        <w:t xml:space="preserve"> як </w:t>
      </w:r>
      <w:proofErr w:type="spellStart"/>
      <w:r w:rsidR="007D09DF" w:rsidRPr="009F101E">
        <w:rPr>
          <w:rFonts w:ascii="Times New Roman" w:hAnsi="Times New Roman"/>
          <w:b w:val="0"/>
          <w:i w:val="0"/>
        </w:rPr>
        <w:t>основний</w:t>
      </w:r>
      <w:proofErr w:type="spellEnd"/>
      <w:r w:rsidR="007D09DF" w:rsidRPr="009F101E">
        <w:rPr>
          <w:rFonts w:ascii="Times New Roman" w:hAnsi="Times New Roman"/>
          <w:b w:val="0"/>
          <w:i w:val="0"/>
        </w:rPr>
        <w:t xml:space="preserve"> </w:t>
      </w:r>
      <w:proofErr w:type="spellStart"/>
      <w:r w:rsidR="007D09DF" w:rsidRPr="009F101E">
        <w:rPr>
          <w:rFonts w:ascii="Times New Roman" w:hAnsi="Times New Roman"/>
          <w:b w:val="0"/>
          <w:i w:val="0"/>
        </w:rPr>
        <w:t>показник</w:t>
      </w:r>
      <w:proofErr w:type="spellEnd"/>
      <w:r w:rsidR="007D09DF" w:rsidRPr="009F101E">
        <w:rPr>
          <w:rFonts w:ascii="Times New Roman" w:hAnsi="Times New Roman"/>
          <w:b w:val="0"/>
          <w:i w:val="0"/>
        </w:rPr>
        <w:t xml:space="preserve"> </w:t>
      </w:r>
      <w:proofErr w:type="spellStart"/>
      <w:r w:rsidR="007D09DF" w:rsidRPr="009F101E">
        <w:rPr>
          <w:rFonts w:ascii="Times New Roman" w:hAnsi="Times New Roman"/>
          <w:b w:val="0"/>
          <w:i w:val="0"/>
        </w:rPr>
        <w:t>ефективності</w:t>
      </w:r>
      <w:proofErr w:type="spellEnd"/>
      <w:r w:rsidR="007D09DF" w:rsidRPr="009F101E">
        <w:rPr>
          <w:rFonts w:ascii="Times New Roman" w:hAnsi="Times New Roman"/>
          <w:b w:val="0"/>
          <w:i w:val="0"/>
        </w:rPr>
        <w:t xml:space="preserve"> </w:t>
      </w:r>
      <w:proofErr w:type="spellStart"/>
      <w:r w:rsidR="007D09DF" w:rsidRPr="009F101E">
        <w:rPr>
          <w:rFonts w:ascii="Times New Roman" w:hAnsi="Times New Roman"/>
          <w:b w:val="0"/>
          <w:i w:val="0"/>
        </w:rPr>
        <w:t>детергенті</w:t>
      </w:r>
      <w:proofErr w:type="gramStart"/>
      <w:r w:rsidR="007D09DF" w:rsidRPr="009F101E">
        <w:rPr>
          <w:rFonts w:ascii="Times New Roman" w:hAnsi="Times New Roman"/>
          <w:b w:val="0"/>
          <w:i w:val="0"/>
        </w:rPr>
        <w:t>в</w:t>
      </w:r>
      <w:bookmarkEnd w:id="35"/>
      <w:bookmarkEnd w:id="36"/>
      <w:proofErr w:type="spellEnd"/>
      <w:proofErr w:type="gramEnd"/>
    </w:p>
    <w:p w:rsidR="00FB6E9F" w:rsidRDefault="00FB6E9F" w:rsidP="00440472">
      <w:pPr>
        <w:pStyle w:val="aa"/>
        <w:spacing w:before="0" w:beforeAutospacing="0" w:after="0" w:afterAutospacing="0" w:line="360" w:lineRule="auto"/>
        <w:ind w:firstLine="709"/>
        <w:jc w:val="both"/>
        <w:rPr>
          <w:color w:val="000000" w:themeColor="text1"/>
          <w:sz w:val="28"/>
          <w:lang w:val="uk-UA"/>
        </w:rPr>
      </w:pP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У сучасному суспільстві, де збереження гігієни та чистоти є важливим аспектом життя</w:t>
      </w:r>
      <w:r w:rsidR="00362E74">
        <w:rPr>
          <w:color w:val="000000" w:themeColor="text1"/>
          <w:sz w:val="28"/>
          <w:lang w:val="uk-UA"/>
        </w:rPr>
        <w:t xml:space="preserve"> не останню роль грають засоби для догляду за домом, одягом та шкірою</w:t>
      </w:r>
      <w:r w:rsidR="00052CFB">
        <w:rPr>
          <w:color w:val="000000" w:themeColor="text1"/>
          <w:sz w:val="28"/>
          <w:lang w:val="uk-UA"/>
        </w:rPr>
        <w:t xml:space="preserve"> </w:t>
      </w:r>
      <w:r w:rsidR="00F11041">
        <w:rPr>
          <w:color w:val="000000" w:themeColor="text1"/>
          <w:sz w:val="28"/>
          <w:lang w:val="uk-UA"/>
        </w:rPr>
        <w:fldChar w:fldCharType="begin"/>
      </w:r>
      <w:r w:rsidR="0015586D">
        <w:rPr>
          <w:color w:val="000000" w:themeColor="text1"/>
          <w:sz w:val="28"/>
          <w:lang w:val="uk-UA"/>
        </w:rPr>
        <w:instrText xml:space="preserve"> ADDIN EN.CITE &lt;EndNote&gt;&lt;Cite&gt;&lt;Author&gt;Waldhoff&lt;/Author&gt;&lt;Year&gt;2016&lt;/Year&gt;&lt;RecNum&gt;33&lt;/RecNum&gt;&lt;DisplayText&gt;[37]&lt;/DisplayText&gt;&lt;record&gt;&lt;rec-number&gt;33&lt;/rec-number&gt;&lt;foreign-keys&gt;&lt;key app="EN" db-id="a0z5dwvw8vfffwesssv5dr0bs2xpad02rxwt"&gt;33&lt;/key&gt;&lt;/foreign-keys&gt;&lt;ref-type name="Book"&gt;6&lt;/ref-type&gt;&lt;contributors&gt;&lt;authors&gt;&lt;author&gt;Waldhoff, Heinrich&lt;/author&gt;&lt;author&gt;Spilker, Rudiger&lt;/author&gt;&lt;/authors&gt;&lt;/contributors&gt;&lt;titles&gt;&lt;title&gt;Handbook Of Detergents, Part C: Analysis&lt;/title&gt;&lt;/titles&gt;&lt;pages&gt;654&lt;/pages&gt;&lt;volume&gt;123&lt;/volume&gt;&lt;dates&gt;&lt;year&gt;2016&lt;/year&gt;&lt;/dates&gt;&lt;publisher&gt;CRC Press&lt;/publisher&gt;&lt;isbn&gt;1420030337&lt;/isbn&gt;&lt;urls&gt;&lt;/urls&gt;&lt;/record&gt;&lt;/Cite&gt;&lt;/EndNote&gt;</w:instrText>
      </w:r>
      <w:r w:rsidR="00F11041">
        <w:rPr>
          <w:color w:val="000000" w:themeColor="text1"/>
          <w:sz w:val="28"/>
          <w:lang w:val="uk-UA"/>
        </w:rPr>
        <w:fldChar w:fldCharType="separate"/>
      </w:r>
      <w:r w:rsidR="0015586D">
        <w:rPr>
          <w:noProof/>
          <w:color w:val="000000" w:themeColor="text1"/>
          <w:sz w:val="28"/>
          <w:lang w:val="uk-UA"/>
        </w:rPr>
        <w:t>[</w:t>
      </w:r>
      <w:hyperlink w:anchor="_ENREF_37" w:tooltip="Waldhoff, 2016 #33" w:history="1">
        <w:r w:rsidR="0015586D">
          <w:rPr>
            <w:noProof/>
            <w:color w:val="000000" w:themeColor="text1"/>
            <w:sz w:val="28"/>
            <w:lang w:val="uk-UA"/>
          </w:rPr>
          <w:t>37</w:t>
        </w:r>
      </w:hyperlink>
      <w:r w:rsidR="0015586D">
        <w:rPr>
          <w:noProof/>
          <w:color w:val="000000" w:themeColor="text1"/>
          <w:sz w:val="28"/>
          <w:lang w:val="uk-UA"/>
        </w:rPr>
        <w:t>]</w:t>
      </w:r>
      <w:r w:rsidR="00F11041">
        <w:rPr>
          <w:color w:val="000000" w:themeColor="text1"/>
          <w:sz w:val="28"/>
          <w:lang w:val="uk-UA"/>
        </w:rPr>
        <w:fldChar w:fldCharType="end"/>
      </w:r>
      <w:r w:rsidRPr="00D97AD7">
        <w:rPr>
          <w:color w:val="000000" w:themeColor="text1"/>
          <w:sz w:val="28"/>
          <w:lang w:val="uk-UA"/>
        </w:rPr>
        <w:t>. Наглядно людство відчуло</w:t>
      </w:r>
      <w:r w:rsidR="00052CFB">
        <w:rPr>
          <w:color w:val="000000" w:themeColor="text1"/>
          <w:sz w:val="28"/>
          <w:lang w:val="uk-UA"/>
        </w:rPr>
        <w:t xml:space="preserve"> це під час пандемії СOVID-19. К</w:t>
      </w:r>
      <w:r w:rsidRPr="00D97AD7">
        <w:rPr>
          <w:color w:val="000000" w:themeColor="text1"/>
          <w:sz w:val="28"/>
          <w:lang w:val="uk-UA"/>
        </w:rPr>
        <w:t xml:space="preserve">оли попит на мийні та </w:t>
      </w:r>
      <w:proofErr w:type="spellStart"/>
      <w:r w:rsidRPr="00D97AD7">
        <w:rPr>
          <w:color w:val="000000" w:themeColor="text1"/>
          <w:sz w:val="28"/>
          <w:lang w:val="uk-UA"/>
        </w:rPr>
        <w:t>дезинційкуючи</w:t>
      </w:r>
      <w:proofErr w:type="spellEnd"/>
      <w:r w:rsidRPr="00D97AD7">
        <w:rPr>
          <w:color w:val="000000" w:themeColor="text1"/>
          <w:sz w:val="28"/>
          <w:lang w:val="uk-UA"/>
        </w:rPr>
        <w:t xml:space="preserve"> засоби значно зріс. Тому розгляд мийної здатності детергентів, її </w:t>
      </w:r>
      <w:proofErr w:type="spellStart"/>
      <w:r w:rsidRPr="00D97AD7">
        <w:rPr>
          <w:color w:val="000000" w:themeColor="text1"/>
          <w:sz w:val="28"/>
          <w:lang w:val="uk-UA"/>
        </w:rPr>
        <w:t>підвищеня</w:t>
      </w:r>
      <w:proofErr w:type="spellEnd"/>
      <w:r w:rsidRPr="00D97AD7">
        <w:rPr>
          <w:color w:val="000000" w:themeColor="text1"/>
          <w:sz w:val="28"/>
          <w:lang w:val="uk-UA"/>
        </w:rPr>
        <w:t xml:space="preserve"> у межах собівартості стає надзвичайно важливим завданням</w:t>
      </w:r>
      <w:r w:rsidR="00362E74">
        <w:rPr>
          <w:color w:val="000000" w:themeColor="text1"/>
          <w:sz w:val="28"/>
          <w:lang w:val="uk-UA"/>
        </w:rPr>
        <w:t xml:space="preserve"> </w:t>
      </w:r>
      <w:r w:rsidR="00F11041">
        <w:rPr>
          <w:color w:val="000000" w:themeColor="text1"/>
          <w:sz w:val="28"/>
          <w:lang w:val="uk-UA"/>
        </w:rPr>
        <w:fldChar w:fldCharType="begin"/>
      </w:r>
      <w:r w:rsidR="00052CFB">
        <w:rPr>
          <w:color w:val="000000" w:themeColor="text1"/>
          <w:sz w:val="28"/>
          <w:lang w:val="uk-UA"/>
        </w:rPr>
        <w:instrText xml:space="preserve"> ADDIN EN.CITE &lt;EndNote&gt;&lt;Cite&gt;&lt;Author&gt;Ferri&lt;/Author&gt;&lt;Year&gt;2016&lt;/Year&gt;&lt;RecNum&gt;31&lt;/RecNum&gt;&lt;DisplayText&gt;[9]&lt;/DisplayText&gt;&lt;record&gt;&lt;rec-number&gt;31&lt;/rec-number&gt;&lt;foreign-keys&gt;&lt;key app="EN" db-id="a0z5dwvw8vfffwesssv5dr0bs2xpad02rxwt"&gt;31&lt;/key&gt;&lt;/foreign-keys&gt;&lt;ref-type name="Journal Article"&gt;17&lt;/ref-type&gt;&lt;contributors&gt;&lt;authors&gt;&lt;author&gt;Ada Ferri&lt;/author&gt;&lt;author&gt;Miquel Osset&lt;/author&gt;&lt;author&gt;Konstadinos Abeliotis&lt;/author&gt;&lt;author&gt;Caroline Amberg&lt;/author&gt;&lt;author&gt;Cevza Candan&lt;/author&gt;&lt;author&gt;Jeremy Owens&lt;/author&gt;&lt;author&gt;Rainer Stamminger&lt;/author&gt;&lt;/authors&gt;&lt;/contributors&gt;&lt;titles&gt;&lt;title&gt;Laundry Performance: Effect of Detergent and Additives on Consumer Satisfaction&lt;/title&gt;&lt;secondary-title&gt;Tenside Surfactants Detergents&lt;/secondary-title&gt;&lt;/titles&gt;&lt;periodical&gt;&lt;full-title&gt;Tenside Surfactants Detergents&lt;/full-title&gt;&lt;/periodical&gt;&lt;pages&gt;375-386&lt;/pages&gt;&lt;volume&gt;53&lt;/volume&gt;&lt;number&gt;4&lt;/number&gt;&lt;dates&gt;&lt;year&gt;2016&lt;/year&gt;&lt;/dates&gt;&lt;urls&gt;&lt;related-urls&gt;&lt;url&gt;https://doi.org/10.3139/113.110451&lt;/url&gt;&lt;/related-urls&gt;&lt;/urls&gt;&lt;electronic-resource-num&gt;doi:10.3139/113.110451&lt;/electronic-resource-num&gt;&lt;access-date&gt;2023-12-10&lt;/access-date&gt;&lt;/record&gt;&lt;/Cite&gt;&lt;/EndNote&gt;</w:instrText>
      </w:r>
      <w:r w:rsidR="00F11041">
        <w:rPr>
          <w:color w:val="000000" w:themeColor="text1"/>
          <w:sz w:val="28"/>
          <w:lang w:val="uk-UA"/>
        </w:rPr>
        <w:fldChar w:fldCharType="separate"/>
      </w:r>
      <w:r w:rsidR="00052CFB">
        <w:rPr>
          <w:noProof/>
          <w:color w:val="000000" w:themeColor="text1"/>
          <w:sz w:val="28"/>
          <w:lang w:val="uk-UA"/>
        </w:rPr>
        <w:t>[</w:t>
      </w:r>
      <w:hyperlink w:anchor="_ENREF_9" w:tooltip="Ferri, 2016 #31" w:history="1">
        <w:r w:rsidR="0015586D">
          <w:rPr>
            <w:noProof/>
            <w:color w:val="000000" w:themeColor="text1"/>
            <w:sz w:val="28"/>
            <w:lang w:val="uk-UA"/>
          </w:rPr>
          <w:t>9</w:t>
        </w:r>
      </w:hyperlink>
      <w:r w:rsidR="00052CFB">
        <w:rPr>
          <w:noProof/>
          <w:color w:val="000000" w:themeColor="text1"/>
          <w:sz w:val="28"/>
          <w:lang w:val="uk-UA"/>
        </w:rPr>
        <w:t>]</w:t>
      </w:r>
      <w:r w:rsidR="00F11041">
        <w:rPr>
          <w:color w:val="000000" w:themeColor="text1"/>
          <w:sz w:val="28"/>
          <w:lang w:val="uk-UA"/>
        </w:rPr>
        <w:fldChar w:fldCharType="end"/>
      </w:r>
      <w:r w:rsidRPr="00D97AD7">
        <w:rPr>
          <w:color w:val="000000" w:themeColor="text1"/>
          <w:sz w:val="28"/>
          <w:lang w:val="uk-UA"/>
        </w:rPr>
        <w:t xml:space="preserve">. </w:t>
      </w:r>
      <w:proofErr w:type="spellStart"/>
      <w:r w:rsidRPr="00D97AD7">
        <w:rPr>
          <w:color w:val="000000" w:themeColor="text1"/>
          <w:sz w:val="28"/>
          <w:lang w:val="uk-UA"/>
        </w:rPr>
        <w:t>Мийність</w:t>
      </w:r>
      <w:proofErr w:type="spellEnd"/>
      <w:r w:rsidRPr="00D97AD7">
        <w:rPr>
          <w:color w:val="000000" w:themeColor="text1"/>
          <w:sz w:val="28"/>
          <w:lang w:val="uk-UA"/>
        </w:rPr>
        <w:t>, або мийна здатність, є ключовою властивістю детергентів, визначаючи їхню здатність ефективно видаляти бруд, жири та інші забруднення з різних поверхонь</w:t>
      </w:r>
      <w:r w:rsidR="00A25378">
        <w:rPr>
          <w:color w:val="000000" w:themeColor="text1"/>
          <w:sz w:val="28"/>
          <w:lang w:val="uk-UA"/>
        </w:rPr>
        <w:t xml:space="preserve"> </w:t>
      </w:r>
      <w:r w:rsidR="00A25378">
        <w:rPr>
          <w:color w:val="000000" w:themeColor="text1"/>
          <w:sz w:val="28"/>
          <w:lang w:val="uk-UA"/>
        </w:rPr>
        <w:fldChar w:fldCharType="begin">
          <w:fldData xml:space="preserve">PEVuZE5vdGU+PENpdGU+PEF1dGhvcj5DYXN0cm8tQWxvbnNvPC9BdXRob3I+PFllYXI+MjAyMzwv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</w:fldData>
        </w:fldChar>
      </w:r>
      <w:r w:rsidR="0015586D">
        <w:rPr>
          <w:color w:val="000000" w:themeColor="text1"/>
          <w:sz w:val="28"/>
          <w:lang w:val="uk-UA"/>
        </w:rPr>
        <w:instrText xml:space="preserve"> ADDIN EN.CITE </w:instrText>
      </w:r>
      <w:r w:rsidR="0015586D">
        <w:rPr>
          <w:color w:val="000000" w:themeColor="text1"/>
          <w:sz w:val="28"/>
          <w:lang w:val="uk-UA"/>
        </w:rPr>
        <w:fldChar w:fldCharType="begin">
          <w:fldData xml:space="preserve">PEVuZE5vdGU+PENpdGU+PEF1dGhvcj5DYXN0cm8tQWxvbnNvPC9BdXRob3I+PFllYXI+MjAyMzwv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</w:fldData>
        </w:fldChar>
      </w:r>
      <w:r w:rsidR="0015586D">
        <w:rPr>
          <w:color w:val="000000" w:themeColor="text1"/>
          <w:sz w:val="28"/>
          <w:lang w:val="uk-UA"/>
        </w:rPr>
        <w:instrText xml:space="preserve"> ADDIN EN.CITE.DATA </w:instrText>
      </w:r>
      <w:r w:rsidR="0015586D">
        <w:rPr>
          <w:color w:val="000000" w:themeColor="text1"/>
          <w:sz w:val="28"/>
          <w:lang w:val="uk-UA"/>
        </w:rPr>
      </w:r>
      <w:r w:rsidR="0015586D">
        <w:rPr>
          <w:color w:val="000000" w:themeColor="text1"/>
          <w:sz w:val="28"/>
          <w:lang w:val="uk-UA"/>
        </w:rPr>
        <w:fldChar w:fldCharType="end"/>
      </w:r>
      <w:r w:rsidR="00A25378">
        <w:rPr>
          <w:color w:val="000000" w:themeColor="text1"/>
          <w:sz w:val="28"/>
          <w:lang w:val="uk-UA"/>
        </w:rPr>
        <w:fldChar w:fldCharType="separate"/>
      </w:r>
      <w:r w:rsidR="0015586D">
        <w:rPr>
          <w:noProof/>
          <w:color w:val="000000" w:themeColor="text1"/>
          <w:sz w:val="28"/>
          <w:lang w:val="uk-UA"/>
        </w:rPr>
        <w:t>[</w:t>
      </w:r>
      <w:hyperlink w:anchor="_ENREF_38" w:tooltip="Castro-Alonso, 2023 #71" w:history="1">
        <w:r w:rsidR="0015586D">
          <w:rPr>
            <w:noProof/>
            <w:color w:val="000000" w:themeColor="text1"/>
            <w:sz w:val="28"/>
            <w:lang w:val="uk-UA"/>
          </w:rPr>
          <w:t>38-41</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w:t>
      </w:r>
    </w:p>
    <w:p w:rsidR="00D97AD7" w:rsidRPr="00D97AD7" w:rsidRDefault="00D97AD7" w:rsidP="009F101E">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Для засобів для прання мийна здатність є ключовим показником якості. І хоча діючий стандарт визначення мийної здатності не можна назвати ідеальним, від грає значну роль при виборі того чи іншого мийного засобу</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&lt;EndNote&gt;&lt;Cite&gt;&lt;Author&gt;Khamis&lt;/Author&gt;&lt;Year&gt;2022&lt;/Year&gt;&lt;RecNum&gt;73&lt;/RecNum&gt;&lt;DisplayText&gt;[42]&lt;/DisplayText&gt;&lt;record&gt;&lt;rec-number&gt;73&lt;/rec-number&gt;&lt;foreign-keys&gt;&lt;key app="EN" db-id="a0z5dwvw8vfffwesssv5dr0bs2xpad02rxwt"&gt;73&lt;/key&gt;&lt;/foreign-keys&gt;&lt;ref-type name="Journal Article"&gt;17&lt;/ref-type&gt;&lt;contributors&gt;&lt;authors&gt;&lt;author&gt;Khamis, Nurazeerah&lt;/author&gt;&lt;author&gt;Rahim, AA&lt;/author&gt;&lt;author&gt;Ibrahim, NA&lt;/author&gt;&lt;author&gt;Pahirulzaman, KAK&lt;/author&gt;&lt;/authors&gt;&lt;/contributors&gt;&lt;titles&gt;&lt;title&gt;Microbial Surfactants: Classifications, Properties, Recovery, and Applications&lt;/title&gt;&lt;secondary-title&gt;JURNAL TEKNOLOGI-SCIENCES &amp;amp; ENGINEERING&lt;/secondary-title&gt;&lt;/titles&gt;&lt;periodical&gt;&lt;full-title&gt;JURNAL TEKNOLOGI-SCIENCES &amp;amp; ENGINEERING&lt;/full-title&gt;&lt;/periodical&gt;&lt;dates&gt;&lt;year&gt;2022&lt;/year&gt;&lt;/dates&gt;&lt;isbn&gt;0127-9696&lt;/isbn&gt;&lt;urls&gt;&lt;/urls&gt;&lt;/record&gt;&lt;/Cite&gt;&lt;/EndNote&gt;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2" w:tooltip="Khamis, 2022 #73" w:history="1">
        <w:r w:rsidR="0015586D">
          <w:rPr>
            <w:noProof/>
            <w:color w:val="000000" w:themeColor="text1"/>
            <w:sz w:val="28"/>
            <w:lang w:val="uk-UA"/>
          </w:rPr>
          <w:t>42</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w:t>
      </w: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Мийна здатність може бути визначена як здатність детергенту видаляти забруднення</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&lt;EndNote&gt;&lt;Cite&gt;&lt;Author&gt;Smulders&lt;/Author&gt;&lt;Year&gt;2002&lt;/Year&gt;&lt;RecNum&gt;51&lt;/RecNum&gt;&lt;DisplayText&gt;[43]&lt;/DisplayText&gt;&lt;record&gt;&lt;rec-number&gt;51&lt;/rec-number&gt;&lt;foreign-keys&gt;&lt;key app="EN" db-id="a0z5dwvw8vfffwesssv5dr0bs2xpad02rxwt"&gt;51&lt;/key&gt;&lt;/foreign-keys&gt;&lt;ref-type name="Book"&gt;6&lt;/ref-type&gt;&lt;contributors&gt;&lt;authors&gt;&lt;author&gt;E. Smulders&lt;/author&gt;&lt;/authors&gt;&lt;/contributors&gt;&lt;titles&gt;&lt;title&gt;Laundry Detergents&lt;/title&gt;&lt;/titles&gt;&lt;pages&gt;280&lt;/pages&gt;&lt;dates&gt;&lt;year&gt;2002&lt;/year&gt;&lt;/dates&gt;&lt;publisher&gt;Wiley-VCH Verlag GmbH &amp;amp; Co. KGaA&lt;/publisher&gt;&lt;urls&gt;&lt;/urls&gt;&lt;/record&gt;&lt;/Cite&gt;&lt;/EndNote&gt;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3" w:tooltip="Smulders, 2002 #51" w:history="1">
        <w:r w:rsidR="0015586D">
          <w:rPr>
            <w:noProof/>
            <w:color w:val="000000" w:themeColor="text1"/>
            <w:sz w:val="28"/>
            <w:lang w:val="uk-UA"/>
          </w:rPr>
          <w:t>43</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Незважаючи на те що людство використовує різноманітні детергенти досить давно, та існує купа досліджень впливу різних чинників на результати прання, однак досі не універсальної теорії, яка б могла з достатньою точністю прогнозувати мийну здатність різноманітних композицій детергентів</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&lt;EndNote&gt;&lt;Cite&gt;&lt;Author&gt;Yu&lt;/Author&gt;&lt;Year&gt;2008&lt;/Year&gt;&lt;RecNum&gt;46&lt;/RecNum&gt;&lt;DisplayText&gt;[44]&lt;/DisplayText&gt;&lt;record&gt;&lt;rec-number&gt;46&lt;/rec-number&gt;&lt;foreign-keys&gt;&lt;key app="EN" db-id="a0z5dwvw8vfffwesssv5dr0bs2xpad02rxwt"&gt;46&lt;/key&gt;&lt;/foreign-keys&gt;&lt;ref-type name="Journal Article"&gt;17&lt;/ref-type&gt;&lt;contributors&gt;&lt;authors&gt;&lt;author&gt;Yu, Yangxin&lt;/author&gt;&lt;author&gt;Zhao, Jin&lt;/author&gt;&lt;author&gt;Bayly, Andrew E.&lt;/author&gt;&lt;/authors&gt;&lt;/contributors&gt;&lt;titles&gt;&lt;title&gt;Development of Surfactants and Builders in Detergent Formulations&lt;/title&gt;&lt;secondary-title&gt;Chinese Journal of Chemical Engineering&lt;/secondary-title&gt;&lt;/titles&gt;&lt;periodical&gt;&lt;full-title&gt;Chinese Journal of Chemical Engineering&lt;/full-title&gt;&lt;/periodical&gt;&lt;pages&gt;517-527&lt;/pages&gt;&lt;volume&gt;16&lt;/volume&gt;&lt;number&gt;4&lt;/number&gt;&lt;keywords&gt;&lt;keyword&gt;detergent&lt;/keyword&gt;&lt;keyword&gt;surfactant&lt;/keyword&gt;&lt;keyword&gt;builder&lt;/keyword&gt;&lt;keyword&gt;detergency performance&lt;/keyword&gt;&lt;keyword&gt;biodegradability&lt;/keyword&gt;&lt;/keywords&gt;&lt;dates&gt;&lt;year&gt;2008&lt;/year&gt;&lt;pub-dates&gt;&lt;date&gt;2008/01/01/&lt;/date&gt;&lt;/pub-dates&gt;&lt;/dates&gt;&lt;isbn&gt;1004-9541&lt;/isbn&gt;&lt;urls&gt;&lt;related-urls&gt;&lt;url&gt;https://www.sciencedirect.com/science/article/pii/S1004954108601159&lt;/url&gt;&lt;/related-urls&gt;&lt;/urls&gt;&lt;electronic-resource-num&gt;https://doi.org/10.1016/S1004-9541(08)60115-9&lt;/electronic-resource-num&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4" w:tooltip="Yu, 2008 #46" w:history="1">
        <w:r w:rsidR="0015586D">
          <w:rPr>
            <w:noProof/>
            <w:color w:val="000000" w:themeColor="text1"/>
            <w:sz w:val="28"/>
            <w:lang w:val="uk-UA"/>
          </w:rPr>
          <w:t>44</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Причин цьому можна назвати багато, тим не менш у більшості випадків дослідження мийної здатності зводяться до виявлення емпіричних залежностей різних фізико-хімічних дескрипторів</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&lt;EndNote&gt;&lt;Cite&gt;&lt;Author&gt;Procházková&lt;/Author&gt;&lt;Year&gt;2022&lt;/Year&gt;&lt;RecNum&gt;75&lt;/RecNum&gt;&lt;DisplayText&gt;[45]&lt;/DisplayText&gt;&lt;record&gt;&lt;rec-number&gt;75&lt;/rec-number&gt;&lt;foreign-keys&gt;&lt;key app="EN" db-id="a0z5dwvw8vfffwesssv5dr0bs2xpad02rxwt"&gt;75&lt;/key&gt;&lt;/foreign-keys&gt;&lt;ref-type name="Journal Article"&gt;17&lt;/ref-type&gt;&lt;contributors&gt;&lt;authors&gt;&lt;author&gt;Procházková, Michaela&lt;/author&gt;&lt;author&gt;Máša, Vítezslav&lt;/author&gt;&lt;/authors&gt;&lt;/contributors&gt;&lt;titles&gt;&lt;title&gt;Sustainable wastewater mana agement in industrial laundries&lt;/title&gt;&lt;secondary-title&gt;Chemical Engineering Transactions&lt;/secondary-title&gt;&lt;/titles&gt;&lt;periodical&gt;&lt;full-title&gt;Chemical Engineering Transactions&lt;/full-title&gt;&lt;/periodical&gt;&lt;pages&gt;577-582&lt;/pages&gt;&lt;volume&gt;94&lt;/volume&gt;&lt;dates&gt;&lt;year&gt;2022&lt;/year&gt;&lt;/dates&gt;&lt;isbn&gt;2283-9216&lt;/isbn&gt;&lt;urls&gt;&lt;/urls&gt;&lt;/record&gt;&lt;/Cite&gt;&lt;/EndNote&gt;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5" w:tooltip="Procházková, 2022 #75" w:history="1">
        <w:r w:rsidR="0015586D">
          <w:rPr>
            <w:noProof/>
            <w:color w:val="000000" w:themeColor="text1"/>
            <w:sz w:val="28"/>
            <w:lang w:val="uk-UA"/>
          </w:rPr>
          <w:t>45</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Але дані моделі здатні адекватно описати поведінку лише вузького кола комбінацій поверхнево-активних речовин відносно окремих видів забруднення.</w:t>
      </w: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 xml:space="preserve">Загалом процес видалення забруднень розподіляють на три основні </w:t>
      </w:r>
      <w:proofErr w:type="spellStart"/>
      <w:r w:rsidRPr="00D97AD7">
        <w:rPr>
          <w:color w:val="000000" w:themeColor="text1"/>
          <w:sz w:val="28"/>
          <w:lang w:val="uk-UA"/>
        </w:rPr>
        <w:t>стадіії</w:t>
      </w:r>
      <w:proofErr w:type="spellEnd"/>
      <w:r w:rsidRPr="00D97AD7">
        <w:rPr>
          <w:color w:val="000000" w:themeColor="text1"/>
          <w:sz w:val="28"/>
          <w:lang w:val="uk-UA"/>
        </w:rPr>
        <w:t xml:space="preserve">: змочування, адгезії та </w:t>
      </w:r>
      <w:proofErr w:type="spellStart"/>
      <w:r w:rsidRPr="00D97AD7">
        <w:rPr>
          <w:color w:val="000000" w:themeColor="text1"/>
          <w:sz w:val="28"/>
          <w:lang w:val="uk-UA"/>
        </w:rPr>
        <w:t>емульгації</w:t>
      </w:r>
      <w:proofErr w:type="spellEnd"/>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&lt;EndNote&gt;&lt;Cite&gt;&lt;Author&gt;Krüssmann&lt;/Author&gt;&lt;Year&gt;1978&lt;/Year&gt;&lt;RecNum&gt;45&lt;/RecNum&gt;&lt;DisplayText&gt;[46]&lt;/DisplayText&gt;&lt;record&gt;&lt;rec-number&gt;45&lt;/rec-number&gt;&lt;foreign-keys&gt;&lt;key app="EN" db-id="a0z5dwvw8vfffwesssv5dr0bs2xpad02rxwt"&gt;45&lt;/key&gt;&lt;/foreign-keys&gt;&lt;ref-type name="Journal Article"&gt;17&lt;/ref-type&gt;&lt;contributors&gt;&lt;authors&gt;&lt;author&gt;Krüssmann, H.&lt;/author&gt;&lt;/authors&gt;&lt;/contributors&gt;&lt;titles&gt;&lt;title&gt;Evaluation of detergents for washing fabrics&lt;/title&gt;&lt;secondary-title&gt;Journal of the American Oil Chemists&amp;apos; Society&lt;/secondary-title&gt;&lt;/titles&gt;&lt;periodical&gt;&lt;full-title&gt;Journal of the American Oil Chemists&amp;apos; Society&lt;/full-title&gt;&lt;/periodical&gt;&lt;pages&gt;165-169&lt;/pages&gt;&lt;volume&gt;55&lt;/volume&gt;&lt;number&gt;1&lt;/number&gt;&lt;dates&gt;&lt;year&gt;1978&lt;/year&gt;&lt;/dates&gt;&lt;isbn&gt;0003-021X&lt;/isbn&gt;&lt;urls&gt;&lt;related-urls&gt;&lt;url&gt;https://aocs.onlinelibrary.wiley.com/doi/abs/10.1007/BF02673409&lt;/url&gt;&lt;/related-urls&gt;&lt;/urls&gt;&lt;electronic-resource-num&gt;https://doi.org/10.1007/BF02673409&lt;/electronic-resource-num&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6" w:tooltip="Krüssmann, 1978 #45" w:history="1">
        <w:r w:rsidR="0015586D">
          <w:rPr>
            <w:noProof/>
            <w:color w:val="000000" w:themeColor="text1"/>
            <w:sz w:val="28"/>
            <w:lang w:val="uk-UA"/>
          </w:rPr>
          <w:t>46</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xml:space="preserve">. Стосовно кожній </w:t>
      </w:r>
      <w:proofErr w:type="spellStart"/>
      <w:r w:rsidRPr="00D97AD7">
        <w:rPr>
          <w:color w:val="000000" w:themeColor="text1"/>
          <w:sz w:val="28"/>
          <w:lang w:val="uk-UA"/>
        </w:rPr>
        <w:t>стадіі</w:t>
      </w:r>
      <w:proofErr w:type="spellEnd"/>
      <w:r w:rsidRPr="00D97AD7">
        <w:rPr>
          <w:color w:val="000000" w:themeColor="text1"/>
          <w:sz w:val="28"/>
          <w:lang w:val="uk-UA"/>
        </w:rPr>
        <w:t xml:space="preserve"> існують методи оцінювання здатності до змочування, </w:t>
      </w:r>
      <w:proofErr w:type="spellStart"/>
      <w:r w:rsidRPr="00D97AD7">
        <w:rPr>
          <w:color w:val="000000" w:themeColor="text1"/>
          <w:sz w:val="28"/>
          <w:lang w:val="uk-UA"/>
        </w:rPr>
        <w:t>енергіі</w:t>
      </w:r>
      <w:proofErr w:type="spellEnd"/>
      <w:r w:rsidRPr="00D97AD7">
        <w:rPr>
          <w:color w:val="000000" w:themeColor="text1"/>
          <w:sz w:val="28"/>
          <w:lang w:val="uk-UA"/>
        </w:rPr>
        <w:t xml:space="preserve"> </w:t>
      </w:r>
      <w:proofErr w:type="spellStart"/>
      <w:r w:rsidRPr="00D97AD7">
        <w:rPr>
          <w:color w:val="000000" w:themeColor="text1"/>
          <w:sz w:val="28"/>
          <w:lang w:val="uk-UA"/>
        </w:rPr>
        <w:t>взаємоді</w:t>
      </w:r>
      <w:proofErr w:type="spellEnd"/>
      <w:r w:rsidRPr="00D97AD7">
        <w:rPr>
          <w:color w:val="000000" w:themeColor="text1"/>
          <w:sz w:val="28"/>
          <w:lang w:val="uk-UA"/>
        </w:rPr>
        <w:t xml:space="preserve"> з поверхнею та здатності утримувати забруднення у розчині</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&lt;EndNote&gt;&lt;Cite&gt;&lt;Author&gt;Gaur&lt;/Author&gt;&lt;Year&gt;2022&lt;/Year&gt;&lt;RecNum&gt;64&lt;/RecNum&gt;&lt;DisplayText&gt;[47]&lt;/DisplayText&gt;&lt;record&gt;&lt;rec-number&gt;64&lt;/rec-number&gt;&lt;foreign-keys&gt;&lt;key app="EN" db-id="a0z5dwvw8vfffwesssv5dr0bs2xpad02rxwt"&gt;64&lt;/key&gt;&lt;/foreign-keys&gt;&lt;ref-type name="Journal Article"&gt;17&lt;/ref-type&gt;&lt;contributors&gt;&lt;authors&gt;&lt;author&gt;Gaur, Vivek K&lt;/author&gt;&lt;author&gt;Sharma, Poonam&lt;/author&gt;&lt;author&gt;Sirohi, Ranjna&lt;/author&gt;&lt;author&gt;Varjani, Sunita&lt;/author&gt;&lt;author&gt;Taherzadeh, Mohammad J&lt;/author&gt;&lt;author&gt;Chang, Jo-Shu&lt;/author&gt;&lt;author&gt;Ng, How Yong&lt;/author&gt;&lt;author&gt;Wong, Jonathan WC&lt;/author&gt;&lt;author&gt;Kim, Sang-Hyoun&lt;/author&gt;&lt;/authors&gt;&lt;/contributors&gt;&lt;titles&gt;&lt;title&gt;Production of biosurfactants from agro-industrial waste and waste cooking oil in a circular bioeconomy: An overview&lt;/title&gt;&lt;secondary-title&gt;Bioresource technology&lt;/secondary-title&gt;&lt;/titles&gt;&lt;periodical&gt;&lt;full-title&gt;Bioresource technology&lt;/full-title&gt;&lt;/periodical&gt;&lt;pages&gt;126059&lt;/pages&gt;&lt;volume&gt;343&lt;/volume&gt;&lt;dates&gt;&lt;year&gt;2022&lt;/year&gt;&lt;/dates&gt;&lt;isbn&gt;0960-8524&lt;/isbn&gt;&lt;urls&gt;&lt;/urls&gt;&lt;/record&gt;&lt;/Cite&gt;&lt;/EndNote&gt;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7" w:tooltip="Gaur, 2022 #64" w:history="1">
        <w:r w:rsidR="0015586D">
          <w:rPr>
            <w:noProof/>
            <w:color w:val="000000" w:themeColor="text1"/>
            <w:sz w:val="28"/>
            <w:lang w:val="uk-UA"/>
          </w:rPr>
          <w:t>47</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xml:space="preserve">. Однак досі не вдається спрогнозувати </w:t>
      </w:r>
      <w:proofErr w:type="spellStart"/>
      <w:r w:rsidRPr="00D97AD7">
        <w:rPr>
          <w:color w:val="000000" w:themeColor="text1"/>
          <w:sz w:val="28"/>
          <w:lang w:val="uk-UA"/>
        </w:rPr>
        <w:t>резьтат</w:t>
      </w:r>
      <w:proofErr w:type="spellEnd"/>
      <w:r w:rsidRPr="00D97AD7">
        <w:rPr>
          <w:color w:val="000000" w:themeColor="text1"/>
          <w:sz w:val="28"/>
          <w:lang w:val="uk-UA"/>
        </w:rPr>
        <w:t xml:space="preserve"> усього процесу в цілому. На даний процес впливає ціла купи факторів, </w:t>
      </w:r>
      <w:proofErr w:type="spellStart"/>
      <w:r w:rsidRPr="00D97AD7">
        <w:rPr>
          <w:color w:val="000000" w:themeColor="text1"/>
          <w:sz w:val="28"/>
          <w:lang w:val="uk-UA"/>
        </w:rPr>
        <w:t>дейкі</w:t>
      </w:r>
      <w:proofErr w:type="spellEnd"/>
      <w:r w:rsidRPr="00D97AD7">
        <w:rPr>
          <w:color w:val="000000" w:themeColor="text1"/>
          <w:sz w:val="28"/>
          <w:lang w:val="uk-UA"/>
        </w:rPr>
        <w:t xml:space="preserve"> з них можна стандартизувати до певного рівня, на деякі вплинути </w:t>
      </w:r>
      <w:proofErr w:type="spellStart"/>
      <w:r w:rsidRPr="00D97AD7">
        <w:rPr>
          <w:color w:val="000000" w:themeColor="text1"/>
          <w:sz w:val="28"/>
          <w:lang w:val="uk-UA"/>
        </w:rPr>
        <w:t>досіть</w:t>
      </w:r>
      <w:proofErr w:type="spellEnd"/>
      <w:r w:rsidRPr="00D97AD7">
        <w:rPr>
          <w:color w:val="000000" w:themeColor="text1"/>
          <w:sz w:val="28"/>
          <w:lang w:val="uk-UA"/>
        </w:rPr>
        <w:t xml:space="preserve"> важко</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&lt;EndNote&gt;&lt;Cite&gt;&lt;Author&gt;Davies&lt;/Author&gt;&lt;Year&gt;1957&lt;/Year&gt;&lt;RecNum&gt;36&lt;/RecNum&gt;&lt;DisplayText&gt;[48]&lt;/DisplayText&gt;&lt;record&gt;&lt;rec-number&gt;36&lt;/rec-number&gt;&lt;foreign-keys&gt;&lt;key app="EN" db-id="a0z5dwvw8vfffwesssv5dr0bs2xpad02rxwt"&gt;36&lt;/key&gt;&lt;/foreign-keys&gt;&lt;ref-type name="Conference Proceedings"&gt;10&lt;/ref-type&gt;&lt;contributors&gt;&lt;authors&gt;&lt;author&gt;Davies, JT&lt;/author&gt;&lt;/authors&gt;&lt;/contributors&gt;&lt;titles&gt;&lt;title&gt;A quantitative kinetic theory of emulsion type, I. Physical chemistry of the emulsifying agent&lt;/title&gt;&lt;secondary-title&gt;Gas/Liquid and Liquid/Liquid Interface. Proceedings of the International Congress of Surface Activity&lt;/secondary-title&gt;&lt;/titles&gt;&lt;pages&gt;426-438&lt;/pages&gt;&lt;volume&gt;1&lt;/volume&gt;&lt;dates&gt;&lt;year&gt;1957&lt;/year&gt;&lt;/dates&gt;&lt;publisher&gt;Citeseer&lt;/publisher&gt;&lt;urls&gt;&lt;/urls&gt;&lt;/record&gt;&lt;/Cite&gt;&lt;/EndNote&gt;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8" w:tooltip="Davies, 1957 #36" w:history="1">
        <w:r w:rsidR="0015586D">
          <w:rPr>
            <w:noProof/>
            <w:color w:val="000000" w:themeColor="text1"/>
            <w:sz w:val="28"/>
            <w:lang w:val="uk-UA"/>
          </w:rPr>
          <w:t>48</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Результат прання залежить від температури, концентрації мийного засобу, модулю ванни (відношення кількості білизни до</w:t>
      </w:r>
      <w:r w:rsidR="00B97779">
        <w:rPr>
          <w:color w:val="000000" w:themeColor="text1"/>
          <w:sz w:val="28"/>
          <w:lang w:val="uk-UA"/>
        </w:rPr>
        <w:t xml:space="preserve"> </w:t>
      </w:r>
      <w:r w:rsidRPr="00D97AD7">
        <w:rPr>
          <w:color w:val="000000" w:themeColor="text1"/>
          <w:sz w:val="28"/>
          <w:lang w:val="uk-UA"/>
        </w:rPr>
        <w:t xml:space="preserve">загального об'єму мийного розчину, якість нанесення забруднення, його </w:t>
      </w:r>
      <w:proofErr w:type="spellStart"/>
      <w:r w:rsidRPr="00D97AD7">
        <w:rPr>
          <w:color w:val="000000" w:themeColor="text1"/>
          <w:sz w:val="28"/>
          <w:lang w:val="uk-UA"/>
        </w:rPr>
        <w:t>“свіжість”</w:t>
      </w:r>
      <w:proofErr w:type="spellEnd"/>
      <w:r w:rsidRPr="00D97AD7">
        <w:rPr>
          <w:color w:val="000000" w:themeColor="text1"/>
          <w:sz w:val="28"/>
          <w:lang w:val="uk-UA"/>
        </w:rPr>
        <w:t xml:space="preserve">, механічного впливу при пранні та </w:t>
      </w:r>
      <w:proofErr w:type="spellStart"/>
      <w:r w:rsidRPr="00D97AD7">
        <w:rPr>
          <w:color w:val="000000" w:themeColor="text1"/>
          <w:sz w:val="28"/>
          <w:lang w:val="uk-UA"/>
        </w:rPr>
        <w:t>інше.Тому</w:t>
      </w:r>
      <w:proofErr w:type="spellEnd"/>
      <w:r w:rsidRPr="00D97AD7">
        <w:rPr>
          <w:color w:val="000000" w:themeColor="text1"/>
          <w:sz w:val="28"/>
          <w:lang w:val="uk-UA"/>
        </w:rPr>
        <w:t xml:space="preserve"> при вивченні властивостей детергентів та їх мийної здатності має враховуватися ряд факторів, таких як тип поверхнево-активної речовини, концентрація детергенту, температура води та наявність інших хімічних речовин у середовищі.</w:t>
      </w: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Для об'єктивного визначення мийної здатності застосовуються різні методи, включаючи, але не обмежуючись, спектрофотометричні аналізи, методи вимірювання кута змочування та визначення поверхневого натягу. Ці методи дозволяють отримати кількісні показники мийної ефективності та порівнювати різні детергенти з точки зору їхнього впливу на забруднення.</w:t>
      </w: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 xml:space="preserve">На разі в </w:t>
      </w:r>
      <w:proofErr w:type="spellStart"/>
      <w:r w:rsidRPr="00D97AD7">
        <w:rPr>
          <w:color w:val="000000" w:themeColor="text1"/>
          <w:sz w:val="28"/>
          <w:lang w:val="uk-UA"/>
        </w:rPr>
        <w:t>Україне</w:t>
      </w:r>
      <w:proofErr w:type="spellEnd"/>
      <w:r w:rsidRPr="00D97AD7">
        <w:rPr>
          <w:color w:val="000000" w:themeColor="text1"/>
          <w:sz w:val="28"/>
          <w:lang w:val="uk-UA"/>
        </w:rPr>
        <w:t xml:space="preserve"> діє ДСТУ 2665 яке </w:t>
      </w:r>
      <w:proofErr w:type="spellStart"/>
      <w:r w:rsidRPr="00D97AD7">
        <w:rPr>
          <w:color w:val="000000" w:themeColor="text1"/>
          <w:sz w:val="28"/>
          <w:lang w:val="uk-UA"/>
        </w:rPr>
        <w:t>визначае</w:t>
      </w:r>
      <w:proofErr w:type="spellEnd"/>
      <w:r w:rsidRPr="00D97AD7">
        <w:rPr>
          <w:color w:val="000000" w:themeColor="text1"/>
          <w:sz w:val="28"/>
          <w:lang w:val="uk-UA"/>
        </w:rPr>
        <w:t xml:space="preserve"> метод визначення мийної здатності для засобів для прання. Метод являє собою моделювання процесу прання у лабораторній пральній машині, у порівнянні з еталонним засобом з </w:t>
      </w:r>
      <w:proofErr w:type="spellStart"/>
      <w:r w:rsidRPr="00D97AD7">
        <w:rPr>
          <w:color w:val="000000" w:themeColor="text1"/>
          <w:sz w:val="28"/>
          <w:lang w:val="uk-UA"/>
        </w:rPr>
        <w:t>викоритання</w:t>
      </w:r>
      <w:proofErr w:type="spellEnd"/>
      <w:r w:rsidRPr="00D97AD7">
        <w:rPr>
          <w:color w:val="000000" w:themeColor="text1"/>
          <w:sz w:val="28"/>
          <w:lang w:val="uk-UA"/>
        </w:rPr>
        <w:t xml:space="preserve"> штучного забруднення. </w:t>
      </w: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proofErr w:type="spellStart"/>
      <w:r w:rsidRPr="00D97AD7">
        <w:rPr>
          <w:color w:val="000000" w:themeColor="text1"/>
          <w:sz w:val="28"/>
          <w:lang w:val="uk-UA"/>
        </w:rPr>
        <w:t>Мийність</w:t>
      </w:r>
      <w:proofErr w:type="spellEnd"/>
      <w:r w:rsidRPr="00D97AD7">
        <w:rPr>
          <w:color w:val="000000" w:themeColor="text1"/>
          <w:sz w:val="28"/>
          <w:lang w:val="uk-UA"/>
        </w:rPr>
        <w:t xml:space="preserve"> визначає ефективність детергентів у різних сферах застосування</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&lt;EndNote&gt;&lt;Cite&gt;&lt;Author&gt;Briem&lt;/Author&gt;&lt;Year&gt;2022&lt;/Year&gt;&lt;RecNum&gt;74&lt;/RecNum&gt;&lt;DisplayText&gt;[49]&lt;/DisplayText&gt;&lt;record&gt;&lt;rec-number&gt;74&lt;/rec-number&gt;&lt;foreign-keys&gt;&lt;key app="EN" db-id="a0z5dwvw8vfffwesssv5dr0bs2xpad02rxwt"&gt;74&lt;/key&gt;&lt;/foreign-keys&gt;&lt;ref-type name="Journal Article"&gt;17&lt;/ref-type&gt;&lt;contributors&gt;&lt;authors&gt;&lt;author&gt;Briem, Ann-Kathrin&lt;/author&gt;&lt;author&gt;Bippus, Lars&lt;/author&gt;&lt;author&gt;Oraby, Amira&lt;/author&gt;&lt;author&gt;Noll, Philipp&lt;/author&gt;&lt;author&gt;Zibek, Susanne&lt;/author&gt;&lt;author&gt;Albrecht, Stefan&lt;/author&gt;&lt;/authors&gt;&lt;/contributors&gt;&lt;titles&gt;&lt;title&gt;Environmental impacts of biosurfactants from a life cycle perspective: A systematic literature review&lt;/title&gt;&lt;secondary-title&gt;Biosurfactants for the Biobased Economy&lt;/secondary-title&gt;&lt;/titles&gt;&lt;periodical&gt;&lt;full-title&gt;Biosurfactants for the Biobased Economy&lt;/full-title&gt;&lt;/periodical&gt;&lt;pages&gt;235-269&lt;/pages&gt;&lt;dates&gt;&lt;year&gt;2022&lt;/year&gt;&lt;/dates&gt;&lt;urls&gt;&lt;/urls&gt;&lt;/record&gt;&lt;/Cite&gt;&lt;/EndNote&gt;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9" w:tooltip="Briem, 2022 #74" w:history="1">
        <w:r w:rsidR="0015586D">
          <w:rPr>
            <w:noProof/>
            <w:color w:val="000000" w:themeColor="text1"/>
            <w:sz w:val="28"/>
            <w:lang w:val="uk-UA"/>
          </w:rPr>
          <w:t>49</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 xml:space="preserve">. У побуті, ефективні детергенти з високою мийною здатністю забезпечують чистоту побутових поверхонь та одягу. У промисловості, вони використовуються для очищення обладнання та виробничих поверхонь, забезпечуючи необхідний стандарт </w:t>
      </w:r>
      <w:proofErr w:type="spellStart"/>
      <w:r w:rsidRPr="00D97AD7">
        <w:rPr>
          <w:color w:val="000000" w:themeColor="text1"/>
          <w:sz w:val="28"/>
          <w:lang w:val="uk-UA"/>
        </w:rPr>
        <w:t>санітації</w:t>
      </w:r>
      <w:proofErr w:type="spellEnd"/>
      <w:r w:rsidRPr="00D97AD7">
        <w:rPr>
          <w:color w:val="000000" w:themeColor="text1"/>
          <w:sz w:val="28"/>
          <w:lang w:val="uk-UA"/>
        </w:rPr>
        <w:t xml:space="preserve"> та гігієни. Мийна здатність є одним з основних показників якості, які враховуються при проведенні тендерів та. </w:t>
      </w:r>
      <w:r w:rsidR="00A25378" w:rsidRPr="00D97AD7">
        <w:rPr>
          <w:color w:val="000000" w:themeColor="text1"/>
          <w:sz w:val="28"/>
          <w:lang w:val="uk-UA"/>
        </w:rPr>
        <w:t>І</w:t>
      </w:r>
      <w:r w:rsidRPr="00D97AD7">
        <w:rPr>
          <w:color w:val="000000" w:themeColor="text1"/>
          <w:sz w:val="28"/>
          <w:lang w:val="uk-UA"/>
        </w:rPr>
        <w:t>нше</w:t>
      </w:r>
      <w:r w:rsidR="00A25378">
        <w:rPr>
          <w:color w:val="000000" w:themeColor="text1"/>
          <w:sz w:val="28"/>
          <w:lang w:val="uk-UA"/>
        </w:rPr>
        <w:t xml:space="preserve"> </w:t>
      </w:r>
      <w:r w:rsidR="00A25378">
        <w:rPr>
          <w:color w:val="000000" w:themeColor="text1"/>
          <w:sz w:val="28"/>
          <w:lang w:val="uk-UA"/>
        </w:rPr>
        <w:fldChar w:fldCharType="begin"/>
      </w:r>
      <w:r w:rsidR="0015586D">
        <w:rPr>
          <w:color w:val="000000" w:themeColor="text1"/>
          <w:sz w:val="28"/>
          <w:lang w:val="uk-UA"/>
        </w:rPr>
        <w:instrText xml:space="preserve"> ADDIN EN.CITE &lt;EndNote&gt;&lt;Cite&gt;&lt;Author&gt;Krüssmann&lt;/Author&gt;&lt;Year&gt;1978&lt;/Year&gt;&lt;RecNum&gt;45&lt;/RecNum&gt;&lt;DisplayText&gt;[46]&lt;/DisplayText&gt;&lt;record&gt;&lt;rec-number&gt;45&lt;/rec-number&gt;&lt;foreign-keys&gt;&lt;key app="EN" db-id="a0z5dwvw8vfffwesssv5dr0bs2xpad02rxwt"&gt;45&lt;/key&gt;&lt;/foreign-keys&gt;&lt;ref-type name="Journal Article"&gt;17&lt;/ref-type&gt;&lt;contributors&gt;&lt;authors&gt;&lt;author&gt;Krüssmann, H.&lt;/author&gt;&lt;/authors&gt;&lt;/contributors&gt;&lt;titles&gt;&lt;title&gt;Evaluation of detergents for washing fabrics&lt;/title&gt;&lt;secondary-title&gt;Journal of the American Oil Chemists&amp;apos; Society&lt;/secondary-title&gt;&lt;/titles&gt;&lt;periodical&gt;&lt;full-title&gt;Journal of the American Oil Chemists&amp;apos; Society&lt;/full-title&gt;&lt;/periodical&gt;&lt;pages&gt;165-169&lt;/pages&gt;&lt;volume&gt;55&lt;/volume&gt;&lt;number&gt;1&lt;/number&gt;&lt;dates&gt;&lt;year&gt;1978&lt;/year&gt;&lt;/dates&gt;&lt;isbn&gt;0003-021X&lt;/isbn&gt;&lt;urls&gt;&lt;related-urls&gt;&lt;url&gt;https://aocs.onlinelibrary.wiley.com/doi/abs/10.1007/BF02673409&lt;/url&gt;&lt;/related-urls&gt;&lt;/urls&gt;&lt;electronic-resource-num&gt;https://doi.org/10.1007/BF02673409&lt;/electronic-resource-num&gt;&lt;/record&gt;&lt;/Cite&gt;&lt;/EndNote&gt;</w:instrText>
      </w:r>
      <w:r w:rsidR="00A25378">
        <w:rPr>
          <w:color w:val="000000" w:themeColor="text1"/>
          <w:sz w:val="28"/>
          <w:lang w:val="uk-UA"/>
        </w:rPr>
        <w:fldChar w:fldCharType="separate"/>
      </w:r>
      <w:r w:rsidR="0015586D">
        <w:rPr>
          <w:noProof/>
          <w:color w:val="000000" w:themeColor="text1"/>
          <w:sz w:val="28"/>
          <w:lang w:val="uk-UA"/>
        </w:rPr>
        <w:t>[</w:t>
      </w:r>
      <w:hyperlink w:anchor="_ENREF_46" w:tooltip="Krüssmann, 1978 #45" w:history="1">
        <w:r w:rsidR="0015586D">
          <w:rPr>
            <w:noProof/>
            <w:color w:val="000000" w:themeColor="text1"/>
            <w:sz w:val="28"/>
            <w:lang w:val="uk-UA"/>
          </w:rPr>
          <w:t>46</w:t>
        </w:r>
      </w:hyperlink>
      <w:r w:rsidR="0015586D">
        <w:rPr>
          <w:noProof/>
          <w:color w:val="000000" w:themeColor="text1"/>
          <w:sz w:val="28"/>
          <w:lang w:val="uk-UA"/>
        </w:rPr>
        <w:t>]</w:t>
      </w:r>
      <w:r w:rsidR="00A25378">
        <w:rPr>
          <w:color w:val="000000" w:themeColor="text1"/>
          <w:sz w:val="28"/>
          <w:lang w:val="uk-UA"/>
        </w:rPr>
        <w:fldChar w:fldCharType="end"/>
      </w:r>
      <w:r w:rsidRPr="00D97AD7">
        <w:rPr>
          <w:color w:val="000000" w:themeColor="text1"/>
          <w:sz w:val="28"/>
          <w:lang w:val="uk-UA"/>
        </w:rPr>
        <w:t>.</w:t>
      </w:r>
    </w:p>
    <w:p w:rsidR="00D97AD7" w:rsidRPr="00D97AD7" w:rsidRDefault="00D97AD7" w:rsidP="00D97AD7">
      <w:pPr>
        <w:pStyle w:val="aa"/>
        <w:spacing w:before="0" w:beforeAutospacing="0" w:after="0" w:afterAutospacing="0" w:line="360" w:lineRule="auto"/>
        <w:ind w:firstLine="709"/>
        <w:jc w:val="both"/>
        <w:rPr>
          <w:color w:val="000000" w:themeColor="text1"/>
          <w:sz w:val="28"/>
          <w:lang w:val="uk-UA"/>
        </w:rPr>
      </w:pPr>
      <w:r w:rsidRPr="00D97AD7">
        <w:rPr>
          <w:color w:val="000000" w:themeColor="text1"/>
          <w:sz w:val="28"/>
          <w:lang w:val="uk-UA"/>
        </w:rPr>
        <w:t>Тому дослідження в галузі мийної здатності важливі для оптимізації формул детергентів, розробки нових продуктів та вдосконалення технологій очищення в різних галузях промисловості, та побуті.</w:t>
      </w:r>
    </w:p>
    <w:p w:rsidR="00440472" w:rsidRDefault="00440472" w:rsidP="00440472">
      <w:pPr>
        <w:pStyle w:val="Standard"/>
        <w:spacing w:line="360" w:lineRule="auto"/>
        <w:ind w:firstLine="709"/>
        <w:jc w:val="both"/>
        <w:rPr>
          <w:rFonts w:ascii="Times New Roman" w:hAnsi="Times New Roman"/>
          <w:sz w:val="28"/>
          <w:szCs w:val="28"/>
        </w:rPr>
      </w:pPr>
    </w:p>
    <w:p w:rsidR="00B97779" w:rsidRPr="00B97779" w:rsidRDefault="00B97779" w:rsidP="00440472">
      <w:pPr>
        <w:pStyle w:val="Standard"/>
        <w:spacing w:line="360" w:lineRule="auto"/>
        <w:ind w:firstLine="709"/>
        <w:jc w:val="both"/>
        <w:rPr>
          <w:rFonts w:ascii="Times New Roman" w:hAnsi="Times New Roman"/>
          <w:sz w:val="28"/>
          <w:szCs w:val="28"/>
        </w:rPr>
      </w:pPr>
    </w:p>
    <w:p w:rsidR="00B705DF" w:rsidRPr="00755E04" w:rsidRDefault="00B705DF" w:rsidP="00755E04">
      <w:pPr>
        <w:pStyle w:val="af5"/>
        <w:rPr>
          <w:rFonts w:ascii="Times New Roman" w:hAnsi="Times New Roman"/>
          <w:sz w:val="28"/>
          <w:lang w:val="uk-UA"/>
        </w:rPr>
      </w:pPr>
      <w:bookmarkStart w:id="37" w:name="_Toc153030894"/>
      <w:bookmarkStart w:id="38" w:name="_Toc153242080"/>
      <w:r w:rsidRPr="00755E04">
        <w:rPr>
          <w:rFonts w:ascii="Times New Roman" w:hAnsi="Times New Roman"/>
          <w:sz w:val="28"/>
        </w:rPr>
        <w:t xml:space="preserve">МАТЕРІАЛИ ТА МЕТОДИ </w:t>
      </w:r>
      <w:proofErr w:type="gramStart"/>
      <w:r w:rsidRPr="00755E04">
        <w:rPr>
          <w:rFonts w:ascii="Times New Roman" w:hAnsi="Times New Roman"/>
          <w:sz w:val="28"/>
        </w:rPr>
        <w:t>ДОСЛ</w:t>
      </w:r>
      <w:proofErr w:type="gramEnd"/>
      <w:r w:rsidRPr="00755E04">
        <w:rPr>
          <w:rFonts w:ascii="Times New Roman" w:hAnsi="Times New Roman"/>
          <w:sz w:val="28"/>
        </w:rPr>
        <w:t>ІДЖЕННЯ</w:t>
      </w:r>
      <w:bookmarkEnd w:id="37"/>
      <w:bookmarkEnd w:id="38"/>
    </w:p>
    <w:p w:rsidR="00440472" w:rsidRPr="004629AB" w:rsidRDefault="00440472" w:rsidP="00440472">
      <w:pPr>
        <w:spacing w:line="360" w:lineRule="auto"/>
        <w:ind w:firstLine="709"/>
        <w:jc w:val="both"/>
        <w:rPr>
          <w:sz w:val="28"/>
        </w:rPr>
      </w:pPr>
    </w:p>
    <w:p w:rsidR="00D97AD7" w:rsidRPr="009F101E" w:rsidRDefault="00D97AD7" w:rsidP="009F101E">
      <w:pPr>
        <w:pStyle w:val="2"/>
        <w:spacing w:before="0" w:after="0" w:line="360" w:lineRule="auto"/>
        <w:ind w:firstLine="709"/>
        <w:jc w:val="both"/>
        <w:rPr>
          <w:rFonts w:ascii="Times New Roman" w:hAnsi="Times New Roman"/>
          <w:b w:val="0"/>
          <w:i w:val="0"/>
          <w:lang w:val="uk-UA"/>
        </w:rPr>
      </w:pPr>
      <w:bookmarkStart w:id="39" w:name="_Toc153242081"/>
      <w:r w:rsidRPr="009F101E">
        <w:rPr>
          <w:rFonts w:ascii="Times New Roman" w:hAnsi="Times New Roman"/>
          <w:b w:val="0"/>
          <w:i w:val="0"/>
        </w:rPr>
        <w:t>2</w:t>
      </w:r>
      <w:r w:rsidRPr="009F101E">
        <w:rPr>
          <w:rFonts w:ascii="Times New Roman" w:hAnsi="Times New Roman"/>
          <w:b w:val="0"/>
          <w:i w:val="0"/>
          <w:lang w:val="uk-UA"/>
        </w:rPr>
        <w:t>.</w:t>
      </w:r>
      <w:r w:rsidRPr="009F101E">
        <w:rPr>
          <w:rFonts w:ascii="Times New Roman" w:hAnsi="Times New Roman"/>
          <w:b w:val="0"/>
          <w:i w:val="0"/>
        </w:rPr>
        <w:t xml:space="preserve">1 </w:t>
      </w:r>
      <w:proofErr w:type="spellStart"/>
      <w:r w:rsidRPr="009F101E">
        <w:rPr>
          <w:rFonts w:ascii="Times New Roman" w:hAnsi="Times New Roman"/>
          <w:b w:val="0"/>
          <w:i w:val="0"/>
          <w:lang w:val="uk-UA"/>
        </w:rPr>
        <w:t>Використовані</w:t>
      </w:r>
      <w:proofErr w:type="spellEnd"/>
      <w:r w:rsidRPr="009F101E">
        <w:rPr>
          <w:rFonts w:ascii="Times New Roman" w:hAnsi="Times New Roman"/>
          <w:b w:val="0"/>
          <w:i w:val="0"/>
          <w:lang w:val="uk-UA"/>
        </w:rPr>
        <w:t xml:space="preserve"> матеріали</w:t>
      </w:r>
      <w:bookmarkEnd w:id="39"/>
      <w:r w:rsidRPr="009F101E">
        <w:rPr>
          <w:rFonts w:ascii="Times New Roman" w:hAnsi="Times New Roman"/>
          <w:b w:val="0"/>
          <w:i w:val="0"/>
          <w:lang w:val="uk-UA"/>
        </w:rPr>
        <w:t> </w:t>
      </w:r>
    </w:p>
    <w:p w:rsidR="00440472" w:rsidRPr="004629AB" w:rsidRDefault="00440472" w:rsidP="009F101E">
      <w:pPr>
        <w:pStyle w:val="aa"/>
        <w:spacing w:before="0" w:beforeAutospacing="0" w:after="0" w:afterAutospacing="0" w:line="360" w:lineRule="auto"/>
        <w:ind w:firstLine="709"/>
        <w:jc w:val="both"/>
        <w:rPr>
          <w:color w:val="000000" w:themeColor="text1"/>
          <w:sz w:val="28"/>
          <w:szCs w:val="28"/>
        </w:rPr>
      </w:pP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Для досліджень використовували комерційно доступні ПАР. </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proofErr w:type="spellStart"/>
      <w:r>
        <w:rPr>
          <w:color w:val="000000" w:themeColor="text1"/>
          <w:sz w:val="28"/>
          <w:szCs w:val="28"/>
          <w:lang w:val="uk-UA"/>
        </w:rPr>
        <w:t>Е</w:t>
      </w:r>
      <w:r w:rsidRPr="00D97AD7">
        <w:rPr>
          <w:color w:val="000000" w:themeColor="text1"/>
          <w:sz w:val="28"/>
          <w:szCs w:val="28"/>
          <w:lang w:val="uk-UA"/>
        </w:rPr>
        <w:t>токсильований</w:t>
      </w:r>
      <w:proofErr w:type="spellEnd"/>
      <w:r w:rsidRPr="00D97AD7">
        <w:rPr>
          <w:color w:val="000000" w:themeColor="text1"/>
          <w:sz w:val="28"/>
          <w:szCs w:val="28"/>
          <w:lang w:val="uk-UA"/>
        </w:rPr>
        <w:t xml:space="preserve"> жирний спирт С 12-14, під торгівельною маркою </w:t>
      </w:r>
      <w:proofErr w:type="spellStart"/>
      <w:r w:rsidRPr="00D97AD7">
        <w:rPr>
          <w:color w:val="000000" w:themeColor="text1"/>
          <w:sz w:val="28"/>
          <w:szCs w:val="28"/>
          <w:lang w:val="uk-UA"/>
        </w:rPr>
        <w:t>Spolapon</w:t>
      </w:r>
      <w:proofErr w:type="spellEnd"/>
      <w:r w:rsidRPr="00D97AD7">
        <w:rPr>
          <w:color w:val="000000" w:themeColor="text1"/>
          <w:sz w:val="28"/>
          <w:szCs w:val="28"/>
          <w:lang w:val="uk-UA"/>
        </w:rPr>
        <w:t xml:space="preserve"> 247 виробництва ENASPOL (Чехія), </w:t>
      </w:r>
      <w:proofErr w:type="spellStart"/>
      <w:r w:rsidRPr="00D97AD7">
        <w:rPr>
          <w:color w:val="000000" w:themeColor="text1"/>
          <w:sz w:val="28"/>
          <w:szCs w:val="28"/>
          <w:lang w:val="uk-UA"/>
        </w:rPr>
        <w:t>Алкілполіглюкозид</w:t>
      </w:r>
      <w:proofErr w:type="spellEnd"/>
      <w:r w:rsidRPr="00D97AD7">
        <w:rPr>
          <w:color w:val="000000" w:themeColor="text1"/>
          <w:sz w:val="28"/>
          <w:szCs w:val="28"/>
          <w:lang w:val="uk-UA"/>
        </w:rPr>
        <w:t xml:space="preserve"> С8-С14, </w:t>
      </w:r>
      <w:proofErr w:type="spellStart"/>
      <w:r w:rsidRPr="00D97AD7">
        <w:rPr>
          <w:color w:val="000000" w:themeColor="text1"/>
          <w:sz w:val="28"/>
          <w:szCs w:val="28"/>
          <w:lang w:val="uk-UA"/>
        </w:rPr>
        <w:t>торгівельная</w:t>
      </w:r>
      <w:proofErr w:type="spellEnd"/>
      <w:r w:rsidRPr="00D97AD7">
        <w:rPr>
          <w:color w:val="000000" w:themeColor="text1"/>
          <w:sz w:val="28"/>
          <w:szCs w:val="28"/>
          <w:lang w:val="uk-UA"/>
        </w:rPr>
        <w:t xml:space="preserve"> назва </w:t>
      </w:r>
      <w:proofErr w:type="spellStart"/>
      <w:r w:rsidRPr="00D97AD7">
        <w:rPr>
          <w:color w:val="000000" w:themeColor="text1"/>
          <w:sz w:val="28"/>
          <w:szCs w:val="28"/>
          <w:lang w:val="uk-UA"/>
        </w:rPr>
        <w:t>Glucopon</w:t>
      </w:r>
      <w:proofErr w:type="spellEnd"/>
      <w:r w:rsidRPr="00D97AD7">
        <w:rPr>
          <w:color w:val="000000" w:themeColor="text1"/>
          <w:sz w:val="28"/>
          <w:szCs w:val="28"/>
          <w:lang w:val="uk-UA"/>
        </w:rPr>
        <w:t xml:space="preserve"> EC 650. виробництва BASF., аніонний ПАР, SLES, торгівельна назва </w:t>
      </w:r>
      <w:proofErr w:type="spellStart"/>
      <w:r w:rsidRPr="00D97AD7">
        <w:rPr>
          <w:color w:val="000000" w:themeColor="text1"/>
          <w:sz w:val="28"/>
          <w:szCs w:val="28"/>
          <w:lang w:val="uk-UA"/>
        </w:rPr>
        <w:t>Spolapon</w:t>
      </w:r>
      <w:proofErr w:type="spellEnd"/>
      <w:r w:rsidRPr="00D97AD7">
        <w:rPr>
          <w:color w:val="000000" w:themeColor="text1"/>
          <w:sz w:val="28"/>
          <w:szCs w:val="28"/>
          <w:lang w:val="uk-UA"/>
        </w:rPr>
        <w:t xml:space="preserve"> 242/70 виробництва </w:t>
      </w:r>
      <w:proofErr w:type="spellStart"/>
      <w:r w:rsidRPr="00D97AD7">
        <w:rPr>
          <w:color w:val="000000" w:themeColor="text1"/>
          <w:sz w:val="28"/>
          <w:szCs w:val="28"/>
          <w:lang w:val="uk-UA"/>
        </w:rPr>
        <w:t>Enaspol</w:t>
      </w:r>
      <w:proofErr w:type="spellEnd"/>
      <w:r w:rsidRPr="00D97AD7">
        <w:rPr>
          <w:color w:val="000000" w:themeColor="text1"/>
          <w:sz w:val="28"/>
          <w:szCs w:val="28"/>
          <w:lang w:val="uk-UA"/>
        </w:rPr>
        <w:t>.</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 xml:space="preserve">Для приготування штучного </w:t>
      </w:r>
      <w:proofErr w:type="spellStart"/>
      <w:r w:rsidRPr="00D97AD7">
        <w:rPr>
          <w:color w:val="000000" w:themeColor="text1"/>
          <w:sz w:val="28"/>
          <w:szCs w:val="28"/>
          <w:lang w:val="uk-UA"/>
        </w:rPr>
        <w:t>забрудння</w:t>
      </w:r>
      <w:proofErr w:type="spellEnd"/>
      <w:r w:rsidRPr="00D97AD7">
        <w:rPr>
          <w:color w:val="000000" w:themeColor="text1"/>
          <w:sz w:val="28"/>
          <w:szCs w:val="28"/>
          <w:lang w:val="uk-UA"/>
        </w:rPr>
        <w:t xml:space="preserve"> використовували наступне </w:t>
      </w:r>
      <w:proofErr w:type="spellStart"/>
      <w:r w:rsidRPr="00D97AD7">
        <w:rPr>
          <w:color w:val="000000" w:themeColor="text1"/>
          <w:sz w:val="28"/>
          <w:szCs w:val="28"/>
          <w:lang w:val="uk-UA"/>
        </w:rPr>
        <w:t>обладнная</w:t>
      </w:r>
      <w:proofErr w:type="spellEnd"/>
      <w:r w:rsidRPr="00D97AD7">
        <w:rPr>
          <w:color w:val="000000" w:themeColor="text1"/>
          <w:sz w:val="28"/>
          <w:szCs w:val="28"/>
          <w:lang w:val="uk-UA"/>
        </w:rPr>
        <w:t xml:space="preserve"> та матеріали:</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Сажа – 10,0 г</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proofErr w:type="spellStart"/>
      <w:r w:rsidRPr="00D97AD7">
        <w:rPr>
          <w:color w:val="000000" w:themeColor="text1"/>
          <w:sz w:val="28"/>
          <w:szCs w:val="28"/>
          <w:lang w:val="uk-UA"/>
        </w:rPr>
        <w:t>Синтанол</w:t>
      </w:r>
      <w:proofErr w:type="spellEnd"/>
      <w:r w:rsidRPr="00D97AD7">
        <w:rPr>
          <w:color w:val="000000" w:themeColor="text1"/>
          <w:sz w:val="28"/>
          <w:szCs w:val="28"/>
          <w:lang w:val="uk-UA"/>
        </w:rPr>
        <w:t xml:space="preserve"> – 0,10 г</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Кислота олеїнова – 96,0 г</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Олія соняшникова або оливкова – 120,0 г</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Масло вазелінове – 65,0 г</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Казеїн технічний – 2,40 г</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Водний розчин з масовою часткою аміаку 25%, см</w:t>
      </w:r>
      <w:r w:rsidRPr="00D97AD7">
        <w:rPr>
          <w:color w:val="000000" w:themeColor="text1"/>
          <w:sz w:val="28"/>
          <w:szCs w:val="28"/>
          <w:vertAlign w:val="superscript"/>
          <w:lang w:val="uk-UA"/>
        </w:rPr>
        <w:t>3</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 xml:space="preserve">Посуд: ступка керамічна з </w:t>
      </w:r>
      <w:proofErr w:type="spellStart"/>
      <w:r w:rsidRPr="00D97AD7">
        <w:rPr>
          <w:color w:val="000000" w:themeColor="text1"/>
          <w:sz w:val="28"/>
          <w:szCs w:val="28"/>
          <w:lang w:val="uk-UA"/>
        </w:rPr>
        <w:t>пестиком</w:t>
      </w:r>
      <w:proofErr w:type="spellEnd"/>
      <w:r w:rsidRPr="00D97AD7">
        <w:rPr>
          <w:color w:val="000000" w:themeColor="text1"/>
          <w:sz w:val="28"/>
          <w:szCs w:val="28"/>
          <w:lang w:val="uk-UA"/>
        </w:rPr>
        <w:t xml:space="preserve">, ваги аналітичні 2 класу точності </w:t>
      </w:r>
      <w:proofErr w:type="spellStart"/>
      <w:r w:rsidRPr="00D97AD7">
        <w:rPr>
          <w:color w:val="000000" w:themeColor="text1"/>
          <w:sz w:val="28"/>
          <w:szCs w:val="28"/>
          <w:lang w:val="uk-UA"/>
        </w:rPr>
        <w:t>Radwag</w:t>
      </w:r>
      <w:proofErr w:type="spellEnd"/>
      <w:r w:rsidRPr="00D97AD7">
        <w:rPr>
          <w:color w:val="000000" w:themeColor="text1"/>
          <w:sz w:val="28"/>
          <w:szCs w:val="28"/>
          <w:lang w:val="uk-UA"/>
        </w:rPr>
        <w:t xml:space="preserve"> AS220. магнітна мішалка </w:t>
      </w:r>
      <w:proofErr w:type="spellStart"/>
      <w:r w:rsidRPr="00D97AD7">
        <w:rPr>
          <w:color w:val="000000" w:themeColor="text1"/>
          <w:sz w:val="28"/>
          <w:szCs w:val="28"/>
          <w:lang w:val="uk-UA"/>
        </w:rPr>
        <w:t>Ріва</w:t>
      </w:r>
      <w:proofErr w:type="spellEnd"/>
      <w:r w:rsidRPr="00D97AD7">
        <w:rPr>
          <w:color w:val="000000" w:themeColor="text1"/>
          <w:sz w:val="28"/>
          <w:szCs w:val="28"/>
          <w:lang w:val="uk-UA"/>
        </w:rPr>
        <w:t xml:space="preserve"> 2, </w:t>
      </w:r>
      <w:proofErr w:type="spellStart"/>
      <w:r w:rsidRPr="00D97AD7">
        <w:rPr>
          <w:color w:val="000000" w:themeColor="text1"/>
          <w:sz w:val="28"/>
          <w:szCs w:val="28"/>
          <w:lang w:val="uk-UA"/>
        </w:rPr>
        <w:t>виробнцтва</w:t>
      </w:r>
      <w:proofErr w:type="spellEnd"/>
      <w:r w:rsidRPr="00D97AD7">
        <w:rPr>
          <w:color w:val="000000" w:themeColor="text1"/>
          <w:sz w:val="28"/>
          <w:szCs w:val="28"/>
          <w:lang w:val="uk-UA"/>
        </w:rPr>
        <w:t xml:space="preserve"> </w:t>
      </w:r>
      <w:proofErr w:type="spellStart"/>
      <w:r w:rsidRPr="00D97AD7">
        <w:rPr>
          <w:color w:val="000000" w:themeColor="text1"/>
          <w:sz w:val="28"/>
          <w:szCs w:val="28"/>
          <w:lang w:val="uk-UA"/>
        </w:rPr>
        <w:t>“укрорпіпетка</w:t>
      </w:r>
      <w:proofErr w:type="spellEnd"/>
      <w:r w:rsidRPr="00D97AD7">
        <w:rPr>
          <w:color w:val="000000" w:themeColor="text1"/>
          <w:sz w:val="28"/>
          <w:szCs w:val="28"/>
          <w:lang w:val="uk-UA"/>
        </w:rPr>
        <w:t xml:space="preserve"> </w:t>
      </w:r>
      <w:proofErr w:type="spellStart"/>
      <w:r w:rsidRPr="00D97AD7">
        <w:rPr>
          <w:color w:val="000000" w:themeColor="text1"/>
          <w:sz w:val="28"/>
          <w:szCs w:val="28"/>
          <w:lang w:val="uk-UA"/>
        </w:rPr>
        <w:t>пастера</w:t>
      </w:r>
      <w:proofErr w:type="spellEnd"/>
      <w:r w:rsidRPr="00D97AD7">
        <w:rPr>
          <w:color w:val="000000" w:themeColor="text1"/>
          <w:sz w:val="28"/>
          <w:szCs w:val="28"/>
          <w:lang w:val="uk-UA"/>
        </w:rPr>
        <w:t xml:space="preserve">, стакан скляний 50 </w:t>
      </w:r>
      <w:proofErr w:type="spellStart"/>
      <w:r w:rsidRPr="00D97AD7">
        <w:rPr>
          <w:color w:val="000000" w:themeColor="text1"/>
          <w:sz w:val="28"/>
          <w:szCs w:val="28"/>
          <w:lang w:val="uk-UA"/>
        </w:rPr>
        <w:t>мл</w:t>
      </w:r>
      <w:proofErr w:type="spellEnd"/>
      <w:r w:rsidRPr="00D97AD7">
        <w:rPr>
          <w:color w:val="000000" w:themeColor="text1"/>
          <w:sz w:val="28"/>
          <w:szCs w:val="28"/>
          <w:lang w:val="uk-UA"/>
        </w:rPr>
        <w:t xml:space="preserve">. стакан скляний 150 </w:t>
      </w:r>
      <w:proofErr w:type="spellStart"/>
      <w:r w:rsidRPr="00D97AD7">
        <w:rPr>
          <w:color w:val="000000" w:themeColor="text1"/>
          <w:sz w:val="28"/>
          <w:szCs w:val="28"/>
          <w:lang w:val="uk-UA"/>
        </w:rPr>
        <w:t>мл</w:t>
      </w:r>
      <w:proofErr w:type="spellEnd"/>
      <w:r w:rsidRPr="00D97AD7">
        <w:rPr>
          <w:color w:val="000000" w:themeColor="text1"/>
          <w:sz w:val="28"/>
          <w:szCs w:val="28"/>
          <w:lang w:val="uk-UA"/>
        </w:rPr>
        <w:t>. </w:t>
      </w:r>
    </w:p>
    <w:p w:rsidR="00D97AD7" w:rsidRP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 xml:space="preserve">При визначенні мийної здатності умови прання забезпечували за допомогою </w:t>
      </w:r>
      <w:proofErr w:type="spellStart"/>
      <w:r w:rsidRPr="00D97AD7">
        <w:rPr>
          <w:color w:val="000000" w:themeColor="text1"/>
          <w:sz w:val="28"/>
          <w:szCs w:val="28"/>
          <w:lang w:val="uk-UA"/>
        </w:rPr>
        <w:t>Бані-шейкері</w:t>
      </w:r>
      <w:proofErr w:type="spellEnd"/>
      <w:r w:rsidRPr="00D97AD7">
        <w:rPr>
          <w:color w:val="000000" w:themeColor="text1"/>
          <w:sz w:val="28"/>
          <w:szCs w:val="28"/>
          <w:lang w:val="uk-UA"/>
        </w:rPr>
        <w:t xml:space="preserve"> </w:t>
      </w:r>
      <w:proofErr w:type="spellStart"/>
      <w:r w:rsidRPr="00D97AD7">
        <w:rPr>
          <w:color w:val="000000" w:themeColor="text1"/>
          <w:sz w:val="28"/>
          <w:szCs w:val="28"/>
          <w:lang w:val="uk-UA"/>
        </w:rPr>
        <w:t>MaxTurdy</w:t>
      </w:r>
      <w:proofErr w:type="spellEnd"/>
      <w:r w:rsidRPr="00D97AD7">
        <w:rPr>
          <w:color w:val="000000" w:themeColor="text1"/>
          <w:sz w:val="28"/>
          <w:szCs w:val="28"/>
          <w:lang w:val="uk-UA"/>
        </w:rPr>
        <w:t xml:space="preserve"> 45, виробництва </w:t>
      </w:r>
      <w:proofErr w:type="spellStart"/>
      <w:r w:rsidRPr="00D97AD7">
        <w:rPr>
          <w:color w:val="000000" w:themeColor="text1"/>
          <w:sz w:val="28"/>
          <w:szCs w:val="28"/>
          <w:lang w:val="uk-UA"/>
        </w:rPr>
        <w:t>Daihan</w:t>
      </w:r>
      <w:proofErr w:type="spellEnd"/>
      <w:r w:rsidRPr="00D97AD7">
        <w:rPr>
          <w:color w:val="000000" w:themeColor="text1"/>
          <w:sz w:val="28"/>
          <w:szCs w:val="28"/>
          <w:lang w:val="uk-UA"/>
        </w:rPr>
        <w:t xml:space="preserve"> </w:t>
      </w:r>
      <w:proofErr w:type="spellStart"/>
      <w:r w:rsidRPr="00D97AD7">
        <w:rPr>
          <w:color w:val="000000" w:themeColor="text1"/>
          <w:sz w:val="28"/>
          <w:szCs w:val="28"/>
          <w:lang w:val="uk-UA"/>
        </w:rPr>
        <w:t>scientific</w:t>
      </w:r>
      <w:proofErr w:type="spellEnd"/>
      <w:r w:rsidRPr="00D97AD7">
        <w:rPr>
          <w:color w:val="000000" w:themeColor="text1"/>
          <w:sz w:val="28"/>
          <w:szCs w:val="28"/>
          <w:lang w:val="uk-UA"/>
        </w:rPr>
        <w:t xml:space="preserve"> (Корея). Сканування забрудненої тканини до і після прання проводили за допомогою фотометра </w:t>
      </w:r>
      <w:proofErr w:type="spellStart"/>
      <w:r w:rsidRPr="00D97AD7">
        <w:rPr>
          <w:color w:val="000000" w:themeColor="text1"/>
          <w:sz w:val="28"/>
          <w:szCs w:val="28"/>
          <w:lang w:val="uk-UA"/>
        </w:rPr>
        <w:t>“Колір”</w:t>
      </w:r>
      <w:proofErr w:type="spellEnd"/>
      <w:r w:rsidRPr="00D97AD7">
        <w:rPr>
          <w:color w:val="000000" w:themeColor="text1"/>
          <w:sz w:val="28"/>
          <w:szCs w:val="28"/>
          <w:lang w:val="uk-UA"/>
        </w:rPr>
        <w:t xml:space="preserve"> виробництва ТОВ </w:t>
      </w:r>
      <w:proofErr w:type="spellStart"/>
      <w:r w:rsidRPr="00D97AD7">
        <w:rPr>
          <w:color w:val="000000" w:themeColor="text1"/>
          <w:sz w:val="28"/>
          <w:szCs w:val="28"/>
          <w:lang w:val="uk-UA"/>
        </w:rPr>
        <w:t>“Тригла”</w:t>
      </w:r>
      <w:proofErr w:type="spellEnd"/>
      <w:r w:rsidRPr="00D97AD7">
        <w:rPr>
          <w:color w:val="000000" w:themeColor="text1"/>
          <w:sz w:val="28"/>
          <w:szCs w:val="28"/>
          <w:lang w:val="uk-UA"/>
        </w:rPr>
        <w:t xml:space="preserve"> (Україна).</w:t>
      </w:r>
    </w:p>
    <w:p w:rsidR="00D97AD7" w:rsidRDefault="00D97AD7" w:rsidP="009F101E">
      <w:pPr>
        <w:pStyle w:val="aa"/>
        <w:spacing w:before="0" w:beforeAutospacing="0" w:after="0" w:afterAutospacing="0" w:line="360" w:lineRule="auto"/>
        <w:ind w:firstLine="709"/>
        <w:jc w:val="both"/>
        <w:rPr>
          <w:color w:val="000000" w:themeColor="text1"/>
          <w:sz w:val="28"/>
          <w:szCs w:val="28"/>
          <w:lang w:val="uk-UA"/>
        </w:rPr>
      </w:pPr>
      <w:r w:rsidRPr="00D97AD7">
        <w:rPr>
          <w:color w:val="000000" w:themeColor="text1"/>
          <w:sz w:val="28"/>
          <w:szCs w:val="28"/>
          <w:lang w:val="uk-UA"/>
        </w:rPr>
        <w:t xml:space="preserve">Статистичну обробку результатів та </w:t>
      </w:r>
      <w:proofErr w:type="spellStart"/>
      <w:r w:rsidRPr="00D97AD7">
        <w:rPr>
          <w:color w:val="000000" w:themeColor="text1"/>
          <w:sz w:val="28"/>
          <w:szCs w:val="28"/>
          <w:lang w:val="uk-UA"/>
        </w:rPr>
        <w:t>графичне</w:t>
      </w:r>
      <w:proofErr w:type="spellEnd"/>
      <w:r w:rsidRPr="00D97AD7">
        <w:rPr>
          <w:color w:val="000000" w:themeColor="text1"/>
          <w:sz w:val="28"/>
          <w:szCs w:val="28"/>
          <w:lang w:val="uk-UA"/>
        </w:rPr>
        <w:t xml:space="preserve"> представлення даних проводили за допомогою програмного забезпечення MS </w:t>
      </w:r>
      <w:proofErr w:type="spellStart"/>
      <w:r w:rsidRPr="00D97AD7">
        <w:rPr>
          <w:color w:val="000000" w:themeColor="text1"/>
          <w:sz w:val="28"/>
          <w:szCs w:val="28"/>
          <w:lang w:val="uk-UA"/>
        </w:rPr>
        <w:t>Excell</w:t>
      </w:r>
      <w:proofErr w:type="spellEnd"/>
      <w:r w:rsidRPr="00D97AD7">
        <w:rPr>
          <w:color w:val="000000" w:themeColor="text1"/>
          <w:sz w:val="28"/>
          <w:szCs w:val="28"/>
          <w:lang w:val="uk-UA"/>
        </w:rPr>
        <w:t>.</w:t>
      </w:r>
    </w:p>
    <w:p w:rsidR="00440472" w:rsidRPr="004629AB" w:rsidRDefault="00440472" w:rsidP="009F101E">
      <w:pPr>
        <w:pStyle w:val="aa"/>
        <w:spacing w:before="0" w:beforeAutospacing="0" w:after="0" w:afterAutospacing="0" w:line="360" w:lineRule="auto"/>
        <w:ind w:firstLine="709"/>
        <w:jc w:val="both"/>
        <w:rPr>
          <w:color w:val="000000" w:themeColor="text1"/>
          <w:sz w:val="28"/>
          <w:szCs w:val="28"/>
        </w:rPr>
      </w:pPr>
    </w:p>
    <w:p w:rsidR="00D97AD7" w:rsidRDefault="00D97AD7" w:rsidP="009F101E">
      <w:pPr>
        <w:pStyle w:val="2"/>
        <w:spacing w:before="0" w:after="0" w:line="360" w:lineRule="auto"/>
        <w:ind w:firstLine="709"/>
        <w:jc w:val="both"/>
        <w:rPr>
          <w:rFonts w:ascii="Times New Roman" w:hAnsi="Times New Roman"/>
          <w:b w:val="0"/>
          <w:i w:val="0"/>
          <w:lang w:val="uk-UA"/>
        </w:rPr>
      </w:pPr>
      <w:bookmarkStart w:id="40" w:name="_Toc153242082"/>
      <w:r w:rsidRPr="009F101E">
        <w:rPr>
          <w:rFonts w:ascii="Times New Roman" w:hAnsi="Times New Roman"/>
          <w:b w:val="0"/>
          <w:i w:val="0"/>
        </w:rPr>
        <w:t>2.2</w:t>
      </w:r>
      <w:r w:rsidR="009F101E" w:rsidRPr="009F101E">
        <w:rPr>
          <w:rFonts w:ascii="Times New Roman" w:hAnsi="Times New Roman"/>
          <w:b w:val="0"/>
          <w:i w:val="0"/>
        </w:rPr>
        <w:t xml:space="preserve"> </w:t>
      </w:r>
      <w:proofErr w:type="spellStart"/>
      <w:r w:rsidRPr="009F101E">
        <w:rPr>
          <w:rFonts w:ascii="Times New Roman" w:hAnsi="Times New Roman"/>
          <w:b w:val="0"/>
          <w:i w:val="0"/>
        </w:rPr>
        <w:t>Визначення</w:t>
      </w:r>
      <w:proofErr w:type="spellEnd"/>
      <w:r w:rsidRPr="009F101E">
        <w:rPr>
          <w:rFonts w:ascii="Times New Roman" w:hAnsi="Times New Roman"/>
          <w:b w:val="0"/>
          <w:i w:val="0"/>
        </w:rPr>
        <w:t xml:space="preserve"> </w:t>
      </w:r>
      <w:proofErr w:type="spellStart"/>
      <w:r w:rsidRPr="009F101E">
        <w:rPr>
          <w:rFonts w:ascii="Times New Roman" w:hAnsi="Times New Roman"/>
          <w:b w:val="0"/>
          <w:i w:val="0"/>
        </w:rPr>
        <w:t>мийної</w:t>
      </w:r>
      <w:proofErr w:type="spellEnd"/>
      <w:r w:rsidRPr="009F101E">
        <w:rPr>
          <w:rFonts w:ascii="Times New Roman" w:hAnsi="Times New Roman"/>
          <w:b w:val="0"/>
          <w:i w:val="0"/>
        </w:rPr>
        <w:t xml:space="preserve"> </w:t>
      </w:r>
      <w:proofErr w:type="spellStart"/>
      <w:r w:rsidRPr="009F101E">
        <w:rPr>
          <w:rFonts w:ascii="Times New Roman" w:hAnsi="Times New Roman"/>
          <w:b w:val="0"/>
          <w:i w:val="0"/>
        </w:rPr>
        <w:t>здатності</w:t>
      </w:r>
      <w:proofErr w:type="spellEnd"/>
      <w:r w:rsidR="00A0198D">
        <w:rPr>
          <w:rFonts w:ascii="Times New Roman" w:hAnsi="Times New Roman"/>
          <w:b w:val="0"/>
          <w:i w:val="0"/>
          <w:lang w:val="uk-UA"/>
        </w:rPr>
        <w:t xml:space="preserve"> за ДСТУ 2665</w:t>
      </w:r>
      <w:bookmarkEnd w:id="40"/>
      <w:r w:rsidRPr="009F101E">
        <w:rPr>
          <w:rFonts w:ascii="Times New Roman" w:hAnsi="Times New Roman"/>
          <w:b w:val="0"/>
          <w:i w:val="0"/>
        </w:rPr>
        <w:t xml:space="preserve"> </w:t>
      </w:r>
    </w:p>
    <w:p w:rsidR="00440472" w:rsidRPr="00B97779" w:rsidRDefault="00440472" w:rsidP="00FB6E9F">
      <w:pPr>
        <w:spacing w:line="360" w:lineRule="auto"/>
        <w:ind w:firstLine="709"/>
        <w:jc w:val="both"/>
        <w:rPr>
          <w:sz w:val="28"/>
        </w:rPr>
      </w:pPr>
    </w:p>
    <w:p w:rsidR="00B705DF" w:rsidRDefault="00085F22"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Випробування розчину засобу для випробування проводять паралельно з випробування розчину засобу порівняння одночасно на кожному виді забрудненої, відповідно до певного призначення, тканини за концентрації від 2,5 г/дм</w:t>
      </w:r>
      <w:r>
        <w:rPr>
          <w:rFonts w:ascii="Times New Roman" w:hAnsi="Times New Roman"/>
          <w:sz w:val="28"/>
          <w:szCs w:val="28"/>
          <w:vertAlign w:val="superscript"/>
        </w:rPr>
        <w:t>3</w:t>
      </w:r>
      <w:r>
        <w:rPr>
          <w:rFonts w:ascii="Times New Roman" w:hAnsi="Times New Roman"/>
          <w:sz w:val="28"/>
          <w:szCs w:val="28"/>
        </w:rPr>
        <w:t xml:space="preserve"> до 10,0</w:t>
      </w:r>
      <w:r w:rsidRPr="00085F22">
        <w:rPr>
          <w:rFonts w:ascii="Times New Roman" w:hAnsi="Times New Roman"/>
          <w:sz w:val="28"/>
          <w:szCs w:val="28"/>
        </w:rPr>
        <w:t xml:space="preserve"> </w:t>
      </w:r>
      <w:r>
        <w:rPr>
          <w:rFonts w:ascii="Times New Roman" w:hAnsi="Times New Roman"/>
          <w:sz w:val="28"/>
          <w:szCs w:val="28"/>
        </w:rPr>
        <w:t>г/дм</w:t>
      </w:r>
      <w:r>
        <w:rPr>
          <w:rFonts w:ascii="Times New Roman" w:hAnsi="Times New Roman"/>
          <w:sz w:val="28"/>
          <w:szCs w:val="28"/>
          <w:vertAlign w:val="superscript"/>
        </w:rPr>
        <w:t xml:space="preserve">3 </w:t>
      </w:r>
      <w:r>
        <w:rPr>
          <w:rFonts w:ascii="Times New Roman" w:hAnsi="Times New Roman"/>
          <w:sz w:val="28"/>
          <w:szCs w:val="28"/>
        </w:rPr>
        <w:t>.</w:t>
      </w:r>
    </w:p>
    <w:p w:rsidR="00085F22" w:rsidRDefault="00085F22"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У бак лабораторної пральної машини наливають </w:t>
      </w:r>
      <w:proofErr w:type="spellStart"/>
      <w:r>
        <w:rPr>
          <w:rFonts w:ascii="Times New Roman" w:hAnsi="Times New Roman"/>
          <w:sz w:val="28"/>
          <w:szCs w:val="28"/>
        </w:rPr>
        <w:t>здистильовану</w:t>
      </w:r>
      <w:proofErr w:type="spellEnd"/>
      <w:r>
        <w:rPr>
          <w:rFonts w:ascii="Times New Roman" w:hAnsi="Times New Roman"/>
          <w:sz w:val="28"/>
          <w:szCs w:val="28"/>
        </w:rPr>
        <w:t xml:space="preserve"> до зазначеної позначки, встановлюють потрібну температуру на терморегуляторі і вмикають нагрівальну систему.</w:t>
      </w:r>
    </w:p>
    <w:p w:rsidR="00085F22" w:rsidRDefault="00085F22"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У кожну банку вміщують </w:t>
      </w:r>
      <w:r w:rsidR="00FD34EC">
        <w:rPr>
          <w:rFonts w:ascii="Times New Roman" w:hAnsi="Times New Roman"/>
          <w:sz w:val="28"/>
          <w:szCs w:val="28"/>
        </w:rPr>
        <w:t xml:space="preserve">по п’ять фторопластових кульок масою </w:t>
      </w:r>
      <w:r w:rsidR="00612D46" w:rsidRPr="00612D46">
        <w:rPr>
          <w:rFonts w:ascii="Times New Roman" w:hAnsi="Times New Roman"/>
          <w:sz w:val="28"/>
          <w:szCs w:val="28"/>
          <w:lang w:val="ru-RU"/>
        </w:rPr>
        <w:t>(</w:t>
      </w:r>
      <w:r w:rsidR="00FD34EC">
        <w:rPr>
          <w:rFonts w:ascii="Times New Roman" w:hAnsi="Times New Roman"/>
          <w:sz w:val="28"/>
          <w:szCs w:val="28"/>
        </w:rPr>
        <w:t>1,4</w:t>
      </w:r>
      <w:r w:rsidR="00612D46" w:rsidRPr="00612D46">
        <w:rPr>
          <w:rFonts w:ascii="Times New Roman" w:hAnsi="Times New Roman"/>
          <w:sz w:val="28"/>
          <w:szCs w:val="28"/>
          <w:lang w:val="ru-RU"/>
        </w:rPr>
        <w:t xml:space="preserve"> </w:t>
      </w:r>
      <w:r w:rsidR="00612D46">
        <w:rPr>
          <w:rFonts w:ascii="Times New Roman" w:hAnsi="Times New Roman" w:cs="Times New Roman"/>
          <w:sz w:val="28"/>
          <w:szCs w:val="28"/>
        </w:rPr>
        <w:t>±</w:t>
      </w:r>
      <w:r w:rsidR="00612D46">
        <w:rPr>
          <w:rFonts w:ascii="Times New Roman" w:hAnsi="Times New Roman" w:cs="Times New Roman"/>
          <w:sz w:val="28"/>
          <w:szCs w:val="28"/>
          <w:lang w:val="ru-RU"/>
        </w:rPr>
        <w:t xml:space="preserve"> 0</w:t>
      </w:r>
      <w:r w:rsidR="00612D46">
        <w:rPr>
          <w:rFonts w:ascii="Times New Roman" w:hAnsi="Times New Roman" w:cs="Times New Roman"/>
          <w:sz w:val="28"/>
          <w:szCs w:val="28"/>
        </w:rPr>
        <w:t>,2)</w:t>
      </w:r>
      <w:r w:rsidR="00FD34EC">
        <w:rPr>
          <w:rFonts w:ascii="Times New Roman" w:hAnsi="Times New Roman"/>
          <w:sz w:val="28"/>
          <w:szCs w:val="28"/>
        </w:rPr>
        <w:t xml:space="preserve"> г кожна в чотири банки наливають по 100 см3 розчину засобу для випробування, в інші чотири банки – по 100 г засобу порівняння і швидко один за одним опускають по чотири понумерованих і </w:t>
      </w:r>
      <w:proofErr w:type="spellStart"/>
      <w:r w:rsidR="00FD34EC">
        <w:rPr>
          <w:rFonts w:ascii="Times New Roman" w:hAnsi="Times New Roman"/>
          <w:sz w:val="28"/>
          <w:szCs w:val="28"/>
        </w:rPr>
        <w:t>відфотометрованих</w:t>
      </w:r>
      <w:proofErr w:type="spellEnd"/>
      <w:r w:rsidR="00FD34EC">
        <w:rPr>
          <w:rFonts w:ascii="Times New Roman" w:hAnsi="Times New Roman"/>
          <w:sz w:val="28"/>
          <w:szCs w:val="28"/>
        </w:rPr>
        <w:t xml:space="preserve"> зразки тканини. Початкова температура розчинів</w:t>
      </w:r>
      <w:r w:rsidR="00B97779">
        <w:rPr>
          <w:rFonts w:ascii="Times New Roman" w:hAnsi="Times New Roman"/>
          <w:sz w:val="28"/>
          <w:szCs w:val="28"/>
        </w:rPr>
        <w:t xml:space="preserve"> </w:t>
      </w:r>
      <w:r w:rsidR="00FD34EC">
        <w:rPr>
          <w:rFonts w:ascii="Times New Roman" w:hAnsi="Times New Roman"/>
          <w:sz w:val="28"/>
          <w:szCs w:val="28"/>
        </w:rPr>
        <w:t xml:space="preserve">у банках перед пранням має становити </w:t>
      </w:r>
      <w:r w:rsidR="00612D46">
        <w:rPr>
          <w:rFonts w:ascii="Times New Roman" w:hAnsi="Times New Roman"/>
          <w:sz w:val="28"/>
          <w:szCs w:val="28"/>
        </w:rPr>
        <w:t>(</w:t>
      </w:r>
      <w:r w:rsidR="00FD34EC">
        <w:rPr>
          <w:rFonts w:ascii="Times New Roman" w:hAnsi="Times New Roman"/>
          <w:sz w:val="28"/>
          <w:szCs w:val="28"/>
        </w:rPr>
        <w:t>20</w:t>
      </w:r>
      <w:r w:rsidR="00612D46">
        <w:rPr>
          <w:rFonts w:ascii="Times New Roman" w:hAnsi="Times New Roman"/>
          <w:sz w:val="28"/>
          <w:szCs w:val="28"/>
        </w:rPr>
        <w:t xml:space="preserve"> </w:t>
      </w:r>
      <w:r w:rsidR="00612D46">
        <w:rPr>
          <w:rFonts w:ascii="Times New Roman" w:hAnsi="Times New Roman" w:cs="Times New Roman"/>
          <w:sz w:val="28"/>
          <w:szCs w:val="28"/>
        </w:rPr>
        <w:t xml:space="preserve">± 2) </w:t>
      </w:r>
      <w:r w:rsidR="00FD34EC" w:rsidRPr="00FD34EC">
        <w:rPr>
          <w:rFonts w:ascii="Times New Roman" w:hAnsi="Times New Roman"/>
          <w:sz w:val="28"/>
          <w:szCs w:val="28"/>
          <w:vertAlign w:val="superscript"/>
        </w:rPr>
        <w:t>о</w:t>
      </w:r>
      <w:r w:rsidR="00FD34EC">
        <w:rPr>
          <w:rFonts w:ascii="Times New Roman" w:hAnsi="Times New Roman"/>
          <w:sz w:val="28"/>
          <w:szCs w:val="28"/>
        </w:rPr>
        <w:t xml:space="preserve">С. Банки, закріплені у гніздах ротора, закривають кришками, вмикають двигун і зазначають час початку прання за секундоміром. Тривалість прання </w:t>
      </w:r>
      <w:r w:rsidR="00612D46">
        <w:rPr>
          <w:rFonts w:ascii="Times New Roman" w:hAnsi="Times New Roman"/>
          <w:sz w:val="28"/>
          <w:szCs w:val="28"/>
        </w:rPr>
        <w:t>(</w:t>
      </w:r>
      <w:r w:rsidR="00FD34EC">
        <w:rPr>
          <w:rFonts w:ascii="Times New Roman" w:hAnsi="Times New Roman"/>
          <w:sz w:val="28"/>
          <w:szCs w:val="28"/>
        </w:rPr>
        <w:t>20</w:t>
      </w:r>
      <w:r w:rsidR="00612D46">
        <w:rPr>
          <w:rFonts w:ascii="Times New Roman" w:hAnsi="Times New Roman"/>
          <w:sz w:val="28"/>
          <w:szCs w:val="28"/>
        </w:rPr>
        <w:t xml:space="preserve"> </w:t>
      </w:r>
      <w:r w:rsidR="00612D46">
        <w:rPr>
          <w:rFonts w:ascii="Times New Roman" w:hAnsi="Times New Roman" w:cs="Times New Roman"/>
          <w:sz w:val="28"/>
          <w:szCs w:val="28"/>
        </w:rPr>
        <w:t>± 1)</w:t>
      </w:r>
      <w:r w:rsidR="00FD34EC">
        <w:rPr>
          <w:rFonts w:ascii="Times New Roman" w:hAnsi="Times New Roman"/>
          <w:sz w:val="28"/>
          <w:szCs w:val="28"/>
        </w:rPr>
        <w:t xml:space="preserve"> хв.</w:t>
      </w:r>
    </w:p>
    <w:p w:rsidR="00FD34EC" w:rsidRDefault="00FD34EC"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Умови прання залежно від складу засобу та його призначення наведені в додатку Б. Для засобу, розрахованих на низькотемпературне прання, допускається зниження температури прання до 30</w:t>
      </w:r>
      <w:r w:rsidRPr="005C3AE1">
        <w:rPr>
          <w:rFonts w:ascii="Times New Roman" w:hAnsi="Times New Roman"/>
          <w:sz w:val="28"/>
          <w:szCs w:val="28"/>
          <w:vertAlign w:val="superscript"/>
        </w:rPr>
        <w:t>о</w:t>
      </w:r>
      <w:r>
        <w:rPr>
          <w:rFonts w:ascii="Times New Roman" w:hAnsi="Times New Roman"/>
          <w:sz w:val="28"/>
          <w:szCs w:val="28"/>
        </w:rPr>
        <w:t>С.</w:t>
      </w:r>
    </w:p>
    <w:p w:rsidR="00FD34EC" w:rsidRDefault="00FD34EC"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Після закінчення прання відпрацьований розчин </w:t>
      </w:r>
      <w:r w:rsidR="007E50FB">
        <w:rPr>
          <w:rFonts w:ascii="Times New Roman" w:hAnsi="Times New Roman"/>
          <w:sz w:val="28"/>
          <w:szCs w:val="28"/>
        </w:rPr>
        <w:t>зливають, залишаючи зразки тканини у банках. Полоскання проводять у тих самих банках. Для цього у кожну банку наливають по 200 см</w:t>
      </w:r>
      <w:r w:rsidR="007E50FB" w:rsidRPr="005C3AE1">
        <w:rPr>
          <w:rFonts w:ascii="Times New Roman" w:hAnsi="Times New Roman"/>
          <w:sz w:val="28"/>
          <w:szCs w:val="28"/>
          <w:vertAlign w:val="superscript"/>
        </w:rPr>
        <w:t>3</w:t>
      </w:r>
      <w:r w:rsidR="007E50FB">
        <w:rPr>
          <w:rFonts w:ascii="Times New Roman" w:hAnsi="Times New Roman"/>
          <w:sz w:val="28"/>
          <w:szCs w:val="28"/>
        </w:rPr>
        <w:t xml:space="preserve"> води за температури </w:t>
      </w:r>
      <w:r w:rsidR="00612D46">
        <w:rPr>
          <w:rFonts w:ascii="Times New Roman" w:hAnsi="Times New Roman"/>
          <w:sz w:val="28"/>
          <w:szCs w:val="28"/>
        </w:rPr>
        <w:t>(</w:t>
      </w:r>
      <w:r w:rsidR="007E50FB">
        <w:rPr>
          <w:rFonts w:ascii="Times New Roman" w:hAnsi="Times New Roman"/>
          <w:sz w:val="28"/>
          <w:szCs w:val="28"/>
        </w:rPr>
        <w:t>50</w:t>
      </w:r>
      <w:r w:rsidR="00612D46">
        <w:rPr>
          <w:rFonts w:ascii="Times New Roman" w:hAnsi="Times New Roman"/>
          <w:sz w:val="28"/>
          <w:szCs w:val="28"/>
        </w:rPr>
        <w:t xml:space="preserve"> </w:t>
      </w:r>
      <w:r w:rsidR="00612D46">
        <w:rPr>
          <w:rFonts w:ascii="Times New Roman" w:hAnsi="Times New Roman" w:cs="Times New Roman"/>
          <w:sz w:val="28"/>
          <w:szCs w:val="28"/>
        </w:rPr>
        <w:t xml:space="preserve">± 2) </w:t>
      </w:r>
      <w:r w:rsidR="007E50FB" w:rsidRPr="005C3AE1">
        <w:rPr>
          <w:rFonts w:ascii="Times New Roman" w:hAnsi="Times New Roman"/>
          <w:sz w:val="28"/>
          <w:szCs w:val="28"/>
          <w:vertAlign w:val="superscript"/>
        </w:rPr>
        <w:t>о</w:t>
      </w:r>
      <w:r w:rsidR="007E50FB">
        <w:rPr>
          <w:rFonts w:ascii="Times New Roman" w:hAnsi="Times New Roman"/>
          <w:sz w:val="28"/>
          <w:szCs w:val="28"/>
        </w:rPr>
        <w:t xml:space="preserve">С, закривають кришками, встановлюють у гнізда ротора, вмикають мотор і проводять полоскання протягом 2 </w:t>
      </w:r>
      <w:proofErr w:type="spellStart"/>
      <w:r w:rsidR="007E50FB">
        <w:rPr>
          <w:rFonts w:ascii="Times New Roman" w:hAnsi="Times New Roman"/>
          <w:sz w:val="28"/>
          <w:szCs w:val="28"/>
        </w:rPr>
        <w:t>хв</w:t>
      </w:r>
      <w:proofErr w:type="spellEnd"/>
      <w:r w:rsidR="007E50FB">
        <w:rPr>
          <w:rFonts w:ascii="Times New Roman" w:hAnsi="Times New Roman"/>
          <w:sz w:val="28"/>
          <w:szCs w:val="28"/>
        </w:rPr>
        <w:t xml:space="preserve"> за температури води у пральній машині </w:t>
      </w:r>
      <w:r w:rsidR="00612D46">
        <w:rPr>
          <w:rFonts w:ascii="Times New Roman" w:hAnsi="Times New Roman"/>
          <w:sz w:val="28"/>
          <w:szCs w:val="28"/>
        </w:rPr>
        <w:t>(</w:t>
      </w:r>
      <w:r w:rsidR="007E50FB">
        <w:rPr>
          <w:rFonts w:ascii="Times New Roman" w:hAnsi="Times New Roman"/>
          <w:sz w:val="28"/>
          <w:szCs w:val="28"/>
        </w:rPr>
        <w:t>50</w:t>
      </w:r>
      <w:r w:rsidR="00612D46">
        <w:rPr>
          <w:rFonts w:ascii="Times New Roman" w:hAnsi="Times New Roman"/>
          <w:sz w:val="28"/>
          <w:szCs w:val="28"/>
        </w:rPr>
        <w:t xml:space="preserve"> </w:t>
      </w:r>
      <w:r w:rsidR="00612D46">
        <w:rPr>
          <w:rFonts w:ascii="Times New Roman" w:hAnsi="Times New Roman" w:cs="Times New Roman"/>
          <w:sz w:val="28"/>
          <w:szCs w:val="28"/>
        </w:rPr>
        <w:t xml:space="preserve">± 2) </w:t>
      </w:r>
      <w:r w:rsidR="007E50FB" w:rsidRPr="005C3AE1">
        <w:rPr>
          <w:rFonts w:ascii="Times New Roman" w:hAnsi="Times New Roman"/>
          <w:sz w:val="28"/>
          <w:szCs w:val="28"/>
          <w:vertAlign w:val="superscript"/>
        </w:rPr>
        <w:t>о</w:t>
      </w:r>
      <w:r w:rsidR="007E50FB">
        <w:rPr>
          <w:rFonts w:ascii="Times New Roman" w:hAnsi="Times New Roman"/>
          <w:sz w:val="28"/>
          <w:szCs w:val="28"/>
        </w:rPr>
        <w:t>С або вручну. Після закінчення полоскання мотор вимикають, банки відкривають, воду зливають.</w:t>
      </w:r>
    </w:p>
    <w:p w:rsidR="007E50FB" w:rsidRDefault="007E50FB"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Друге полоскання проводять у тих самих банках за температури води у банках і у банці пральної машини </w:t>
      </w:r>
      <w:r w:rsidR="00612D46">
        <w:rPr>
          <w:rFonts w:ascii="Times New Roman" w:hAnsi="Times New Roman"/>
          <w:sz w:val="28"/>
          <w:szCs w:val="28"/>
        </w:rPr>
        <w:t>(</w:t>
      </w:r>
      <w:r>
        <w:rPr>
          <w:rFonts w:ascii="Times New Roman" w:hAnsi="Times New Roman"/>
          <w:sz w:val="28"/>
          <w:szCs w:val="28"/>
        </w:rPr>
        <w:t>25</w:t>
      </w:r>
      <w:r w:rsidR="00612D46">
        <w:rPr>
          <w:rFonts w:ascii="Times New Roman" w:hAnsi="Times New Roman"/>
          <w:sz w:val="28"/>
          <w:szCs w:val="28"/>
        </w:rPr>
        <w:t xml:space="preserve"> </w:t>
      </w:r>
      <w:r w:rsidR="00612D46">
        <w:rPr>
          <w:rFonts w:ascii="Times New Roman" w:hAnsi="Times New Roman" w:cs="Times New Roman"/>
          <w:sz w:val="28"/>
          <w:szCs w:val="28"/>
        </w:rPr>
        <w:t>± 2)</w:t>
      </w:r>
      <w:r>
        <w:rPr>
          <w:rFonts w:ascii="Times New Roman" w:hAnsi="Times New Roman"/>
          <w:sz w:val="28"/>
          <w:szCs w:val="28"/>
        </w:rPr>
        <w:t xml:space="preserve"> </w:t>
      </w:r>
      <w:r w:rsidRPr="005C3AE1">
        <w:rPr>
          <w:rFonts w:ascii="Times New Roman" w:hAnsi="Times New Roman"/>
          <w:sz w:val="28"/>
          <w:szCs w:val="28"/>
          <w:vertAlign w:val="superscript"/>
        </w:rPr>
        <w:t>о</w:t>
      </w:r>
      <w:r>
        <w:rPr>
          <w:rFonts w:ascii="Times New Roman" w:hAnsi="Times New Roman"/>
          <w:sz w:val="28"/>
          <w:szCs w:val="28"/>
        </w:rPr>
        <w:t>С або у такій самій кількості водопровідної води в банках вручну. Тривалість полоскання становить 2 хв.</w:t>
      </w:r>
    </w:p>
    <w:p w:rsidR="00047EBC" w:rsidRDefault="007E50FB"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Зразки тканини після закінчення полоскання просушують на аркуші паперу і прасують праскою між двома аркушами фільтрувального паперу. Вимірюють коефіцієнти відбиття кожного зразка тканини на тих самих ділянках, </w:t>
      </w:r>
      <w:r w:rsidR="00047EBC">
        <w:rPr>
          <w:rFonts w:ascii="Times New Roman" w:hAnsi="Times New Roman"/>
          <w:sz w:val="28"/>
          <w:szCs w:val="28"/>
        </w:rPr>
        <w:t>що і до пранн</w:t>
      </w:r>
      <w:r>
        <w:rPr>
          <w:rFonts w:ascii="Times New Roman" w:hAnsi="Times New Roman"/>
          <w:sz w:val="28"/>
          <w:szCs w:val="28"/>
        </w:rPr>
        <w:t>я</w:t>
      </w:r>
      <w:r w:rsidR="00047EBC">
        <w:rPr>
          <w:rFonts w:ascii="Times New Roman" w:hAnsi="Times New Roman"/>
          <w:sz w:val="28"/>
          <w:szCs w:val="28"/>
        </w:rPr>
        <w:t>.</w:t>
      </w:r>
    </w:p>
    <w:p w:rsidR="00047EBC" w:rsidRDefault="00047EBC"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Умови прання (концентрація мийного розчину засобу для випробування, тривалість і температура прання замочування та прання) можуть бути іншими (з урахуванням способу застосування конкретного мийного засобу), що також має бути зафіксовано в протоколі випробування.</w:t>
      </w:r>
    </w:p>
    <w:p w:rsidR="00047EBC" w:rsidRDefault="00047EBC"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Мийну здатність засобу для випробування, </w:t>
      </w:r>
      <w:r>
        <w:rPr>
          <w:rFonts w:ascii="Times New Roman" w:hAnsi="Times New Roman"/>
          <w:sz w:val="28"/>
          <w:szCs w:val="28"/>
          <w:lang w:val="en-US"/>
        </w:rPr>
        <w:t>Y</w:t>
      </w:r>
      <w:r>
        <w:rPr>
          <w:rFonts w:ascii="Times New Roman" w:hAnsi="Times New Roman"/>
          <w:sz w:val="28"/>
          <w:szCs w:val="28"/>
        </w:rPr>
        <w:t>, у відсотках обчислюють за формулою:</w:t>
      </w:r>
    </w:p>
    <w:p w:rsidR="007E50FB" w:rsidRDefault="00047EBC" w:rsidP="00085F22">
      <w:pPr>
        <w:pStyle w:val="Standard"/>
        <w:spacing w:line="360" w:lineRule="auto"/>
        <w:ind w:firstLine="709"/>
        <w:jc w:val="both"/>
        <w:rPr>
          <w:rFonts w:ascii="Times New Roman" w:hAnsi="Times New Roman"/>
          <w:sz w:val="28"/>
          <w:szCs w:val="28"/>
        </w:rPr>
      </w:pPr>
      <w:r>
        <w:rPr>
          <w:rFonts w:ascii="Times New Roman" w:hAnsi="Times New Roman"/>
          <w:noProof/>
          <w:sz w:val="28"/>
          <w:szCs w:val="28"/>
          <w:lang w:val="ru-RU" w:eastAsia="ru-RU" w:bidi="ar-SA"/>
        </w:rPr>
        <w:drawing>
          <wp:inline distT="0" distB="0" distL="0" distR="0">
            <wp:extent cx="1171575" cy="581573"/>
            <wp:effectExtent l="19050" t="0" r="952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1171575" cy="581573"/>
                    </a:xfrm>
                    <a:prstGeom prst="rect">
                      <a:avLst/>
                    </a:prstGeom>
                    <a:noFill/>
                    <a:ln w="9525">
                      <a:noFill/>
                      <a:miter lim="800000"/>
                      <a:headEnd/>
                      <a:tailEnd/>
                    </a:ln>
                  </pic:spPr>
                </pic:pic>
              </a:graphicData>
            </a:graphic>
          </wp:inline>
        </w:drawing>
      </w:r>
      <w:r w:rsidR="00B97779">
        <w:rPr>
          <w:rFonts w:ascii="Times New Roman" w:hAnsi="Times New Roman"/>
          <w:sz w:val="28"/>
          <w:szCs w:val="28"/>
        </w:rPr>
        <w:t xml:space="preserve">                                           </w:t>
      </w:r>
      <w:r>
        <w:rPr>
          <w:rFonts w:ascii="Times New Roman" w:hAnsi="Times New Roman"/>
          <w:sz w:val="28"/>
          <w:szCs w:val="28"/>
        </w:rPr>
        <w:t>(1)</w:t>
      </w:r>
    </w:p>
    <w:p w:rsidR="00047EBC" w:rsidRPr="00047EBC" w:rsidRDefault="00047EBC" w:rsidP="00085F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Де </w:t>
      </w:r>
      <w:r>
        <w:rPr>
          <w:rFonts w:ascii="Times New Roman" w:hAnsi="Times New Roman"/>
          <w:sz w:val="28"/>
          <w:szCs w:val="28"/>
          <w:lang w:val="en-US"/>
        </w:rPr>
        <w:t>X</w:t>
      </w:r>
      <w:r>
        <w:rPr>
          <w:rFonts w:ascii="Times New Roman" w:hAnsi="Times New Roman"/>
          <w:sz w:val="28"/>
          <w:szCs w:val="28"/>
          <w:vertAlign w:val="subscript"/>
          <w:lang w:val="en-US"/>
        </w:rPr>
        <w:t>N</w:t>
      </w:r>
      <w:r w:rsidRPr="00047EBC">
        <w:rPr>
          <w:rFonts w:ascii="Times New Roman" w:hAnsi="Times New Roman"/>
          <w:sz w:val="28"/>
          <w:szCs w:val="28"/>
          <w:vertAlign w:val="subscript"/>
          <w:lang w:val="ru-RU"/>
        </w:rPr>
        <w:t xml:space="preserve"> </w:t>
      </w:r>
      <w:r w:rsidRPr="00047EBC">
        <w:rPr>
          <w:rFonts w:ascii="Times New Roman" w:hAnsi="Times New Roman"/>
          <w:sz w:val="28"/>
          <w:szCs w:val="28"/>
          <w:lang w:val="ru-RU"/>
        </w:rPr>
        <w:t xml:space="preserve">– </w:t>
      </w:r>
      <w:r>
        <w:rPr>
          <w:rFonts w:ascii="Times New Roman" w:hAnsi="Times New Roman" w:cs="Times New Roman"/>
          <w:sz w:val="28"/>
        </w:rPr>
        <w:t>ступінь зняття забруднення засобу для випробування</w:t>
      </w:r>
    </w:p>
    <w:p w:rsidR="00047EBC" w:rsidRDefault="00047EBC" w:rsidP="00085F22">
      <w:pPr>
        <w:pStyle w:val="Standard"/>
        <w:spacing w:line="360" w:lineRule="auto"/>
        <w:ind w:firstLine="709"/>
        <w:jc w:val="both"/>
        <w:rPr>
          <w:rFonts w:ascii="Times New Roman" w:hAnsi="Times New Roman" w:cs="Times New Roman"/>
          <w:sz w:val="28"/>
        </w:rPr>
      </w:pPr>
      <w:r>
        <w:rPr>
          <w:rFonts w:ascii="Times New Roman" w:hAnsi="Times New Roman"/>
          <w:sz w:val="28"/>
          <w:szCs w:val="28"/>
          <w:lang w:val="en-US"/>
        </w:rPr>
        <w:t>X</w:t>
      </w:r>
      <w:r>
        <w:rPr>
          <w:rFonts w:ascii="Times New Roman" w:hAnsi="Times New Roman"/>
          <w:sz w:val="28"/>
          <w:szCs w:val="28"/>
          <w:vertAlign w:val="subscript"/>
          <w:lang w:val="en-US"/>
        </w:rPr>
        <w:t>S</w:t>
      </w:r>
      <w:r>
        <w:rPr>
          <w:rFonts w:ascii="Times New Roman" w:hAnsi="Times New Roman"/>
          <w:sz w:val="28"/>
          <w:szCs w:val="28"/>
          <w:vertAlign w:val="subscript"/>
        </w:rPr>
        <w:t xml:space="preserve"> </w:t>
      </w:r>
      <w:r>
        <w:rPr>
          <w:rFonts w:ascii="Times New Roman" w:hAnsi="Times New Roman" w:cs="Times New Roman"/>
          <w:sz w:val="28"/>
        </w:rPr>
        <w:t>– ступінь зняття забруднення засобом порівняння</w:t>
      </w:r>
    </w:p>
    <w:p w:rsidR="00047EBC" w:rsidRDefault="00047EBC" w:rsidP="00085F22">
      <w:pPr>
        <w:pStyle w:val="Standard"/>
        <w:spacing w:line="360" w:lineRule="auto"/>
        <w:ind w:firstLine="709"/>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543050" cy="615534"/>
            <wp:effectExtent l="19050" t="0" r="0" b="0"/>
            <wp:docPr id="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srcRect/>
                    <a:stretch>
                      <a:fillRect/>
                    </a:stretch>
                  </pic:blipFill>
                  <pic:spPr bwMode="auto">
                    <a:xfrm>
                      <a:off x="0" y="0"/>
                      <a:ext cx="1543050" cy="615534"/>
                    </a:xfrm>
                    <a:prstGeom prst="rect">
                      <a:avLst/>
                    </a:prstGeom>
                    <a:noFill/>
                    <a:ln w="9525">
                      <a:noFill/>
                      <a:miter lim="800000"/>
                      <a:headEnd/>
                      <a:tailEnd/>
                    </a:ln>
                  </pic:spPr>
                </pic:pic>
              </a:graphicData>
            </a:graphic>
          </wp:inline>
        </w:drawing>
      </w:r>
      <w:r w:rsidR="00B97779">
        <w:rPr>
          <w:rFonts w:ascii="Times New Roman" w:hAnsi="Times New Roman"/>
          <w:sz w:val="28"/>
          <w:szCs w:val="28"/>
          <w:lang w:val="ru-RU"/>
        </w:rPr>
        <w:t xml:space="preserve">                                       </w:t>
      </w:r>
      <w:r>
        <w:rPr>
          <w:rFonts w:ascii="Times New Roman" w:hAnsi="Times New Roman"/>
          <w:sz w:val="28"/>
          <w:szCs w:val="28"/>
          <w:lang w:val="ru-RU"/>
        </w:rPr>
        <w:t>(2)</w:t>
      </w:r>
    </w:p>
    <w:p w:rsidR="00047EBC" w:rsidRDefault="00047EBC" w:rsidP="00085F22">
      <w:pPr>
        <w:pStyle w:val="Standard"/>
        <w:spacing w:line="360" w:lineRule="auto"/>
        <w:ind w:firstLine="709"/>
        <w:jc w:val="both"/>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1543050" cy="62396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srcRect/>
                    <a:stretch>
                      <a:fillRect/>
                    </a:stretch>
                  </pic:blipFill>
                  <pic:spPr bwMode="auto">
                    <a:xfrm>
                      <a:off x="0" y="0"/>
                      <a:ext cx="1543050" cy="623966"/>
                    </a:xfrm>
                    <a:prstGeom prst="rect">
                      <a:avLst/>
                    </a:prstGeom>
                    <a:noFill/>
                    <a:ln w="9525">
                      <a:noFill/>
                      <a:miter lim="800000"/>
                      <a:headEnd/>
                      <a:tailEnd/>
                    </a:ln>
                  </pic:spPr>
                </pic:pic>
              </a:graphicData>
            </a:graphic>
          </wp:inline>
        </w:drawing>
      </w:r>
      <w:r w:rsidR="00B97779">
        <w:rPr>
          <w:rFonts w:ascii="Times New Roman" w:hAnsi="Times New Roman"/>
          <w:sz w:val="28"/>
          <w:szCs w:val="28"/>
          <w:lang w:val="ru-RU"/>
        </w:rPr>
        <w:t xml:space="preserve">                                       </w:t>
      </w:r>
      <w:r>
        <w:rPr>
          <w:rFonts w:ascii="Times New Roman" w:hAnsi="Times New Roman"/>
          <w:sz w:val="28"/>
          <w:szCs w:val="28"/>
          <w:lang w:val="ru-RU"/>
        </w:rPr>
        <w:t>(3)</w:t>
      </w:r>
    </w:p>
    <w:p w:rsidR="00047EBC" w:rsidRDefault="00047EBC" w:rsidP="003A1622">
      <w:pPr>
        <w:spacing w:line="360" w:lineRule="auto"/>
        <w:ind w:firstLine="709"/>
        <w:jc w:val="both"/>
        <w:rPr>
          <w:sz w:val="28"/>
          <w:vertAlign w:val="subscript"/>
          <w:lang w:val="uk-UA"/>
        </w:rPr>
      </w:pPr>
      <w:r>
        <w:rPr>
          <w:sz w:val="28"/>
          <w:lang w:val="uk-UA"/>
        </w:rPr>
        <w:t xml:space="preserve">де </w:t>
      </w:r>
      <w:r>
        <w:rPr>
          <w:sz w:val="28"/>
          <w:lang w:val="en-US"/>
        </w:rPr>
        <w:t>R</w:t>
      </w:r>
      <w:r w:rsidRPr="0078357D">
        <w:rPr>
          <w:sz w:val="28"/>
          <w:vertAlign w:val="subscript"/>
          <w:lang w:val="uk-UA"/>
        </w:rPr>
        <w:t>1</w:t>
      </w:r>
      <w:r>
        <w:rPr>
          <w:sz w:val="28"/>
          <w:vertAlign w:val="subscript"/>
          <w:lang w:val="uk-UA"/>
        </w:rPr>
        <w:t xml:space="preserve"> </w:t>
      </w:r>
      <w:r>
        <w:rPr>
          <w:sz w:val="28"/>
          <w:lang w:val="uk-UA"/>
        </w:rPr>
        <w:t>– середнє арифметичне 16 вимірювань коефіцієнтів відбиття зразків певного виду тканини до прання</w:t>
      </w:r>
      <w:r w:rsidR="00B97779">
        <w:rPr>
          <w:sz w:val="28"/>
          <w:lang w:val="uk-UA"/>
        </w:rPr>
        <w:t xml:space="preserve"> </w:t>
      </w:r>
    </w:p>
    <w:p w:rsidR="003A1622" w:rsidRDefault="00047EBC" w:rsidP="003A1622">
      <w:pPr>
        <w:spacing w:line="360" w:lineRule="auto"/>
        <w:ind w:firstLine="709"/>
        <w:jc w:val="both"/>
        <w:rPr>
          <w:sz w:val="28"/>
          <w:lang w:val="uk-UA"/>
        </w:rPr>
      </w:pPr>
      <w:r>
        <w:rPr>
          <w:sz w:val="28"/>
          <w:lang w:val="en-US"/>
        </w:rPr>
        <w:t>R</w:t>
      </w:r>
      <w:r w:rsidRPr="0078357D">
        <w:rPr>
          <w:sz w:val="28"/>
          <w:vertAlign w:val="subscript"/>
          <w:lang w:val="uk-UA"/>
        </w:rPr>
        <w:t>2</w:t>
      </w:r>
      <w:r w:rsidRPr="0078357D">
        <w:rPr>
          <w:sz w:val="28"/>
          <w:lang w:val="uk-UA"/>
        </w:rPr>
        <w:t xml:space="preserve"> </w:t>
      </w:r>
      <w:r>
        <w:rPr>
          <w:sz w:val="28"/>
          <w:lang w:val="uk-UA"/>
        </w:rPr>
        <w:t>– середнє арифметичне 16 вимірювань коефіцієнтів відбиття зразків певного виду тканини, що одержані після прання розчином засобу для прання (</w:t>
      </w:r>
      <w:r w:rsidRPr="0078357D">
        <w:rPr>
          <w:sz w:val="28"/>
          <w:lang w:val="en-US"/>
        </w:rPr>
        <w:t>N</w:t>
      </w:r>
      <w:r>
        <w:rPr>
          <w:sz w:val="28"/>
          <w:lang w:val="uk-UA"/>
        </w:rPr>
        <w:t>) чи розчином засобу порівняння (</w:t>
      </w:r>
      <w:r w:rsidRPr="0078357D">
        <w:rPr>
          <w:sz w:val="28"/>
          <w:lang w:val="en-US"/>
        </w:rPr>
        <w:t>S</w:t>
      </w:r>
      <w:r>
        <w:rPr>
          <w:sz w:val="28"/>
          <w:lang w:val="uk-UA"/>
        </w:rPr>
        <w:t xml:space="preserve">) у двох банках по 4 зразки в кожній </w:t>
      </w:r>
    </w:p>
    <w:p w:rsidR="00047EBC" w:rsidRPr="00047EBC" w:rsidRDefault="00047EBC" w:rsidP="003A1622">
      <w:pPr>
        <w:spacing w:line="360" w:lineRule="auto"/>
        <w:ind w:firstLine="709"/>
        <w:jc w:val="both"/>
        <w:rPr>
          <w:sz w:val="28"/>
          <w:lang w:val="uk-UA"/>
        </w:rPr>
      </w:pPr>
      <w:r>
        <w:rPr>
          <w:sz w:val="28"/>
          <w:lang w:val="en-US"/>
        </w:rPr>
        <w:t>R</w:t>
      </w:r>
      <w:r w:rsidRPr="0078357D">
        <w:rPr>
          <w:sz w:val="28"/>
          <w:vertAlign w:val="subscript"/>
          <w:lang w:val="uk-UA"/>
        </w:rPr>
        <w:t>3</w:t>
      </w:r>
      <w:r w:rsidRPr="0078357D">
        <w:rPr>
          <w:sz w:val="28"/>
          <w:lang w:val="uk-UA"/>
        </w:rPr>
        <w:t xml:space="preserve"> </w:t>
      </w:r>
      <w:r>
        <w:rPr>
          <w:sz w:val="28"/>
          <w:lang w:val="uk-UA"/>
        </w:rPr>
        <w:t>– коефіцієнт відбиття вихідної (незабрудненої) тканини певного виду</w:t>
      </w:r>
    </w:p>
    <w:p w:rsidR="003A1622" w:rsidRDefault="003A1622"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За результат випробування приймають середнє арифметичне значення результатів двох паралельних визначань, розбіжність між найбільше відмінними значеннями яких не перевищує значення допустимої розбіжності, що дорівнює </w:t>
      </w:r>
      <w:r w:rsidR="00612D46">
        <w:rPr>
          <w:rFonts w:ascii="Times New Roman" w:hAnsi="Times New Roman" w:cs="Times New Roman"/>
          <w:sz w:val="28"/>
          <w:szCs w:val="28"/>
        </w:rPr>
        <w:t xml:space="preserve">± </w:t>
      </w:r>
      <w:r>
        <w:rPr>
          <w:rFonts w:ascii="Times New Roman" w:hAnsi="Times New Roman"/>
          <w:sz w:val="28"/>
          <w:szCs w:val="28"/>
        </w:rPr>
        <w:t>5,6%.</w:t>
      </w:r>
    </w:p>
    <w:p w:rsidR="003A1622" w:rsidRDefault="003A1622"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Границі допустимого значення сумарної похибки результати випробувань складають </w:t>
      </w:r>
      <w:r w:rsidR="00612D46">
        <w:rPr>
          <w:rFonts w:ascii="Times New Roman" w:hAnsi="Times New Roman" w:cs="Times New Roman"/>
          <w:sz w:val="28"/>
          <w:szCs w:val="28"/>
        </w:rPr>
        <w:t>±</w:t>
      </w:r>
      <w:r>
        <w:rPr>
          <w:rFonts w:ascii="Times New Roman" w:hAnsi="Times New Roman"/>
          <w:sz w:val="28"/>
          <w:szCs w:val="28"/>
        </w:rPr>
        <w:t xml:space="preserve"> 4% за довірчої ймовірності Р=0,95.</w:t>
      </w:r>
    </w:p>
    <w:p w:rsidR="00B705DF" w:rsidRDefault="003A1622"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 xml:space="preserve"> Готування забруднювачів: бавовняна платтяна та сорочкова, бязь бавовняна, платтяна з хімічних волокон</w:t>
      </w:r>
    </w:p>
    <w:p w:rsidR="003A1622" w:rsidRDefault="003A1622"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Сажа – 10,0</w:t>
      </w:r>
      <w:r w:rsidR="00612D46">
        <w:rPr>
          <w:rFonts w:ascii="Times New Roman" w:hAnsi="Times New Roman"/>
          <w:sz w:val="28"/>
          <w:szCs w:val="28"/>
        </w:rPr>
        <w:t xml:space="preserve"> </w:t>
      </w:r>
      <w:r w:rsidR="00612D46">
        <w:rPr>
          <w:rFonts w:ascii="Times New Roman" w:hAnsi="Times New Roman" w:cs="Times New Roman"/>
          <w:sz w:val="28"/>
          <w:szCs w:val="28"/>
        </w:rPr>
        <w:t>± 0,5</w:t>
      </w:r>
      <w:r>
        <w:rPr>
          <w:rFonts w:ascii="Times New Roman" w:hAnsi="Times New Roman"/>
          <w:sz w:val="28"/>
          <w:szCs w:val="28"/>
        </w:rPr>
        <w:t xml:space="preserve"> г</w:t>
      </w:r>
    </w:p>
    <w:p w:rsidR="003A1622" w:rsidRDefault="003A1622" w:rsidP="003A1622">
      <w:pPr>
        <w:pStyle w:val="Standard"/>
        <w:spacing w:line="360" w:lineRule="auto"/>
        <w:ind w:firstLine="709"/>
        <w:jc w:val="both"/>
        <w:rPr>
          <w:rFonts w:ascii="Times New Roman" w:hAnsi="Times New Roman"/>
          <w:sz w:val="28"/>
          <w:szCs w:val="28"/>
        </w:rPr>
      </w:pPr>
      <w:proofErr w:type="spellStart"/>
      <w:r>
        <w:rPr>
          <w:rFonts w:ascii="Times New Roman" w:hAnsi="Times New Roman"/>
          <w:sz w:val="28"/>
          <w:szCs w:val="28"/>
        </w:rPr>
        <w:t>Синтанол</w:t>
      </w:r>
      <w:proofErr w:type="spellEnd"/>
      <w:r>
        <w:rPr>
          <w:rFonts w:ascii="Times New Roman" w:hAnsi="Times New Roman"/>
          <w:sz w:val="28"/>
          <w:szCs w:val="28"/>
        </w:rPr>
        <w:t xml:space="preserve"> – 0,10</w:t>
      </w:r>
      <w:r w:rsidR="00612D46">
        <w:rPr>
          <w:rFonts w:ascii="Times New Roman" w:hAnsi="Times New Roman"/>
          <w:sz w:val="28"/>
          <w:szCs w:val="28"/>
        </w:rPr>
        <w:t xml:space="preserve"> </w:t>
      </w:r>
      <w:r w:rsidR="00612D46">
        <w:rPr>
          <w:rFonts w:ascii="Times New Roman" w:hAnsi="Times New Roman" w:cs="Times New Roman"/>
          <w:sz w:val="28"/>
          <w:szCs w:val="28"/>
        </w:rPr>
        <w:t>±</w:t>
      </w:r>
      <w:r>
        <w:rPr>
          <w:rFonts w:ascii="Times New Roman" w:hAnsi="Times New Roman"/>
          <w:sz w:val="28"/>
          <w:szCs w:val="28"/>
        </w:rPr>
        <w:t xml:space="preserve"> </w:t>
      </w:r>
      <w:r w:rsidR="00612D46">
        <w:rPr>
          <w:rFonts w:ascii="Times New Roman" w:hAnsi="Times New Roman"/>
          <w:sz w:val="28"/>
          <w:szCs w:val="28"/>
        </w:rPr>
        <w:t xml:space="preserve">0,02 </w:t>
      </w:r>
      <w:r>
        <w:rPr>
          <w:rFonts w:ascii="Times New Roman" w:hAnsi="Times New Roman"/>
          <w:sz w:val="28"/>
          <w:szCs w:val="28"/>
        </w:rPr>
        <w:t>г</w:t>
      </w:r>
    </w:p>
    <w:p w:rsidR="003A1622" w:rsidRDefault="003A1622"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Кислота олеїнова – 96,0</w:t>
      </w:r>
      <w:r w:rsidR="00612D46">
        <w:rPr>
          <w:rFonts w:ascii="Times New Roman" w:hAnsi="Times New Roman"/>
          <w:sz w:val="28"/>
          <w:szCs w:val="28"/>
        </w:rPr>
        <w:t xml:space="preserve"> </w:t>
      </w:r>
      <w:r w:rsidR="00612D46">
        <w:rPr>
          <w:rFonts w:ascii="Times New Roman" w:hAnsi="Times New Roman" w:cs="Times New Roman"/>
          <w:sz w:val="28"/>
          <w:szCs w:val="28"/>
        </w:rPr>
        <w:t>± 0,5</w:t>
      </w:r>
      <w:r>
        <w:rPr>
          <w:rFonts w:ascii="Times New Roman" w:hAnsi="Times New Roman"/>
          <w:sz w:val="28"/>
          <w:szCs w:val="28"/>
        </w:rPr>
        <w:t xml:space="preserve"> г</w:t>
      </w:r>
    </w:p>
    <w:p w:rsidR="003A1622" w:rsidRDefault="000B4ABD"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Олія соняшникова або оливкова – 120,0</w:t>
      </w:r>
      <w:r w:rsidR="00612D46">
        <w:rPr>
          <w:rFonts w:ascii="Times New Roman" w:hAnsi="Times New Roman"/>
          <w:sz w:val="28"/>
          <w:szCs w:val="28"/>
        </w:rPr>
        <w:t xml:space="preserve"> </w:t>
      </w:r>
      <w:r w:rsidR="00612D46">
        <w:rPr>
          <w:rFonts w:ascii="Times New Roman" w:hAnsi="Times New Roman" w:cs="Times New Roman"/>
          <w:sz w:val="28"/>
          <w:szCs w:val="28"/>
        </w:rPr>
        <w:t>±</w:t>
      </w:r>
      <w:r w:rsidR="00B97779">
        <w:rPr>
          <w:rFonts w:ascii="Times New Roman" w:hAnsi="Times New Roman"/>
          <w:sz w:val="28"/>
          <w:szCs w:val="28"/>
        </w:rPr>
        <w:t xml:space="preserve"> </w:t>
      </w:r>
      <w:r w:rsidR="00612D46">
        <w:rPr>
          <w:rFonts w:ascii="Times New Roman" w:hAnsi="Times New Roman" w:cs="Times New Roman"/>
          <w:sz w:val="28"/>
          <w:szCs w:val="28"/>
        </w:rPr>
        <w:t>0,5</w:t>
      </w:r>
      <w:r>
        <w:rPr>
          <w:rFonts w:ascii="Times New Roman" w:hAnsi="Times New Roman"/>
          <w:sz w:val="28"/>
          <w:szCs w:val="28"/>
        </w:rPr>
        <w:t>г</w:t>
      </w:r>
    </w:p>
    <w:p w:rsidR="000B4ABD" w:rsidRDefault="000B4ABD"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Масло вазелінове – 65,0</w:t>
      </w:r>
      <w:r w:rsidR="00612D46">
        <w:rPr>
          <w:rFonts w:ascii="Times New Roman" w:hAnsi="Times New Roman"/>
          <w:sz w:val="28"/>
          <w:szCs w:val="28"/>
        </w:rPr>
        <w:t xml:space="preserve"> </w:t>
      </w:r>
      <w:r w:rsidR="00612D46">
        <w:rPr>
          <w:rFonts w:ascii="Times New Roman" w:hAnsi="Times New Roman" w:cs="Times New Roman"/>
          <w:sz w:val="28"/>
          <w:szCs w:val="28"/>
        </w:rPr>
        <w:t>±</w:t>
      </w:r>
      <w:r>
        <w:rPr>
          <w:rFonts w:ascii="Times New Roman" w:hAnsi="Times New Roman"/>
          <w:sz w:val="28"/>
          <w:szCs w:val="28"/>
        </w:rPr>
        <w:t xml:space="preserve"> </w:t>
      </w:r>
      <w:r w:rsidR="00612D46">
        <w:rPr>
          <w:rFonts w:ascii="Times New Roman" w:hAnsi="Times New Roman" w:cs="Times New Roman"/>
          <w:sz w:val="28"/>
          <w:szCs w:val="28"/>
        </w:rPr>
        <w:t xml:space="preserve">0,5 </w:t>
      </w:r>
      <w:r>
        <w:rPr>
          <w:rFonts w:ascii="Times New Roman" w:hAnsi="Times New Roman"/>
          <w:sz w:val="28"/>
          <w:szCs w:val="28"/>
        </w:rPr>
        <w:t xml:space="preserve">г </w:t>
      </w:r>
    </w:p>
    <w:p w:rsidR="000B4ABD" w:rsidRDefault="000B4ABD"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Казеїн технічний – 2,40</w:t>
      </w:r>
      <w:r w:rsidR="00612D46">
        <w:rPr>
          <w:rFonts w:ascii="Times New Roman" w:hAnsi="Times New Roman"/>
          <w:sz w:val="28"/>
          <w:szCs w:val="28"/>
        </w:rPr>
        <w:t xml:space="preserve"> </w:t>
      </w:r>
      <w:r w:rsidR="00612D46">
        <w:rPr>
          <w:rFonts w:ascii="Times New Roman" w:hAnsi="Times New Roman" w:cs="Times New Roman"/>
          <w:sz w:val="28"/>
          <w:szCs w:val="28"/>
        </w:rPr>
        <w:t>± 0,03</w:t>
      </w:r>
      <w:r>
        <w:rPr>
          <w:rFonts w:ascii="Times New Roman" w:hAnsi="Times New Roman"/>
          <w:sz w:val="28"/>
          <w:szCs w:val="28"/>
        </w:rPr>
        <w:t xml:space="preserve"> г</w:t>
      </w:r>
    </w:p>
    <w:p w:rsidR="000B4ABD" w:rsidRDefault="000B4ABD" w:rsidP="003A1622">
      <w:pPr>
        <w:pStyle w:val="Standard"/>
        <w:spacing w:line="360" w:lineRule="auto"/>
        <w:ind w:firstLine="709"/>
        <w:jc w:val="both"/>
        <w:rPr>
          <w:rFonts w:ascii="Times New Roman" w:hAnsi="Times New Roman"/>
          <w:sz w:val="28"/>
          <w:szCs w:val="28"/>
        </w:rPr>
      </w:pPr>
      <w:r>
        <w:rPr>
          <w:rFonts w:ascii="Times New Roman" w:hAnsi="Times New Roman"/>
          <w:sz w:val="28"/>
          <w:szCs w:val="28"/>
        </w:rPr>
        <w:t>Водний розчин з масовою часткою аміаку 25%, см</w:t>
      </w:r>
      <w:r w:rsidRPr="002E692D">
        <w:rPr>
          <w:rFonts w:ascii="Times New Roman" w:hAnsi="Times New Roman"/>
          <w:sz w:val="28"/>
          <w:szCs w:val="28"/>
          <w:vertAlign w:val="superscript"/>
        </w:rPr>
        <w:t>3</w:t>
      </w:r>
      <w:r>
        <w:rPr>
          <w:rFonts w:ascii="Times New Roman" w:hAnsi="Times New Roman"/>
          <w:sz w:val="28"/>
          <w:szCs w:val="28"/>
        </w:rPr>
        <w:t xml:space="preserve"> – 48,0</w:t>
      </w:r>
      <w:r w:rsidR="00612D46">
        <w:rPr>
          <w:rFonts w:ascii="Times New Roman" w:hAnsi="Times New Roman"/>
          <w:sz w:val="28"/>
          <w:szCs w:val="28"/>
        </w:rPr>
        <w:t xml:space="preserve"> </w:t>
      </w:r>
      <w:r w:rsidR="00612D46">
        <w:rPr>
          <w:rFonts w:ascii="Times New Roman" w:hAnsi="Times New Roman" w:cs="Times New Roman"/>
          <w:sz w:val="28"/>
          <w:szCs w:val="28"/>
        </w:rPr>
        <w:t>±</w:t>
      </w:r>
      <w:r>
        <w:rPr>
          <w:rFonts w:ascii="Times New Roman" w:hAnsi="Times New Roman"/>
          <w:sz w:val="28"/>
          <w:szCs w:val="28"/>
        </w:rPr>
        <w:t xml:space="preserve"> </w:t>
      </w:r>
      <w:r w:rsidR="00612D46">
        <w:rPr>
          <w:rFonts w:ascii="Times New Roman" w:hAnsi="Times New Roman"/>
          <w:sz w:val="28"/>
          <w:szCs w:val="28"/>
        </w:rPr>
        <w:t xml:space="preserve">1,0 </w:t>
      </w:r>
      <w:r>
        <w:rPr>
          <w:rFonts w:ascii="Times New Roman" w:hAnsi="Times New Roman"/>
          <w:sz w:val="28"/>
          <w:szCs w:val="28"/>
        </w:rPr>
        <w:t>г</w:t>
      </w:r>
    </w:p>
    <w:p w:rsidR="006C4EE5" w:rsidRDefault="006C4EE5">
      <w:pPr>
        <w:rPr>
          <w:rFonts w:eastAsia="Calibri" w:cs="FreeSans"/>
          <w:kern w:val="3"/>
          <w:sz w:val="28"/>
          <w:szCs w:val="28"/>
          <w:lang w:val="uk-UA" w:eastAsia="zh-CN" w:bidi="hi-IN"/>
        </w:rPr>
      </w:pPr>
      <w:r>
        <w:rPr>
          <w:sz w:val="28"/>
          <w:szCs w:val="28"/>
        </w:rPr>
        <w:br w:type="page"/>
      </w:r>
    </w:p>
    <w:p w:rsidR="00B705DF" w:rsidRPr="00755E04" w:rsidRDefault="00B705DF" w:rsidP="00755E04">
      <w:pPr>
        <w:pStyle w:val="af5"/>
        <w:rPr>
          <w:rFonts w:ascii="Times New Roman" w:hAnsi="Times New Roman"/>
          <w:sz w:val="28"/>
        </w:rPr>
      </w:pPr>
      <w:bookmarkStart w:id="41" w:name="_Toc153030895"/>
      <w:bookmarkStart w:id="42" w:name="_Toc153242083"/>
      <w:r w:rsidRPr="00755E04">
        <w:rPr>
          <w:rFonts w:ascii="Times New Roman" w:hAnsi="Times New Roman"/>
          <w:sz w:val="28"/>
        </w:rPr>
        <w:t>ЕКСПЕРИМЕНТАЛЬНА ЧАСТИНА</w:t>
      </w:r>
      <w:bookmarkEnd w:id="41"/>
      <w:bookmarkEnd w:id="42"/>
    </w:p>
    <w:p w:rsidR="00414440" w:rsidRPr="004629AB" w:rsidRDefault="00414440" w:rsidP="00BD2C43">
      <w:pPr>
        <w:spacing w:line="360" w:lineRule="auto"/>
        <w:ind w:firstLine="709"/>
        <w:jc w:val="both"/>
        <w:rPr>
          <w:sz w:val="28"/>
        </w:rPr>
      </w:pPr>
    </w:p>
    <w:p w:rsidR="00440472" w:rsidRPr="004629AB" w:rsidRDefault="00440472" w:rsidP="00BD2C43">
      <w:pPr>
        <w:spacing w:line="360" w:lineRule="auto"/>
        <w:ind w:firstLine="709"/>
        <w:jc w:val="both"/>
        <w:rPr>
          <w:sz w:val="28"/>
        </w:rPr>
      </w:pPr>
    </w:p>
    <w:p w:rsidR="00BD2C43" w:rsidRPr="00B848CA" w:rsidRDefault="00BD2C43" w:rsidP="00F9450E">
      <w:pPr>
        <w:spacing w:line="360" w:lineRule="auto"/>
        <w:ind w:firstLine="709"/>
        <w:jc w:val="both"/>
        <w:rPr>
          <w:sz w:val="28"/>
          <w:lang w:val="uk-UA"/>
        </w:rPr>
      </w:pPr>
      <w:r w:rsidRPr="00B848CA">
        <w:rPr>
          <w:sz w:val="28"/>
          <w:lang w:val="uk-UA"/>
        </w:rPr>
        <w:t xml:space="preserve">Діапазон досліджуваних концентрацій обирали з розрахунку та типовий вміст ПАР у мийних засобах. Від 0до 20 %. </w:t>
      </w:r>
    </w:p>
    <w:p w:rsidR="00F9450E" w:rsidRPr="00F9450E" w:rsidRDefault="00BD2C43" w:rsidP="00F9450E">
      <w:pPr>
        <w:pStyle w:val="aa"/>
        <w:spacing w:before="0" w:beforeAutospacing="0" w:after="0" w:afterAutospacing="0" w:line="360" w:lineRule="auto"/>
        <w:ind w:firstLine="709"/>
        <w:jc w:val="both"/>
        <w:rPr>
          <w:lang w:val="uk-UA"/>
        </w:rPr>
      </w:pPr>
      <w:r w:rsidRPr="00B848CA">
        <w:rPr>
          <w:sz w:val="28"/>
          <w:lang w:val="uk-UA"/>
        </w:rPr>
        <w:t xml:space="preserve">Результати представляли у перерахунку вмісту ПАР на </w:t>
      </w:r>
      <w:smartTag w:uri="urn:schemas-microsoft-com:office:smarttags" w:element="metricconverter">
        <w:smartTagPr>
          <w:attr w:name="ProductID" w:val="10 л"/>
        </w:smartTagPr>
        <w:r w:rsidRPr="00B848CA">
          <w:rPr>
            <w:sz w:val="28"/>
            <w:lang w:val="uk-UA"/>
          </w:rPr>
          <w:t>10 л</w:t>
        </w:r>
      </w:smartTag>
      <w:r w:rsidRPr="00B848CA">
        <w:rPr>
          <w:sz w:val="28"/>
          <w:lang w:val="uk-UA"/>
        </w:rPr>
        <w:t xml:space="preserve"> мийного розчину, (типовій об’єм основного циклу прання для більшості пральних машин, розрахованих на завантаження до </w:t>
      </w:r>
      <w:smartTag w:uri="urn:schemas-microsoft-com:office:smarttags" w:element="metricconverter">
        <w:smartTagPr>
          <w:attr w:name="ProductID" w:val="4,5 кг"/>
        </w:smartTagPr>
        <w:r w:rsidRPr="00B848CA">
          <w:rPr>
            <w:sz w:val="28"/>
            <w:lang w:val="uk-UA"/>
          </w:rPr>
          <w:t>4,5 кг</w:t>
        </w:r>
      </w:smartTag>
      <w:r w:rsidRPr="00B848CA">
        <w:rPr>
          <w:sz w:val="28"/>
          <w:lang w:val="uk-UA"/>
        </w:rPr>
        <w:t xml:space="preserve"> білизни.</w:t>
      </w:r>
      <w:r w:rsidR="00F9450E">
        <w:rPr>
          <w:sz w:val="28"/>
          <w:lang w:val="uk-UA"/>
        </w:rPr>
        <w:t xml:space="preserve"> </w:t>
      </w:r>
      <w:r w:rsidR="00F9450E" w:rsidRPr="00F9450E">
        <w:rPr>
          <w:color w:val="000000"/>
          <w:sz w:val="28"/>
          <w:szCs w:val="28"/>
          <w:lang w:val="uk-UA"/>
        </w:rPr>
        <w:t>При побудові залежності мийної здатності від вмісту ПАР у мийному розчині, концентрації ПАР виражали у перерахунку на г активної речовини ПАР на цикл прання, тобто реальну наважку ПАР до пральної машини. Такий підхід дозволяє спростити тлумачення отриманих результатів оминаючи перерахунки дозування, та концентрації ПАР у мийному засобі. </w:t>
      </w:r>
    </w:p>
    <w:p w:rsidR="00F9450E" w:rsidRPr="00F9450E" w:rsidRDefault="00F9450E" w:rsidP="00F9450E">
      <w:pPr>
        <w:pStyle w:val="aa"/>
        <w:spacing w:before="0" w:beforeAutospacing="0" w:after="0" w:afterAutospacing="0" w:line="360" w:lineRule="auto"/>
        <w:ind w:firstLine="709"/>
        <w:jc w:val="both"/>
        <w:rPr>
          <w:lang w:val="uk-UA"/>
        </w:rPr>
      </w:pPr>
      <w:r w:rsidRPr="00F9450E">
        <w:rPr>
          <w:color w:val="000000"/>
          <w:sz w:val="28"/>
          <w:szCs w:val="28"/>
          <w:lang w:val="uk-UA"/>
        </w:rPr>
        <w:t>Для побудови залежності мийної здатності багатокомпонентних систем використовували модель поетапної оптимізації, коли спочатку виявляли залежність мийної здатності від концентрації окремих ПАР, а лише потім переходили до двокомпонентних комбінацій.</w:t>
      </w:r>
    </w:p>
    <w:p w:rsidR="00F9450E" w:rsidRPr="00F9450E" w:rsidRDefault="00F9450E" w:rsidP="00F9450E">
      <w:pPr>
        <w:pStyle w:val="aa"/>
        <w:spacing w:before="0" w:beforeAutospacing="0" w:after="0" w:afterAutospacing="0" w:line="360" w:lineRule="auto"/>
        <w:ind w:firstLine="709"/>
        <w:jc w:val="both"/>
        <w:rPr>
          <w:lang w:val="uk-UA"/>
        </w:rPr>
      </w:pPr>
      <w:r w:rsidRPr="00F9450E">
        <w:rPr>
          <w:color w:val="000000"/>
          <w:sz w:val="28"/>
          <w:szCs w:val="28"/>
          <w:lang w:val="uk-UA"/>
        </w:rPr>
        <w:t xml:space="preserve">у першому експерименті вивчали особливості поведінки </w:t>
      </w:r>
      <w:proofErr w:type="spellStart"/>
      <w:r w:rsidRPr="00F9450E">
        <w:rPr>
          <w:color w:val="000000"/>
          <w:sz w:val="28"/>
          <w:szCs w:val="28"/>
          <w:lang w:val="uk-UA"/>
        </w:rPr>
        <w:t>неіоногенного</w:t>
      </w:r>
      <w:proofErr w:type="spellEnd"/>
      <w:r w:rsidRPr="00F9450E">
        <w:rPr>
          <w:color w:val="000000"/>
          <w:sz w:val="28"/>
          <w:szCs w:val="28"/>
          <w:lang w:val="uk-UA"/>
        </w:rPr>
        <w:t xml:space="preserve"> ПАР </w:t>
      </w:r>
      <w:proofErr w:type="spellStart"/>
      <w:r w:rsidRPr="00F9450E">
        <w:rPr>
          <w:color w:val="000000"/>
          <w:sz w:val="28"/>
          <w:szCs w:val="28"/>
          <w:lang w:val="uk-UA"/>
        </w:rPr>
        <w:t>Spolapon</w:t>
      </w:r>
      <w:proofErr w:type="spellEnd"/>
      <w:r w:rsidRPr="00F9450E">
        <w:rPr>
          <w:color w:val="000000"/>
          <w:sz w:val="28"/>
          <w:szCs w:val="28"/>
          <w:lang w:val="uk-UA"/>
        </w:rPr>
        <w:t xml:space="preserve"> 247 виробництва </w:t>
      </w:r>
      <w:proofErr w:type="spellStart"/>
      <w:r w:rsidRPr="00F9450E">
        <w:rPr>
          <w:color w:val="000000"/>
          <w:sz w:val="28"/>
          <w:szCs w:val="28"/>
          <w:lang w:val="uk-UA"/>
        </w:rPr>
        <w:t>Enaspol</w:t>
      </w:r>
      <w:proofErr w:type="spellEnd"/>
      <w:r w:rsidRPr="00F9450E">
        <w:rPr>
          <w:color w:val="000000"/>
          <w:sz w:val="28"/>
          <w:szCs w:val="28"/>
          <w:lang w:val="uk-UA"/>
        </w:rPr>
        <w:t xml:space="preserve"> (Чехія). </w:t>
      </w:r>
    </w:p>
    <w:p w:rsidR="00F9450E" w:rsidRPr="00F9450E" w:rsidRDefault="00F9450E" w:rsidP="00F9450E">
      <w:pPr>
        <w:pStyle w:val="aa"/>
        <w:spacing w:before="0" w:beforeAutospacing="0" w:after="0" w:afterAutospacing="0" w:line="360" w:lineRule="auto"/>
        <w:ind w:firstLine="709"/>
        <w:jc w:val="both"/>
        <w:rPr>
          <w:lang w:val="uk-UA"/>
        </w:rPr>
      </w:pPr>
      <w:r w:rsidRPr="00F9450E">
        <w:rPr>
          <w:color w:val="000000"/>
          <w:sz w:val="28"/>
          <w:szCs w:val="28"/>
          <w:lang w:val="uk-UA"/>
        </w:rPr>
        <w:t xml:space="preserve">Зазвичай у більшості комерційних рідких засобів для прання декларований вміст </w:t>
      </w:r>
      <w:proofErr w:type="spellStart"/>
      <w:r w:rsidRPr="00F9450E">
        <w:rPr>
          <w:color w:val="000000"/>
          <w:sz w:val="28"/>
          <w:szCs w:val="28"/>
          <w:lang w:val="uk-UA"/>
        </w:rPr>
        <w:t>неіоногенних</w:t>
      </w:r>
      <w:proofErr w:type="spellEnd"/>
      <w:r w:rsidRPr="00F9450E">
        <w:rPr>
          <w:color w:val="000000"/>
          <w:sz w:val="28"/>
          <w:szCs w:val="28"/>
          <w:lang w:val="uk-UA"/>
        </w:rPr>
        <w:t xml:space="preserve"> ПАР знаходиться у межах 1-5% тому, дозування </w:t>
      </w:r>
      <w:proofErr w:type="spellStart"/>
      <w:r w:rsidRPr="00F9450E">
        <w:rPr>
          <w:color w:val="000000"/>
          <w:sz w:val="28"/>
          <w:szCs w:val="28"/>
          <w:lang w:val="uk-UA"/>
        </w:rPr>
        <w:t>сполапону</w:t>
      </w:r>
      <w:proofErr w:type="spellEnd"/>
      <w:r w:rsidRPr="00F9450E">
        <w:rPr>
          <w:color w:val="000000"/>
          <w:sz w:val="28"/>
          <w:szCs w:val="28"/>
          <w:lang w:val="uk-UA"/>
        </w:rPr>
        <w:t xml:space="preserve"> до </w:t>
      </w:r>
      <w:proofErr w:type="spellStart"/>
      <w:r w:rsidRPr="00F9450E">
        <w:rPr>
          <w:color w:val="000000"/>
          <w:sz w:val="28"/>
          <w:szCs w:val="28"/>
          <w:lang w:val="uk-UA"/>
        </w:rPr>
        <w:t>мйного</w:t>
      </w:r>
      <w:proofErr w:type="spellEnd"/>
      <w:r w:rsidRPr="00F9450E">
        <w:rPr>
          <w:color w:val="000000"/>
          <w:sz w:val="28"/>
          <w:szCs w:val="28"/>
          <w:lang w:val="uk-UA"/>
        </w:rPr>
        <w:t xml:space="preserve"> розчину було підібрано таким чином, що у  </w:t>
      </w:r>
      <w:proofErr w:type="spellStart"/>
      <w:r w:rsidRPr="00F9450E">
        <w:rPr>
          <w:color w:val="000000"/>
          <w:sz w:val="28"/>
          <w:szCs w:val="28"/>
          <w:lang w:val="uk-UA"/>
        </w:rPr>
        <w:t>перераунку</w:t>
      </w:r>
      <w:proofErr w:type="spellEnd"/>
      <w:r w:rsidRPr="00F9450E">
        <w:rPr>
          <w:color w:val="000000"/>
          <w:sz w:val="28"/>
          <w:szCs w:val="28"/>
          <w:lang w:val="uk-UA"/>
        </w:rPr>
        <w:t xml:space="preserve"> на повний цикл прання дозування становило від 1 до 10 г.</w:t>
      </w:r>
    </w:p>
    <w:p w:rsidR="00BD2C43" w:rsidRPr="00F9450E" w:rsidRDefault="00F9450E" w:rsidP="00F9450E">
      <w:pPr>
        <w:pStyle w:val="aa"/>
        <w:spacing w:before="0" w:beforeAutospacing="0" w:after="0" w:afterAutospacing="0" w:line="360" w:lineRule="auto"/>
        <w:ind w:firstLine="709"/>
        <w:jc w:val="both"/>
        <w:rPr>
          <w:lang w:val="uk-UA"/>
        </w:rPr>
      </w:pPr>
      <w:r>
        <w:rPr>
          <w:color w:val="000000"/>
          <w:sz w:val="28"/>
          <w:szCs w:val="28"/>
          <w:lang w:val="uk-UA"/>
        </w:rPr>
        <w:t>Дл</w:t>
      </w:r>
      <w:r w:rsidRPr="00F9450E">
        <w:rPr>
          <w:color w:val="000000"/>
          <w:sz w:val="28"/>
          <w:szCs w:val="28"/>
          <w:lang w:val="uk-UA"/>
        </w:rPr>
        <w:t xml:space="preserve">я полегшення дозування готували 10 % водний розчин </w:t>
      </w:r>
      <w:proofErr w:type="spellStart"/>
      <w:r w:rsidRPr="00F9450E">
        <w:rPr>
          <w:color w:val="000000"/>
          <w:sz w:val="28"/>
          <w:szCs w:val="28"/>
          <w:lang w:val="uk-UA"/>
        </w:rPr>
        <w:t>сполапону</w:t>
      </w:r>
      <w:proofErr w:type="spellEnd"/>
      <w:r w:rsidRPr="00F9450E">
        <w:rPr>
          <w:color w:val="000000"/>
          <w:sz w:val="28"/>
          <w:szCs w:val="28"/>
          <w:lang w:val="uk-UA"/>
        </w:rPr>
        <w:t xml:space="preserve">, який </w:t>
      </w:r>
      <w:proofErr w:type="spellStart"/>
      <w:r w:rsidRPr="00F9450E">
        <w:rPr>
          <w:color w:val="000000"/>
          <w:sz w:val="28"/>
          <w:szCs w:val="28"/>
          <w:lang w:val="uk-UA"/>
        </w:rPr>
        <w:t>ввже</w:t>
      </w:r>
      <w:proofErr w:type="spellEnd"/>
      <w:r w:rsidRPr="00F9450E">
        <w:rPr>
          <w:color w:val="000000"/>
          <w:sz w:val="28"/>
          <w:szCs w:val="28"/>
          <w:lang w:val="uk-UA"/>
        </w:rPr>
        <w:t xml:space="preserve"> додавали до мийного розчину.</w:t>
      </w:r>
      <w:r w:rsidR="00BD2C43" w:rsidRPr="00F9450E">
        <w:rPr>
          <w:sz w:val="28"/>
          <w:lang w:val="uk-UA"/>
        </w:rPr>
        <w:t xml:space="preserve"> </w:t>
      </w:r>
    </w:p>
    <w:p w:rsidR="00BD2C43" w:rsidRPr="00B848CA" w:rsidRDefault="00BD2C43" w:rsidP="00BD2C43">
      <w:pPr>
        <w:rPr>
          <w:lang w:val="uk-UA"/>
        </w:rPr>
      </w:pPr>
    </w:p>
    <w:p w:rsidR="00F9450E" w:rsidRDefault="00F9450E">
      <w:pPr>
        <w:rPr>
          <w:sz w:val="28"/>
          <w:szCs w:val="20"/>
          <w:lang w:val="uk-UA"/>
        </w:rPr>
      </w:pPr>
      <w:r>
        <w:rPr>
          <w:sz w:val="28"/>
          <w:szCs w:val="20"/>
          <w:lang w:val="uk-UA"/>
        </w:rPr>
        <w:br w:type="page"/>
      </w:r>
    </w:p>
    <w:p w:rsidR="006B7BAF" w:rsidRDefault="00B848CA" w:rsidP="00B848CA">
      <w:pPr>
        <w:spacing w:line="360" w:lineRule="auto"/>
        <w:jc w:val="right"/>
        <w:rPr>
          <w:color w:val="000000"/>
          <w:sz w:val="28"/>
          <w:szCs w:val="28"/>
          <w:lang w:val="uk-UA"/>
        </w:rPr>
      </w:pPr>
      <w:r>
        <w:rPr>
          <w:sz w:val="28"/>
          <w:szCs w:val="20"/>
          <w:lang w:val="uk-UA"/>
        </w:rPr>
        <w:t>Табл. 3.1</w:t>
      </w:r>
      <w:r w:rsidR="006B7BAF" w:rsidRPr="006B7BAF">
        <w:rPr>
          <w:color w:val="000000"/>
          <w:sz w:val="28"/>
          <w:szCs w:val="28"/>
        </w:rPr>
        <w:t xml:space="preserve"> </w:t>
      </w:r>
    </w:p>
    <w:p w:rsidR="00BD2C43" w:rsidRPr="006B7BAF" w:rsidRDefault="006B7BAF" w:rsidP="006B7BAF">
      <w:pPr>
        <w:spacing w:line="360" w:lineRule="auto"/>
        <w:jc w:val="right"/>
        <w:rPr>
          <w:sz w:val="28"/>
          <w:szCs w:val="20"/>
          <w:lang w:val="uk-UA"/>
        </w:rPr>
      </w:pPr>
      <w:r w:rsidRPr="006B7BAF">
        <w:rPr>
          <w:color w:val="000000"/>
          <w:sz w:val="28"/>
          <w:szCs w:val="28"/>
          <w:lang w:val="uk-UA"/>
        </w:rPr>
        <w:t xml:space="preserve">Результати прання </w:t>
      </w:r>
      <w:proofErr w:type="spellStart"/>
      <w:r w:rsidRPr="006B7BAF">
        <w:rPr>
          <w:color w:val="000000"/>
          <w:sz w:val="28"/>
          <w:szCs w:val="28"/>
          <w:lang w:val="uk-UA"/>
        </w:rPr>
        <w:t>сполапону</w:t>
      </w:r>
      <w:proofErr w:type="spellEnd"/>
      <w:r w:rsidRPr="006B7BAF">
        <w:rPr>
          <w:color w:val="000000"/>
          <w:sz w:val="28"/>
          <w:szCs w:val="28"/>
          <w:lang w:val="uk-UA"/>
        </w:rPr>
        <w:t xml:space="preserve"> у дозуваннях від 1 до 10 г на цикл прання</w:t>
      </w:r>
      <w:r>
        <w:rPr>
          <w:color w:val="000000"/>
          <w:sz w:val="28"/>
          <w:szCs w:val="28"/>
        </w:rPr>
        <w:t>.</w:t>
      </w:r>
    </w:p>
    <w:tbl>
      <w:tblPr>
        <w:tblW w:w="7937" w:type="dxa"/>
        <w:jc w:val="center"/>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5"/>
        <w:gridCol w:w="1002"/>
        <w:gridCol w:w="1002"/>
        <w:gridCol w:w="236"/>
        <w:gridCol w:w="1051"/>
        <w:gridCol w:w="1161"/>
        <w:gridCol w:w="960"/>
      </w:tblGrid>
      <w:tr w:rsidR="006B7BAF" w:rsidTr="008D6980">
        <w:trPr>
          <w:trHeight w:val="255"/>
          <w:jc w:val="center"/>
        </w:trPr>
        <w:tc>
          <w:tcPr>
            <w:tcW w:w="2525" w:type="dxa"/>
            <w:shd w:val="clear" w:color="auto" w:fill="auto"/>
            <w:noWrap/>
            <w:vAlign w:val="bottom"/>
          </w:tcPr>
          <w:p w:rsidR="006B7BAF" w:rsidRPr="006B7BAF" w:rsidRDefault="006B7BAF" w:rsidP="006B7BAF">
            <w:pPr>
              <w:rPr>
                <w:rFonts w:ascii="Arial CYR" w:hAnsi="Arial CYR" w:cs="Arial CYR"/>
                <w:sz w:val="20"/>
                <w:szCs w:val="20"/>
                <w:lang w:val="uk-UA"/>
              </w:rPr>
            </w:pPr>
            <w:r>
              <w:rPr>
                <w:rFonts w:ascii="Arial CYR" w:hAnsi="Arial CYR" w:cs="Arial CYR"/>
                <w:sz w:val="20"/>
                <w:szCs w:val="20"/>
                <w:lang w:val="uk-UA"/>
              </w:rPr>
              <w:t>Проба</w:t>
            </w:r>
          </w:p>
        </w:tc>
        <w:tc>
          <w:tcPr>
            <w:tcW w:w="1002" w:type="dxa"/>
            <w:shd w:val="clear" w:color="auto" w:fill="auto"/>
            <w:noWrap/>
            <w:vAlign w:val="bottom"/>
          </w:tcPr>
          <w:p w:rsidR="006B7BAF" w:rsidRPr="006B7BAF" w:rsidRDefault="006B7BAF" w:rsidP="00BD2C43">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6B7BAF" w:rsidRPr="006B7BAF" w:rsidRDefault="006B7BAF" w:rsidP="00BD2C43">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Pr="006B7BAF" w:rsidRDefault="006B7BAF" w:rsidP="00BD2C43">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xml:space="preserve">. зняття </w:t>
            </w:r>
            <w:proofErr w:type="spellStart"/>
            <w:r>
              <w:rPr>
                <w:rFonts w:ascii="Arial CYR" w:hAnsi="Arial CYR" w:cs="Arial CYR"/>
                <w:sz w:val="20"/>
                <w:szCs w:val="20"/>
                <w:lang w:val="uk-UA"/>
              </w:rPr>
              <w:t>забруд</w:t>
            </w:r>
            <w:proofErr w:type="spellEnd"/>
            <w:r>
              <w:rPr>
                <w:rFonts w:ascii="Arial CYR" w:hAnsi="Arial CYR" w:cs="Arial CYR"/>
                <w:sz w:val="20"/>
                <w:szCs w:val="20"/>
                <w:lang w:val="uk-UA"/>
              </w:rPr>
              <w:t>.</w:t>
            </w:r>
          </w:p>
        </w:tc>
        <w:tc>
          <w:tcPr>
            <w:tcW w:w="1161" w:type="dxa"/>
            <w:shd w:val="clear" w:color="auto" w:fill="auto"/>
            <w:noWrap/>
            <w:vAlign w:val="bottom"/>
          </w:tcPr>
          <w:p w:rsidR="006B7BAF" w:rsidRPr="006B7BAF" w:rsidRDefault="006B7BAF" w:rsidP="00BD2C43">
            <w:pPr>
              <w:jc w:val="right"/>
              <w:rPr>
                <w:rFonts w:ascii="Arial CYR" w:hAnsi="Arial CYR" w:cs="Arial CYR"/>
                <w:b/>
                <w:bCs/>
                <w:sz w:val="20"/>
                <w:szCs w:val="20"/>
                <w:lang w:val="uk-UA"/>
              </w:rPr>
            </w:pPr>
            <w:r>
              <w:rPr>
                <w:rFonts w:ascii="Arial CYR" w:hAnsi="Arial CYR" w:cs="Arial CYR"/>
                <w:b/>
                <w:bCs/>
                <w:sz w:val="20"/>
                <w:szCs w:val="20"/>
                <w:lang w:val="uk-UA"/>
              </w:rPr>
              <w:t>Мийна здатність</w:t>
            </w:r>
          </w:p>
        </w:tc>
        <w:tc>
          <w:tcPr>
            <w:tcW w:w="960" w:type="dxa"/>
            <w:shd w:val="clear" w:color="auto" w:fill="auto"/>
            <w:noWrap/>
            <w:vAlign w:val="bottom"/>
          </w:tcPr>
          <w:p w:rsidR="006B7BAF" w:rsidRPr="006B7BAF" w:rsidRDefault="006B7BAF" w:rsidP="00BD2C43">
            <w:pPr>
              <w:rPr>
                <w:rFonts w:ascii="Arial CYR" w:hAnsi="Arial CYR" w:cs="Arial CYR"/>
                <w:sz w:val="20"/>
                <w:szCs w:val="20"/>
                <w:lang w:val="uk-UA"/>
              </w:rPr>
            </w:pPr>
            <w:proofErr w:type="spellStart"/>
            <w:r>
              <w:rPr>
                <w:rFonts w:ascii="Arial CYR" w:hAnsi="Arial CYR" w:cs="Arial CYR"/>
                <w:sz w:val="20"/>
                <w:szCs w:val="20"/>
                <w:lang w:val="uk-UA"/>
              </w:rPr>
              <w:t>Конц</w:t>
            </w:r>
            <w:proofErr w:type="spellEnd"/>
            <w:r>
              <w:rPr>
                <w:rFonts w:ascii="Arial CYR" w:hAnsi="Arial CYR" w:cs="Arial CYR"/>
                <w:sz w:val="20"/>
                <w:szCs w:val="20"/>
                <w:lang w:val="uk-UA"/>
              </w:rPr>
              <w:t>. г/цикл прання</w:t>
            </w:r>
          </w:p>
        </w:tc>
      </w:tr>
      <w:tr w:rsidR="006B7BAF" w:rsidTr="008D6980">
        <w:trPr>
          <w:trHeight w:val="255"/>
          <w:jc w:val="center"/>
        </w:trPr>
        <w:tc>
          <w:tcPr>
            <w:tcW w:w="2525" w:type="dxa"/>
            <w:shd w:val="clear" w:color="auto" w:fill="auto"/>
            <w:noWrap/>
            <w:vAlign w:val="bottom"/>
          </w:tcPr>
          <w:p w:rsidR="006B7BAF" w:rsidRPr="004975BC" w:rsidRDefault="004975BC" w:rsidP="006B7BAF">
            <w:pPr>
              <w:rPr>
                <w:rFonts w:ascii="Arial CYR" w:hAnsi="Arial CYR" w:cs="Arial CYR"/>
                <w:sz w:val="20"/>
                <w:szCs w:val="20"/>
                <w:lang w:val="uk-UA"/>
              </w:rPr>
            </w:pPr>
            <w:r>
              <w:rPr>
                <w:rFonts w:ascii="Arial CYR" w:hAnsi="Arial CYR" w:cs="Arial CYR"/>
                <w:sz w:val="20"/>
                <w:szCs w:val="20"/>
                <w:lang w:val="uk-UA"/>
              </w:rPr>
              <w:t>Склад порівняння</w:t>
            </w:r>
          </w:p>
        </w:tc>
        <w:tc>
          <w:tcPr>
            <w:tcW w:w="1002" w:type="dxa"/>
            <w:shd w:val="clear" w:color="auto" w:fill="auto"/>
            <w:noWrap/>
            <w:vAlign w:val="bottom"/>
          </w:tcPr>
          <w:p w:rsidR="006B7BAF" w:rsidRDefault="006B7BAF" w:rsidP="006B7BAF">
            <w:pPr>
              <w:jc w:val="right"/>
              <w:rPr>
                <w:rFonts w:ascii="Arial CYR" w:hAnsi="Arial CYR" w:cs="Arial CYR"/>
                <w:sz w:val="20"/>
                <w:szCs w:val="20"/>
              </w:rPr>
            </w:pPr>
            <w:r>
              <w:rPr>
                <w:rFonts w:ascii="Arial CYR" w:hAnsi="Arial CYR" w:cs="Arial CYR"/>
                <w:sz w:val="20"/>
                <w:szCs w:val="20"/>
              </w:rPr>
              <w:t>0,3022</w:t>
            </w:r>
          </w:p>
        </w:tc>
        <w:tc>
          <w:tcPr>
            <w:tcW w:w="1002" w:type="dxa"/>
            <w:shd w:val="clear" w:color="auto" w:fill="auto"/>
            <w:noWrap/>
            <w:vAlign w:val="bottom"/>
          </w:tcPr>
          <w:p w:rsidR="006B7BAF" w:rsidRDefault="006B7BAF" w:rsidP="006B7BAF">
            <w:pPr>
              <w:jc w:val="right"/>
              <w:rPr>
                <w:rFonts w:ascii="Arial CYR" w:hAnsi="Arial CYR" w:cs="Arial CYR"/>
                <w:sz w:val="20"/>
                <w:szCs w:val="20"/>
              </w:rPr>
            </w:pPr>
            <w:r>
              <w:rPr>
                <w:rFonts w:ascii="Arial CYR" w:hAnsi="Arial CYR" w:cs="Arial CYR"/>
                <w:sz w:val="20"/>
                <w:szCs w:val="20"/>
              </w:rPr>
              <w:t>0,3518</w:t>
            </w:r>
          </w:p>
        </w:tc>
        <w:tc>
          <w:tcPr>
            <w:tcW w:w="236" w:type="dxa"/>
            <w:shd w:val="clear" w:color="auto" w:fill="auto"/>
            <w:noWrap/>
            <w:vAlign w:val="bottom"/>
          </w:tcPr>
          <w:p w:rsidR="006B7BAF" w:rsidRDefault="006B7BAF" w:rsidP="006B7BAF">
            <w:pPr>
              <w:rPr>
                <w:rFonts w:ascii="Arial CYR" w:hAnsi="Arial CYR" w:cs="Arial CYR"/>
                <w:sz w:val="20"/>
                <w:szCs w:val="20"/>
              </w:rPr>
            </w:pPr>
          </w:p>
        </w:tc>
        <w:tc>
          <w:tcPr>
            <w:tcW w:w="1051" w:type="dxa"/>
            <w:shd w:val="clear" w:color="auto" w:fill="auto"/>
            <w:noWrap/>
            <w:vAlign w:val="bottom"/>
          </w:tcPr>
          <w:p w:rsidR="006B7BAF" w:rsidRDefault="006B7BAF" w:rsidP="006B7BAF">
            <w:pPr>
              <w:jc w:val="right"/>
              <w:rPr>
                <w:rFonts w:ascii="Arial CYR" w:hAnsi="Arial CYR" w:cs="Arial CYR"/>
                <w:sz w:val="20"/>
                <w:szCs w:val="20"/>
              </w:rPr>
            </w:pPr>
            <w:r>
              <w:rPr>
                <w:rFonts w:ascii="Arial CYR" w:hAnsi="Arial CYR" w:cs="Arial CYR"/>
                <w:sz w:val="20"/>
                <w:szCs w:val="20"/>
              </w:rPr>
              <w:t>9,222759</w:t>
            </w:r>
          </w:p>
        </w:tc>
        <w:tc>
          <w:tcPr>
            <w:tcW w:w="1161" w:type="dxa"/>
            <w:shd w:val="clear" w:color="auto" w:fill="auto"/>
            <w:noWrap/>
            <w:vAlign w:val="bottom"/>
          </w:tcPr>
          <w:p w:rsidR="006B7BAF" w:rsidRDefault="006B7BAF" w:rsidP="006B7BAF">
            <w:pPr>
              <w:jc w:val="right"/>
              <w:rPr>
                <w:rFonts w:ascii="Arial CYR" w:hAnsi="Arial CYR" w:cs="Arial CYR"/>
                <w:b/>
                <w:bCs/>
                <w:sz w:val="20"/>
                <w:szCs w:val="20"/>
              </w:rPr>
            </w:pPr>
            <w:r>
              <w:rPr>
                <w:rFonts w:ascii="Arial CYR" w:hAnsi="Arial CYR" w:cs="Arial CYR"/>
                <w:b/>
                <w:bCs/>
                <w:sz w:val="20"/>
                <w:szCs w:val="20"/>
              </w:rPr>
              <w:t>100,0</w:t>
            </w:r>
          </w:p>
        </w:tc>
        <w:tc>
          <w:tcPr>
            <w:tcW w:w="960" w:type="dxa"/>
            <w:shd w:val="clear" w:color="auto" w:fill="auto"/>
            <w:noWrap/>
            <w:vAlign w:val="bottom"/>
          </w:tcPr>
          <w:p w:rsidR="006B7BAF" w:rsidRDefault="006B7BAF" w:rsidP="006B7BAF">
            <w:pPr>
              <w:rPr>
                <w:rFonts w:ascii="Arial CYR" w:hAnsi="Arial CYR" w:cs="Arial CYR"/>
                <w:sz w:val="20"/>
                <w:szCs w:val="20"/>
              </w:rPr>
            </w:pP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СП-100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0,3083</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0,312</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0,695881</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7,5</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1</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СП-200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0,3021</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0,3268</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4,591932</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49,8</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2</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СП-300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0,3083</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0,3298</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4,043634</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43,8</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3</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СП-400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0,3027</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0,3266</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4,448167</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48,2</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4</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СП-500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0,3075</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0,339</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5,915493</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64,1</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5</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СП-600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0,309</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0,3425</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6,308851</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68,4</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6</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СП-700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0,3057</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0,3391</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6,25117</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67,8</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7</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СП-800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0,3051</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0,3342</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5,440269</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59,0</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8</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СП-900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0,3111</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0,3413</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5,709964</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61,9</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9</w:t>
            </w:r>
          </w:p>
        </w:tc>
      </w:tr>
      <w:tr w:rsidR="006B7BAF" w:rsidTr="008D6980">
        <w:trPr>
          <w:trHeight w:val="255"/>
          <w:jc w:val="center"/>
        </w:trPr>
        <w:tc>
          <w:tcPr>
            <w:tcW w:w="2525" w:type="dxa"/>
            <w:shd w:val="clear" w:color="auto" w:fill="auto"/>
            <w:noWrap/>
            <w:vAlign w:val="bottom"/>
          </w:tcPr>
          <w:p w:rsidR="006B7BAF" w:rsidRDefault="006B7BAF" w:rsidP="00BD2C43">
            <w:pPr>
              <w:rPr>
                <w:rFonts w:ascii="Arial CYR" w:hAnsi="Arial CYR" w:cs="Arial CYR"/>
                <w:sz w:val="20"/>
                <w:szCs w:val="20"/>
              </w:rPr>
            </w:pPr>
            <w:r>
              <w:rPr>
                <w:rFonts w:ascii="Arial CYR" w:hAnsi="Arial CYR" w:cs="Arial CYR"/>
                <w:sz w:val="20"/>
                <w:szCs w:val="20"/>
              </w:rPr>
              <w:t>СП1000</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0,3115</w:t>
            </w:r>
          </w:p>
        </w:tc>
        <w:tc>
          <w:tcPr>
            <w:tcW w:w="1002"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0,3461</w:t>
            </w:r>
          </w:p>
        </w:tc>
        <w:tc>
          <w:tcPr>
            <w:tcW w:w="236" w:type="dxa"/>
            <w:shd w:val="clear" w:color="auto" w:fill="auto"/>
            <w:noWrap/>
            <w:vAlign w:val="bottom"/>
          </w:tcPr>
          <w:p w:rsidR="006B7BAF" w:rsidRDefault="006B7BAF" w:rsidP="00BD2C43">
            <w:pPr>
              <w:rPr>
                <w:rFonts w:ascii="Arial CYR" w:hAnsi="Arial CYR" w:cs="Arial CYR"/>
                <w:sz w:val="20"/>
                <w:szCs w:val="20"/>
              </w:rPr>
            </w:pPr>
          </w:p>
        </w:tc>
        <w:tc>
          <w:tcPr>
            <w:tcW w:w="1051"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6,546831</w:t>
            </w:r>
          </w:p>
        </w:tc>
        <w:tc>
          <w:tcPr>
            <w:tcW w:w="1161" w:type="dxa"/>
            <w:shd w:val="clear" w:color="auto" w:fill="auto"/>
            <w:noWrap/>
            <w:vAlign w:val="bottom"/>
          </w:tcPr>
          <w:p w:rsidR="006B7BAF" w:rsidRDefault="006B7BAF" w:rsidP="00BD2C43">
            <w:pPr>
              <w:jc w:val="right"/>
              <w:rPr>
                <w:rFonts w:ascii="Arial CYR" w:hAnsi="Arial CYR" w:cs="Arial CYR"/>
                <w:b/>
                <w:bCs/>
                <w:sz w:val="20"/>
                <w:szCs w:val="20"/>
              </w:rPr>
            </w:pPr>
            <w:r>
              <w:rPr>
                <w:rFonts w:ascii="Arial CYR" w:hAnsi="Arial CYR" w:cs="Arial CYR"/>
                <w:b/>
                <w:bCs/>
                <w:sz w:val="20"/>
                <w:szCs w:val="20"/>
              </w:rPr>
              <w:t>71,0</w:t>
            </w:r>
          </w:p>
        </w:tc>
        <w:tc>
          <w:tcPr>
            <w:tcW w:w="960" w:type="dxa"/>
            <w:shd w:val="clear" w:color="auto" w:fill="auto"/>
            <w:noWrap/>
            <w:vAlign w:val="bottom"/>
          </w:tcPr>
          <w:p w:rsidR="006B7BAF" w:rsidRDefault="006B7BAF" w:rsidP="00BD2C43">
            <w:pPr>
              <w:jc w:val="right"/>
              <w:rPr>
                <w:rFonts w:ascii="Arial CYR" w:hAnsi="Arial CYR" w:cs="Arial CYR"/>
                <w:sz w:val="20"/>
                <w:szCs w:val="20"/>
              </w:rPr>
            </w:pPr>
            <w:r>
              <w:rPr>
                <w:rFonts w:ascii="Arial CYR" w:hAnsi="Arial CYR" w:cs="Arial CYR"/>
                <w:sz w:val="20"/>
                <w:szCs w:val="20"/>
              </w:rPr>
              <w:t>10</w:t>
            </w:r>
          </w:p>
        </w:tc>
      </w:tr>
    </w:tbl>
    <w:p w:rsidR="00BD2C43" w:rsidRDefault="00BD2C43" w:rsidP="00BD2C43"/>
    <w:p w:rsidR="00BD2C43" w:rsidRDefault="00BD2C43" w:rsidP="005B2C1C">
      <w:pPr>
        <w:spacing w:line="360" w:lineRule="auto"/>
        <w:rPr>
          <w:lang w:val="uk-UA"/>
        </w:rPr>
      </w:pPr>
      <w:r>
        <w:rPr>
          <w:noProof/>
        </w:rPr>
        <w:drawing>
          <wp:inline distT="0" distB="0" distL="0" distR="0">
            <wp:extent cx="6124575" cy="2828925"/>
            <wp:effectExtent l="0" t="0" r="0"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srcRect/>
                    <a:stretch>
                      <a:fillRect/>
                    </a:stretch>
                  </pic:blipFill>
                  <pic:spPr bwMode="auto">
                    <a:xfrm>
                      <a:off x="0" y="0"/>
                      <a:ext cx="6124575" cy="2828925"/>
                    </a:xfrm>
                    <a:prstGeom prst="rect">
                      <a:avLst/>
                    </a:prstGeom>
                    <a:noFill/>
                    <a:ln w="9525">
                      <a:noFill/>
                      <a:miter lim="800000"/>
                      <a:headEnd/>
                      <a:tailEnd/>
                    </a:ln>
                  </pic:spPr>
                </pic:pic>
              </a:graphicData>
            </a:graphic>
          </wp:inline>
        </w:drawing>
      </w:r>
    </w:p>
    <w:p w:rsidR="006B7BAF" w:rsidRPr="006B7BAF" w:rsidRDefault="006B7BAF" w:rsidP="005B2C1C">
      <w:pPr>
        <w:spacing w:line="360" w:lineRule="auto"/>
        <w:jc w:val="center"/>
        <w:rPr>
          <w:sz w:val="28"/>
          <w:lang w:val="uk-UA"/>
        </w:rPr>
      </w:pPr>
      <w:r>
        <w:rPr>
          <w:sz w:val="28"/>
          <w:lang w:val="uk-UA"/>
        </w:rPr>
        <w:t xml:space="preserve">Рис. 3.1 Залежність мийної здатності розчинів </w:t>
      </w:r>
      <w:proofErr w:type="spellStart"/>
      <w:r>
        <w:rPr>
          <w:sz w:val="28"/>
          <w:lang w:val="uk-UA"/>
        </w:rPr>
        <w:t>сполапону</w:t>
      </w:r>
      <w:proofErr w:type="spellEnd"/>
      <w:r>
        <w:rPr>
          <w:sz w:val="28"/>
          <w:lang w:val="uk-UA"/>
        </w:rPr>
        <w:t xml:space="preserve"> 247 від концентрації</w:t>
      </w:r>
    </w:p>
    <w:p w:rsidR="00BD2C43" w:rsidRDefault="00BD2C43" w:rsidP="005B2C1C">
      <w:pPr>
        <w:spacing w:line="360" w:lineRule="auto"/>
        <w:rPr>
          <w:lang w:val="uk-UA"/>
        </w:rPr>
      </w:pPr>
      <w:r>
        <w:rPr>
          <w:noProof/>
        </w:rPr>
        <w:drawing>
          <wp:inline distT="0" distB="0" distL="0" distR="0">
            <wp:extent cx="6115050" cy="2828925"/>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a:srcRect/>
                    <a:stretch>
                      <a:fillRect/>
                    </a:stretch>
                  </pic:blipFill>
                  <pic:spPr bwMode="auto">
                    <a:xfrm>
                      <a:off x="0" y="0"/>
                      <a:ext cx="6115050" cy="2828925"/>
                    </a:xfrm>
                    <a:prstGeom prst="rect">
                      <a:avLst/>
                    </a:prstGeom>
                    <a:noFill/>
                    <a:ln w="9525">
                      <a:noFill/>
                      <a:miter lim="800000"/>
                      <a:headEnd/>
                      <a:tailEnd/>
                    </a:ln>
                  </pic:spPr>
                </pic:pic>
              </a:graphicData>
            </a:graphic>
          </wp:inline>
        </w:drawing>
      </w:r>
    </w:p>
    <w:p w:rsidR="006B7BAF" w:rsidRPr="006B7BAF" w:rsidRDefault="006B7BAF" w:rsidP="005B2C1C">
      <w:pPr>
        <w:spacing w:line="360" w:lineRule="auto"/>
        <w:jc w:val="center"/>
        <w:rPr>
          <w:sz w:val="28"/>
          <w:lang w:val="uk-UA"/>
        </w:rPr>
      </w:pPr>
      <w:r>
        <w:rPr>
          <w:sz w:val="28"/>
          <w:lang w:val="uk-UA"/>
        </w:rPr>
        <w:t xml:space="preserve">Рис. 3.2 Моделювання залежностей мийної здатності </w:t>
      </w:r>
      <w:proofErr w:type="spellStart"/>
      <w:r>
        <w:rPr>
          <w:sz w:val="28"/>
          <w:lang w:val="uk-UA"/>
        </w:rPr>
        <w:t>сполапону</w:t>
      </w:r>
      <w:proofErr w:type="spellEnd"/>
      <w:r>
        <w:rPr>
          <w:sz w:val="28"/>
          <w:lang w:val="uk-UA"/>
        </w:rPr>
        <w:t xml:space="preserve"> 247 у різних діапазонах концентрацій</w:t>
      </w:r>
    </w:p>
    <w:p w:rsidR="00BD2C43" w:rsidRDefault="00BD2C43" w:rsidP="00BD2C43"/>
    <w:p w:rsidR="006B7BAF" w:rsidRDefault="00B848CA" w:rsidP="006B7BAF">
      <w:pPr>
        <w:spacing w:line="360" w:lineRule="auto"/>
        <w:jc w:val="right"/>
        <w:rPr>
          <w:sz w:val="28"/>
          <w:szCs w:val="20"/>
          <w:lang w:val="uk-UA"/>
        </w:rPr>
      </w:pPr>
      <w:r>
        <w:rPr>
          <w:sz w:val="28"/>
          <w:szCs w:val="20"/>
          <w:lang w:val="uk-UA"/>
        </w:rPr>
        <w:t xml:space="preserve">Табл. 3.2 </w:t>
      </w:r>
    </w:p>
    <w:p w:rsidR="00BD2C43" w:rsidRPr="006B7BAF" w:rsidRDefault="006B7BAF" w:rsidP="006B7BAF">
      <w:pPr>
        <w:spacing w:line="360" w:lineRule="auto"/>
        <w:jc w:val="right"/>
        <w:rPr>
          <w:sz w:val="28"/>
          <w:szCs w:val="20"/>
          <w:lang w:val="uk-UA"/>
        </w:rPr>
      </w:pPr>
      <w:r>
        <w:rPr>
          <w:color w:val="000000"/>
          <w:sz w:val="28"/>
          <w:szCs w:val="28"/>
          <w:lang w:val="uk-UA"/>
        </w:rPr>
        <w:t xml:space="preserve">Результати прання </w:t>
      </w:r>
      <w:proofErr w:type="spellStart"/>
      <w:r w:rsidR="00007F4A">
        <w:rPr>
          <w:color w:val="000000"/>
          <w:sz w:val="28"/>
          <w:szCs w:val="28"/>
          <w:lang w:val="uk-UA"/>
        </w:rPr>
        <w:t>сполапон</w:t>
      </w:r>
      <w:proofErr w:type="spellEnd"/>
      <w:r w:rsidR="00007F4A">
        <w:rPr>
          <w:color w:val="000000"/>
          <w:sz w:val="28"/>
          <w:szCs w:val="28"/>
          <w:lang w:val="uk-UA"/>
        </w:rPr>
        <w:t xml:space="preserve"> 247</w:t>
      </w:r>
      <w:r w:rsidRPr="006B7BAF">
        <w:rPr>
          <w:color w:val="000000"/>
          <w:sz w:val="28"/>
          <w:szCs w:val="28"/>
          <w:lang w:val="uk-UA"/>
        </w:rPr>
        <w:t xml:space="preserve"> у дозуваннях від 1 до 10 г на цикл прання</w:t>
      </w:r>
      <w:r>
        <w:rPr>
          <w:color w:val="000000"/>
          <w:sz w:val="28"/>
          <w:szCs w:val="28"/>
        </w:rPr>
        <w:t>.</w:t>
      </w:r>
    </w:p>
    <w:tbl>
      <w:tblPr>
        <w:tblW w:w="9468" w:type="dxa"/>
        <w:tblInd w:w="103" w:type="dxa"/>
        <w:tblLook w:val="0000"/>
      </w:tblPr>
      <w:tblGrid>
        <w:gridCol w:w="1238"/>
        <w:gridCol w:w="997"/>
        <w:gridCol w:w="997"/>
        <w:gridCol w:w="997"/>
        <w:gridCol w:w="997"/>
        <w:gridCol w:w="997"/>
        <w:gridCol w:w="1045"/>
        <w:gridCol w:w="1045"/>
        <w:gridCol w:w="1155"/>
      </w:tblGrid>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Pr="006B7BAF" w:rsidRDefault="00AC7901" w:rsidP="00007F4A">
            <w:pPr>
              <w:rPr>
                <w:rFonts w:ascii="Arial CYR" w:hAnsi="Arial CYR" w:cs="Arial CYR"/>
                <w:sz w:val="20"/>
                <w:szCs w:val="20"/>
                <w:lang w:val="uk-UA"/>
              </w:rPr>
            </w:pPr>
            <w:r>
              <w:rPr>
                <w:rFonts w:ascii="Arial CYR" w:hAnsi="Arial CYR" w:cs="Arial CYR"/>
                <w:sz w:val="20"/>
                <w:szCs w:val="20"/>
                <w:lang w:val="uk-UA"/>
              </w:rPr>
              <w:t>Проба</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Pr="006B7BAF" w:rsidRDefault="00AC7901" w:rsidP="00007F4A">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чистої тканини</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Pr="006B7BAF" w:rsidRDefault="00AC7901" w:rsidP="00007F4A">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rPr>
                <w:rFonts w:ascii="Arial CYR" w:hAnsi="Arial CYR" w:cs="Arial CYR"/>
                <w:sz w:val="20"/>
                <w:szCs w:val="20"/>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Pr="006B7BAF" w:rsidRDefault="00AC7901" w:rsidP="00007F4A">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Pr="006B7BAF" w:rsidRDefault="00AC7901" w:rsidP="00007F4A">
            <w:pPr>
              <w:jc w:val="right"/>
              <w:rPr>
                <w:rFonts w:ascii="Arial CYR" w:hAnsi="Arial CYR" w:cs="Arial CYR"/>
                <w:b/>
                <w:bCs/>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AC7901" w:rsidRPr="006B7BAF" w:rsidRDefault="00AC7901" w:rsidP="00007F4A">
            <w:pPr>
              <w:rPr>
                <w:rFonts w:ascii="Arial CYR" w:hAnsi="Arial CYR" w:cs="Arial CYR"/>
                <w:sz w:val="20"/>
                <w:szCs w:val="20"/>
                <w:lang w:val="uk-UA"/>
              </w:rPr>
            </w:pPr>
            <w:proofErr w:type="spellStart"/>
            <w:r>
              <w:rPr>
                <w:rFonts w:ascii="Arial CYR" w:hAnsi="Arial CYR" w:cs="Arial CYR"/>
                <w:sz w:val="20"/>
                <w:szCs w:val="20"/>
                <w:lang w:val="uk-UA"/>
              </w:rPr>
              <w:t>Конц</w:t>
            </w:r>
            <w:proofErr w:type="spellEnd"/>
            <w:r>
              <w:rPr>
                <w:rFonts w:ascii="Arial CYR" w:hAnsi="Arial CYR" w:cs="Arial CYR"/>
                <w:sz w:val="20"/>
                <w:szCs w:val="20"/>
                <w:lang w:val="uk-UA"/>
              </w:rPr>
              <w:t>. г/цикл прання</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xml:space="preserve">. зняття </w:t>
            </w:r>
            <w:proofErr w:type="spellStart"/>
            <w:r>
              <w:rPr>
                <w:rFonts w:ascii="Arial CYR" w:hAnsi="Arial CYR" w:cs="Arial CYR"/>
                <w:sz w:val="20"/>
                <w:szCs w:val="20"/>
                <w:lang w:val="uk-UA"/>
              </w:rPr>
              <w:t>забруд</w:t>
            </w:r>
            <w:proofErr w:type="spellEnd"/>
            <w:r>
              <w:rPr>
                <w:rFonts w:ascii="Arial CYR" w:hAnsi="Arial CYR" w:cs="Arial CYR"/>
                <w:sz w:val="20"/>
                <w:szCs w:val="20"/>
                <w:lang w:val="uk-UA"/>
              </w:rPr>
              <w:t>.</w:t>
            </w: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lang w:val="uk-UA"/>
              </w:rPr>
              <w:t>Мийна здатність</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Pr="004975BC" w:rsidRDefault="004975BC" w:rsidP="00007F4A">
            <w:pPr>
              <w:rPr>
                <w:rFonts w:ascii="Arial" w:hAnsi="Arial" w:cs="Arial"/>
                <w:sz w:val="20"/>
                <w:szCs w:val="20"/>
                <w:lang w:val="uk-UA"/>
              </w:rPr>
            </w:pPr>
            <w:r>
              <w:rPr>
                <w:rFonts w:ascii="Arial" w:hAnsi="Arial" w:cs="Arial"/>
                <w:sz w:val="20"/>
                <w:szCs w:val="20"/>
                <w:lang w:val="uk-UA"/>
              </w:rPr>
              <w:t>Склад порівняння</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w:hAnsi="Arial" w:cs="Arial"/>
                <w:sz w:val="20"/>
                <w:szCs w:val="20"/>
              </w:rPr>
            </w:pPr>
            <w:r>
              <w:rPr>
                <w:rFonts w:ascii="Arial" w:hAnsi="Arial" w:cs="Arial"/>
                <w:sz w:val="20"/>
                <w:szCs w:val="20"/>
              </w:rPr>
              <w:t>0,84</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w:hAnsi="Arial" w:cs="Arial"/>
                <w:sz w:val="20"/>
                <w:szCs w:val="20"/>
              </w:rPr>
            </w:pPr>
            <w:r>
              <w:rPr>
                <w:rFonts w:ascii="Arial" w:hAnsi="Arial" w:cs="Arial"/>
                <w:sz w:val="20"/>
                <w:szCs w:val="20"/>
              </w:rPr>
              <w:t>0,3382</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w:hAnsi="Arial" w:cs="Arial"/>
                <w:sz w:val="20"/>
                <w:szCs w:val="20"/>
              </w:rPr>
            </w:pPr>
            <w:r>
              <w:rPr>
                <w:rFonts w:ascii="Arial" w:hAnsi="Arial" w:cs="Arial"/>
                <w:sz w:val="20"/>
                <w:szCs w:val="20"/>
              </w:rPr>
              <w:t>0,4139</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w:hAnsi="Arial" w:cs="Arial"/>
                <w:sz w:val="20"/>
                <w:szCs w:val="20"/>
              </w:rPr>
            </w:pPr>
            <w:r>
              <w:rPr>
                <w:rFonts w:ascii="Arial" w:hAnsi="Arial" w:cs="Arial"/>
                <w:sz w:val="20"/>
                <w:szCs w:val="20"/>
              </w:rPr>
              <w:t>0,3382</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w:hAnsi="Arial" w:cs="Arial"/>
                <w:sz w:val="20"/>
                <w:szCs w:val="20"/>
              </w:rPr>
            </w:pPr>
            <w:r>
              <w:rPr>
                <w:rFonts w:ascii="Arial" w:hAnsi="Arial" w:cs="Arial"/>
                <w:sz w:val="20"/>
                <w:szCs w:val="20"/>
              </w:rPr>
              <w:t>0,4139</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CYR" w:hAnsi="Arial CYR" w:cs="Arial CYR"/>
                <w:sz w:val="20"/>
                <w:szCs w:val="20"/>
              </w:rPr>
            </w:pPr>
            <w:r>
              <w:rPr>
                <w:rFonts w:ascii="Arial CYR" w:hAnsi="Arial CYR" w:cs="Arial CYR"/>
                <w:sz w:val="20"/>
                <w:szCs w:val="20"/>
              </w:rPr>
              <w:t>15,08569</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CYR" w:hAnsi="Arial CYR" w:cs="Arial CYR"/>
                <w:sz w:val="20"/>
                <w:szCs w:val="20"/>
              </w:rPr>
            </w:pPr>
            <w:r>
              <w:rPr>
                <w:rFonts w:ascii="Arial CYR" w:hAnsi="Arial CYR" w:cs="Arial CYR"/>
                <w:sz w:val="20"/>
                <w:szCs w:val="20"/>
              </w:rPr>
              <w:t>15,08569</w:t>
            </w:r>
          </w:p>
        </w:tc>
        <w:tc>
          <w:tcPr>
            <w:tcW w:w="1155" w:type="dxa"/>
            <w:tcBorders>
              <w:top w:val="single" w:sz="4" w:space="0" w:color="auto"/>
              <w:left w:val="nil"/>
              <w:bottom w:val="single" w:sz="4" w:space="0" w:color="auto"/>
              <w:right w:val="single" w:sz="4" w:space="0" w:color="auto"/>
            </w:tcBorders>
            <w:shd w:val="clear" w:color="auto" w:fill="auto"/>
            <w:noWrap/>
            <w:vAlign w:val="bottom"/>
          </w:tcPr>
          <w:p w:rsidR="00AC7901" w:rsidRDefault="00AC7901" w:rsidP="00007F4A">
            <w:pPr>
              <w:jc w:val="right"/>
              <w:rPr>
                <w:rFonts w:ascii="Arial CYR" w:hAnsi="Arial CYR" w:cs="Arial CYR"/>
                <w:b/>
                <w:bCs/>
                <w:sz w:val="20"/>
                <w:szCs w:val="20"/>
              </w:rPr>
            </w:pPr>
            <w:r>
              <w:rPr>
                <w:rFonts w:ascii="Arial CYR" w:hAnsi="Arial CYR" w:cs="Arial CYR"/>
                <w:b/>
                <w:bCs/>
                <w:sz w:val="20"/>
                <w:szCs w:val="20"/>
              </w:rPr>
              <w:t>100,0</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1</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0,3407</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0,3802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7,911076</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52,4</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0,3387</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0,3837</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8,976661</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59,5</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3</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0,3381</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0,3934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11,01813</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73,0</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0,3377</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0,3853</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9,476409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62,8</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5</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0,3365</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0,3878</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10,18868</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67,5</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6</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0,3383</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0,3922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10,74347</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71,2</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7</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0,337</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0,3929</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11,11332</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73,7</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8</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0,3363</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0,3941</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11,47508</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76,1</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9</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0,3362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0,4021</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13,08059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86,7</w:t>
            </w:r>
          </w:p>
        </w:tc>
      </w:tr>
      <w:tr w:rsidR="00AC7901" w:rsidTr="004975BC">
        <w:trPr>
          <w:trHeight w:val="255"/>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10</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0,84</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0,3371</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0,3966</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0,3382</w:t>
            </w:r>
          </w:p>
        </w:tc>
        <w:tc>
          <w:tcPr>
            <w:tcW w:w="997"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w:hAnsi="Arial" w:cs="Arial"/>
                <w:sz w:val="20"/>
                <w:szCs w:val="20"/>
              </w:rPr>
            </w:pPr>
            <w:r>
              <w:rPr>
                <w:rFonts w:ascii="Arial" w:hAnsi="Arial" w:cs="Arial"/>
                <w:sz w:val="20"/>
                <w:szCs w:val="20"/>
              </w:rPr>
              <w:t>0,4139</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11,83138</w:t>
            </w:r>
          </w:p>
        </w:tc>
        <w:tc>
          <w:tcPr>
            <w:tcW w:w="104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sz w:val="20"/>
                <w:szCs w:val="20"/>
              </w:rPr>
            </w:pPr>
            <w:r>
              <w:rPr>
                <w:rFonts w:ascii="Arial CYR" w:hAnsi="Arial CYR" w:cs="Arial CYR"/>
                <w:sz w:val="20"/>
                <w:szCs w:val="20"/>
              </w:rPr>
              <w:t>15,08569</w:t>
            </w:r>
          </w:p>
        </w:tc>
        <w:tc>
          <w:tcPr>
            <w:tcW w:w="1155" w:type="dxa"/>
            <w:tcBorders>
              <w:top w:val="nil"/>
              <w:left w:val="nil"/>
              <w:bottom w:val="single" w:sz="4" w:space="0" w:color="auto"/>
              <w:right w:val="single" w:sz="4" w:space="0" w:color="auto"/>
            </w:tcBorders>
            <w:shd w:val="clear" w:color="auto" w:fill="auto"/>
            <w:noWrap/>
            <w:vAlign w:val="bottom"/>
          </w:tcPr>
          <w:p w:rsidR="00AC7901" w:rsidRDefault="00AC7901" w:rsidP="00BD2C43">
            <w:pPr>
              <w:jc w:val="right"/>
              <w:rPr>
                <w:rFonts w:ascii="Arial CYR" w:hAnsi="Arial CYR" w:cs="Arial CYR"/>
                <w:b/>
                <w:bCs/>
                <w:sz w:val="20"/>
                <w:szCs w:val="20"/>
              </w:rPr>
            </w:pPr>
            <w:r>
              <w:rPr>
                <w:rFonts w:ascii="Arial CYR" w:hAnsi="Arial CYR" w:cs="Arial CYR"/>
                <w:b/>
                <w:bCs/>
                <w:sz w:val="20"/>
                <w:szCs w:val="20"/>
              </w:rPr>
              <w:t>78,4</w:t>
            </w:r>
          </w:p>
        </w:tc>
      </w:tr>
    </w:tbl>
    <w:p w:rsidR="00BD2C43" w:rsidRPr="00AC7901" w:rsidRDefault="00BD2C43" w:rsidP="00BD2C43">
      <w:pPr>
        <w:rPr>
          <w:lang w:val="uk-UA"/>
        </w:rPr>
      </w:pPr>
    </w:p>
    <w:p w:rsidR="00007F4A" w:rsidRDefault="00007F4A">
      <w:pPr>
        <w:rPr>
          <w:sz w:val="28"/>
          <w:lang w:val="uk-UA"/>
        </w:rPr>
      </w:pPr>
      <w:r>
        <w:rPr>
          <w:sz w:val="28"/>
          <w:lang w:val="uk-UA"/>
        </w:rPr>
        <w:br w:type="page"/>
      </w:r>
    </w:p>
    <w:p w:rsidR="00007F4A" w:rsidRDefault="00007F4A" w:rsidP="005B2C1C">
      <w:pPr>
        <w:spacing w:line="360" w:lineRule="auto"/>
        <w:jc w:val="right"/>
        <w:rPr>
          <w:sz w:val="28"/>
          <w:lang w:val="uk-UA"/>
        </w:rPr>
      </w:pPr>
      <w:r>
        <w:rPr>
          <w:sz w:val="28"/>
          <w:lang w:val="uk-UA"/>
        </w:rPr>
        <w:t>Табл. 3.3</w:t>
      </w:r>
    </w:p>
    <w:p w:rsidR="00007F4A" w:rsidRPr="00007F4A" w:rsidRDefault="00007F4A" w:rsidP="005B2C1C">
      <w:pPr>
        <w:spacing w:line="360" w:lineRule="auto"/>
        <w:jc w:val="right"/>
        <w:rPr>
          <w:sz w:val="28"/>
          <w:szCs w:val="20"/>
          <w:lang w:val="uk-UA"/>
        </w:rPr>
      </w:pPr>
      <w:r>
        <w:rPr>
          <w:color w:val="000000"/>
          <w:sz w:val="28"/>
          <w:szCs w:val="28"/>
          <w:lang w:val="uk-UA"/>
        </w:rPr>
        <w:t xml:space="preserve">Результати прання </w:t>
      </w:r>
      <w:proofErr w:type="spellStart"/>
      <w:r>
        <w:rPr>
          <w:color w:val="000000"/>
          <w:sz w:val="28"/>
          <w:szCs w:val="28"/>
          <w:lang w:val="uk-UA"/>
        </w:rPr>
        <w:t>сполапон</w:t>
      </w:r>
      <w:proofErr w:type="spellEnd"/>
      <w:r>
        <w:rPr>
          <w:color w:val="000000"/>
          <w:sz w:val="28"/>
          <w:szCs w:val="28"/>
          <w:lang w:val="uk-UA"/>
        </w:rPr>
        <w:t xml:space="preserve"> 247 у дозуваннях від 2 до 2</w:t>
      </w:r>
      <w:r w:rsidRPr="006B7BAF">
        <w:rPr>
          <w:color w:val="000000"/>
          <w:sz w:val="28"/>
          <w:szCs w:val="28"/>
          <w:lang w:val="uk-UA"/>
        </w:rPr>
        <w:t>0 г на цикл прання</w:t>
      </w:r>
      <w:r>
        <w:rPr>
          <w:color w:val="000000"/>
          <w:sz w:val="28"/>
          <w:szCs w:val="28"/>
        </w:rPr>
        <w:t>.</w:t>
      </w:r>
    </w:p>
    <w:tbl>
      <w:tblPr>
        <w:tblW w:w="39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976"/>
        <w:gridCol w:w="1051"/>
        <w:gridCol w:w="1078"/>
      </w:tblGrid>
      <w:tr w:rsidR="00BD2C43" w:rsidTr="00007F4A">
        <w:trPr>
          <w:trHeight w:val="255"/>
          <w:jc w:val="center"/>
        </w:trPr>
        <w:tc>
          <w:tcPr>
            <w:tcW w:w="976" w:type="dxa"/>
            <w:shd w:val="clear" w:color="auto" w:fill="auto"/>
            <w:noWrap/>
            <w:vAlign w:val="bottom"/>
          </w:tcPr>
          <w:p w:rsidR="00BD2C43" w:rsidRPr="00007F4A" w:rsidRDefault="00007F4A" w:rsidP="00BD2C43">
            <w:pPr>
              <w:jc w:val="right"/>
              <w:rPr>
                <w:rFonts w:ascii="Arial" w:hAnsi="Arial" w:cs="Arial"/>
                <w:sz w:val="20"/>
                <w:szCs w:val="20"/>
                <w:lang w:val="uk-UA"/>
              </w:rPr>
            </w:pPr>
            <w:r>
              <w:rPr>
                <w:rFonts w:ascii="Arial" w:hAnsi="Arial" w:cs="Arial"/>
                <w:sz w:val="20"/>
                <w:szCs w:val="20"/>
                <w:lang w:val="uk-UA"/>
              </w:rPr>
              <w:t>Проба</w:t>
            </w:r>
          </w:p>
        </w:tc>
        <w:tc>
          <w:tcPr>
            <w:tcW w:w="976" w:type="dxa"/>
            <w:shd w:val="clear" w:color="auto" w:fill="auto"/>
            <w:noWrap/>
            <w:vAlign w:val="bottom"/>
          </w:tcPr>
          <w:p w:rsidR="00BD2C43" w:rsidRPr="00007F4A" w:rsidRDefault="00007F4A" w:rsidP="00BD2C43">
            <w:pPr>
              <w:jc w:val="right"/>
              <w:rPr>
                <w:rFonts w:ascii="Arial" w:hAnsi="Arial" w:cs="Arial"/>
                <w:sz w:val="20"/>
                <w:szCs w:val="20"/>
                <w:lang w:val="uk-UA"/>
              </w:rPr>
            </w:pPr>
            <w:proofErr w:type="spellStart"/>
            <w:r>
              <w:rPr>
                <w:rFonts w:ascii="Arial" w:hAnsi="Arial" w:cs="Arial"/>
                <w:sz w:val="20"/>
                <w:szCs w:val="20"/>
                <w:lang w:val="uk-UA"/>
              </w:rPr>
              <w:t>Конц</w:t>
            </w:r>
            <w:proofErr w:type="spellEnd"/>
            <w:r>
              <w:rPr>
                <w:rFonts w:ascii="Arial" w:hAnsi="Arial" w:cs="Arial"/>
                <w:sz w:val="20"/>
                <w:szCs w:val="20"/>
                <w:lang w:val="uk-UA"/>
              </w:rPr>
              <w:t>. г/цикл прання</w:t>
            </w:r>
          </w:p>
        </w:tc>
        <w:tc>
          <w:tcPr>
            <w:tcW w:w="1051" w:type="dxa"/>
            <w:shd w:val="clear" w:color="auto" w:fill="auto"/>
            <w:noWrap/>
            <w:vAlign w:val="bottom"/>
          </w:tcPr>
          <w:p w:rsidR="00BD2C43" w:rsidRPr="00007F4A" w:rsidRDefault="00007F4A" w:rsidP="00BD2C43">
            <w:pPr>
              <w:jc w:val="right"/>
              <w:rPr>
                <w:rFonts w:ascii="Arial" w:hAnsi="Arial" w:cs="Arial"/>
                <w:sz w:val="20"/>
                <w:szCs w:val="20"/>
                <w:lang w:val="uk-UA"/>
              </w:rPr>
            </w:pPr>
            <w:proofErr w:type="spellStart"/>
            <w:r>
              <w:rPr>
                <w:rFonts w:ascii="Arial" w:hAnsi="Arial" w:cs="Arial"/>
                <w:sz w:val="20"/>
                <w:szCs w:val="20"/>
                <w:lang w:val="uk-UA"/>
              </w:rPr>
              <w:t>Коеф</w:t>
            </w:r>
            <w:proofErr w:type="spellEnd"/>
            <w:r>
              <w:rPr>
                <w:rFonts w:ascii="Arial" w:hAnsi="Arial" w:cs="Arial"/>
                <w:sz w:val="20"/>
                <w:szCs w:val="20"/>
                <w:lang w:val="uk-UA"/>
              </w:rPr>
              <w:t xml:space="preserve">. зняття </w:t>
            </w:r>
            <w:proofErr w:type="spellStart"/>
            <w:r>
              <w:rPr>
                <w:rFonts w:ascii="Arial" w:hAnsi="Arial" w:cs="Arial"/>
                <w:sz w:val="20"/>
                <w:szCs w:val="20"/>
                <w:lang w:val="uk-UA"/>
              </w:rPr>
              <w:t>забруд</w:t>
            </w:r>
            <w:proofErr w:type="spellEnd"/>
            <w:r>
              <w:rPr>
                <w:rFonts w:ascii="Arial" w:hAnsi="Arial" w:cs="Arial"/>
                <w:sz w:val="20"/>
                <w:szCs w:val="20"/>
                <w:lang w:val="uk-UA"/>
              </w:rPr>
              <w:t>.</w:t>
            </w:r>
          </w:p>
        </w:tc>
        <w:tc>
          <w:tcPr>
            <w:tcW w:w="976" w:type="dxa"/>
            <w:shd w:val="clear" w:color="auto" w:fill="auto"/>
            <w:noWrap/>
            <w:vAlign w:val="bottom"/>
          </w:tcPr>
          <w:p w:rsidR="00BD2C43" w:rsidRPr="00007F4A" w:rsidRDefault="00007F4A" w:rsidP="00BD2C43">
            <w:pPr>
              <w:jc w:val="right"/>
              <w:rPr>
                <w:rFonts w:ascii="Arial" w:hAnsi="Arial" w:cs="Arial"/>
                <w:sz w:val="20"/>
                <w:szCs w:val="20"/>
                <w:lang w:val="uk-UA"/>
              </w:rPr>
            </w:pPr>
            <w:r>
              <w:rPr>
                <w:rFonts w:ascii="Arial" w:hAnsi="Arial" w:cs="Arial"/>
                <w:sz w:val="20"/>
                <w:szCs w:val="20"/>
                <w:lang w:val="uk-UA"/>
              </w:rPr>
              <w:t>Мийна здатність</w:t>
            </w:r>
          </w:p>
        </w:tc>
      </w:tr>
      <w:tr w:rsidR="00007F4A" w:rsidTr="00007F4A">
        <w:trPr>
          <w:trHeight w:val="255"/>
          <w:jc w:val="center"/>
        </w:trPr>
        <w:tc>
          <w:tcPr>
            <w:tcW w:w="976" w:type="dxa"/>
            <w:shd w:val="clear" w:color="auto" w:fill="auto"/>
            <w:noWrap/>
            <w:vAlign w:val="bottom"/>
          </w:tcPr>
          <w:p w:rsidR="00007F4A" w:rsidRDefault="00007F4A" w:rsidP="00007F4A">
            <w:pPr>
              <w:jc w:val="right"/>
              <w:rPr>
                <w:rFonts w:ascii="Arial" w:hAnsi="Arial" w:cs="Arial"/>
                <w:sz w:val="20"/>
                <w:szCs w:val="20"/>
              </w:rPr>
            </w:pPr>
            <w:r>
              <w:rPr>
                <w:rFonts w:ascii="Arial" w:hAnsi="Arial" w:cs="Arial"/>
                <w:sz w:val="20"/>
                <w:szCs w:val="20"/>
              </w:rPr>
              <w:t>1</w:t>
            </w:r>
          </w:p>
        </w:tc>
        <w:tc>
          <w:tcPr>
            <w:tcW w:w="976" w:type="dxa"/>
            <w:shd w:val="clear" w:color="auto" w:fill="auto"/>
            <w:noWrap/>
            <w:vAlign w:val="bottom"/>
          </w:tcPr>
          <w:p w:rsidR="00007F4A" w:rsidRDefault="00007F4A" w:rsidP="00007F4A">
            <w:pPr>
              <w:jc w:val="right"/>
              <w:rPr>
                <w:rFonts w:ascii="Arial" w:hAnsi="Arial" w:cs="Arial"/>
                <w:sz w:val="20"/>
                <w:szCs w:val="20"/>
              </w:rPr>
            </w:pPr>
            <w:r>
              <w:rPr>
                <w:rFonts w:ascii="Arial" w:hAnsi="Arial" w:cs="Arial"/>
                <w:sz w:val="20"/>
                <w:szCs w:val="20"/>
              </w:rPr>
              <w:t>2</w:t>
            </w:r>
          </w:p>
        </w:tc>
        <w:tc>
          <w:tcPr>
            <w:tcW w:w="1051" w:type="dxa"/>
            <w:shd w:val="clear" w:color="auto" w:fill="auto"/>
            <w:noWrap/>
            <w:vAlign w:val="bottom"/>
          </w:tcPr>
          <w:p w:rsidR="00007F4A" w:rsidRDefault="00007F4A" w:rsidP="00007F4A">
            <w:pPr>
              <w:jc w:val="right"/>
              <w:rPr>
                <w:rFonts w:ascii="Arial" w:hAnsi="Arial" w:cs="Arial"/>
                <w:sz w:val="20"/>
                <w:szCs w:val="20"/>
              </w:rPr>
            </w:pPr>
            <w:r>
              <w:rPr>
                <w:rFonts w:ascii="Arial" w:hAnsi="Arial" w:cs="Arial"/>
                <w:sz w:val="20"/>
                <w:szCs w:val="20"/>
              </w:rPr>
              <w:t>7,911076</w:t>
            </w:r>
          </w:p>
        </w:tc>
        <w:tc>
          <w:tcPr>
            <w:tcW w:w="976" w:type="dxa"/>
            <w:shd w:val="clear" w:color="auto" w:fill="auto"/>
            <w:noWrap/>
            <w:vAlign w:val="bottom"/>
          </w:tcPr>
          <w:p w:rsidR="00007F4A" w:rsidRDefault="00007F4A" w:rsidP="00007F4A">
            <w:pPr>
              <w:jc w:val="right"/>
              <w:rPr>
                <w:rFonts w:ascii="Arial" w:hAnsi="Arial" w:cs="Arial"/>
                <w:sz w:val="20"/>
                <w:szCs w:val="20"/>
              </w:rPr>
            </w:pPr>
            <w:r>
              <w:rPr>
                <w:rFonts w:ascii="Arial" w:hAnsi="Arial" w:cs="Arial"/>
                <w:sz w:val="20"/>
                <w:szCs w:val="20"/>
              </w:rPr>
              <w:t>52,4</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2</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4</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8,976661</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59,5</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3</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6</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11,01813</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73</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4</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8</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9,476409</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62,8</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5</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10</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10,18868</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67,5</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6</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12</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10,74347</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71,2</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7</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14</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11,11332</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73,7</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8</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16</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11,47508</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76,1</w:t>
            </w:r>
          </w:p>
        </w:tc>
      </w:tr>
      <w:tr w:rsid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9</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18</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13,08059</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86,7</w:t>
            </w:r>
          </w:p>
        </w:tc>
      </w:tr>
      <w:tr w:rsidR="00007F4A" w:rsidRPr="00007F4A" w:rsidTr="00007F4A">
        <w:trPr>
          <w:trHeight w:val="255"/>
          <w:jc w:val="center"/>
        </w:trPr>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10</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20</w:t>
            </w:r>
          </w:p>
        </w:tc>
        <w:tc>
          <w:tcPr>
            <w:tcW w:w="1051"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11,83138</w:t>
            </w:r>
          </w:p>
        </w:tc>
        <w:tc>
          <w:tcPr>
            <w:tcW w:w="976" w:type="dxa"/>
            <w:shd w:val="clear" w:color="auto" w:fill="auto"/>
            <w:noWrap/>
            <w:vAlign w:val="bottom"/>
          </w:tcPr>
          <w:p w:rsidR="00007F4A" w:rsidRDefault="00007F4A" w:rsidP="00BD2C43">
            <w:pPr>
              <w:jc w:val="right"/>
              <w:rPr>
                <w:rFonts w:ascii="Arial" w:hAnsi="Arial" w:cs="Arial"/>
                <w:sz w:val="20"/>
                <w:szCs w:val="20"/>
              </w:rPr>
            </w:pPr>
            <w:r>
              <w:rPr>
                <w:rFonts w:ascii="Arial" w:hAnsi="Arial" w:cs="Arial"/>
                <w:sz w:val="20"/>
                <w:szCs w:val="20"/>
              </w:rPr>
              <w:t>78,4</w:t>
            </w:r>
          </w:p>
        </w:tc>
      </w:tr>
    </w:tbl>
    <w:p w:rsidR="00BD2C43" w:rsidRDefault="00BD2C43" w:rsidP="00BD2C43"/>
    <w:p w:rsidR="00BD2C43" w:rsidRDefault="00BD2C43" w:rsidP="005B2C1C">
      <w:pPr>
        <w:spacing w:line="360" w:lineRule="auto"/>
        <w:rPr>
          <w:lang w:val="uk-UA"/>
        </w:rPr>
      </w:pPr>
      <w:r>
        <w:rPr>
          <w:noProof/>
        </w:rPr>
        <w:drawing>
          <wp:inline distT="0" distB="0" distL="0" distR="0">
            <wp:extent cx="6115050" cy="2828925"/>
            <wp:effectExtent l="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a:srcRect/>
                    <a:stretch>
                      <a:fillRect/>
                    </a:stretch>
                  </pic:blipFill>
                  <pic:spPr bwMode="auto">
                    <a:xfrm>
                      <a:off x="0" y="0"/>
                      <a:ext cx="6115050" cy="2828925"/>
                    </a:xfrm>
                    <a:prstGeom prst="rect">
                      <a:avLst/>
                    </a:prstGeom>
                    <a:noFill/>
                    <a:ln w="9525">
                      <a:noFill/>
                      <a:miter lim="800000"/>
                      <a:headEnd/>
                      <a:tailEnd/>
                    </a:ln>
                  </pic:spPr>
                </pic:pic>
              </a:graphicData>
            </a:graphic>
          </wp:inline>
        </w:drawing>
      </w:r>
    </w:p>
    <w:p w:rsidR="00007F4A" w:rsidRPr="00007F4A" w:rsidRDefault="00007F4A" w:rsidP="005B2C1C">
      <w:pPr>
        <w:spacing w:line="360" w:lineRule="auto"/>
        <w:jc w:val="center"/>
        <w:rPr>
          <w:sz w:val="28"/>
          <w:lang w:val="uk-UA"/>
        </w:rPr>
      </w:pPr>
      <w:r>
        <w:rPr>
          <w:sz w:val="28"/>
          <w:lang w:val="uk-UA"/>
        </w:rPr>
        <w:t xml:space="preserve">Рис. 3.3 Залежність мийної здатності розчинів </w:t>
      </w:r>
      <w:proofErr w:type="spellStart"/>
      <w:r>
        <w:rPr>
          <w:sz w:val="28"/>
          <w:lang w:val="uk-UA"/>
        </w:rPr>
        <w:t>сполапону</w:t>
      </w:r>
      <w:proofErr w:type="spellEnd"/>
      <w:r>
        <w:rPr>
          <w:sz w:val="28"/>
          <w:lang w:val="uk-UA"/>
        </w:rPr>
        <w:t xml:space="preserve"> 247 від концентрації</w:t>
      </w:r>
    </w:p>
    <w:p w:rsidR="00BD2C43" w:rsidRPr="00D21DE4" w:rsidRDefault="00D21DE4" w:rsidP="00BD2C43">
      <w:pPr>
        <w:rPr>
          <w:lang w:val="uk-UA"/>
        </w:rPr>
      </w:pPr>
      <w:r>
        <w:br w:type="page"/>
      </w:r>
    </w:p>
    <w:p w:rsidR="00BD2C43" w:rsidRDefault="00BD2C43" w:rsidP="005B2C1C">
      <w:pPr>
        <w:spacing w:line="360" w:lineRule="auto"/>
        <w:rPr>
          <w:lang w:val="uk-UA"/>
        </w:rPr>
      </w:pPr>
      <w:r>
        <w:rPr>
          <w:noProof/>
        </w:rPr>
        <w:drawing>
          <wp:inline distT="0" distB="0" distL="0" distR="0">
            <wp:extent cx="6115050" cy="28098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a:srcRect/>
                    <a:stretch>
                      <a:fillRect/>
                    </a:stretch>
                  </pic:blipFill>
                  <pic:spPr bwMode="auto">
                    <a:xfrm>
                      <a:off x="0" y="0"/>
                      <a:ext cx="6115050" cy="2809875"/>
                    </a:xfrm>
                    <a:prstGeom prst="rect">
                      <a:avLst/>
                    </a:prstGeom>
                    <a:noFill/>
                    <a:ln w="9525">
                      <a:noFill/>
                      <a:miter lim="800000"/>
                      <a:headEnd/>
                      <a:tailEnd/>
                    </a:ln>
                  </pic:spPr>
                </pic:pic>
              </a:graphicData>
            </a:graphic>
          </wp:inline>
        </w:drawing>
      </w:r>
    </w:p>
    <w:p w:rsidR="00D21DE4" w:rsidRPr="00D21DE4" w:rsidRDefault="00D21DE4" w:rsidP="005B2C1C">
      <w:pPr>
        <w:spacing w:line="360" w:lineRule="auto"/>
        <w:jc w:val="center"/>
        <w:rPr>
          <w:sz w:val="28"/>
          <w:lang w:val="uk-UA"/>
        </w:rPr>
      </w:pPr>
      <w:r>
        <w:rPr>
          <w:sz w:val="28"/>
          <w:lang w:val="uk-UA"/>
        </w:rPr>
        <w:t xml:space="preserve">Рис. 3.4 Суперпозиція результатів двох випробувань розчинів </w:t>
      </w:r>
      <w:proofErr w:type="spellStart"/>
      <w:r>
        <w:rPr>
          <w:sz w:val="28"/>
          <w:lang w:val="uk-UA"/>
        </w:rPr>
        <w:t>сполапону</w:t>
      </w:r>
      <w:proofErr w:type="spellEnd"/>
      <w:r>
        <w:rPr>
          <w:sz w:val="28"/>
          <w:lang w:val="uk-UA"/>
        </w:rPr>
        <w:t xml:space="preserve"> 247</w:t>
      </w:r>
    </w:p>
    <w:p w:rsidR="00BD2C43" w:rsidRPr="009453E7" w:rsidRDefault="00BD2C43" w:rsidP="00BD2C43">
      <w:pPr>
        <w:rPr>
          <w:sz w:val="28"/>
        </w:rPr>
      </w:pPr>
    </w:p>
    <w:p w:rsidR="00BD2C43" w:rsidRDefault="00BD2C43" w:rsidP="005B2C1C">
      <w:pPr>
        <w:spacing w:line="360" w:lineRule="auto"/>
        <w:rPr>
          <w:lang w:val="uk-UA"/>
        </w:rPr>
      </w:pPr>
      <w:r>
        <w:rPr>
          <w:noProof/>
        </w:rPr>
        <w:drawing>
          <wp:inline distT="0" distB="0" distL="0" distR="0">
            <wp:extent cx="6115050" cy="28098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6115050" cy="2809875"/>
                    </a:xfrm>
                    <a:prstGeom prst="rect">
                      <a:avLst/>
                    </a:prstGeom>
                    <a:noFill/>
                    <a:ln w="9525">
                      <a:noFill/>
                      <a:miter lim="800000"/>
                      <a:headEnd/>
                      <a:tailEnd/>
                    </a:ln>
                  </pic:spPr>
                </pic:pic>
              </a:graphicData>
            </a:graphic>
          </wp:inline>
        </w:drawing>
      </w:r>
    </w:p>
    <w:p w:rsidR="00D21DE4" w:rsidRDefault="00D21DE4" w:rsidP="005B2C1C">
      <w:pPr>
        <w:spacing w:line="360" w:lineRule="auto"/>
        <w:jc w:val="center"/>
        <w:rPr>
          <w:sz w:val="28"/>
          <w:lang w:val="uk-UA"/>
        </w:rPr>
      </w:pPr>
      <w:r>
        <w:rPr>
          <w:sz w:val="28"/>
          <w:lang w:val="uk-UA"/>
        </w:rPr>
        <w:t xml:space="preserve">Рис. 3.5 </w:t>
      </w:r>
      <w:r w:rsidR="009453E7">
        <w:rPr>
          <w:sz w:val="28"/>
          <w:lang w:val="uk-UA"/>
        </w:rPr>
        <w:t>Усереднення коефіцієнту зняття забруднення еталону</w:t>
      </w:r>
    </w:p>
    <w:p w:rsidR="009453E7" w:rsidRPr="00D21DE4" w:rsidRDefault="009453E7" w:rsidP="009453E7">
      <w:pPr>
        <w:jc w:val="both"/>
        <w:rPr>
          <w:sz w:val="28"/>
          <w:lang w:val="uk-UA"/>
        </w:rPr>
      </w:pPr>
    </w:p>
    <w:p w:rsidR="00BD2C43" w:rsidRPr="00AC7901" w:rsidRDefault="00AC7901" w:rsidP="00AC7901">
      <w:pPr>
        <w:pStyle w:val="aa"/>
        <w:spacing w:before="0" w:beforeAutospacing="0" w:after="0" w:afterAutospacing="0" w:line="360" w:lineRule="auto"/>
        <w:ind w:firstLine="709"/>
        <w:jc w:val="both"/>
        <w:rPr>
          <w:lang w:val="uk-UA"/>
        </w:rPr>
      </w:pPr>
      <w:r w:rsidRPr="00AC7901">
        <w:rPr>
          <w:color w:val="000000"/>
          <w:sz w:val="28"/>
          <w:szCs w:val="28"/>
          <w:lang w:val="uk-UA"/>
        </w:rPr>
        <w:t>П</w:t>
      </w:r>
      <w:r>
        <w:rPr>
          <w:color w:val="000000"/>
          <w:sz w:val="28"/>
          <w:szCs w:val="28"/>
          <w:lang w:val="uk-UA"/>
        </w:rPr>
        <w:t>ісля другого прання у ді</w:t>
      </w:r>
      <w:r w:rsidRPr="00AC7901">
        <w:rPr>
          <w:color w:val="000000"/>
          <w:sz w:val="28"/>
          <w:szCs w:val="28"/>
          <w:lang w:val="uk-UA"/>
        </w:rPr>
        <w:t>апазоні концентрація від 1 д</w:t>
      </w:r>
      <w:r w:rsidR="00D21DE4">
        <w:rPr>
          <w:color w:val="000000"/>
          <w:sz w:val="28"/>
          <w:szCs w:val="28"/>
          <w:lang w:val="uk-UA"/>
        </w:rPr>
        <w:t>о 20 с кроком у 2 </w:t>
      </w:r>
      <w:r w:rsidRPr="00AC7901">
        <w:rPr>
          <w:color w:val="000000"/>
          <w:sz w:val="28"/>
          <w:szCs w:val="28"/>
          <w:lang w:val="uk-UA"/>
        </w:rPr>
        <w:t>г. було виявлено, суттєву різницю у результатах для схожих даних концентрації</w:t>
      </w:r>
      <w:r w:rsidR="009453E7">
        <w:rPr>
          <w:color w:val="000000"/>
          <w:sz w:val="28"/>
          <w:szCs w:val="28"/>
          <w:lang w:val="uk-UA"/>
        </w:rPr>
        <w:t xml:space="preserve"> (див. Рис. 3.4)</w:t>
      </w:r>
      <w:r w:rsidRPr="00AC7901">
        <w:rPr>
          <w:color w:val="000000"/>
          <w:sz w:val="28"/>
          <w:szCs w:val="28"/>
          <w:lang w:val="uk-UA"/>
        </w:rPr>
        <w:t>. Причиною стала розбіжність у результаті прання засобом еталоном. При перерахунку результатів прання відносно одного й того ж коефіцієнта зняття забр</w:t>
      </w:r>
      <w:r>
        <w:rPr>
          <w:color w:val="000000"/>
          <w:sz w:val="28"/>
          <w:szCs w:val="28"/>
          <w:lang w:val="uk-UA"/>
        </w:rPr>
        <w:t>уднення дозволило побудувати об’</w:t>
      </w:r>
      <w:r w:rsidRPr="00AC7901">
        <w:rPr>
          <w:color w:val="000000"/>
          <w:sz w:val="28"/>
          <w:szCs w:val="28"/>
          <w:lang w:val="uk-UA"/>
        </w:rPr>
        <w:t>єднаний графік зал</w:t>
      </w:r>
      <w:r>
        <w:rPr>
          <w:color w:val="000000"/>
          <w:sz w:val="28"/>
          <w:szCs w:val="28"/>
          <w:lang w:val="uk-UA"/>
        </w:rPr>
        <w:t>ежності мийної здатності віз концентрації</w:t>
      </w:r>
      <w:r w:rsidRPr="00AC7901">
        <w:rPr>
          <w:color w:val="000000"/>
          <w:sz w:val="28"/>
          <w:szCs w:val="28"/>
          <w:lang w:val="uk-UA"/>
        </w:rPr>
        <w:t xml:space="preserve"> </w:t>
      </w:r>
      <w:proofErr w:type="spellStart"/>
      <w:r w:rsidRPr="00AC7901">
        <w:rPr>
          <w:color w:val="000000"/>
          <w:sz w:val="28"/>
          <w:szCs w:val="28"/>
          <w:lang w:val="uk-UA"/>
        </w:rPr>
        <w:t>неіоногенного</w:t>
      </w:r>
      <w:proofErr w:type="spellEnd"/>
      <w:r w:rsidRPr="00AC7901">
        <w:rPr>
          <w:color w:val="000000"/>
          <w:sz w:val="28"/>
          <w:szCs w:val="28"/>
          <w:lang w:val="uk-UA"/>
        </w:rPr>
        <w:t xml:space="preserve"> ПАР.</w:t>
      </w:r>
    </w:p>
    <w:p w:rsidR="009453E7" w:rsidRDefault="009453E7">
      <w:pPr>
        <w:rPr>
          <w:sz w:val="28"/>
          <w:lang w:val="uk-UA"/>
        </w:rPr>
      </w:pPr>
      <w:r>
        <w:rPr>
          <w:sz w:val="28"/>
          <w:lang w:val="uk-UA"/>
        </w:rPr>
        <w:br w:type="page"/>
      </w:r>
    </w:p>
    <w:p w:rsidR="009453E7" w:rsidRDefault="009453E7" w:rsidP="005B2C1C">
      <w:pPr>
        <w:spacing w:line="360" w:lineRule="auto"/>
        <w:jc w:val="right"/>
        <w:rPr>
          <w:sz w:val="28"/>
          <w:lang w:val="uk-UA"/>
        </w:rPr>
      </w:pPr>
      <w:r>
        <w:rPr>
          <w:sz w:val="28"/>
          <w:lang w:val="uk-UA"/>
        </w:rPr>
        <w:t xml:space="preserve">Табл. 3.4 </w:t>
      </w:r>
    </w:p>
    <w:p w:rsidR="009453E7" w:rsidRPr="009453E7" w:rsidRDefault="009453E7" w:rsidP="005B2C1C">
      <w:pPr>
        <w:spacing w:line="360" w:lineRule="auto"/>
        <w:jc w:val="right"/>
        <w:rPr>
          <w:sz w:val="28"/>
          <w:lang w:val="uk-UA"/>
        </w:rPr>
      </w:pPr>
      <w:r>
        <w:rPr>
          <w:sz w:val="28"/>
          <w:lang w:val="uk-UA"/>
        </w:rPr>
        <w:t>Усереднення результатів двох випробувань</w:t>
      </w:r>
    </w:p>
    <w:tbl>
      <w:tblPr>
        <w:tblW w:w="4191" w:type="dxa"/>
        <w:jc w:val="center"/>
        <w:tblInd w:w="108" w:type="dxa"/>
        <w:tblLook w:val="0000"/>
      </w:tblPr>
      <w:tblGrid>
        <w:gridCol w:w="960"/>
        <w:gridCol w:w="1078"/>
        <w:gridCol w:w="1078"/>
        <w:gridCol w:w="1075"/>
      </w:tblGrid>
      <w:tr w:rsidR="00BD2C43"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C43" w:rsidRPr="009453E7" w:rsidRDefault="009453E7" w:rsidP="00BD2C43">
            <w:pPr>
              <w:jc w:val="right"/>
              <w:rPr>
                <w:rFonts w:ascii="Arial" w:hAnsi="Arial" w:cs="Arial"/>
                <w:sz w:val="20"/>
                <w:szCs w:val="20"/>
                <w:lang w:val="uk-UA"/>
              </w:rPr>
            </w:pPr>
            <w:proofErr w:type="spellStart"/>
            <w:r>
              <w:rPr>
                <w:rFonts w:ascii="Arial" w:hAnsi="Arial" w:cs="Arial"/>
                <w:sz w:val="20"/>
                <w:szCs w:val="20"/>
                <w:lang w:val="uk-UA"/>
              </w:rPr>
              <w:t>Конц</w:t>
            </w:r>
            <w:proofErr w:type="spellEnd"/>
            <w:r>
              <w:rPr>
                <w:rFonts w:ascii="Arial" w:hAnsi="Arial" w:cs="Arial"/>
                <w:sz w:val="20"/>
                <w:szCs w:val="20"/>
                <w:lang w:val="uk-UA"/>
              </w:rPr>
              <w:t>. г/цикл прання</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C43" w:rsidRPr="009453E7" w:rsidRDefault="009453E7" w:rsidP="00BD2C43">
            <w:pPr>
              <w:jc w:val="right"/>
              <w:rPr>
                <w:rFonts w:ascii="Arial" w:hAnsi="Arial" w:cs="Arial"/>
                <w:sz w:val="20"/>
                <w:szCs w:val="20"/>
                <w:lang w:val="uk-UA"/>
              </w:rPr>
            </w:pPr>
            <w:r>
              <w:rPr>
                <w:rFonts w:ascii="Arial" w:hAnsi="Arial" w:cs="Arial"/>
                <w:sz w:val="20"/>
                <w:szCs w:val="20"/>
                <w:lang w:val="uk-UA"/>
              </w:rPr>
              <w:t>Мийна здатність 1 прання</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C43" w:rsidRPr="009453E7" w:rsidRDefault="009453E7" w:rsidP="00BD2C43">
            <w:pPr>
              <w:rPr>
                <w:rFonts w:ascii="Arial" w:hAnsi="Arial" w:cs="Arial"/>
                <w:sz w:val="20"/>
                <w:szCs w:val="20"/>
                <w:lang w:val="uk-UA"/>
              </w:rPr>
            </w:pPr>
            <w:r>
              <w:rPr>
                <w:rFonts w:ascii="Arial" w:hAnsi="Arial" w:cs="Arial"/>
                <w:sz w:val="20"/>
                <w:szCs w:val="20"/>
                <w:lang w:val="uk-UA"/>
              </w:rPr>
              <w:t>Мийна здатність 2 прання</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C43" w:rsidRPr="009453E7" w:rsidRDefault="009453E7" w:rsidP="00BD2C43">
            <w:pPr>
              <w:jc w:val="right"/>
              <w:rPr>
                <w:rFonts w:ascii="Arial" w:hAnsi="Arial" w:cs="Arial"/>
                <w:sz w:val="20"/>
                <w:szCs w:val="20"/>
                <w:lang w:val="uk-UA"/>
              </w:rPr>
            </w:pPr>
            <w:r>
              <w:rPr>
                <w:rFonts w:ascii="Arial" w:hAnsi="Arial" w:cs="Arial"/>
                <w:sz w:val="20"/>
                <w:szCs w:val="20"/>
                <w:lang w:val="uk-UA"/>
              </w:rPr>
              <w:t>Середнє значення</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9453E7">
            <w:pPr>
              <w:jc w:val="right"/>
              <w:rPr>
                <w:rFonts w:ascii="Arial" w:hAnsi="Arial" w:cs="Arial"/>
                <w:sz w:val="20"/>
                <w:szCs w:val="20"/>
              </w:rPr>
            </w:pPr>
            <w:r>
              <w:rPr>
                <w:rFonts w:ascii="Arial" w:hAnsi="Arial" w:cs="Arial"/>
                <w:sz w:val="20"/>
                <w:szCs w:val="20"/>
              </w:rPr>
              <w:t>1</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9453E7">
            <w:pPr>
              <w:jc w:val="right"/>
              <w:rPr>
                <w:rFonts w:ascii="Arial" w:hAnsi="Arial" w:cs="Arial"/>
                <w:sz w:val="20"/>
                <w:szCs w:val="20"/>
              </w:rPr>
            </w:pPr>
            <w:r>
              <w:rPr>
                <w:rFonts w:ascii="Arial" w:hAnsi="Arial" w:cs="Arial"/>
                <w:sz w:val="20"/>
                <w:szCs w:val="20"/>
              </w:rPr>
              <w:t>7,5</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9453E7">
            <w:pP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9453E7">
            <w:pPr>
              <w:jc w:val="right"/>
              <w:rPr>
                <w:rFonts w:ascii="Arial" w:hAnsi="Arial" w:cs="Arial"/>
                <w:sz w:val="20"/>
                <w:szCs w:val="20"/>
              </w:rPr>
            </w:pPr>
            <w:r>
              <w:rPr>
                <w:rFonts w:ascii="Arial" w:hAnsi="Arial" w:cs="Arial"/>
                <w:sz w:val="20"/>
                <w:szCs w:val="20"/>
              </w:rPr>
              <w:t>7,5</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2</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49,8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52,4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51,1</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3</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43,8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43,8</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4</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48,2</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59,5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53,9</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5</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64,1</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64,1</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68,4</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73</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70,7</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67,8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67,8</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59,0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62,8</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60,9</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9</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61,9</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61,9</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10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71,0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67,5</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69,3</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12</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71,2</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71,2</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14</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73,7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73,7</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16</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76,1</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76,1</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18</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86,7</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86,7</w:t>
            </w:r>
          </w:p>
        </w:tc>
      </w:tr>
      <w:tr w:rsidR="009453E7" w:rsidTr="009453E7">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20</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rPr>
                <w:rFonts w:ascii="Arial" w:hAnsi="Arial" w:cs="Arial"/>
                <w:sz w:val="20"/>
                <w:szCs w:val="20"/>
              </w:rPr>
            </w:pP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78,4</w:t>
            </w:r>
          </w:p>
        </w:tc>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53E7" w:rsidRDefault="009453E7" w:rsidP="00BD2C43">
            <w:pPr>
              <w:jc w:val="right"/>
              <w:rPr>
                <w:rFonts w:ascii="Arial" w:hAnsi="Arial" w:cs="Arial"/>
                <w:sz w:val="20"/>
                <w:szCs w:val="20"/>
              </w:rPr>
            </w:pPr>
            <w:r>
              <w:rPr>
                <w:rFonts w:ascii="Arial" w:hAnsi="Arial" w:cs="Arial"/>
                <w:sz w:val="20"/>
                <w:szCs w:val="20"/>
              </w:rPr>
              <w:t>78,4</w:t>
            </w:r>
          </w:p>
        </w:tc>
      </w:tr>
    </w:tbl>
    <w:p w:rsidR="00BD2C43" w:rsidRDefault="00BD2C43" w:rsidP="00BD2C43"/>
    <w:p w:rsidR="00BD2C43" w:rsidRDefault="00BD2C43" w:rsidP="00BD2C43">
      <w:pPr>
        <w:rPr>
          <w:lang w:val="uk-UA"/>
        </w:rPr>
      </w:pPr>
      <w:r>
        <w:rPr>
          <w:noProof/>
        </w:rPr>
        <w:drawing>
          <wp:inline distT="0" distB="0" distL="0" distR="0">
            <wp:extent cx="6115050" cy="2809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srcRect/>
                    <a:stretch>
                      <a:fillRect/>
                    </a:stretch>
                  </pic:blipFill>
                  <pic:spPr bwMode="auto">
                    <a:xfrm>
                      <a:off x="0" y="0"/>
                      <a:ext cx="6115050" cy="2809875"/>
                    </a:xfrm>
                    <a:prstGeom prst="rect">
                      <a:avLst/>
                    </a:prstGeom>
                    <a:noFill/>
                    <a:ln w="9525">
                      <a:noFill/>
                      <a:miter lim="800000"/>
                      <a:headEnd/>
                      <a:tailEnd/>
                    </a:ln>
                  </pic:spPr>
                </pic:pic>
              </a:graphicData>
            </a:graphic>
          </wp:inline>
        </w:drawing>
      </w:r>
    </w:p>
    <w:p w:rsidR="009453E7" w:rsidRPr="005B2C1C" w:rsidRDefault="005B2C1C" w:rsidP="005B2C1C">
      <w:pPr>
        <w:spacing w:line="360" w:lineRule="auto"/>
        <w:jc w:val="center"/>
        <w:rPr>
          <w:sz w:val="28"/>
          <w:lang w:val="uk-UA"/>
        </w:rPr>
      </w:pPr>
      <w:r>
        <w:rPr>
          <w:sz w:val="28"/>
          <w:lang w:val="uk-UA"/>
        </w:rPr>
        <w:t xml:space="preserve">Рис. 3.6 Моделювання залежностей мийної здатності </w:t>
      </w:r>
      <w:proofErr w:type="spellStart"/>
      <w:r>
        <w:rPr>
          <w:sz w:val="28"/>
          <w:lang w:val="uk-UA"/>
        </w:rPr>
        <w:t>сполапону</w:t>
      </w:r>
      <w:proofErr w:type="spellEnd"/>
      <w:r>
        <w:rPr>
          <w:sz w:val="28"/>
          <w:lang w:val="uk-UA"/>
        </w:rPr>
        <w:t xml:space="preserve"> 247 у різних діапазонах концентрацій (усередненні данні)</w:t>
      </w:r>
    </w:p>
    <w:p w:rsidR="00BD2C43" w:rsidRDefault="00BD2C43" w:rsidP="00BD2C43"/>
    <w:p w:rsidR="00BD2C43" w:rsidRPr="005B2C1C" w:rsidRDefault="00BD2C43" w:rsidP="005B2C1C">
      <w:pPr>
        <w:spacing w:line="360" w:lineRule="auto"/>
        <w:ind w:firstLine="709"/>
        <w:jc w:val="both"/>
        <w:rPr>
          <w:sz w:val="28"/>
        </w:rPr>
      </w:pPr>
      <w:proofErr w:type="spellStart"/>
      <w:r w:rsidRPr="005B2C1C">
        <w:rPr>
          <w:sz w:val="28"/>
        </w:rPr>
        <w:t>Наступним</w:t>
      </w:r>
      <w:proofErr w:type="spellEnd"/>
      <w:r w:rsidRPr="005B2C1C">
        <w:rPr>
          <w:sz w:val="28"/>
        </w:rPr>
        <w:t xml:space="preserve"> </w:t>
      </w:r>
      <w:proofErr w:type="spellStart"/>
      <w:r w:rsidRPr="005B2C1C">
        <w:rPr>
          <w:sz w:val="28"/>
        </w:rPr>
        <w:t>кроком</w:t>
      </w:r>
      <w:proofErr w:type="spellEnd"/>
      <w:r w:rsidRPr="005B2C1C">
        <w:rPr>
          <w:sz w:val="28"/>
        </w:rPr>
        <w:t xml:space="preserve"> схожим образом </w:t>
      </w:r>
      <w:proofErr w:type="spellStart"/>
      <w:r w:rsidRPr="005B2C1C">
        <w:rPr>
          <w:sz w:val="28"/>
        </w:rPr>
        <w:t>виявили</w:t>
      </w:r>
      <w:proofErr w:type="spellEnd"/>
      <w:r w:rsidRPr="005B2C1C">
        <w:rPr>
          <w:sz w:val="28"/>
        </w:rPr>
        <w:t xml:space="preserve"> </w:t>
      </w:r>
      <w:proofErr w:type="spellStart"/>
      <w:r w:rsidRPr="005B2C1C">
        <w:rPr>
          <w:sz w:val="28"/>
        </w:rPr>
        <w:t>залежність</w:t>
      </w:r>
      <w:proofErr w:type="spellEnd"/>
      <w:r w:rsidRPr="005B2C1C">
        <w:rPr>
          <w:sz w:val="28"/>
        </w:rPr>
        <w:t xml:space="preserve"> для </w:t>
      </w:r>
      <w:r w:rsidR="00E44316">
        <w:rPr>
          <w:sz w:val="28"/>
          <w:lang w:val="en-US"/>
        </w:rPr>
        <w:t>SLES</w:t>
      </w:r>
      <w:r w:rsidR="005B2C1C">
        <w:rPr>
          <w:sz w:val="28"/>
          <w:lang w:val="uk-UA"/>
        </w:rPr>
        <w:t xml:space="preserve"> (табл. 3.5)</w:t>
      </w:r>
      <w:r w:rsidRPr="005B2C1C">
        <w:rPr>
          <w:sz w:val="28"/>
        </w:rPr>
        <w:t xml:space="preserve"> та </w:t>
      </w:r>
      <w:proofErr w:type="spellStart"/>
      <w:r w:rsidRPr="005B2C1C">
        <w:rPr>
          <w:sz w:val="28"/>
        </w:rPr>
        <w:t>глюкопону</w:t>
      </w:r>
      <w:proofErr w:type="spellEnd"/>
      <w:r w:rsidRPr="005B2C1C">
        <w:rPr>
          <w:sz w:val="28"/>
        </w:rPr>
        <w:t>.</w:t>
      </w:r>
    </w:p>
    <w:p w:rsidR="00BD2C43" w:rsidRDefault="00BD2C43" w:rsidP="00BD2C43"/>
    <w:p w:rsidR="005B2C1C" w:rsidRDefault="005B2C1C">
      <w:pPr>
        <w:rPr>
          <w:sz w:val="28"/>
          <w:szCs w:val="20"/>
          <w:lang w:val="uk-UA"/>
        </w:rPr>
      </w:pPr>
      <w:r>
        <w:rPr>
          <w:sz w:val="28"/>
          <w:szCs w:val="20"/>
          <w:lang w:val="uk-UA"/>
        </w:rPr>
        <w:br w:type="page"/>
      </w:r>
    </w:p>
    <w:p w:rsidR="00BD2C43" w:rsidRDefault="005B2C1C" w:rsidP="005B2C1C">
      <w:pPr>
        <w:spacing w:line="360" w:lineRule="auto"/>
        <w:jc w:val="right"/>
        <w:rPr>
          <w:sz w:val="28"/>
          <w:szCs w:val="20"/>
          <w:lang w:val="uk-UA"/>
        </w:rPr>
      </w:pPr>
      <w:r>
        <w:rPr>
          <w:sz w:val="28"/>
          <w:szCs w:val="20"/>
          <w:lang w:val="uk-UA"/>
        </w:rPr>
        <w:t>Табл. 3.5</w:t>
      </w:r>
      <w:r w:rsidR="00B848CA">
        <w:rPr>
          <w:sz w:val="28"/>
          <w:szCs w:val="20"/>
          <w:lang w:val="uk-UA"/>
        </w:rPr>
        <w:t xml:space="preserve"> </w:t>
      </w:r>
    </w:p>
    <w:p w:rsidR="005B2C1C" w:rsidRPr="005B2C1C" w:rsidRDefault="005B2C1C" w:rsidP="005B2C1C">
      <w:pPr>
        <w:spacing w:line="360" w:lineRule="auto"/>
        <w:jc w:val="right"/>
        <w:rPr>
          <w:sz w:val="28"/>
          <w:szCs w:val="20"/>
          <w:lang w:val="uk-UA"/>
        </w:rPr>
      </w:pPr>
      <w:r>
        <w:rPr>
          <w:color w:val="000000"/>
          <w:sz w:val="28"/>
          <w:szCs w:val="28"/>
          <w:lang w:val="uk-UA"/>
        </w:rPr>
        <w:t xml:space="preserve">Результати прання </w:t>
      </w:r>
      <w:r w:rsidR="00E44316">
        <w:rPr>
          <w:color w:val="000000"/>
          <w:sz w:val="28"/>
          <w:szCs w:val="28"/>
          <w:lang w:val="en-US"/>
        </w:rPr>
        <w:t>SLES</w:t>
      </w:r>
      <w:r w:rsidRPr="006B7BAF">
        <w:rPr>
          <w:color w:val="000000"/>
          <w:sz w:val="28"/>
          <w:szCs w:val="28"/>
          <w:lang w:val="uk-UA"/>
        </w:rPr>
        <w:t xml:space="preserve"> у дозуваннях від 1 до 10 г на цикл прання</w:t>
      </w:r>
      <w:r>
        <w:rPr>
          <w:color w:val="000000"/>
          <w:sz w:val="28"/>
          <w:szCs w:val="28"/>
        </w:rPr>
        <w:t>.</w:t>
      </w:r>
    </w:p>
    <w:tbl>
      <w:tblPr>
        <w:tblW w:w="940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5"/>
        <w:gridCol w:w="1002"/>
        <w:gridCol w:w="1002"/>
        <w:gridCol w:w="1002"/>
        <w:gridCol w:w="1002"/>
        <w:gridCol w:w="1002"/>
        <w:gridCol w:w="420"/>
        <w:gridCol w:w="1012"/>
        <w:gridCol w:w="1161"/>
      </w:tblGrid>
      <w:tr w:rsidR="005B2C1C" w:rsidTr="008D6980">
        <w:trPr>
          <w:trHeight w:val="300"/>
          <w:jc w:val="center"/>
        </w:trPr>
        <w:tc>
          <w:tcPr>
            <w:tcW w:w="1805" w:type="dxa"/>
            <w:shd w:val="clear" w:color="auto" w:fill="auto"/>
            <w:noWrap/>
            <w:vAlign w:val="bottom"/>
          </w:tcPr>
          <w:p w:rsidR="005B2C1C" w:rsidRPr="006B7BAF" w:rsidRDefault="005B2C1C" w:rsidP="005B2C1C">
            <w:pPr>
              <w:rPr>
                <w:rFonts w:ascii="Arial CYR" w:hAnsi="Arial CYR" w:cs="Arial CYR"/>
                <w:sz w:val="20"/>
                <w:szCs w:val="20"/>
                <w:lang w:val="uk-UA"/>
              </w:rPr>
            </w:pPr>
            <w:r>
              <w:rPr>
                <w:rFonts w:ascii="Arial CYR" w:hAnsi="Arial CYR" w:cs="Arial CYR"/>
                <w:sz w:val="20"/>
                <w:szCs w:val="20"/>
                <w:lang w:val="uk-UA"/>
              </w:rPr>
              <w:t>Проба</w:t>
            </w:r>
          </w:p>
        </w:tc>
        <w:tc>
          <w:tcPr>
            <w:tcW w:w="1002" w:type="dxa"/>
            <w:shd w:val="clear" w:color="auto" w:fill="auto"/>
            <w:noWrap/>
            <w:vAlign w:val="bottom"/>
          </w:tcPr>
          <w:p w:rsidR="005B2C1C" w:rsidRPr="006B7BAF" w:rsidRDefault="005B2C1C" w:rsidP="005B2C1C">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чистої тканини</w:t>
            </w:r>
          </w:p>
        </w:tc>
        <w:tc>
          <w:tcPr>
            <w:tcW w:w="1002" w:type="dxa"/>
            <w:shd w:val="clear" w:color="auto" w:fill="auto"/>
            <w:noWrap/>
            <w:vAlign w:val="bottom"/>
          </w:tcPr>
          <w:p w:rsidR="005B2C1C" w:rsidRPr="006B7BAF" w:rsidRDefault="005B2C1C" w:rsidP="005B2C1C">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5B2C1C" w:rsidRDefault="005B2C1C" w:rsidP="005B2C1C">
            <w:pPr>
              <w:rPr>
                <w:rFonts w:ascii="Arial CYR" w:hAnsi="Arial CYR" w:cs="Arial CYR"/>
                <w:sz w:val="20"/>
                <w:szCs w:val="20"/>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1002" w:type="dxa"/>
            <w:shd w:val="clear" w:color="auto" w:fill="auto"/>
            <w:noWrap/>
            <w:vAlign w:val="bottom"/>
          </w:tcPr>
          <w:p w:rsidR="005B2C1C" w:rsidRPr="006B7BAF" w:rsidRDefault="005B2C1C" w:rsidP="005B2C1C">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5B2C1C" w:rsidRPr="006B7BAF" w:rsidRDefault="005B2C1C" w:rsidP="005B2C1C">
            <w:pPr>
              <w:jc w:val="right"/>
              <w:rPr>
                <w:rFonts w:ascii="Arial CYR" w:hAnsi="Arial CYR" w:cs="Arial CYR"/>
                <w:b/>
                <w:bCs/>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420" w:type="dxa"/>
            <w:shd w:val="clear" w:color="auto" w:fill="auto"/>
            <w:noWrap/>
            <w:vAlign w:val="bottom"/>
          </w:tcPr>
          <w:p w:rsidR="005B2C1C" w:rsidRPr="006B7BAF" w:rsidRDefault="005B2C1C" w:rsidP="005B2C1C">
            <w:pPr>
              <w:rPr>
                <w:rFonts w:ascii="Arial CYR" w:hAnsi="Arial CYR" w:cs="Arial CYR"/>
                <w:sz w:val="20"/>
                <w:szCs w:val="20"/>
                <w:lang w:val="uk-UA"/>
              </w:rPr>
            </w:pPr>
          </w:p>
        </w:tc>
        <w:tc>
          <w:tcPr>
            <w:tcW w:w="1012" w:type="dxa"/>
            <w:shd w:val="clear" w:color="auto" w:fill="auto"/>
            <w:noWrap/>
            <w:vAlign w:val="bottom"/>
          </w:tcPr>
          <w:p w:rsidR="005B2C1C" w:rsidRDefault="005B2C1C" w:rsidP="005B2C1C">
            <w:pPr>
              <w:jc w:val="right"/>
              <w:rPr>
                <w:rFonts w:ascii="Arial CYR" w:hAnsi="Arial CYR" w:cs="Arial CYR"/>
                <w:sz w:val="20"/>
                <w:szCs w:val="20"/>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xml:space="preserve">. зняття </w:t>
            </w:r>
            <w:proofErr w:type="spellStart"/>
            <w:r>
              <w:rPr>
                <w:rFonts w:ascii="Arial CYR" w:hAnsi="Arial CYR" w:cs="Arial CYR"/>
                <w:sz w:val="20"/>
                <w:szCs w:val="20"/>
                <w:lang w:val="uk-UA"/>
              </w:rPr>
              <w:t>забруд</w:t>
            </w:r>
            <w:proofErr w:type="spellEnd"/>
            <w:r>
              <w:rPr>
                <w:rFonts w:ascii="Arial CYR" w:hAnsi="Arial CYR" w:cs="Arial CYR"/>
                <w:sz w:val="20"/>
                <w:szCs w:val="20"/>
                <w:lang w:val="uk-UA"/>
              </w:rPr>
              <w:t>.</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0"/>
                <w:szCs w:val="20"/>
                <w:lang w:val="uk-UA"/>
              </w:rPr>
              <w:t>Мийна здатність</w:t>
            </w:r>
          </w:p>
        </w:tc>
      </w:tr>
      <w:tr w:rsidR="005B2C1C" w:rsidTr="008D6980">
        <w:trPr>
          <w:trHeight w:val="300"/>
          <w:jc w:val="center"/>
        </w:trPr>
        <w:tc>
          <w:tcPr>
            <w:tcW w:w="1805" w:type="dxa"/>
            <w:shd w:val="clear" w:color="auto" w:fill="auto"/>
            <w:noWrap/>
            <w:vAlign w:val="bottom"/>
          </w:tcPr>
          <w:p w:rsidR="005B2C1C" w:rsidRPr="004975BC" w:rsidRDefault="004975BC" w:rsidP="005B2C1C">
            <w:pPr>
              <w:rPr>
                <w:rFonts w:ascii="Arial CYR" w:hAnsi="Arial CYR" w:cs="Arial CYR"/>
                <w:sz w:val="22"/>
                <w:szCs w:val="22"/>
                <w:lang w:val="uk-UA"/>
              </w:rPr>
            </w:pPr>
            <w:r>
              <w:rPr>
                <w:rFonts w:ascii="Arial CYR" w:hAnsi="Arial CYR" w:cs="Arial CYR"/>
                <w:sz w:val="22"/>
                <w:szCs w:val="22"/>
                <w:lang w:val="uk-UA"/>
              </w:rPr>
              <w:t>Склад</w:t>
            </w:r>
            <w:r>
              <w:rPr>
                <w:rFonts w:ascii="Arial CYR" w:hAnsi="Arial CYR" w:cs="Arial CYR"/>
                <w:sz w:val="22"/>
                <w:szCs w:val="22"/>
              </w:rPr>
              <w:t xml:space="preserve"> </w:t>
            </w:r>
            <w:r>
              <w:rPr>
                <w:rFonts w:ascii="Arial CYR" w:hAnsi="Arial CYR" w:cs="Arial CYR"/>
                <w:sz w:val="22"/>
                <w:szCs w:val="22"/>
                <w:lang w:val="uk-UA"/>
              </w:rPr>
              <w:t>порівняння</w:t>
            </w:r>
          </w:p>
        </w:tc>
        <w:tc>
          <w:tcPr>
            <w:tcW w:w="1002" w:type="dxa"/>
            <w:shd w:val="clear" w:color="auto" w:fill="auto"/>
            <w:noWrap/>
            <w:vAlign w:val="bottom"/>
          </w:tcPr>
          <w:p w:rsidR="005B2C1C" w:rsidRDefault="005B2C1C" w:rsidP="005B2C1C">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5B2C1C">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5B2C1C">
            <w:pPr>
              <w:jc w:val="right"/>
              <w:rPr>
                <w:rFonts w:ascii="Arial" w:hAnsi="Arial" w:cs="Arial"/>
                <w:sz w:val="20"/>
                <w:szCs w:val="20"/>
              </w:rPr>
            </w:pPr>
            <w:r>
              <w:rPr>
                <w:rFonts w:ascii="Arial" w:hAnsi="Arial" w:cs="Arial"/>
                <w:sz w:val="20"/>
                <w:szCs w:val="20"/>
              </w:rPr>
              <w:t>0,4209</w:t>
            </w:r>
          </w:p>
        </w:tc>
        <w:tc>
          <w:tcPr>
            <w:tcW w:w="1002" w:type="dxa"/>
            <w:shd w:val="clear" w:color="auto" w:fill="auto"/>
            <w:noWrap/>
            <w:vAlign w:val="bottom"/>
          </w:tcPr>
          <w:p w:rsidR="005B2C1C" w:rsidRDefault="005B2C1C" w:rsidP="005B2C1C">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5B2C1C">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5B2C1C">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5B2C1C">
            <w:pPr>
              <w:jc w:val="right"/>
              <w:rPr>
                <w:rFonts w:ascii="Arial CYR" w:hAnsi="Arial CYR" w:cs="Arial CYR"/>
                <w:sz w:val="22"/>
                <w:szCs w:val="22"/>
              </w:rPr>
            </w:pPr>
            <w:r>
              <w:rPr>
                <w:rFonts w:ascii="Arial CYR" w:hAnsi="Arial CYR" w:cs="Arial CYR"/>
                <w:sz w:val="22"/>
                <w:szCs w:val="22"/>
              </w:rPr>
              <w:t>18,3041</w:t>
            </w:r>
          </w:p>
        </w:tc>
        <w:tc>
          <w:tcPr>
            <w:tcW w:w="1161" w:type="dxa"/>
            <w:shd w:val="clear" w:color="auto" w:fill="auto"/>
            <w:noWrap/>
            <w:vAlign w:val="bottom"/>
          </w:tcPr>
          <w:p w:rsidR="005B2C1C" w:rsidRDefault="005B2C1C" w:rsidP="005B2C1C">
            <w:pPr>
              <w:jc w:val="right"/>
              <w:rPr>
                <w:rFonts w:ascii="Arial CYR" w:hAnsi="Arial CYR" w:cs="Arial CYR"/>
                <w:b/>
                <w:bCs/>
                <w:sz w:val="22"/>
                <w:szCs w:val="22"/>
              </w:rPr>
            </w:pPr>
            <w:r>
              <w:rPr>
                <w:rFonts w:ascii="Arial CYR" w:hAnsi="Arial CYR" w:cs="Arial CYR"/>
                <w:b/>
                <w:bCs/>
                <w:sz w:val="22"/>
                <w:szCs w:val="22"/>
              </w:rPr>
              <w:t>100,0</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0,100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0,3333</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0,3961</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12,3939</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67,7</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0,200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0,3359</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0,4075</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14,2035</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77,6</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0,300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0,333</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0,4092</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15,0296</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82,1</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0,400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0,3318</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0,4175</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16,8634</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92,1</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0,500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0,3302</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0,4129</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16,222</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88,6</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0,600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0,4097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16,0554</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87,7</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0,700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0,3275</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0,4096</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16,0195</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87,5</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0,800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0,3292</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0,4087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15,5638</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85,0</w:t>
            </w:r>
          </w:p>
        </w:tc>
      </w:tr>
      <w:tr w:rsidR="005B2C1C" w:rsidTr="008D6980">
        <w:trPr>
          <w:trHeight w:val="300"/>
          <w:jc w:val="center"/>
        </w:trPr>
        <w:tc>
          <w:tcPr>
            <w:tcW w:w="1805" w:type="dxa"/>
            <w:shd w:val="clear" w:color="auto" w:fill="auto"/>
            <w:noWrap/>
            <w:vAlign w:val="bottom"/>
          </w:tcPr>
          <w:p w:rsidR="005B2C1C" w:rsidRDefault="005B2C1C" w:rsidP="00BD2C43">
            <w:pPr>
              <w:rPr>
                <w:rFonts w:ascii="Arial CYR" w:hAnsi="Arial CYR" w:cs="Arial CYR"/>
                <w:sz w:val="22"/>
                <w:szCs w:val="22"/>
              </w:rPr>
            </w:pPr>
            <w:proofErr w:type="spellStart"/>
            <w:r>
              <w:rPr>
                <w:rFonts w:ascii="Arial CYR" w:hAnsi="Arial CYR" w:cs="Arial CYR"/>
                <w:sz w:val="22"/>
                <w:szCs w:val="22"/>
              </w:rPr>
              <w:t>Лаурет</w:t>
            </w:r>
            <w:proofErr w:type="spellEnd"/>
            <w:r>
              <w:rPr>
                <w:rFonts w:ascii="Arial CYR" w:hAnsi="Arial CYR" w:cs="Arial CYR"/>
                <w:sz w:val="22"/>
                <w:szCs w:val="22"/>
              </w:rPr>
              <w:t xml:space="preserve"> 0,900</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0,3246</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0,4123</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0,327</w:t>
            </w:r>
          </w:p>
        </w:tc>
        <w:tc>
          <w:tcPr>
            <w:tcW w:w="1002" w:type="dxa"/>
            <w:shd w:val="clear" w:color="auto" w:fill="auto"/>
            <w:noWrap/>
            <w:vAlign w:val="bottom"/>
          </w:tcPr>
          <w:p w:rsidR="005B2C1C" w:rsidRDefault="005B2C1C" w:rsidP="00BD2C43">
            <w:pPr>
              <w:jc w:val="right"/>
              <w:rPr>
                <w:rFonts w:ascii="Arial" w:hAnsi="Arial" w:cs="Arial"/>
                <w:sz w:val="20"/>
                <w:szCs w:val="20"/>
              </w:rPr>
            </w:pPr>
            <w:r>
              <w:rPr>
                <w:rFonts w:ascii="Arial" w:hAnsi="Arial" w:cs="Arial"/>
                <w:sz w:val="20"/>
                <w:szCs w:val="20"/>
              </w:rPr>
              <w:t>0,4209</w:t>
            </w:r>
          </w:p>
        </w:tc>
        <w:tc>
          <w:tcPr>
            <w:tcW w:w="420" w:type="dxa"/>
            <w:shd w:val="clear" w:color="auto" w:fill="auto"/>
            <w:noWrap/>
            <w:vAlign w:val="bottom"/>
          </w:tcPr>
          <w:p w:rsidR="005B2C1C" w:rsidRDefault="005B2C1C" w:rsidP="00BD2C43">
            <w:pPr>
              <w:rPr>
                <w:rFonts w:ascii="Arial" w:hAnsi="Arial" w:cs="Arial"/>
                <w:sz w:val="20"/>
                <w:szCs w:val="20"/>
              </w:rPr>
            </w:pPr>
            <w:r>
              <w:rPr>
                <w:rFonts w:ascii="Arial" w:hAnsi="Arial" w:cs="Arial"/>
                <w:sz w:val="20"/>
                <w:szCs w:val="20"/>
              </w:rPr>
              <w:t> </w:t>
            </w:r>
          </w:p>
        </w:tc>
        <w:tc>
          <w:tcPr>
            <w:tcW w:w="1012" w:type="dxa"/>
            <w:shd w:val="clear" w:color="auto" w:fill="auto"/>
            <w:noWrap/>
            <w:vAlign w:val="bottom"/>
          </w:tcPr>
          <w:p w:rsidR="005B2C1C" w:rsidRDefault="005B2C1C" w:rsidP="00BD2C43">
            <w:pPr>
              <w:jc w:val="right"/>
              <w:rPr>
                <w:rFonts w:ascii="Arial CYR" w:hAnsi="Arial CYR" w:cs="Arial CYR"/>
                <w:sz w:val="22"/>
                <w:szCs w:val="22"/>
              </w:rPr>
            </w:pPr>
            <w:r>
              <w:rPr>
                <w:rFonts w:ascii="Arial CYR" w:hAnsi="Arial CYR" w:cs="Arial CYR"/>
                <w:sz w:val="22"/>
                <w:szCs w:val="22"/>
              </w:rPr>
              <w:t>17,0159</w:t>
            </w:r>
          </w:p>
        </w:tc>
        <w:tc>
          <w:tcPr>
            <w:tcW w:w="1161" w:type="dxa"/>
            <w:shd w:val="clear" w:color="auto" w:fill="auto"/>
            <w:noWrap/>
            <w:vAlign w:val="bottom"/>
          </w:tcPr>
          <w:p w:rsidR="005B2C1C" w:rsidRDefault="005B2C1C" w:rsidP="00BD2C43">
            <w:pPr>
              <w:jc w:val="right"/>
              <w:rPr>
                <w:rFonts w:ascii="Arial CYR" w:hAnsi="Arial CYR" w:cs="Arial CYR"/>
                <w:b/>
                <w:bCs/>
                <w:sz w:val="22"/>
                <w:szCs w:val="22"/>
              </w:rPr>
            </w:pPr>
            <w:r>
              <w:rPr>
                <w:rFonts w:ascii="Arial CYR" w:hAnsi="Arial CYR" w:cs="Arial CYR"/>
                <w:b/>
                <w:bCs/>
                <w:sz w:val="22"/>
                <w:szCs w:val="22"/>
              </w:rPr>
              <w:t>93,0</w:t>
            </w:r>
          </w:p>
        </w:tc>
      </w:tr>
    </w:tbl>
    <w:p w:rsidR="00BD2C43" w:rsidRDefault="00BD2C43" w:rsidP="00BD2C43">
      <w:pPr>
        <w:rPr>
          <w:lang w:val="uk-UA"/>
        </w:rPr>
      </w:pPr>
    </w:p>
    <w:p w:rsidR="005B2C1C" w:rsidRDefault="005B2C1C" w:rsidP="005B2C1C">
      <w:pPr>
        <w:spacing w:line="360" w:lineRule="auto"/>
        <w:jc w:val="right"/>
        <w:rPr>
          <w:sz w:val="28"/>
          <w:lang w:val="uk-UA"/>
        </w:rPr>
      </w:pPr>
      <w:r>
        <w:rPr>
          <w:sz w:val="28"/>
          <w:lang w:val="uk-UA"/>
        </w:rPr>
        <w:t xml:space="preserve">Табл. 3.6 </w:t>
      </w:r>
    </w:p>
    <w:p w:rsidR="005B2C1C" w:rsidRPr="005B2C1C" w:rsidRDefault="005B2C1C" w:rsidP="005B2C1C">
      <w:pPr>
        <w:spacing w:line="360" w:lineRule="auto"/>
        <w:jc w:val="right"/>
        <w:rPr>
          <w:sz w:val="28"/>
          <w:lang w:val="uk-UA"/>
        </w:rPr>
      </w:pPr>
      <w:r>
        <w:rPr>
          <w:sz w:val="28"/>
          <w:lang w:val="uk-UA"/>
        </w:rPr>
        <w:t>Перерахунок наважки у концентрацію г/ на цикл прання</w:t>
      </w:r>
    </w:p>
    <w:tbl>
      <w:tblPr>
        <w:tblW w:w="48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60"/>
        <w:gridCol w:w="1078"/>
        <w:gridCol w:w="976"/>
        <w:gridCol w:w="976"/>
      </w:tblGrid>
      <w:tr w:rsidR="00E44316" w:rsidTr="00E44316">
        <w:trPr>
          <w:trHeight w:val="300"/>
          <w:jc w:val="center"/>
        </w:trPr>
        <w:tc>
          <w:tcPr>
            <w:tcW w:w="960" w:type="dxa"/>
            <w:shd w:val="clear" w:color="auto" w:fill="auto"/>
            <w:noWrap/>
            <w:vAlign w:val="bottom"/>
          </w:tcPr>
          <w:p w:rsidR="00E44316" w:rsidRPr="00E44316" w:rsidRDefault="00E44316" w:rsidP="00BD2C43">
            <w:pPr>
              <w:rPr>
                <w:rFonts w:ascii="Arial" w:hAnsi="Arial" w:cs="Arial"/>
                <w:sz w:val="20"/>
                <w:szCs w:val="20"/>
                <w:lang w:val="uk-UA"/>
              </w:rPr>
            </w:pPr>
            <w:r>
              <w:rPr>
                <w:rFonts w:ascii="Arial" w:hAnsi="Arial" w:cs="Arial"/>
                <w:sz w:val="20"/>
                <w:szCs w:val="20"/>
                <w:lang w:val="uk-UA"/>
              </w:rPr>
              <w:t xml:space="preserve">Проба л </w:t>
            </w:r>
          </w:p>
        </w:tc>
        <w:tc>
          <w:tcPr>
            <w:tcW w:w="960" w:type="dxa"/>
            <w:shd w:val="clear" w:color="auto" w:fill="auto"/>
            <w:noWrap/>
            <w:vAlign w:val="bottom"/>
          </w:tcPr>
          <w:p w:rsidR="00E44316" w:rsidRPr="00E44316" w:rsidRDefault="00E44316" w:rsidP="00BD2C43">
            <w:pPr>
              <w:rPr>
                <w:rFonts w:ascii="Arial" w:hAnsi="Arial" w:cs="Arial"/>
                <w:sz w:val="20"/>
                <w:szCs w:val="20"/>
                <w:lang w:val="uk-UA"/>
              </w:rPr>
            </w:pPr>
            <w:r>
              <w:rPr>
                <w:rFonts w:ascii="Arial" w:hAnsi="Arial" w:cs="Arial"/>
                <w:sz w:val="20"/>
                <w:szCs w:val="20"/>
                <w:lang w:val="uk-UA"/>
              </w:rPr>
              <w:t xml:space="preserve">Маса на 100 </w:t>
            </w:r>
            <w:proofErr w:type="spellStart"/>
            <w:r>
              <w:rPr>
                <w:rFonts w:ascii="Arial" w:hAnsi="Arial" w:cs="Arial"/>
                <w:sz w:val="20"/>
                <w:szCs w:val="20"/>
                <w:lang w:val="uk-UA"/>
              </w:rPr>
              <w:t>мл</w:t>
            </w:r>
            <w:proofErr w:type="spellEnd"/>
          </w:p>
        </w:tc>
        <w:tc>
          <w:tcPr>
            <w:tcW w:w="960" w:type="dxa"/>
            <w:shd w:val="clear" w:color="auto" w:fill="auto"/>
            <w:noWrap/>
            <w:vAlign w:val="bottom"/>
          </w:tcPr>
          <w:p w:rsidR="00E44316" w:rsidRPr="00E44316" w:rsidRDefault="00E44316" w:rsidP="00BD2C43">
            <w:pPr>
              <w:rPr>
                <w:rFonts w:ascii="Arial" w:hAnsi="Arial" w:cs="Arial"/>
                <w:sz w:val="20"/>
                <w:szCs w:val="20"/>
                <w:lang w:val="uk-UA"/>
              </w:rPr>
            </w:pPr>
            <w:r>
              <w:rPr>
                <w:rFonts w:ascii="Arial" w:hAnsi="Arial" w:cs="Arial"/>
                <w:sz w:val="20"/>
                <w:szCs w:val="20"/>
                <w:lang w:val="uk-UA"/>
              </w:rPr>
              <w:t>Мийна здатність</w:t>
            </w:r>
          </w:p>
        </w:tc>
        <w:tc>
          <w:tcPr>
            <w:tcW w:w="976" w:type="dxa"/>
            <w:shd w:val="clear" w:color="auto" w:fill="auto"/>
            <w:noWrap/>
            <w:vAlign w:val="bottom"/>
          </w:tcPr>
          <w:p w:rsidR="00E44316" w:rsidRDefault="00E44316" w:rsidP="00BD2C43">
            <w:pPr>
              <w:rPr>
                <w:rFonts w:ascii="Arial" w:hAnsi="Arial" w:cs="Arial"/>
                <w:sz w:val="20"/>
                <w:szCs w:val="20"/>
              </w:rPr>
            </w:pPr>
            <w:r>
              <w:rPr>
                <w:rFonts w:ascii="Arial" w:hAnsi="Arial" w:cs="Arial"/>
                <w:sz w:val="20"/>
                <w:szCs w:val="20"/>
                <w:lang w:val="uk-UA"/>
              </w:rPr>
              <w:t>г/</w:t>
            </w:r>
            <w:r>
              <w:rPr>
                <w:rFonts w:ascii="Arial" w:hAnsi="Arial" w:cs="Arial"/>
                <w:sz w:val="20"/>
                <w:szCs w:val="20"/>
              </w:rPr>
              <w:t xml:space="preserve"> на л</w:t>
            </w:r>
            <w:r>
              <w:rPr>
                <w:rFonts w:ascii="Arial" w:hAnsi="Arial" w:cs="Arial"/>
                <w:sz w:val="20"/>
                <w:szCs w:val="20"/>
                <w:lang w:val="uk-UA"/>
              </w:rPr>
              <w:t>і</w:t>
            </w:r>
            <w:proofErr w:type="spellStart"/>
            <w:r>
              <w:rPr>
                <w:rFonts w:ascii="Arial" w:hAnsi="Arial" w:cs="Arial"/>
                <w:sz w:val="20"/>
                <w:szCs w:val="20"/>
              </w:rPr>
              <w:t>тр</w:t>
            </w:r>
            <w:proofErr w:type="spellEnd"/>
          </w:p>
        </w:tc>
        <w:tc>
          <w:tcPr>
            <w:tcW w:w="976" w:type="dxa"/>
            <w:shd w:val="clear" w:color="auto" w:fill="auto"/>
            <w:noWrap/>
            <w:vAlign w:val="bottom"/>
          </w:tcPr>
          <w:p w:rsidR="00E44316" w:rsidRPr="00E44316" w:rsidRDefault="00E44316" w:rsidP="00BD2C43">
            <w:pPr>
              <w:rPr>
                <w:rFonts w:ascii="Arial" w:hAnsi="Arial" w:cs="Arial"/>
                <w:sz w:val="20"/>
                <w:szCs w:val="20"/>
                <w:lang w:val="uk-UA"/>
              </w:rPr>
            </w:pPr>
            <w:r>
              <w:rPr>
                <w:rFonts w:ascii="Arial" w:hAnsi="Arial" w:cs="Arial"/>
                <w:sz w:val="20"/>
                <w:szCs w:val="20"/>
                <w:lang w:val="uk-UA"/>
              </w:rPr>
              <w:t>г/ на цикл прання</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0,1</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0,03</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67,7</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0,3</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3</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0,2</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0,06</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77,6</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0,6</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6</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0,3</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0,09</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82,1</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0,9</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9</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0,4</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0,12</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92,1</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1,2</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12</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0,5</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0,15</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88,6</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1,5</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15</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0,6</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0,18</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87,7</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1,8</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18</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0,7</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0,21</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87,5</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2,1</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21</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0,8</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0,24</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85</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2,4</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24</w:t>
            </w:r>
          </w:p>
        </w:tc>
      </w:tr>
      <w:tr w:rsidR="00E44316" w:rsidTr="00E44316">
        <w:trPr>
          <w:trHeight w:val="300"/>
          <w:jc w:val="center"/>
        </w:trPr>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9</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0,27</w:t>
            </w:r>
          </w:p>
        </w:tc>
        <w:tc>
          <w:tcPr>
            <w:tcW w:w="960"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93</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2,7</w:t>
            </w:r>
          </w:p>
        </w:tc>
        <w:tc>
          <w:tcPr>
            <w:tcW w:w="976" w:type="dxa"/>
            <w:shd w:val="clear" w:color="auto" w:fill="auto"/>
            <w:noWrap/>
            <w:vAlign w:val="bottom"/>
          </w:tcPr>
          <w:p w:rsidR="00E44316" w:rsidRDefault="00E44316" w:rsidP="00BD2C43">
            <w:pPr>
              <w:jc w:val="right"/>
              <w:rPr>
                <w:rFonts w:ascii="Arial" w:hAnsi="Arial" w:cs="Arial"/>
                <w:sz w:val="20"/>
                <w:szCs w:val="20"/>
              </w:rPr>
            </w:pPr>
            <w:r>
              <w:rPr>
                <w:rFonts w:ascii="Arial" w:hAnsi="Arial" w:cs="Arial"/>
                <w:sz w:val="20"/>
                <w:szCs w:val="20"/>
              </w:rPr>
              <w:t>27</w:t>
            </w:r>
          </w:p>
        </w:tc>
      </w:tr>
    </w:tbl>
    <w:p w:rsidR="005B2C1C" w:rsidRDefault="005B2C1C" w:rsidP="00BD2C43">
      <w:pPr>
        <w:rPr>
          <w:lang w:val="uk-UA"/>
        </w:rPr>
      </w:pPr>
    </w:p>
    <w:p w:rsidR="00BD2C43" w:rsidRPr="00B848CA" w:rsidRDefault="005B2C1C" w:rsidP="00BD2C43">
      <w:pPr>
        <w:rPr>
          <w:lang w:val="uk-UA"/>
        </w:rPr>
      </w:pPr>
      <w:r>
        <w:rPr>
          <w:lang w:val="uk-UA"/>
        </w:rPr>
        <w:br w:type="page"/>
      </w:r>
    </w:p>
    <w:p w:rsidR="00BD2C43" w:rsidRDefault="00BD2C43" w:rsidP="00BD2C43">
      <w:pPr>
        <w:rPr>
          <w:lang w:val="uk-UA"/>
        </w:rPr>
      </w:pPr>
      <w:r>
        <w:rPr>
          <w:noProof/>
        </w:rPr>
        <w:drawing>
          <wp:inline distT="0" distB="0" distL="0" distR="0">
            <wp:extent cx="6115050" cy="28098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a:srcRect/>
                    <a:stretch>
                      <a:fillRect/>
                    </a:stretch>
                  </pic:blipFill>
                  <pic:spPr bwMode="auto">
                    <a:xfrm>
                      <a:off x="0" y="0"/>
                      <a:ext cx="6115050" cy="2809875"/>
                    </a:xfrm>
                    <a:prstGeom prst="rect">
                      <a:avLst/>
                    </a:prstGeom>
                    <a:noFill/>
                    <a:ln w="9525">
                      <a:noFill/>
                      <a:miter lim="800000"/>
                      <a:headEnd/>
                      <a:tailEnd/>
                    </a:ln>
                  </pic:spPr>
                </pic:pic>
              </a:graphicData>
            </a:graphic>
          </wp:inline>
        </w:drawing>
      </w:r>
    </w:p>
    <w:p w:rsidR="005B2C1C" w:rsidRPr="005B2C1C" w:rsidRDefault="005B2C1C" w:rsidP="005B2C1C">
      <w:pPr>
        <w:jc w:val="center"/>
        <w:rPr>
          <w:sz w:val="28"/>
          <w:lang w:val="uk-UA"/>
        </w:rPr>
      </w:pPr>
      <w:r>
        <w:rPr>
          <w:sz w:val="28"/>
          <w:lang w:val="uk-UA"/>
        </w:rPr>
        <w:t xml:space="preserve">Рис. 3.7 </w:t>
      </w:r>
      <w:r w:rsidR="00E44316">
        <w:rPr>
          <w:sz w:val="28"/>
          <w:lang w:val="uk-UA"/>
        </w:rPr>
        <w:t xml:space="preserve">Залежність мийної здатності розчинів </w:t>
      </w:r>
      <w:r w:rsidR="00E44316">
        <w:rPr>
          <w:sz w:val="28"/>
          <w:lang w:val="en-US"/>
        </w:rPr>
        <w:t>SLES</w:t>
      </w:r>
      <w:r w:rsidR="00E44316">
        <w:rPr>
          <w:sz w:val="28"/>
          <w:lang w:val="uk-UA"/>
        </w:rPr>
        <w:t xml:space="preserve"> від концентрації</w:t>
      </w:r>
    </w:p>
    <w:p w:rsidR="00BD2C43" w:rsidRDefault="00BD2C43" w:rsidP="00BD2C43">
      <w:pPr>
        <w:rPr>
          <w:sz w:val="28"/>
          <w:lang w:val="uk-UA"/>
        </w:rPr>
      </w:pPr>
    </w:p>
    <w:p w:rsidR="005904EA" w:rsidRPr="005904EA" w:rsidRDefault="005904EA" w:rsidP="005904EA">
      <w:pPr>
        <w:pStyle w:val="aa"/>
        <w:spacing w:before="0" w:beforeAutospacing="0" w:after="0" w:afterAutospacing="0" w:line="360" w:lineRule="auto"/>
        <w:ind w:firstLine="709"/>
        <w:jc w:val="both"/>
        <w:rPr>
          <w:lang w:val="uk-UA"/>
        </w:rPr>
      </w:pPr>
      <w:r w:rsidRPr="005904EA">
        <w:rPr>
          <w:color w:val="000000"/>
          <w:sz w:val="28"/>
          <w:szCs w:val="28"/>
          <w:lang w:val="uk-UA"/>
        </w:rPr>
        <w:t>З отриманих резуль</w:t>
      </w:r>
      <w:r>
        <w:rPr>
          <w:color w:val="000000"/>
          <w:sz w:val="28"/>
          <w:szCs w:val="28"/>
          <w:lang w:val="uk-UA"/>
        </w:rPr>
        <w:t>татів, представлених на рис. 3.6</w:t>
      </w:r>
      <w:r w:rsidRPr="005904EA">
        <w:rPr>
          <w:color w:val="000000"/>
          <w:sz w:val="28"/>
          <w:szCs w:val="28"/>
          <w:lang w:val="uk-UA"/>
        </w:rPr>
        <w:t xml:space="preserve"> випливає що ефективна концентрація </w:t>
      </w:r>
      <w:proofErr w:type="spellStart"/>
      <w:r w:rsidRPr="005904EA">
        <w:rPr>
          <w:color w:val="000000"/>
          <w:sz w:val="28"/>
          <w:szCs w:val="28"/>
          <w:lang w:val="uk-UA"/>
        </w:rPr>
        <w:t>неіоногенного</w:t>
      </w:r>
      <w:proofErr w:type="spellEnd"/>
      <w:r w:rsidRPr="005904EA">
        <w:rPr>
          <w:color w:val="000000"/>
          <w:sz w:val="28"/>
          <w:szCs w:val="28"/>
          <w:lang w:val="uk-UA"/>
        </w:rPr>
        <w:t xml:space="preserve"> пар типу лаурет-7 дорі</w:t>
      </w:r>
      <w:r>
        <w:rPr>
          <w:color w:val="000000"/>
          <w:sz w:val="28"/>
          <w:szCs w:val="28"/>
          <w:lang w:val="uk-UA"/>
        </w:rPr>
        <w:t>внює</w:t>
      </w:r>
      <w:r w:rsidRPr="005904EA">
        <w:rPr>
          <w:color w:val="000000"/>
          <w:sz w:val="28"/>
          <w:szCs w:val="28"/>
          <w:lang w:val="uk-UA"/>
        </w:rPr>
        <w:t xml:space="preserve"> 6 г на цикл прання. Тобто при збільшенні дозування мийна здатність зростає значно меншою мірою ніж у діапазоні від 0 до 6 г/цикл. </w:t>
      </w:r>
    </w:p>
    <w:p w:rsidR="005904EA" w:rsidRPr="005904EA" w:rsidRDefault="005904EA" w:rsidP="005904EA">
      <w:pPr>
        <w:pStyle w:val="aa"/>
        <w:spacing w:before="0" w:beforeAutospacing="0" w:after="0" w:afterAutospacing="0" w:line="360" w:lineRule="auto"/>
        <w:ind w:firstLine="709"/>
        <w:jc w:val="both"/>
        <w:rPr>
          <w:lang w:val="uk-UA"/>
        </w:rPr>
      </w:pPr>
      <w:r w:rsidRPr="005904EA">
        <w:rPr>
          <w:color w:val="000000"/>
          <w:sz w:val="28"/>
          <w:szCs w:val="28"/>
          <w:lang w:val="uk-UA"/>
        </w:rPr>
        <w:t xml:space="preserve">Схожа картина спостерігається і у випадку зі </w:t>
      </w:r>
      <w:r>
        <w:rPr>
          <w:color w:val="000000"/>
          <w:sz w:val="28"/>
          <w:szCs w:val="28"/>
          <w:lang w:val="en-US"/>
        </w:rPr>
        <w:t>SLES</w:t>
      </w:r>
      <w:r>
        <w:rPr>
          <w:color w:val="000000"/>
          <w:sz w:val="28"/>
          <w:szCs w:val="28"/>
          <w:lang w:val="uk-UA"/>
        </w:rPr>
        <w:t xml:space="preserve"> (рис. 3.7)</w:t>
      </w:r>
      <w:r w:rsidRPr="005904EA">
        <w:rPr>
          <w:color w:val="000000"/>
          <w:sz w:val="28"/>
          <w:szCs w:val="28"/>
          <w:lang w:val="uk-UA"/>
        </w:rPr>
        <w:t>, але там точкою зменшення ефективності виявилась концентрація у 12</w:t>
      </w:r>
      <w:r>
        <w:rPr>
          <w:color w:val="000000"/>
          <w:sz w:val="28"/>
          <w:szCs w:val="28"/>
          <w:lang w:val="uk-UA"/>
        </w:rPr>
        <w:t>г</w:t>
      </w:r>
      <w:r w:rsidRPr="005904EA">
        <w:rPr>
          <w:color w:val="000000"/>
          <w:sz w:val="28"/>
          <w:szCs w:val="28"/>
          <w:lang w:val="uk-UA"/>
        </w:rPr>
        <w:t xml:space="preserve"> 70 % </w:t>
      </w:r>
      <w:r>
        <w:rPr>
          <w:color w:val="000000"/>
          <w:sz w:val="28"/>
          <w:szCs w:val="28"/>
          <w:lang w:val="en-US"/>
        </w:rPr>
        <w:t>SLES</w:t>
      </w:r>
      <w:r w:rsidRPr="005904EA">
        <w:rPr>
          <w:color w:val="000000"/>
          <w:sz w:val="28"/>
          <w:szCs w:val="28"/>
          <w:lang w:val="uk-UA"/>
        </w:rPr>
        <w:t xml:space="preserve"> г на цикл прання </w:t>
      </w:r>
    </w:p>
    <w:p w:rsidR="00BD2C43" w:rsidRPr="00B848CA" w:rsidRDefault="005904EA" w:rsidP="00B848CA">
      <w:pPr>
        <w:spacing w:line="360" w:lineRule="auto"/>
        <w:ind w:firstLine="709"/>
        <w:jc w:val="both"/>
        <w:rPr>
          <w:sz w:val="28"/>
          <w:lang w:val="uk-UA"/>
        </w:rPr>
      </w:pPr>
      <w:r>
        <w:rPr>
          <w:sz w:val="28"/>
          <w:lang w:val="uk-UA"/>
        </w:rPr>
        <w:t xml:space="preserve">Наступним кроком у схожих умовах було </w:t>
      </w:r>
      <w:proofErr w:type="spellStart"/>
      <w:r>
        <w:rPr>
          <w:sz w:val="28"/>
          <w:lang w:val="uk-UA"/>
        </w:rPr>
        <w:t>протестовано</w:t>
      </w:r>
      <w:proofErr w:type="spellEnd"/>
      <w:r>
        <w:rPr>
          <w:sz w:val="28"/>
          <w:lang w:val="uk-UA"/>
        </w:rPr>
        <w:t xml:space="preserve"> розчин </w:t>
      </w:r>
      <w:proofErr w:type="spellStart"/>
      <w:r>
        <w:rPr>
          <w:sz w:val="28"/>
          <w:lang w:val="uk-UA"/>
        </w:rPr>
        <w:t>алкілполіглюзиу</w:t>
      </w:r>
      <w:proofErr w:type="spellEnd"/>
      <w:r>
        <w:rPr>
          <w:sz w:val="28"/>
          <w:lang w:val="uk-UA"/>
        </w:rPr>
        <w:t xml:space="preserve"> </w:t>
      </w:r>
      <w:proofErr w:type="spellStart"/>
      <w:r w:rsidR="00B848CA">
        <w:rPr>
          <w:sz w:val="28"/>
          <w:lang w:val="en-US"/>
        </w:rPr>
        <w:t>Glucopon</w:t>
      </w:r>
      <w:proofErr w:type="spellEnd"/>
      <w:r>
        <w:rPr>
          <w:sz w:val="28"/>
          <w:lang w:val="uk-UA"/>
        </w:rPr>
        <w:t xml:space="preserve"> 650</w:t>
      </w:r>
      <w:r w:rsidR="008D6980">
        <w:rPr>
          <w:sz w:val="28"/>
          <w:lang w:val="en-US"/>
        </w:rPr>
        <w:t>ES</w:t>
      </w:r>
      <w:r w:rsidR="00B848CA" w:rsidRPr="00B848CA">
        <w:rPr>
          <w:sz w:val="28"/>
        </w:rPr>
        <w:t xml:space="preserve"> </w:t>
      </w:r>
    </w:p>
    <w:p w:rsidR="008D6980" w:rsidRDefault="008D6980">
      <w:pPr>
        <w:rPr>
          <w:sz w:val="28"/>
          <w:lang w:val="uk-UA"/>
        </w:rPr>
      </w:pPr>
      <w:r w:rsidRPr="008D6980">
        <w:rPr>
          <w:noProof/>
          <w:sz w:val="28"/>
        </w:rPr>
        <w:drawing>
          <wp:inline distT="0" distB="0" distL="0" distR="0">
            <wp:extent cx="5940425" cy="2729635"/>
            <wp:effectExtent l="0" t="0" r="0" b="0"/>
            <wp:docPr id="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a:off x="0" y="0"/>
                      <a:ext cx="5940425" cy="2729635"/>
                    </a:xfrm>
                    <a:prstGeom prst="rect">
                      <a:avLst/>
                    </a:prstGeom>
                    <a:noFill/>
                    <a:ln w="9525">
                      <a:noFill/>
                      <a:miter lim="800000"/>
                      <a:headEnd/>
                      <a:tailEnd/>
                    </a:ln>
                  </pic:spPr>
                </pic:pic>
              </a:graphicData>
            </a:graphic>
          </wp:inline>
        </w:drawing>
      </w:r>
    </w:p>
    <w:p w:rsidR="008D6980" w:rsidRDefault="008D6980" w:rsidP="008D6980">
      <w:pPr>
        <w:jc w:val="center"/>
        <w:rPr>
          <w:sz w:val="28"/>
          <w:lang w:val="uk-UA"/>
        </w:rPr>
      </w:pPr>
      <w:r>
        <w:rPr>
          <w:sz w:val="28"/>
          <w:lang w:val="uk-UA"/>
        </w:rPr>
        <w:t xml:space="preserve">Рис. 3.8 Залежність мийної здатності розчинів </w:t>
      </w:r>
      <w:proofErr w:type="spellStart"/>
      <w:r>
        <w:rPr>
          <w:sz w:val="28"/>
          <w:lang w:val="en-US"/>
        </w:rPr>
        <w:t>Glucopon</w:t>
      </w:r>
      <w:proofErr w:type="spellEnd"/>
      <w:r>
        <w:rPr>
          <w:sz w:val="28"/>
          <w:lang w:val="uk-UA"/>
        </w:rPr>
        <w:t xml:space="preserve"> 650 від концентрації </w:t>
      </w:r>
      <w:r>
        <w:rPr>
          <w:sz w:val="28"/>
          <w:lang w:val="uk-UA"/>
        </w:rPr>
        <w:br w:type="page"/>
      </w:r>
    </w:p>
    <w:p w:rsidR="00BD2C43" w:rsidRDefault="005904EA" w:rsidP="008D6980">
      <w:pPr>
        <w:spacing w:line="360" w:lineRule="auto"/>
        <w:jc w:val="right"/>
        <w:rPr>
          <w:sz w:val="28"/>
          <w:lang w:val="uk-UA"/>
        </w:rPr>
      </w:pPr>
      <w:r>
        <w:rPr>
          <w:sz w:val="28"/>
          <w:lang w:val="uk-UA"/>
        </w:rPr>
        <w:t>Табл. 3.7</w:t>
      </w:r>
    </w:p>
    <w:p w:rsidR="005904EA" w:rsidRPr="005904EA" w:rsidRDefault="005904EA" w:rsidP="008D6980">
      <w:pPr>
        <w:spacing w:line="360" w:lineRule="auto"/>
        <w:jc w:val="right"/>
        <w:rPr>
          <w:sz w:val="28"/>
          <w:szCs w:val="20"/>
          <w:lang w:val="uk-UA"/>
        </w:rPr>
      </w:pPr>
      <w:r>
        <w:rPr>
          <w:color w:val="000000"/>
          <w:sz w:val="28"/>
          <w:szCs w:val="28"/>
          <w:lang w:val="uk-UA"/>
        </w:rPr>
        <w:t xml:space="preserve">Результати прання </w:t>
      </w:r>
      <w:proofErr w:type="spellStart"/>
      <w:r>
        <w:rPr>
          <w:sz w:val="28"/>
          <w:lang w:val="en-US"/>
        </w:rPr>
        <w:t>Glucopon</w:t>
      </w:r>
      <w:proofErr w:type="spellEnd"/>
      <w:r>
        <w:rPr>
          <w:sz w:val="28"/>
          <w:lang w:val="uk-UA"/>
        </w:rPr>
        <w:t xml:space="preserve"> 650</w:t>
      </w:r>
      <w:r>
        <w:rPr>
          <w:sz w:val="28"/>
          <w:lang w:val="en-US"/>
        </w:rPr>
        <w:t>ES</w:t>
      </w:r>
      <w:r w:rsidRPr="00B848CA">
        <w:rPr>
          <w:sz w:val="28"/>
        </w:rPr>
        <w:t xml:space="preserve"> </w:t>
      </w:r>
      <w:r w:rsidR="008D6980">
        <w:rPr>
          <w:color w:val="000000"/>
          <w:sz w:val="28"/>
          <w:szCs w:val="28"/>
          <w:lang w:val="uk-UA"/>
        </w:rPr>
        <w:t>у дозуваннях від 1 до 10 г/</w:t>
      </w:r>
      <w:r w:rsidRPr="006B7BAF">
        <w:rPr>
          <w:color w:val="000000"/>
          <w:sz w:val="28"/>
          <w:szCs w:val="28"/>
          <w:lang w:val="uk-UA"/>
        </w:rPr>
        <w:t>цикл прання</w:t>
      </w:r>
      <w:r>
        <w:rPr>
          <w:color w:val="000000"/>
          <w:sz w:val="28"/>
          <w:szCs w:val="28"/>
        </w:rPr>
        <w:t>.</w:t>
      </w:r>
    </w:p>
    <w:tbl>
      <w:tblPr>
        <w:tblW w:w="892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1"/>
        <w:gridCol w:w="1002"/>
        <w:gridCol w:w="1002"/>
        <w:gridCol w:w="1002"/>
        <w:gridCol w:w="1002"/>
        <w:gridCol w:w="1002"/>
        <w:gridCol w:w="1012"/>
        <w:gridCol w:w="1295"/>
      </w:tblGrid>
      <w:tr w:rsidR="008D6980" w:rsidTr="008D6980">
        <w:trPr>
          <w:trHeight w:val="300"/>
          <w:jc w:val="center"/>
        </w:trPr>
        <w:tc>
          <w:tcPr>
            <w:tcW w:w="1611" w:type="dxa"/>
            <w:shd w:val="clear" w:color="auto" w:fill="auto"/>
            <w:noWrap/>
            <w:vAlign w:val="bottom"/>
          </w:tcPr>
          <w:p w:rsidR="008D6980" w:rsidRPr="006B7BAF" w:rsidRDefault="008D6980" w:rsidP="008D6980">
            <w:pPr>
              <w:rPr>
                <w:rFonts w:ascii="Arial CYR" w:hAnsi="Arial CYR" w:cs="Arial CYR"/>
                <w:sz w:val="20"/>
                <w:szCs w:val="20"/>
                <w:lang w:val="uk-UA"/>
              </w:rPr>
            </w:pPr>
            <w:r>
              <w:rPr>
                <w:rFonts w:ascii="Arial CYR" w:hAnsi="Arial CYR" w:cs="Arial CYR"/>
                <w:sz w:val="20"/>
                <w:szCs w:val="20"/>
                <w:lang w:val="uk-UA"/>
              </w:rPr>
              <w:t>Проба</w:t>
            </w:r>
          </w:p>
        </w:tc>
        <w:tc>
          <w:tcPr>
            <w:tcW w:w="1002" w:type="dxa"/>
            <w:shd w:val="clear" w:color="auto" w:fill="auto"/>
            <w:noWrap/>
            <w:vAlign w:val="bottom"/>
          </w:tcPr>
          <w:p w:rsidR="008D6980" w:rsidRPr="006B7BAF" w:rsidRDefault="008D6980" w:rsidP="008D6980">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чистої тканини</w:t>
            </w:r>
          </w:p>
        </w:tc>
        <w:tc>
          <w:tcPr>
            <w:tcW w:w="1002" w:type="dxa"/>
            <w:shd w:val="clear" w:color="auto" w:fill="auto"/>
            <w:noWrap/>
            <w:vAlign w:val="bottom"/>
          </w:tcPr>
          <w:p w:rsidR="008D6980" w:rsidRPr="006B7BAF" w:rsidRDefault="008D6980" w:rsidP="008D6980">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8D6980" w:rsidRDefault="008D6980" w:rsidP="008D6980">
            <w:pPr>
              <w:rPr>
                <w:rFonts w:ascii="Arial CYR" w:hAnsi="Arial CYR" w:cs="Arial CYR"/>
                <w:sz w:val="20"/>
                <w:szCs w:val="20"/>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1002" w:type="dxa"/>
            <w:shd w:val="clear" w:color="auto" w:fill="auto"/>
            <w:noWrap/>
            <w:vAlign w:val="bottom"/>
          </w:tcPr>
          <w:p w:rsidR="008D6980" w:rsidRPr="006B7BAF" w:rsidRDefault="008D6980" w:rsidP="008D6980">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8D6980" w:rsidRPr="006B7BAF" w:rsidRDefault="008D6980" w:rsidP="008D6980">
            <w:pPr>
              <w:jc w:val="right"/>
              <w:rPr>
                <w:rFonts w:ascii="Arial CYR" w:hAnsi="Arial CYR" w:cs="Arial CYR"/>
                <w:b/>
                <w:bCs/>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1012" w:type="dxa"/>
            <w:shd w:val="clear" w:color="auto" w:fill="auto"/>
            <w:noWrap/>
            <w:vAlign w:val="bottom"/>
          </w:tcPr>
          <w:p w:rsidR="008D6980" w:rsidRPr="006B7BAF" w:rsidRDefault="008D6980" w:rsidP="008D6980">
            <w:pPr>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xml:space="preserve">. зняття </w:t>
            </w:r>
            <w:proofErr w:type="spellStart"/>
            <w:r>
              <w:rPr>
                <w:rFonts w:ascii="Arial CYR" w:hAnsi="Arial CYR" w:cs="Arial CYR"/>
                <w:sz w:val="20"/>
                <w:szCs w:val="20"/>
                <w:lang w:val="uk-UA"/>
              </w:rPr>
              <w:t>забруд</w:t>
            </w:r>
            <w:proofErr w:type="spellEnd"/>
          </w:p>
        </w:tc>
        <w:tc>
          <w:tcPr>
            <w:tcW w:w="1295" w:type="dxa"/>
            <w:shd w:val="clear" w:color="auto" w:fill="auto"/>
            <w:noWrap/>
            <w:vAlign w:val="bottom"/>
          </w:tcPr>
          <w:p w:rsidR="008D6980" w:rsidRDefault="008D6980" w:rsidP="008D6980">
            <w:pPr>
              <w:jc w:val="right"/>
              <w:rPr>
                <w:rFonts w:ascii="Arial CYR" w:hAnsi="Arial CYR" w:cs="Arial CYR"/>
                <w:b/>
                <w:bCs/>
                <w:sz w:val="22"/>
                <w:szCs w:val="22"/>
              </w:rPr>
            </w:pPr>
            <w:r>
              <w:rPr>
                <w:rFonts w:ascii="Arial CYR" w:hAnsi="Arial CYR" w:cs="Arial CYR"/>
                <w:b/>
                <w:bCs/>
                <w:sz w:val="20"/>
                <w:szCs w:val="20"/>
                <w:lang w:val="uk-UA"/>
              </w:rPr>
              <w:t>Мийна здатність</w:t>
            </w:r>
          </w:p>
        </w:tc>
      </w:tr>
      <w:tr w:rsidR="008D6980" w:rsidTr="008D6980">
        <w:trPr>
          <w:trHeight w:val="300"/>
          <w:jc w:val="center"/>
        </w:trPr>
        <w:tc>
          <w:tcPr>
            <w:tcW w:w="1611" w:type="dxa"/>
            <w:shd w:val="clear" w:color="auto" w:fill="auto"/>
            <w:noWrap/>
            <w:vAlign w:val="bottom"/>
          </w:tcPr>
          <w:p w:rsidR="008D6980" w:rsidRPr="005E3F46" w:rsidRDefault="004975BC" w:rsidP="005E3F46">
            <w:pPr>
              <w:rPr>
                <w:rFonts w:ascii="Arial CYR" w:hAnsi="Arial CYR" w:cs="Arial CYR"/>
                <w:sz w:val="22"/>
                <w:szCs w:val="22"/>
                <w:lang w:val="uk-UA"/>
              </w:rPr>
            </w:pPr>
            <w:r>
              <w:rPr>
                <w:rFonts w:ascii="Arial CYR" w:hAnsi="Arial CYR" w:cs="Arial CYR"/>
                <w:sz w:val="22"/>
                <w:szCs w:val="22"/>
                <w:lang w:val="uk-UA"/>
              </w:rPr>
              <w:t>Склад</w:t>
            </w:r>
            <w:r w:rsidR="008D6980">
              <w:rPr>
                <w:rFonts w:ascii="Arial CYR" w:hAnsi="Arial CYR" w:cs="Arial CYR"/>
                <w:sz w:val="22"/>
                <w:szCs w:val="22"/>
              </w:rPr>
              <w:t xml:space="preserve"> </w:t>
            </w:r>
            <w:r w:rsidR="005E3F46">
              <w:rPr>
                <w:rFonts w:ascii="Arial CYR" w:hAnsi="Arial CYR" w:cs="Arial CYR"/>
                <w:sz w:val="22"/>
                <w:szCs w:val="22"/>
                <w:lang w:val="uk-UA"/>
              </w:rPr>
              <w:t>порівняння</w:t>
            </w:r>
          </w:p>
        </w:tc>
        <w:tc>
          <w:tcPr>
            <w:tcW w:w="1002" w:type="dxa"/>
            <w:shd w:val="clear" w:color="auto" w:fill="auto"/>
            <w:noWrap/>
            <w:vAlign w:val="bottom"/>
          </w:tcPr>
          <w:p w:rsidR="008D6980" w:rsidRDefault="008D6980" w:rsidP="008D6980">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8D6980">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8D6980">
            <w:pPr>
              <w:jc w:val="right"/>
              <w:rPr>
                <w:rFonts w:ascii="Arial" w:hAnsi="Arial" w:cs="Arial"/>
                <w:sz w:val="20"/>
                <w:szCs w:val="20"/>
              </w:rPr>
            </w:pPr>
            <w:r>
              <w:rPr>
                <w:rFonts w:ascii="Arial" w:hAnsi="Arial" w:cs="Arial"/>
                <w:sz w:val="20"/>
                <w:szCs w:val="20"/>
              </w:rPr>
              <w:t>0,427</w:t>
            </w:r>
          </w:p>
        </w:tc>
        <w:tc>
          <w:tcPr>
            <w:tcW w:w="1002" w:type="dxa"/>
            <w:shd w:val="clear" w:color="auto" w:fill="auto"/>
            <w:noWrap/>
            <w:vAlign w:val="bottom"/>
          </w:tcPr>
          <w:p w:rsidR="008D6980" w:rsidRDefault="008D6980" w:rsidP="008D6980">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8D6980">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8D6980">
            <w:pPr>
              <w:jc w:val="right"/>
              <w:rPr>
                <w:rFonts w:ascii="Arial CYR" w:hAnsi="Arial CYR" w:cs="Arial CYR"/>
                <w:sz w:val="22"/>
                <w:szCs w:val="22"/>
              </w:rPr>
            </w:pPr>
            <w:r>
              <w:rPr>
                <w:rFonts w:ascii="Arial CYR" w:hAnsi="Arial CYR" w:cs="Arial CYR"/>
                <w:sz w:val="22"/>
                <w:szCs w:val="22"/>
              </w:rPr>
              <w:t>17,4</w:t>
            </w:r>
          </w:p>
        </w:tc>
        <w:tc>
          <w:tcPr>
            <w:tcW w:w="1295" w:type="dxa"/>
            <w:shd w:val="clear" w:color="auto" w:fill="auto"/>
            <w:noWrap/>
            <w:vAlign w:val="bottom"/>
          </w:tcPr>
          <w:p w:rsidR="008D6980" w:rsidRDefault="008D6980" w:rsidP="008D6980">
            <w:pPr>
              <w:jc w:val="right"/>
              <w:rPr>
                <w:rFonts w:ascii="Arial CYR" w:hAnsi="Arial CYR" w:cs="Arial CYR"/>
                <w:b/>
                <w:bCs/>
                <w:sz w:val="22"/>
                <w:szCs w:val="22"/>
              </w:rPr>
            </w:pPr>
            <w:r>
              <w:rPr>
                <w:rFonts w:ascii="Arial CYR" w:hAnsi="Arial CYR" w:cs="Arial CYR"/>
                <w:b/>
                <w:bCs/>
                <w:sz w:val="22"/>
                <w:szCs w:val="22"/>
              </w:rPr>
              <w:t>100,0</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0,100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0,3428</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0,3724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5,95334</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34,2</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0,200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0,3431</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0,379</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7,22479</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41,5</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0,300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0,3407</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0,3791</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7,69077</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44,2</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0,400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0,336</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0,38</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8,73016</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50,2</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0,500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0,3396</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0,3817</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8,41327</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48,4</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0,600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0,3342</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0,3865</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10,3401</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59,4</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0,700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0,3351</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0,3793</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8,75421</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50,3</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0,800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0,332</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0,389</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11,2205</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64,5</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0,900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0,3295</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0,3889</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11,6357</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66,9</w:t>
            </w:r>
          </w:p>
        </w:tc>
      </w:tr>
      <w:tr w:rsidR="008D6980" w:rsidTr="008D6980">
        <w:trPr>
          <w:trHeight w:val="300"/>
          <w:jc w:val="center"/>
        </w:trPr>
        <w:tc>
          <w:tcPr>
            <w:tcW w:w="1611" w:type="dxa"/>
            <w:shd w:val="clear" w:color="auto" w:fill="auto"/>
            <w:noWrap/>
            <w:vAlign w:val="bottom"/>
          </w:tcPr>
          <w:p w:rsidR="008D6980" w:rsidRDefault="008D6980" w:rsidP="00BD2C43">
            <w:pPr>
              <w:rPr>
                <w:rFonts w:ascii="Arial CYR" w:hAnsi="Arial CYR" w:cs="Arial CYR"/>
                <w:sz w:val="22"/>
                <w:szCs w:val="22"/>
              </w:rPr>
            </w:pPr>
            <w:proofErr w:type="spellStart"/>
            <w:r>
              <w:rPr>
                <w:rFonts w:ascii="Arial CYR" w:hAnsi="Arial CYR" w:cs="Arial CYR"/>
                <w:sz w:val="22"/>
                <w:szCs w:val="22"/>
              </w:rPr>
              <w:t>Глюкапон</w:t>
            </w:r>
            <w:proofErr w:type="spellEnd"/>
            <w:r>
              <w:rPr>
                <w:rFonts w:ascii="Arial CYR" w:hAnsi="Arial CYR" w:cs="Arial CYR"/>
                <w:sz w:val="22"/>
                <w:szCs w:val="22"/>
              </w:rPr>
              <w:t xml:space="preserve"> 1000</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0,337</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0,3926</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0,34</w:t>
            </w:r>
          </w:p>
        </w:tc>
        <w:tc>
          <w:tcPr>
            <w:tcW w:w="1002" w:type="dxa"/>
            <w:shd w:val="clear" w:color="auto" w:fill="auto"/>
            <w:noWrap/>
            <w:vAlign w:val="bottom"/>
          </w:tcPr>
          <w:p w:rsidR="008D6980" w:rsidRDefault="008D6980" w:rsidP="00BD2C43">
            <w:pPr>
              <w:jc w:val="right"/>
              <w:rPr>
                <w:rFonts w:ascii="Arial" w:hAnsi="Arial" w:cs="Arial"/>
                <w:sz w:val="20"/>
                <w:szCs w:val="20"/>
              </w:rPr>
            </w:pPr>
            <w:r>
              <w:rPr>
                <w:rFonts w:ascii="Arial" w:hAnsi="Arial" w:cs="Arial"/>
                <w:sz w:val="20"/>
                <w:szCs w:val="20"/>
              </w:rPr>
              <w:t>0,427</w:t>
            </w:r>
          </w:p>
        </w:tc>
        <w:tc>
          <w:tcPr>
            <w:tcW w:w="1012" w:type="dxa"/>
            <w:shd w:val="clear" w:color="auto" w:fill="auto"/>
            <w:noWrap/>
            <w:vAlign w:val="bottom"/>
          </w:tcPr>
          <w:p w:rsidR="008D6980" w:rsidRDefault="008D6980" w:rsidP="00BD2C43">
            <w:pPr>
              <w:jc w:val="right"/>
              <w:rPr>
                <w:rFonts w:ascii="Arial CYR" w:hAnsi="Arial CYR" w:cs="Arial CYR"/>
                <w:sz w:val="22"/>
                <w:szCs w:val="22"/>
              </w:rPr>
            </w:pPr>
            <w:r>
              <w:rPr>
                <w:rFonts w:ascii="Arial CYR" w:hAnsi="Arial CYR" w:cs="Arial CYR"/>
                <w:sz w:val="22"/>
                <w:szCs w:val="22"/>
              </w:rPr>
              <w:t>11,0537</w:t>
            </w:r>
          </w:p>
        </w:tc>
        <w:tc>
          <w:tcPr>
            <w:tcW w:w="1295" w:type="dxa"/>
            <w:shd w:val="clear" w:color="auto" w:fill="auto"/>
            <w:noWrap/>
            <w:vAlign w:val="bottom"/>
          </w:tcPr>
          <w:p w:rsidR="008D6980" w:rsidRDefault="008D6980" w:rsidP="00BD2C43">
            <w:pPr>
              <w:jc w:val="right"/>
              <w:rPr>
                <w:rFonts w:ascii="Arial CYR" w:hAnsi="Arial CYR" w:cs="Arial CYR"/>
                <w:b/>
                <w:bCs/>
                <w:sz w:val="22"/>
                <w:szCs w:val="22"/>
              </w:rPr>
            </w:pPr>
            <w:r>
              <w:rPr>
                <w:rFonts w:ascii="Arial CYR" w:hAnsi="Arial CYR" w:cs="Arial CYR"/>
                <w:b/>
                <w:bCs/>
                <w:sz w:val="22"/>
                <w:szCs w:val="22"/>
              </w:rPr>
              <w:t>63,5</w:t>
            </w:r>
          </w:p>
        </w:tc>
      </w:tr>
    </w:tbl>
    <w:p w:rsidR="00BD2C43" w:rsidRDefault="00BD2C43" w:rsidP="00BD2C43">
      <w:pPr>
        <w:rPr>
          <w:lang w:val="uk-UA"/>
        </w:rPr>
      </w:pPr>
    </w:p>
    <w:p w:rsidR="008D6980" w:rsidRPr="008D6980" w:rsidRDefault="008D6980" w:rsidP="008D6980">
      <w:pPr>
        <w:spacing w:line="360" w:lineRule="auto"/>
        <w:jc w:val="right"/>
        <w:rPr>
          <w:sz w:val="28"/>
          <w:lang w:val="uk-UA"/>
        </w:rPr>
      </w:pPr>
      <w:r>
        <w:rPr>
          <w:sz w:val="28"/>
          <w:lang w:val="uk-UA"/>
        </w:rPr>
        <w:t>Табл.</w:t>
      </w:r>
      <w:r>
        <w:rPr>
          <w:sz w:val="28"/>
          <w:lang w:val="en-US"/>
        </w:rPr>
        <w:t xml:space="preserve"> 3.8</w:t>
      </w:r>
    </w:p>
    <w:p w:rsidR="008D6980" w:rsidRPr="008D6980" w:rsidRDefault="008D6980" w:rsidP="008D6980">
      <w:pPr>
        <w:spacing w:line="360" w:lineRule="auto"/>
        <w:jc w:val="right"/>
        <w:rPr>
          <w:sz w:val="28"/>
          <w:lang w:val="uk-UA"/>
        </w:rPr>
      </w:pPr>
      <w:r>
        <w:rPr>
          <w:sz w:val="28"/>
          <w:lang w:val="uk-UA"/>
        </w:rPr>
        <w:t>Перерахунок наважки у концентрацію г/ на цикл прання</w:t>
      </w:r>
    </w:p>
    <w:tbl>
      <w:tblPr>
        <w:tblW w:w="29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976"/>
        <w:gridCol w:w="976"/>
      </w:tblGrid>
      <w:tr w:rsidR="00BD2C43" w:rsidTr="008D6980">
        <w:trPr>
          <w:trHeight w:val="300"/>
          <w:jc w:val="center"/>
        </w:trPr>
        <w:tc>
          <w:tcPr>
            <w:tcW w:w="960" w:type="dxa"/>
            <w:shd w:val="clear" w:color="auto" w:fill="auto"/>
            <w:noWrap/>
            <w:vAlign w:val="bottom"/>
          </w:tcPr>
          <w:p w:rsidR="00BD2C43" w:rsidRPr="008D6980" w:rsidRDefault="008D6980" w:rsidP="00BD2C43">
            <w:pPr>
              <w:rPr>
                <w:rFonts w:ascii="Arial" w:hAnsi="Arial" w:cs="Arial"/>
                <w:sz w:val="20"/>
                <w:szCs w:val="20"/>
                <w:lang w:val="uk-UA"/>
              </w:rPr>
            </w:pPr>
            <w:r>
              <w:rPr>
                <w:rFonts w:ascii="Arial" w:hAnsi="Arial" w:cs="Arial"/>
                <w:sz w:val="20"/>
                <w:szCs w:val="20"/>
                <w:lang w:val="uk-UA"/>
              </w:rPr>
              <w:t>Проба</w:t>
            </w:r>
          </w:p>
        </w:tc>
        <w:tc>
          <w:tcPr>
            <w:tcW w:w="976" w:type="dxa"/>
            <w:shd w:val="clear" w:color="auto" w:fill="auto"/>
            <w:noWrap/>
            <w:vAlign w:val="bottom"/>
          </w:tcPr>
          <w:p w:rsidR="00BD2C43" w:rsidRPr="008D6980" w:rsidRDefault="00BD2C43" w:rsidP="008D6980">
            <w:pPr>
              <w:rPr>
                <w:rFonts w:ascii="Arial" w:hAnsi="Arial" w:cs="Arial"/>
                <w:sz w:val="20"/>
                <w:szCs w:val="20"/>
                <w:lang w:val="uk-UA"/>
              </w:rPr>
            </w:pPr>
            <w:proofErr w:type="gramStart"/>
            <w:r>
              <w:rPr>
                <w:rFonts w:ascii="Arial" w:hAnsi="Arial" w:cs="Arial"/>
                <w:sz w:val="20"/>
                <w:szCs w:val="20"/>
              </w:rPr>
              <w:t>г</w:t>
            </w:r>
            <w:proofErr w:type="gramEnd"/>
            <w:r>
              <w:rPr>
                <w:rFonts w:ascii="Arial" w:hAnsi="Arial" w:cs="Arial"/>
                <w:sz w:val="20"/>
                <w:szCs w:val="20"/>
              </w:rPr>
              <w:t xml:space="preserve"> </w:t>
            </w:r>
            <w:r w:rsidR="008D6980">
              <w:rPr>
                <w:rFonts w:ascii="Arial" w:hAnsi="Arial" w:cs="Arial"/>
                <w:sz w:val="20"/>
                <w:szCs w:val="20"/>
                <w:lang w:val="uk-UA"/>
              </w:rPr>
              <w:t>/ цикл прання</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100</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0,01</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1</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34,2</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0,02</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2</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41,5</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0,03</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3</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44,2</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0,04</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4</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50,2</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0,05</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5</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48,4</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0,06</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6</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59,4</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0,07</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7</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50,3</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0,08</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8</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64,5</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0,09</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9</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66,9</w:t>
            </w:r>
          </w:p>
        </w:tc>
      </w:tr>
      <w:tr w:rsidR="00BD2C43" w:rsidTr="008D6980">
        <w:trPr>
          <w:trHeight w:val="300"/>
          <w:jc w:val="center"/>
        </w:trPr>
        <w:tc>
          <w:tcPr>
            <w:tcW w:w="960"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0,1</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10</w:t>
            </w:r>
          </w:p>
        </w:tc>
        <w:tc>
          <w:tcPr>
            <w:tcW w:w="976" w:type="dxa"/>
            <w:shd w:val="clear" w:color="auto" w:fill="auto"/>
            <w:noWrap/>
            <w:vAlign w:val="bottom"/>
          </w:tcPr>
          <w:p w:rsidR="00BD2C43" w:rsidRDefault="00BD2C43" w:rsidP="00BD2C43">
            <w:pPr>
              <w:jc w:val="right"/>
              <w:rPr>
                <w:rFonts w:ascii="Arial" w:hAnsi="Arial" w:cs="Arial"/>
                <w:sz w:val="20"/>
                <w:szCs w:val="20"/>
              </w:rPr>
            </w:pPr>
            <w:r>
              <w:rPr>
                <w:rFonts w:ascii="Arial" w:hAnsi="Arial" w:cs="Arial"/>
                <w:sz w:val="20"/>
                <w:szCs w:val="20"/>
              </w:rPr>
              <w:t>63,5</w:t>
            </w:r>
          </w:p>
        </w:tc>
      </w:tr>
    </w:tbl>
    <w:p w:rsidR="00BD2C43" w:rsidRPr="008D6980" w:rsidRDefault="00BD2C43" w:rsidP="00BD2C43">
      <w:pPr>
        <w:rPr>
          <w:lang w:val="uk-UA"/>
        </w:rPr>
      </w:pPr>
    </w:p>
    <w:p w:rsidR="005E3F46" w:rsidRPr="005E3F46" w:rsidRDefault="005E3F46" w:rsidP="005E3F46">
      <w:pPr>
        <w:pStyle w:val="aa"/>
        <w:spacing w:before="0" w:beforeAutospacing="0" w:after="0" w:afterAutospacing="0" w:line="360" w:lineRule="auto"/>
        <w:ind w:firstLine="709"/>
        <w:jc w:val="both"/>
        <w:rPr>
          <w:lang w:val="uk-UA"/>
        </w:rPr>
      </w:pPr>
      <w:r w:rsidRPr="005E3F46">
        <w:rPr>
          <w:color w:val="000000"/>
          <w:sz w:val="28"/>
          <w:szCs w:val="28"/>
          <w:lang w:val="uk-UA"/>
        </w:rPr>
        <w:t xml:space="preserve">У випадку с </w:t>
      </w:r>
      <w:proofErr w:type="spellStart"/>
      <w:r w:rsidRPr="005E3F46">
        <w:rPr>
          <w:color w:val="000000"/>
          <w:sz w:val="28"/>
          <w:szCs w:val="28"/>
          <w:lang w:val="uk-UA"/>
        </w:rPr>
        <w:t>глюкопоном</w:t>
      </w:r>
      <w:proofErr w:type="spellEnd"/>
      <w:r w:rsidRPr="005E3F46">
        <w:rPr>
          <w:color w:val="000000"/>
          <w:sz w:val="28"/>
          <w:szCs w:val="28"/>
          <w:lang w:val="uk-UA"/>
        </w:rPr>
        <w:t>, мийна здатність</w:t>
      </w:r>
      <w:r>
        <w:rPr>
          <w:color w:val="000000"/>
          <w:sz w:val="28"/>
          <w:szCs w:val="28"/>
          <w:lang w:val="uk-UA"/>
        </w:rPr>
        <w:t xml:space="preserve"> підвищувалась нерівномірно, що</w:t>
      </w:r>
      <w:r w:rsidRPr="005E3F46">
        <w:rPr>
          <w:color w:val="000000"/>
          <w:sz w:val="28"/>
          <w:szCs w:val="28"/>
          <w:lang w:val="uk-UA"/>
        </w:rPr>
        <w:t xml:space="preserve"> може свідчити або про недосконалість методики, або про вплив інших факторів, які не були враховані при плануванні експерименту. </w:t>
      </w:r>
    </w:p>
    <w:p w:rsidR="005E3F46" w:rsidRPr="005E3F46" w:rsidRDefault="005E3F46" w:rsidP="005E3F46">
      <w:pPr>
        <w:pStyle w:val="aa"/>
        <w:spacing w:before="0" w:beforeAutospacing="0" w:after="0" w:afterAutospacing="0" w:line="360" w:lineRule="auto"/>
        <w:ind w:firstLine="709"/>
        <w:jc w:val="both"/>
        <w:rPr>
          <w:lang w:val="uk-UA"/>
        </w:rPr>
      </w:pPr>
      <w:r w:rsidRPr="005E3F46">
        <w:rPr>
          <w:color w:val="000000"/>
          <w:sz w:val="28"/>
          <w:szCs w:val="28"/>
          <w:lang w:val="uk-UA"/>
        </w:rPr>
        <w:t xml:space="preserve">Тим не менш загальна картина у випадку с </w:t>
      </w:r>
      <w:proofErr w:type="spellStart"/>
      <w:r>
        <w:rPr>
          <w:sz w:val="28"/>
          <w:lang w:val="en-US"/>
        </w:rPr>
        <w:t>Glucopon</w:t>
      </w:r>
      <w:proofErr w:type="spellEnd"/>
      <w:r>
        <w:rPr>
          <w:sz w:val="28"/>
          <w:lang w:val="uk-UA"/>
        </w:rPr>
        <w:t xml:space="preserve"> 650</w:t>
      </w:r>
      <w:r>
        <w:rPr>
          <w:sz w:val="28"/>
          <w:lang w:val="en-US"/>
        </w:rPr>
        <w:t>ES</w:t>
      </w:r>
      <w:r w:rsidRPr="005E3F46">
        <w:rPr>
          <w:color w:val="000000"/>
          <w:sz w:val="28"/>
          <w:szCs w:val="28"/>
          <w:lang w:val="uk-UA"/>
        </w:rPr>
        <w:t xml:space="preserve"> виглядає як поступове зростання мийної здатності на </w:t>
      </w:r>
      <w:r>
        <w:rPr>
          <w:color w:val="000000"/>
          <w:sz w:val="28"/>
          <w:szCs w:val="28"/>
          <w:lang w:val="uk-UA"/>
        </w:rPr>
        <w:t>всьому діапазоні досліджуваних концентрацій</w:t>
      </w:r>
      <w:r w:rsidRPr="005E3F46">
        <w:rPr>
          <w:color w:val="000000"/>
          <w:sz w:val="28"/>
          <w:szCs w:val="28"/>
          <w:lang w:val="uk-UA"/>
        </w:rPr>
        <w:t>. </w:t>
      </w:r>
    </w:p>
    <w:p w:rsidR="005E3F46" w:rsidRPr="005E3F46" w:rsidRDefault="005E3F46" w:rsidP="005E3F46">
      <w:pPr>
        <w:pStyle w:val="aa"/>
        <w:spacing w:before="0" w:beforeAutospacing="0" w:after="0" w:afterAutospacing="0" w:line="360" w:lineRule="auto"/>
        <w:ind w:firstLine="709"/>
        <w:jc w:val="both"/>
        <w:rPr>
          <w:lang w:val="uk-UA"/>
        </w:rPr>
      </w:pPr>
      <w:r w:rsidRPr="005E3F46">
        <w:rPr>
          <w:color w:val="000000"/>
          <w:sz w:val="28"/>
          <w:szCs w:val="28"/>
          <w:lang w:val="uk-UA"/>
        </w:rPr>
        <w:t xml:space="preserve">Другим етапом  </w:t>
      </w:r>
      <w:r>
        <w:rPr>
          <w:color w:val="000000"/>
          <w:sz w:val="28"/>
          <w:szCs w:val="28"/>
          <w:lang w:val="uk-UA"/>
        </w:rPr>
        <w:t xml:space="preserve">було </w:t>
      </w:r>
      <w:proofErr w:type="spellStart"/>
      <w:r>
        <w:rPr>
          <w:color w:val="000000"/>
          <w:sz w:val="28"/>
          <w:szCs w:val="28"/>
          <w:lang w:val="uk-UA"/>
        </w:rPr>
        <w:t>протестовано</w:t>
      </w:r>
      <w:proofErr w:type="spellEnd"/>
      <w:r>
        <w:rPr>
          <w:color w:val="000000"/>
          <w:sz w:val="28"/>
          <w:szCs w:val="28"/>
          <w:lang w:val="uk-UA"/>
        </w:rPr>
        <w:t xml:space="preserve"> суміш лауреату-</w:t>
      </w:r>
      <w:r w:rsidRPr="005E3F46">
        <w:rPr>
          <w:color w:val="000000"/>
          <w:sz w:val="28"/>
          <w:szCs w:val="28"/>
          <w:lang w:val="uk-UA"/>
        </w:rPr>
        <w:t xml:space="preserve">7 та </w:t>
      </w:r>
      <w:r>
        <w:rPr>
          <w:color w:val="000000"/>
          <w:sz w:val="28"/>
          <w:szCs w:val="28"/>
          <w:lang w:val="en-US"/>
        </w:rPr>
        <w:t>SLES</w:t>
      </w:r>
      <w:r w:rsidRPr="005E3F46">
        <w:rPr>
          <w:color w:val="000000"/>
          <w:sz w:val="28"/>
          <w:szCs w:val="28"/>
          <w:lang w:val="uk-UA"/>
        </w:rPr>
        <w:t xml:space="preserve">, у співвідношенні 6 к 12. З цією метою було приготовано 100 </w:t>
      </w:r>
      <w:proofErr w:type="spellStart"/>
      <w:r w:rsidRPr="005E3F46">
        <w:rPr>
          <w:color w:val="000000"/>
          <w:sz w:val="28"/>
          <w:szCs w:val="28"/>
          <w:lang w:val="uk-UA"/>
        </w:rPr>
        <w:t>мл</w:t>
      </w:r>
      <w:proofErr w:type="spellEnd"/>
      <w:r w:rsidRPr="005E3F46">
        <w:rPr>
          <w:color w:val="000000"/>
          <w:sz w:val="28"/>
          <w:szCs w:val="28"/>
          <w:lang w:val="uk-UA"/>
        </w:rPr>
        <w:t xml:space="preserve"> розчину, що мітив 6 % за масою </w:t>
      </w:r>
      <w:proofErr w:type="spellStart"/>
      <w:r w:rsidRPr="005E3F46">
        <w:rPr>
          <w:color w:val="000000"/>
          <w:sz w:val="28"/>
          <w:szCs w:val="28"/>
          <w:lang w:val="uk-UA"/>
        </w:rPr>
        <w:t>Spolapon</w:t>
      </w:r>
      <w:proofErr w:type="spellEnd"/>
      <w:r w:rsidRPr="005E3F46">
        <w:rPr>
          <w:color w:val="000000"/>
          <w:sz w:val="28"/>
          <w:szCs w:val="28"/>
          <w:lang w:val="uk-UA"/>
        </w:rPr>
        <w:t xml:space="preserve"> 247 та 12 % </w:t>
      </w:r>
      <w:proofErr w:type="spellStart"/>
      <w:r w:rsidRPr="005E3F46">
        <w:rPr>
          <w:color w:val="000000"/>
          <w:sz w:val="28"/>
          <w:szCs w:val="28"/>
          <w:lang w:val="uk-UA"/>
        </w:rPr>
        <w:t>Spolapon</w:t>
      </w:r>
      <w:proofErr w:type="spellEnd"/>
      <w:r w:rsidRPr="005E3F46">
        <w:rPr>
          <w:color w:val="000000"/>
          <w:sz w:val="28"/>
          <w:szCs w:val="28"/>
          <w:lang w:val="uk-UA"/>
        </w:rPr>
        <w:t xml:space="preserve"> 242/70. що відповідає загальному вмісту ПАР у 14,6%. </w:t>
      </w:r>
    </w:p>
    <w:p w:rsidR="008D6980" w:rsidRDefault="008D6980" w:rsidP="005E3F46">
      <w:pPr>
        <w:spacing w:line="360" w:lineRule="auto"/>
        <w:rPr>
          <w:sz w:val="28"/>
          <w:szCs w:val="20"/>
          <w:lang w:val="uk-UA"/>
        </w:rPr>
      </w:pPr>
    </w:p>
    <w:p w:rsidR="00B848CA" w:rsidRDefault="004975BC" w:rsidP="00B848CA">
      <w:pPr>
        <w:spacing w:line="360" w:lineRule="auto"/>
        <w:jc w:val="right"/>
        <w:rPr>
          <w:sz w:val="28"/>
          <w:szCs w:val="20"/>
          <w:lang w:val="uk-UA"/>
        </w:rPr>
      </w:pPr>
      <w:r>
        <w:rPr>
          <w:sz w:val="28"/>
          <w:szCs w:val="20"/>
          <w:lang w:val="uk-UA"/>
        </w:rPr>
        <w:t>Табл. 3.9</w:t>
      </w:r>
    </w:p>
    <w:p w:rsidR="00BD2C43" w:rsidRPr="005E3F46" w:rsidRDefault="005E3F46" w:rsidP="00B848CA">
      <w:pPr>
        <w:spacing w:line="360" w:lineRule="auto"/>
        <w:jc w:val="right"/>
        <w:rPr>
          <w:sz w:val="28"/>
          <w:lang w:val="uk-UA"/>
        </w:rPr>
      </w:pPr>
      <w:r>
        <w:rPr>
          <w:color w:val="000000"/>
          <w:sz w:val="28"/>
          <w:szCs w:val="28"/>
          <w:lang w:val="uk-UA"/>
        </w:rPr>
        <w:t xml:space="preserve">Результати прання </w:t>
      </w:r>
      <w:r>
        <w:rPr>
          <w:sz w:val="28"/>
          <w:lang w:val="uk-UA"/>
        </w:rPr>
        <w:t>суміші</w:t>
      </w:r>
      <w:r w:rsidRPr="005E3F46">
        <w:rPr>
          <w:color w:val="000000"/>
          <w:sz w:val="28"/>
          <w:szCs w:val="28"/>
          <w:lang w:val="uk-UA"/>
        </w:rPr>
        <w:t xml:space="preserve"> </w:t>
      </w:r>
      <w:r>
        <w:rPr>
          <w:color w:val="000000"/>
          <w:sz w:val="28"/>
          <w:szCs w:val="28"/>
          <w:lang w:val="uk-UA"/>
        </w:rPr>
        <w:t>лауреату-</w:t>
      </w:r>
      <w:r w:rsidRPr="005E3F46">
        <w:rPr>
          <w:color w:val="000000"/>
          <w:sz w:val="28"/>
          <w:szCs w:val="28"/>
          <w:lang w:val="uk-UA"/>
        </w:rPr>
        <w:t xml:space="preserve">7 та </w:t>
      </w:r>
      <w:r>
        <w:rPr>
          <w:color w:val="000000"/>
          <w:sz w:val="28"/>
          <w:szCs w:val="28"/>
          <w:lang w:val="en-US"/>
        </w:rPr>
        <w:t>SLES</w:t>
      </w:r>
      <w:r>
        <w:rPr>
          <w:color w:val="000000"/>
          <w:sz w:val="28"/>
          <w:szCs w:val="28"/>
          <w:lang w:val="uk-UA"/>
        </w:rPr>
        <w:t xml:space="preserve"> у дозуваннях від 1 до 10 г/</w:t>
      </w:r>
      <w:r w:rsidRPr="006B7BAF">
        <w:rPr>
          <w:color w:val="000000"/>
          <w:sz w:val="28"/>
          <w:szCs w:val="28"/>
          <w:lang w:val="uk-UA"/>
        </w:rPr>
        <w:t>цикл прання</w:t>
      </w:r>
    </w:p>
    <w:tbl>
      <w:tblPr>
        <w:tblW w:w="84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6"/>
        <w:gridCol w:w="1002"/>
        <w:gridCol w:w="1002"/>
        <w:gridCol w:w="1002"/>
        <w:gridCol w:w="1002"/>
        <w:gridCol w:w="1002"/>
        <w:gridCol w:w="1012"/>
        <w:gridCol w:w="1161"/>
      </w:tblGrid>
      <w:tr w:rsidR="005E3F46" w:rsidTr="005E3F46">
        <w:trPr>
          <w:trHeight w:val="300"/>
          <w:jc w:val="center"/>
        </w:trPr>
        <w:tc>
          <w:tcPr>
            <w:tcW w:w="1246" w:type="dxa"/>
            <w:shd w:val="clear" w:color="auto" w:fill="auto"/>
            <w:noWrap/>
            <w:vAlign w:val="bottom"/>
          </w:tcPr>
          <w:p w:rsidR="005E3F46" w:rsidRPr="006B7BAF" w:rsidRDefault="005E3F46" w:rsidP="004975BC">
            <w:pPr>
              <w:rPr>
                <w:rFonts w:ascii="Arial CYR" w:hAnsi="Arial CYR" w:cs="Arial CYR"/>
                <w:sz w:val="20"/>
                <w:szCs w:val="20"/>
                <w:lang w:val="uk-UA"/>
              </w:rPr>
            </w:pPr>
            <w:r>
              <w:rPr>
                <w:rFonts w:ascii="Arial CYR" w:hAnsi="Arial CYR" w:cs="Arial CYR"/>
                <w:sz w:val="20"/>
                <w:szCs w:val="20"/>
                <w:lang w:val="uk-UA"/>
              </w:rPr>
              <w:t>Проба</w:t>
            </w:r>
          </w:p>
        </w:tc>
        <w:tc>
          <w:tcPr>
            <w:tcW w:w="1002" w:type="dxa"/>
            <w:shd w:val="clear" w:color="auto" w:fill="auto"/>
            <w:noWrap/>
            <w:vAlign w:val="bottom"/>
          </w:tcPr>
          <w:p w:rsidR="005E3F46" w:rsidRPr="006B7BAF" w:rsidRDefault="005E3F46" w:rsidP="004975BC">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чистої тканини</w:t>
            </w:r>
          </w:p>
        </w:tc>
        <w:tc>
          <w:tcPr>
            <w:tcW w:w="1002" w:type="dxa"/>
            <w:shd w:val="clear" w:color="auto" w:fill="auto"/>
            <w:noWrap/>
            <w:vAlign w:val="bottom"/>
          </w:tcPr>
          <w:p w:rsidR="005E3F46" w:rsidRDefault="005E3F46" w:rsidP="004975BC">
            <w:pPr>
              <w:rPr>
                <w:rFonts w:ascii="Arial CYR" w:hAnsi="Arial CYR" w:cs="Arial CYR"/>
                <w:sz w:val="20"/>
                <w:szCs w:val="20"/>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5E3F46" w:rsidRPr="006B7BAF" w:rsidRDefault="005E3F46" w:rsidP="004975BC">
            <w:pPr>
              <w:jc w:val="right"/>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1002" w:type="dxa"/>
            <w:shd w:val="clear" w:color="auto" w:fill="auto"/>
            <w:noWrap/>
            <w:vAlign w:val="bottom"/>
          </w:tcPr>
          <w:p w:rsidR="005E3F46" w:rsidRPr="006B7BAF" w:rsidRDefault="005E3F46" w:rsidP="004975BC">
            <w:pPr>
              <w:jc w:val="right"/>
              <w:rPr>
                <w:rFonts w:ascii="Arial CYR" w:hAnsi="Arial CYR" w:cs="Arial CYR"/>
                <w:b/>
                <w:bCs/>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до прання</w:t>
            </w:r>
          </w:p>
        </w:tc>
        <w:tc>
          <w:tcPr>
            <w:tcW w:w="1002" w:type="dxa"/>
            <w:shd w:val="clear" w:color="auto" w:fill="auto"/>
            <w:noWrap/>
            <w:vAlign w:val="bottom"/>
          </w:tcPr>
          <w:p w:rsidR="005E3F46" w:rsidRPr="006B7BAF" w:rsidRDefault="005E3F46" w:rsidP="004975BC">
            <w:pPr>
              <w:rPr>
                <w:rFonts w:ascii="Arial CYR" w:hAnsi="Arial CYR" w:cs="Arial CYR"/>
                <w:sz w:val="20"/>
                <w:szCs w:val="20"/>
                <w:lang w:val="uk-UA"/>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відбиття після прання</w:t>
            </w:r>
          </w:p>
        </w:tc>
        <w:tc>
          <w:tcPr>
            <w:tcW w:w="1012" w:type="dxa"/>
            <w:shd w:val="clear" w:color="auto" w:fill="auto"/>
            <w:noWrap/>
            <w:vAlign w:val="bottom"/>
          </w:tcPr>
          <w:p w:rsidR="005E3F46" w:rsidRDefault="005E3F46" w:rsidP="004975BC">
            <w:pPr>
              <w:jc w:val="right"/>
              <w:rPr>
                <w:rFonts w:ascii="Arial CYR" w:hAnsi="Arial CYR" w:cs="Arial CYR"/>
                <w:b/>
                <w:bCs/>
                <w:sz w:val="22"/>
                <w:szCs w:val="22"/>
              </w:rPr>
            </w:pPr>
            <w:proofErr w:type="spellStart"/>
            <w:r>
              <w:rPr>
                <w:rFonts w:ascii="Arial CYR" w:hAnsi="Arial CYR" w:cs="Arial CYR"/>
                <w:sz w:val="20"/>
                <w:szCs w:val="20"/>
                <w:lang w:val="uk-UA"/>
              </w:rPr>
              <w:t>Коеф</w:t>
            </w:r>
            <w:proofErr w:type="spellEnd"/>
            <w:r>
              <w:rPr>
                <w:rFonts w:ascii="Arial CYR" w:hAnsi="Arial CYR" w:cs="Arial CYR"/>
                <w:sz w:val="20"/>
                <w:szCs w:val="20"/>
                <w:lang w:val="uk-UA"/>
              </w:rPr>
              <w:t xml:space="preserve">. зняття </w:t>
            </w:r>
            <w:proofErr w:type="spellStart"/>
            <w:r>
              <w:rPr>
                <w:rFonts w:ascii="Arial CYR" w:hAnsi="Arial CYR" w:cs="Arial CYR"/>
                <w:sz w:val="20"/>
                <w:szCs w:val="20"/>
                <w:lang w:val="uk-UA"/>
              </w:rPr>
              <w:t>забруд</w:t>
            </w:r>
            <w:proofErr w:type="spellEnd"/>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0"/>
                <w:szCs w:val="20"/>
                <w:lang w:val="uk-UA"/>
              </w:rPr>
              <w:t>Мийна здатність</w:t>
            </w:r>
          </w:p>
        </w:tc>
      </w:tr>
      <w:tr w:rsidR="005E3F46" w:rsidTr="005E3F46">
        <w:trPr>
          <w:trHeight w:val="300"/>
          <w:jc w:val="center"/>
        </w:trPr>
        <w:tc>
          <w:tcPr>
            <w:tcW w:w="1246" w:type="dxa"/>
            <w:shd w:val="clear" w:color="auto" w:fill="auto"/>
            <w:noWrap/>
            <w:vAlign w:val="bottom"/>
          </w:tcPr>
          <w:p w:rsidR="005E3F46" w:rsidRPr="005E3F46" w:rsidRDefault="004975BC" w:rsidP="004975BC">
            <w:pPr>
              <w:rPr>
                <w:rFonts w:ascii="Arial" w:hAnsi="Arial" w:cs="Arial"/>
                <w:sz w:val="20"/>
                <w:szCs w:val="20"/>
                <w:lang w:val="uk-UA"/>
              </w:rPr>
            </w:pPr>
            <w:r>
              <w:rPr>
                <w:rFonts w:ascii="Arial" w:hAnsi="Arial" w:cs="Arial"/>
                <w:sz w:val="20"/>
                <w:szCs w:val="20"/>
                <w:lang w:val="uk-UA"/>
              </w:rPr>
              <w:t>Склад</w:t>
            </w:r>
            <w:r w:rsidR="005E3F46">
              <w:rPr>
                <w:rFonts w:ascii="Arial" w:hAnsi="Arial" w:cs="Arial"/>
                <w:sz w:val="20"/>
                <w:szCs w:val="20"/>
              </w:rPr>
              <w:t xml:space="preserve"> </w:t>
            </w:r>
            <w:r w:rsidR="005E3F46">
              <w:rPr>
                <w:rFonts w:ascii="Arial" w:hAnsi="Arial" w:cs="Arial"/>
                <w:sz w:val="20"/>
                <w:szCs w:val="20"/>
                <w:lang w:val="uk-UA"/>
              </w:rPr>
              <w:t>порівняння</w:t>
            </w:r>
          </w:p>
        </w:tc>
        <w:tc>
          <w:tcPr>
            <w:tcW w:w="1002" w:type="dxa"/>
            <w:shd w:val="clear" w:color="auto" w:fill="auto"/>
            <w:noWrap/>
            <w:vAlign w:val="bottom"/>
          </w:tcPr>
          <w:p w:rsidR="005E3F46" w:rsidRDefault="005E3F46" w:rsidP="004975BC">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4975BC">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4975BC">
            <w:pPr>
              <w:jc w:val="right"/>
              <w:rPr>
                <w:rFonts w:ascii="Arial" w:hAnsi="Arial" w:cs="Arial"/>
                <w:sz w:val="20"/>
                <w:szCs w:val="20"/>
              </w:rPr>
            </w:pPr>
            <w:r>
              <w:rPr>
                <w:rFonts w:ascii="Arial" w:hAnsi="Arial" w:cs="Arial"/>
                <w:sz w:val="20"/>
                <w:szCs w:val="20"/>
              </w:rPr>
              <w:t>0,4048</w:t>
            </w:r>
          </w:p>
        </w:tc>
        <w:tc>
          <w:tcPr>
            <w:tcW w:w="1002" w:type="dxa"/>
            <w:shd w:val="clear" w:color="auto" w:fill="auto"/>
            <w:noWrap/>
            <w:vAlign w:val="bottom"/>
          </w:tcPr>
          <w:p w:rsidR="005E3F46" w:rsidRDefault="005E3F46" w:rsidP="004975BC">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4975BC">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4975BC">
            <w:pPr>
              <w:jc w:val="right"/>
              <w:rPr>
                <w:rFonts w:ascii="Arial CYR" w:hAnsi="Arial CYR" w:cs="Arial CYR"/>
                <w:sz w:val="22"/>
                <w:szCs w:val="22"/>
              </w:rPr>
            </w:pPr>
            <w:r>
              <w:rPr>
                <w:rFonts w:ascii="Arial CYR" w:hAnsi="Arial CYR" w:cs="Arial CYR"/>
                <w:sz w:val="22"/>
                <w:szCs w:val="22"/>
              </w:rPr>
              <w:t>15,5116</w:t>
            </w:r>
          </w:p>
        </w:tc>
        <w:tc>
          <w:tcPr>
            <w:tcW w:w="1161" w:type="dxa"/>
            <w:shd w:val="clear" w:color="auto" w:fill="auto"/>
            <w:noWrap/>
            <w:vAlign w:val="bottom"/>
          </w:tcPr>
          <w:p w:rsidR="005E3F46" w:rsidRDefault="005E3F46" w:rsidP="004975BC">
            <w:pPr>
              <w:jc w:val="right"/>
              <w:rPr>
                <w:rFonts w:ascii="Arial CYR" w:hAnsi="Arial CYR" w:cs="Arial CYR"/>
                <w:b/>
                <w:bCs/>
                <w:sz w:val="22"/>
                <w:szCs w:val="22"/>
              </w:rPr>
            </w:pPr>
            <w:r>
              <w:rPr>
                <w:rFonts w:ascii="Arial CYR" w:hAnsi="Arial CYR" w:cs="Arial CYR"/>
                <w:b/>
                <w:bCs/>
                <w:sz w:val="22"/>
                <w:szCs w:val="22"/>
              </w:rPr>
              <w:t>100,0</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0,1</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0,3125</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0,3631</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9,59242</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61,8</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0,2</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0,3197</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0,3721</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10,0711</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64,9</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0,3346</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0,3948</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11,9114</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76,8</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0,5</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0,3392</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0,4053</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13,1989</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85,1</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0,7</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0,3428</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0,4241</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16,3516</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105,4</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1</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0,3407</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0,4169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15,2614</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98,4</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1,25</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0,3436</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0,4266</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16,7204</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107,8</w:t>
            </w:r>
          </w:p>
        </w:tc>
      </w:tr>
      <w:tr w:rsidR="005E3F46" w:rsidTr="005E3F46">
        <w:trPr>
          <w:trHeight w:val="300"/>
          <w:jc w:val="center"/>
        </w:trPr>
        <w:tc>
          <w:tcPr>
            <w:tcW w:w="1246"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1,5</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0,84</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0,3427</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0,4322</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0,3249</w:t>
            </w:r>
          </w:p>
        </w:tc>
        <w:tc>
          <w:tcPr>
            <w:tcW w:w="1002" w:type="dxa"/>
            <w:shd w:val="clear" w:color="auto" w:fill="auto"/>
            <w:noWrap/>
            <w:vAlign w:val="bottom"/>
          </w:tcPr>
          <w:p w:rsidR="005E3F46" w:rsidRDefault="005E3F46" w:rsidP="00BD2C43">
            <w:pPr>
              <w:jc w:val="right"/>
              <w:rPr>
                <w:rFonts w:ascii="Arial" w:hAnsi="Arial" w:cs="Arial"/>
                <w:sz w:val="20"/>
                <w:szCs w:val="20"/>
              </w:rPr>
            </w:pPr>
            <w:r>
              <w:rPr>
                <w:rFonts w:ascii="Arial" w:hAnsi="Arial" w:cs="Arial"/>
                <w:sz w:val="20"/>
                <w:szCs w:val="20"/>
              </w:rPr>
              <w:t>0,4048</w:t>
            </w:r>
          </w:p>
        </w:tc>
        <w:tc>
          <w:tcPr>
            <w:tcW w:w="1012" w:type="dxa"/>
            <w:shd w:val="clear" w:color="auto" w:fill="auto"/>
            <w:noWrap/>
            <w:vAlign w:val="bottom"/>
          </w:tcPr>
          <w:p w:rsidR="005E3F46" w:rsidRDefault="005E3F46" w:rsidP="00BD2C43">
            <w:pPr>
              <w:jc w:val="right"/>
              <w:rPr>
                <w:rFonts w:ascii="Arial CYR" w:hAnsi="Arial CYR" w:cs="Arial CYR"/>
                <w:sz w:val="22"/>
                <w:szCs w:val="22"/>
              </w:rPr>
            </w:pPr>
            <w:r>
              <w:rPr>
                <w:rFonts w:ascii="Arial CYR" w:hAnsi="Arial CYR" w:cs="Arial CYR"/>
                <w:sz w:val="22"/>
                <w:szCs w:val="22"/>
              </w:rPr>
              <w:t>17,9972</w:t>
            </w:r>
          </w:p>
        </w:tc>
        <w:tc>
          <w:tcPr>
            <w:tcW w:w="1161" w:type="dxa"/>
            <w:shd w:val="clear" w:color="auto" w:fill="auto"/>
            <w:noWrap/>
            <w:vAlign w:val="bottom"/>
          </w:tcPr>
          <w:p w:rsidR="005E3F46" w:rsidRDefault="005E3F46" w:rsidP="00BD2C43">
            <w:pPr>
              <w:jc w:val="right"/>
              <w:rPr>
                <w:rFonts w:ascii="Arial CYR" w:hAnsi="Arial CYR" w:cs="Arial CYR"/>
                <w:b/>
                <w:bCs/>
                <w:sz w:val="22"/>
                <w:szCs w:val="22"/>
              </w:rPr>
            </w:pPr>
            <w:r>
              <w:rPr>
                <w:rFonts w:ascii="Arial CYR" w:hAnsi="Arial CYR" w:cs="Arial CYR"/>
                <w:b/>
                <w:bCs/>
                <w:sz w:val="22"/>
                <w:szCs w:val="22"/>
              </w:rPr>
              <w:t>116,0</w:t>
            </w:r>
          </w:p>
        </w:tc>
      </w:tr>
    </w:tbl>
    <w:p w:rsidR="00BD2C43" w:rsidRDefault="00BD2C43" w:rsidP="00BD2C43">
      <w:pPr>
        <w:rPr>
          <w:lang w:val="uk-UA"/>
        </w:rPr>
      </w:pPr>
    </w:p>
    <w:p w:rsidR="004975BC" w:rsidRPr="004975BC" w:rsidRDefault="004975BC" w:rsidP="004975BC">
      <w:pPr>
        <w:spacing w:line="360" w:lineRule="auto"/>
        <w:jc w:val="right"/>
        <w:rPr>
          <w:sz w:val="28"/>
          <w:szCs w:val="28"/>
          <w:lang w:val="uk-UA"/>
        </w:rPr>
      </w:pPr>
      <w:r w:rsidRPr="004975BC">
        <w:rPr>
          <w:sz w:val="28"/>
          <w:szCs w:val="28"/>
          <w:lang w:val="uk-UA"/>
        </w:rPr>
        <w:t>Табл. 3.10</w:t>
      </w:r>
    </w:p>
    <w:p w:rsidR="004975BC" w:rsidRPr="004975BC" w:rsidRDefault="004975BC" w:rsidP="004975BC">
      <w:pPr>
        <w:spacing w:line="360" w:lineRule="auto"/>
        <w:jc w:val="right"/>
        <w:rPr>
          <w:sz w:val="28"/>
          <w:szCs w:val="28"/>
          <w:lang w:val="uk-UA"/>
        </w:rPr>
      </w:pPr>
      <w:r w:rsidRPr="004975BC">
        <w:rPr>
          <w:sz w:val="28"/>
          <w:szCs w:val="28"/>
          <w:lang w:val="uk-UA"/>
        </w:rPr>
        <w:t>Перерахунок наважки у концентрацію г/ на цикл прання</w:t>
      </w:r>
    </w:p>
    <w:tbl>
      <w:tblPr>
        <w:tblW w:w="48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976"/>
        <w:gridCol w:w="882"/>
        <w:gridCol w:w="882"/>
        <w:gridCol w:w="1133"/>
      </w:tblGrid>
      <w:tr w:rsidR="00BD2C43" w:rsidTr="004975BC">
        <w:trPr>
          <w:trHeight w:val="255"/>
          <w:jc w:val="center"/>
        </w:trPr>
        <w:tc>
          <w:tcPr>
            <w:tcW w:w="976" w:type="dxa"/>
            <w:shd w:val="clear" w:color="auto" w:fill="auto"/>
            <w:noWrap/>
            <w:vAlign w:val="bottom"/>
          </w:tcPr>
          <w:p w:rsidR="00BD2C43" w:rsidRDefault="00BD2C43" w:rsidP="00BD2C43">
            <w:pPr>
              <w:rPr>
                <w:rFonts w:ascii="Arial" w:hAnsi="Arial" w:cs="Arial"/>
                <w:sz w:val="20"/>
                <w:szCs w:val="20"/>
              </w:rPr>
            </w:pPr>
          </w:p>
        </w:tc>
        <w:tc>
          <w:tcPr>
            <w:tcW w:w="976" w:type="dxa"/>
            <w:shd w:val="clear" w:color="auto" w:fill="auto"/>
            <w:noWrap/>
            <w:vAlign w:val="bottom"/>
          </w:tcPr>
          <w:p w:rsidR="00BD2C43" w:rsidRDefault="00BD2C43" w:rsidP="00BD2C43">
            <w:pPr>
              <w:rPr>
                <w:rFonts w:ascii="Arial" w:hAnsi="Arial" w:cs="Arial"/>
                <w:sz w:val="20"/>
                <w:szCs w:val="20"/>
              </w:rPr>
            </w:pPr>
          </w:p>
        </w:tc>
        <w:tc>
          <w:tcPr>
            <w:tcW w:w="2897" w:type="dxa"/>
            <w:gridSpan w:val="3"/>
            <w:shd w:val="clear" w:color="auto" w:fill="auto"/>
            <w:noWrap/>
            <w:vAlign w:val="bottom"/>
          </w:tcPr>
          <w:p w:rsidR="00BD2C43" w:rsidRDefault="00585295" w:rsidP="00BD2C43">
            <w:pPr>
              <w:rPr>
                <w:rFonts w:ascii="Arial" w:hAnsi="Arial" w:cs="Arial"/>
                <w:sz w:val="20"/>
                <w:szCs w:val="20"/>
              </w:rPr>
            </w:pPr>
            <w:r>
              <w:rPr>
                <w:rFonts w:ascii="Arial" w:hAnsi="Arial" w:cs="Arial"/>
                <w:sz w:val="20"/>
                <w:szCs w:val="20"/>
                <w:lang w:val="uk-UA"/>
              </w:rPr>
              <w:t>вага</w:t>
            </w:r>
            <w:r>
              <w:rPr>
                <w:rFonts w:ascii="Arial" w:hAnsi="Arial" w:cs="Arial"/>
                <w:sz w:val="20"/>
                <w:szCs w:val="20"/>
              </w:rPr>
              <w:t xml:space="preserve"> па</w:t>
            </w:r>
            <w:r>
              <w:rPr>
                <w:rFonts w:ascii="Arial" w:hAnsi="Arial" w:cs="Arial"/>
                <w:sz w:val="20"/>
                <w:szCs w:val="20"/>
                <w:lang w:val="uk-UA"/>
              </w:rPr>
              <w:t>р</w:t>
            </w:r>
            <w:r>
              <w:rPr>
                <w:rFonts w:ascii="Arial" w:hAnsi="Arial" w:cs="Arial"/>
                <w:sz w:val="20"/>
                <w:szCs w:val="20"/>
              </w:rPr>
              <w:t xml:space="preserve"> </w:t>
            </w:r>
            <w:r>
              <w:rPr>
                <w:rFonts w:ascii="Arial" w:hAnsi="Arial" w:cs="Arial"/>
                <w:sz w:val="20"/>
                <w:szCs w:val="20"/>
                <w:lang w:val="uk-UA"/>
              </w:rPr>
              <w:t>як є</w:t>
            </w:r>
            <w:r>
              <w:rPr>
                <w:rFonts w:ascii="Arial" w:hAnsi="Arial" w:cs="Arial"/>
                <w:sz w:val="20"/>
                <w:szCs w:val="20"/>
              </w:rPr>
              <w:t xml:space="preserve"> </w:t>
            </w:r>
            <w:r>
              <w:rPr>
                <w:rFonts w:ascii="Arial" w:hAnsi="Arial" w:cs="Arial"/>
                <w:sz w:val="20"/>
                <w:szCs w:val="20"/>
                <w:lang w:val="uk-UA"/>
              </w:rPr>
              <w:t>у</w:t>
            </w:r>
            <w:r>
              <w:rPr>
                <w:rFonts w:ascii="Arial" w:hAnsi="Arial" w:cs="Arial"/>
                <w:sz w:val="20"/>
                <w:szCs w:val="20"/>
              </w:rPr>
              <w:t xml:space="preserve"> доз</w:t>
            </w:r>
            <w:r>
              <w:rPr>
                <w:rFonts w:ascii="Arial" w:hAnsi="Arial" w:cs="Arial"/>
                <w:sz w:val="20"/>
                <w:szCs w:val="20"/>
                <w:lang w:val="uk-UA"/>
              </w:rPr>
              <w:t>і</w:t>
            </w:r>
            <w:r>
              <w:rPr>
                <w:rFonts w:ascii="Arial" w:hAnsi="Arial" w:cs="Arial"/>
                <w:sz w:val="20"/>
                <w:szCs w:val="20"/>
              </w:rPr>
              <w:t xml:space="preserve"> на </w:t>
            </w:r>
            <w:r>
              <w:rPr>
                <w:rFonts w:ascii="Arial" w:hAnsi="Arial" w:cs="Arial"/>
                <w:sz w:val="20"/>
                <w:szCs w:val="20"/>
                <w:lang w:val="uk-UA"/>
              </w:rPr>
              <w:t>цикл прання</w:t>
            </w:r>
            <w:r w:rsidR="00BD2C43">
              <w:rPr>
                <w:rFonts w:ascii="Arial" w:hAnsi="Arial" w:cs="Arial"/>
                <w:sz w:val="20"/>
                <w:szCs w:val="20"/>
              </w:rPr>
              <w:t xml:space="preserve"> (</w:t>
            </w:r>
            <w:smartTag w:uri="urn:schemas-microsoft-com:office:smarttags" w:element="metricconverter">
              <w:smartTagPr>
                <w:attr w:name="ProductID" w:val="10 л"/>
              </w:smartTagPr>
              <w:r w:rsidR="00BD2C43">
                <w:rPr>
                  <w:rFonts w:ascii="Arial" w:hAnsi="Arial" w:cs="Arial"/>
                  <w:sz w:val="20"/>
                  <w:szCs w:val="20"/>
                </w:rPr>
                <w:t>10 л</w:t>
              </w:r>
            </w:smartTag>
            <w:r>
              <w:rPr>
                <w:rFonts w:ascii="Arial" w:hAnsi="Arial" w:cs="Arial"/>
                <w:sz w:val="20"/>
                <w:szCs w:val="20"/>
              </w:rPr>
              <w:t xml:space="preserve"> вод</w:t>
            </w:r>
            <w:r>
              <w:rPr>
                <w:rFonts w:ascii="Arial" w:hAnsi="Arial" w:cs="Arial"/>
                <w:sz w:val="20"/>
                <w:szCs w:val="20"/>
                <w:lang w:val="uk-UA"/>
              </w:rPr>
              <w:t>и</w:t>
            </w:r>
            <w:r w:rsidR="00BD2C43">
              <w:rPr>
                <w:rFonts w:ascii="Arial" w:hAnsi="Arial" w:cs="Arial"/>
                <w:sz w:val="20"/>
                <w:szCs w:val="20"/>
              </w:rPr>
              <w:t>)</w:t>
            </w:r>
          </w:p>
        </w:tc>
      </w:tr>
      <w:tr w:rsidR="004975BC" w:rsidTr="004975BC">
        <w:trPr>
          <w:trHeight w:val="300"/>
          <w:jc w:val="center"/>
        </w:trPr>
        <w:tc>
          <w:tcPr>
            <w:tcW w:w="976" w:type="dxa"/>
            <w:shd w:val="clear" w:color="auto" w:fill="auto"/>
            <w:noWrap/>
            <w:vAlign w:val="bottom"/>
          </w:tcPr>
          <w:p w:rsidR="004975BC" w:rsidRPr="008D6980" w:rsidRDefault="004975BC" w:rsidP="004975BC">
            <w:pPr>
              <w:rPr>
                <w:rFonts w:ascii="Arial" w:hAnsi="Arial" w:cs="Arial"/>
                <w:sz w:val="20"/>
                <w:szCs w:val="20"/>
                <w:lang w:val="uk-UA"/>
              </w:rPr>
            </w:pPr>
            <w:proofErr w:type="gramStart"/>
            <w:r>
              <w:rPr>
                <w:rFonts w:ascii="Arial" w:hAnsi="Arial" w:cs="Arial"/>
                <w:sz w:val="20"/>
                <w:szCs w:val="20"/>
              </w:rPr>
              <w:t>г</w:t>
            </w:r>
            <w:proofErr w:type="gramEnd"/>
            <w:r>
              <w:rPr>
                <w:rFonts w:ascii="Arial" w:hAnsi="Arial" w:cs="Arial"/>
                <w:sz w:val="20"/>
                <w:szCs w:val="20"/>
              </w:rPr>
              <w:t xml:space="preserve"> </w:t>
            </w:r>
            <w:r>
              <w:rPr>
                <w:rFonts w:ascii="Arial" w:hAnsi="Arial" w:cs="Arial"/>
                <w:sz w:val="20"/>
                <w:szCs w:val="20"/>
                <w:lang w:val="uk-UA"/>
              </w:rPr>
              <w:t>/ цикл прання</w:t>
            </w:r>
          </w:p>
        </w:tc>
        <w:tc>
          <w:tcPr>
            <w:tcW w:w="976" w:type="dxa"/>
            <w:shd w:val="clear" w:color="auto" w:fill="auto"/>
            <w:noWrap/>
            <w:vAlign w:val="bottom"/>
          </w:tcPr>
          <w:p w:rsidR="004975BC" w:rsidRPr="008D6980" w:rsidRDefault="004975BC" w:rsidP="004975BC">
            <w:pPr>
              <w:rPr>
                <w:rFonts w:ascii="Arial" w:hAnsi="Arial" w:cs="Arial"/>
                <w:sz w:val="20"/>
                <w:szCs w:val="20"/>
                <w:lang w:val="uk-UA"/>
              </w:rPr>
            </w:pPr>
            <w:r>
              <w:rPr>
                <w:rFonts w:ascii="Arial" w:hAnsi="Arial" w:cs="Arial"/>
                <w:sz w:val="20"/>
                <w:szCs w:val="20"/>
                <w:lang w:val="uk-UA"/>
              </w:rPr>
              <w:t xml:space="preserve">г/ 100 </w:t>
            </w:r>
            <w:proofErr w:type="spellStart"/>
            <w:r>
              <w:rPr>
                <w:rFonts w:ascii="Arial" w:hAnsi="Arial" w:cs="Arial"/>
                <w:sz w:val="20"/>
                <w:szCs w:val="20"/>
                <w:lang w:val="uk-UA"/>
              </w:rPr>
              <w:t>мл</w:t>
            </w:r>
            <w:proofErr w:type="spellEnd"/>
          </w:p>
        </w:tc>
        <w:tc>
          <w:tcPr>
            <w:tcW w:w="882" w:type="dxa"/>
            <w:shd w:val="clear" w:color="auto" w:fill="auto"/>
            <w:noWrap/>
            <w:vAlign w:val="bottom"/>
          </w:tcPr>
          <w:p w:rsidR="004975BC" w:rsidRDefault="00585295" w:rsidP="00BD2C43">
            <w:pPr>
              <w:rPr>
                <w:rFonts w:ascii="Arial" w:hAnsi="Arial" w:cs="Arial"/>
                <w:sz w:val="20"/>
                <w:szCs w:val="20"/>
              </w:rPr>
            </w:pPr>
            <w:proofErr w:type="gramStart"/>
            <w:r>
              <w:rPr>
                <w:rFonts w:ascii="Arial" w:hAnsi="Arial" w:cs="Arial"/>
                <w:sz w:val="20"/>
                <w:szCs w:val="20"/>
              </w:rPr>
              <w:t>г</w:t>
            </w:r>
            <w:proofErr w:type="gramEnd"/>
            <w:r>
              <w:rPr>
                <w:rFonts w:ascii="Arial" w:hAnsi="Arial" w:cs="Arial"/>
                <w:sz w:val="20"/>
                <w:szCs w:val="20"/>
              </w:rPr>
              <w:t xml:space="preserve"> </w:t>
            </w:r>
            <w:r>
              <w:rPr>
                <w:rFonts w:ascii="Arial" w:hAnsi="Arial" w:cs="Arial"/>
                <w:sz w:val="20"/>
                <w:szCs w:val="20"/>
                <w:lang w:val="uk-UA"/>
              </w:rPr>
              <w:t>/ цикл прання</w:t>
            </w:r>
          </w:p>
        </w:tc>
        <w:tc>
          <w:tcPr>
            <w:tcW w:w="882" w:type="dxa"/>
            <w:shd w:val="clear" w:color="auto" w:fill="auto"/>
            <w:noWrap/>
            <w:vAlign w:val="bottom"/>
          </w:tcPr>
          <w:p w:rsidR="004975BC" w:rsidRDefault="00585295" w:rsidP="00BD2C43">
            <w:pPr>
              <w:rPr>
                <w:rFonts w:ascii="Arial" w:hAnsi="Arial" w:cs="Arial"/>
                <w:sz w:val="20"/>
                <w:szCs w:val="20"/>
              </w:rPr>
            </w:pPr>
            <w:r>
              <w:rPr>
                <w:rFonts w:ascii="Arial" w:hAnsi="Arial" w:cs="Arial"/>
                <w:sz w:val="20"/>
                <w:szCs w:val="20"/>
                <w:lang w:val="uk-UA"/>
              </w:rPr>
              <w:t xml:space="preserve">г/ 100 </w:t>
            </w:r>
            <w:proofErr w:type="spellStart"/>
            <w:r>
              <w:rPr>
                <w:rFonts w:ascii="Arial" w:hAnsi="Arial" w:cs="Arial"/>
                <w:sz w:val="20"/>
                <w:szCs w:val="20"/>
                <w:lang w:val="uk-UA"/>
              </w:rPr>
              <w:t>мл</w:t>
            </w:r>
            <w:proofErr w:type="spellEnd"/>
          </w:p>
        </w:tc>
        <w:tc>
          <w:tcPr>
            <w:tcW w:w="1133" w:type="dxa"/>
            <w:shd w:val="clear" w:color="auto" w:fill="auto"/>
            <w:noWrap/>
            <w:vAlign w:val="bottom"/>
          </w:tcPr>
          <w:p w:rsidR="004975BC" w:rsidRPr="00585295" w:rsidRDefault="00585295" w:rsidP="00BD2C43">
            <w:pPr>
              <w:rPr>
                <w:rFonts w:ascii="Arial" w:hAnsi="Arial" w:cs="Arial"/>
                <w:sz w:val="20"/>
                <w:szCs w:val="20"/>
                <w:lang w:val="uk-UA"/>
              </w:rPr>
            </w:pPr>
            <w:r>
              <w:rPr>
                <w:rFonts w:ascii="Arial" w:hAnsi="Arial" w:cs="Arial"/>
                <w:sz w:val="20"/>
                <w:szCs w:val="20"/>
                <w:lang w:val="uk-UA"/>
              </w:rPr>
              <w:t>Мийна здатність</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1,8</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0,018</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1,8</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0,1</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61,8</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3,6</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0,036</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3,6</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0,2</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64,9</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5,4</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0,054</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5,4</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0,3</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76,8</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9</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0,09</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9</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0,5</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85,1</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12,6</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0,126</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12,6</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0,7</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105,4</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18</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0,18</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18</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98,4</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22,5</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0,225</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22,5</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1,25</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107,8</w:t>
            </w:r>
          </w:p>
        </w:tc>
      </w:tr>
      <w:tr w:rsidR="004975BC" w:rsidTr="004975BC">
        <w:trPr>
          <w:trHeight w:val="300"/>
          <w:jc w:val="center"/>
        </w:trPr>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27</w:t>
            </w:r>
          </w:p>
        </w:tc>
        <w:tc>
          <w:tcPr>
            <w:tcW w:w="976"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0,27</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27</w:t>
            </w:r>
          </w:p>
        </w:tc>
        <w:tc>
          <w:tcPr>
            <w:tcW w:w="882"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1,5</w:t>
            </w:r>
          </w:p>
        </w:tc>
        <w:tc>
          <w:tcPr>
            <w:tcW w:w="1133" w:type="dxa"/>
            <w:shd w:val="clear" w:color="auto" w:fill="auto"/>
            <w:noWrap/>
            <w:vAlign w:val="bottom"/>
          </w:tcPr>
          <w:p w:rsidR="004975BC" w:rsidRDefault="004975BC" w:rsidP="00BD2C43">
            <w:pPr>
              <w:jc w:val="right"/>
              <w:rPr>
                <w:rFonts w:ascii="Arial" w:hAnsi="Arial" w:cs="Arial"/>
                <w:sz w:val="20"/>
                <w:szCs w:val="20"/>
              </w:rPr>
            </w:pPr>
            <w:r>
              <w:rPr>
                <w:rFonts w:ascii="Arial" w:hAnsi="Arial" w:cs="Arial"/>
                <w:sz w:val="20"/>
                <w:szCs w:val="20"/>
              </w:rPr>
              <w:t>116</w:t>
            </w:r>
          </w:p>
        </w:tc>
      </w:tr>
    </w:tbl>
    <w:p w:rsidR="00BD2C43" w:rsidRDefault="00BD2C43" w:rsidP="00BD2C43">
      <w:pPr>
        <w:rPr>
          <w:lang w:val="uk-UA"/>
        </w:rPr>
      </w:pPr>
      <w:r>
        <w:rPr>
          <w:noProof/>
        </w:rPr>
        <w:drawing>
          <wp:inline distT="0" distB="0" distL="0" distR="0">
            <wp:extent cx="6115050" cy="2714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a:stretch>
                      <a:fillRect/>
                    </a:stretch>
                  </pic:blipFill>
                  <pic:spPr bwMode="auto">
                    <a:xfrm>
                      <a:off x="0" y="0"/>
                      <a:ext cx="6115050" cy="2714625"/>
                    </a:xfrm>
                    <a:prstGeom prst="rect">
                      <a:avLst/>
                    </a:prstGeom>
                    <a:noFill/>
                    <a:ln w="9525">
                      <a:noFill/>
                      <a:miter lim="800000"/>
                      <a:headEnd/>
                      <a:tailEnd/>
                    </a:ln>
                  </pic:spPr>
                </pic:pic>
              </a:graphicData>
            </a:graphic>
          </wp:inline>
        </w:drawing>
      </w:r>
    </w:p>
    <w:p w:rsidR="00585295" w:rsidRDefault="00585295" w:rsidP="00585295">
      <w:pPr>
        <w:jc w:val="center"/>
        <w:rPr>
          <w:sz w:val="28"/>
          <w:lang w:val="uk-UA"/>
        </w:rPr>
      </w:pPr>
      <w:r>
        <w:rPr>
          <w:sz w:val="28"/>
          <w:lang w:val="uk-UA"/>
        </w:rPr>
        <w:t xml:space="preserve">Рис. 3.9 Залежність мийної здатності розчину суміші </w:t>
      </w:r>
      <w:r>
        <w:rPr>
          <w:color w:val="000000"/>
          <w:sz w:val="28"/>
          <w:szCs w:val="28"/>
          <w:lang w:val="uk-UA"/>
        </w:rPr>
        <w:t>лауреату-</w:t>
      </w:r>
      <w:r w:rsidRPr="005E3F46">
        <w:rPr>
          <w:color w:val="000000"/>
          <w:sz w:val="28"/>
          <w:szCs w:val="28"/>
          <w:lang w:val="uk-UA"/>
        </w:rPr>
        <w:t xml:space="preserve">7 та </w:t>
      </w:r>
      <w:r>
        <w:rPr>
          <w:color w:val="000000"/>
          <w:sz w:val="28"/>
          <w:szCs w:val="28"/>
          <w:lang w:val="en-US"/>
        </w:rPr>
        <w:t>SLES</w:t>
      </w:r>
      <w:r>
        <w:rPr>
          <w:sz w:val="28"/>
          <w:lang w:val="uk-UA"/>
        </w:rPr>
        <w:t xml:space="preserve"> від концентрації</w:t>
      </w:r>
    </w:p>
    <w:p w:rsidR="00585295" w:rsidRPr="00585295" w:rsidRDefault="00585295" w:rsidP="00585295">
      <w:pPr>
        <w:jc w:val="center"/>
        <w:rPr>
          <w:sz w:val="28"/>
          <w:lang w:val="uk-UA"/>
        </w:rPr>
      </w:pPr>
    </w:p>
    <w:p w:rsidR="00B705DF" w:rsidRDefault="00BD2C43" w:rsidP="00B848CA">
      <w:pPr>
        <w:pStyle w:val="Standard"/>
        <w:spacing w:line="360" w:lineRule="auto"/>
        <w:jc w:val="both"/>
        <w:rPr>
          <w:rFonts w:ascii="Times New Roman" w:hAnsi="Times New Roman"/>
          <w:sz w:val="28"/>
          <w:szCs w:val="28"/>
        </w:rPr>
      </w:pPr>
      <w:r>
        <w:rPr>
          <w:noProof/>
          <w:lang w:val="ru-RU" w:eastAsia="ru-RU" w:bidi="ar-SA"/>
        </w:rPr>
        <w:drawing>
          <wp:inline distT="0" distB="0" distL="0" distR="0">
            <wp:extent cx="6115050" cy="27051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a:srcRect/>
                    <a:stretch>
                      <a:fillRect/>
                    </a:stretch>
                  </pic:blipFill>
                  <pic:spPr bwMode="auto">
                    <a:xfrm>
                      <a:off x="0" y="0"/>
                      <a:ext cx="6115050" cy="2705100"/>
                    </a:xfrm>
                    <a:prstGeom prst="rect">
                      <a:avLst/>
                    </a:prstGeom>
                    <a:noFill/>
                    <a:ln w="9525">
                      <a:noFill/>
                      <a:miter lim="800000"/>
                      <a:headEnd/>
                      <a:tailEnd/>
                    </a:ln>
                  </pic:spPr>
                </pic:pic>
              </a:graphicData>
            </a:graphic>
          </wp:inline>
        </w:drawing>
      </w:r>
    </w:p>
    <w:p w:rsidR="00585295" w:rsidRDefault="00585295" w:rsidP="00585295">
      <w:pPr>
        <w:pStyle w:val="Standard"/>
        <w:spacing w:line="360" w:lineRule="auto"/>
        <w:jc w:val="center"/>
        <w:rPr>
          <w:rFonts w:ascii="Times New Roman" w:hAnsi="Times New Roman"/>
          <w:sz w:val="28"/>
          <w:szCs w:val="28"/>
        </w:rPr>
      </w:pPr>
      <w:r>
        <w:rPr>
          <w:rFonts w:ascii="Times New Roman" w:hAnsi="Times New Roman"/>
          <w:sz w:val="28"/>
          <w:szCs w:val="28"/>
        </w:rPr>
        <w:t>Рис. 3.10</w:t>
      </w:r>
      <w:r w:rsidRPr="00585295">
        <w:rPr>
          <w:sz w:val="28"/>
        </w:rPr>
        <w:t xml:space="preserve"> </w:t>
      </w:r>
      <w:r>
        <w:rPr>
          <w:sz w:val="28"/>
        </w:rPr>
        <w:t xml:space="preserve">Залежність мийної здатності розчину суміші </w:t>
      </w:r>
      <w:r>
        <w:rPr>
          <w:color w:val="000000"/>
          <w:sz w:val="28"/>
          <w:szCs w:val="28"/>
        </w:rPr>
        <w:t>лауреату-</w:t>
      </w:r>
      <w:r w:rsidRPr="005E3F46">
        <w:rPr>
          <w:color w:val="000000"/>
          <w:sz w:val="28"/>
          <w:szCs w:val="28"/>
        </w:rPr>
        <w:t xml:space="preserve">7 та </w:t>
      </w:r>
      <w:r>
        <w:rPr>
          <w:color w:val="000000"/>
          <w:sz w:val="28"/>
          <w:szCs w:val="28"/>
          <w:lang w:val="en-US"/>
        </w:rPr>
        <w:t>SLES</w:t>
      </w:r>
      <w:r>
        <w:rPr>
          <w:sz w:val="28"/>
        </w:rPr>
        <w:t xml:space="preserve"> від концентрації</w:t>
      </w:r>
    </w:p>
    <w:p w:rsidR="00B705DF" w:rsidRPr="0049559E" w:rsidRDefault="0049559E" w:rsidP="0049559E">
      <w:pPr>
        <w:rPr>
          <w:rFonts w:eastAsia="Calibri" w:cs="FreeSans"/>
          <w:kern w:val="3"/>
          <w:sz w:val="28"/>
          <w:szCs w:val="28"/>
          <w:lang w:val="uk-UA" w:eastAsia="zh-CN" w:bidi="hi-IN"/>
        </w:rPr>
      </w:pPr>
      <w:r w:rsidRPr="00585295">
        <w:rPr>
          <w:sz w:val="28"/>
          <w:szCs w:val="28"/>
          <w:lang w:val="uk-UA"/>
        </w:rPr>
        <w:br w:type="page"/>
      </w:r>
    </w:p>
    <w:p w:rsidR="00B705DF" w:rsidRPr="00755E04" w:rsidRDefault="00B705DF" w:rsidP="00755E04">
      <w:pPr>
        <w:pStyle w:val="af5"/>
        <w:rPr>
          <w:rFonts w:ascii="Times New Roman" w:hAnsi="Times New Roman"/>
          <w:sz w:val="28"/>
          <w:lang w:val="uk-UA"/>
        </w:rPr>
      </w:pPr>
      <w:bookmarkStart w:id="43" w:name="_Toc153030896"/>
      <w:bookmarkStart w:id="44" w:name="_Toc153242084"/>
      <w:r w:rsidRPr="00755E04">
        <w:rPr>
          <w:rFonts w:ascii="Times New Roman" w:hAnsi="Times New Roman"/>
          <w:sz w:val="28"/>
        </w:rPr>
        <w:t xml:space="preserve">ОХОРОНА ПРАЦІ ТА БЕЗПЕКА В НАДЗВИЧАЙНИХ </w:t>
      </w:r>
      <w:r w:rsidRPr="00755E04">
        <w:rPr>
          <w:rFonts w:ascii="Times New Roman" w:hAnsi="Times New Roman"/>
          <w:sz w:val="28"/>
        </w:rPr>
        <w:br/>
        <w:t>СИТУАЦІЯХ</w:t>
      </w:r>
      <w:bookmarkEnd w:id="43"/>
      <w:bookmarkEnd w:id="44"/>
    </w:p>
    <w:p w:rsidR="00440472" w:rsidRPr="00755E04" w:rsidRDefault="00440472" w:rsidP="00FE0301">
      <w:pPr>
        <w:spacing w:line="360" w:lineRule="auto"/>
        <w:ind w:firstLine="709"/>
        <w:jc w:val="both"/>
        <w:rPr>
          <w:sz w:val="28"/>
        </w:rPr>
      </w:pPr>
    </w:p>
    <w:p w:rsidR="00FE0301" w:rsidRPr="00D92C17" w:rsidRDefault="00FE0301" w:rsidP="00D92C17">
      <w:pPr>
        <w:pStyle w:val="2"/>
        <w:spacing w:before="0" w:after="0" w:line="360" w:lineRule="auto"/>
        <w:ind w:firstLine="709"/>
        <w:jc w:val="both"/>
        <w:rPr>
          <w:rFonts w:ascii="Times New Roman" w:hAnsi="Times New Roman"/>
          <w:b w:val="0"/>
          <w:i w:val="0"/>
          <w:lang w:val="uk-UA"/>
        </w:rPr>
      </w:pPr>
      <w:bookmarkStart w:id="45" w:name="_Toc153242085"/>
      <w:r w:rsidRPr="00D92C17">
        <w:rPr>
          <w:rFonts w:ascii="Times New Roman" w:hAnsi="Times New Roman"/>
          <w:b w:val="0"/>
          <w:i w:val="0"/>
          <w:lang w:val="uk-UA"/>
        </w:rPr>
        <w:t>4.1 Вступ</w:t>
      </w:r>
      <w:bookmarkEnd w:id="45"/>
    </w:p>
    <w:p w:rsidR="00440472" w:rsidRPr="004629AB" w:rsidRDefault="00440472" w:rsidP="00FE0301">
      <w:pPr>
        <w:spacing w:line="360" w:lineRule="auto"/>
        <w:ind w:firstLine="709"/>
        <w:jc w:val="both"/>
        <w:rPr>
          <w:sz w:val="28"/>
        </w:rPr>
      </w:pPr>
    </w:p>
    <w:p w:rsidR="00FE0301" w:rsidRPr="00FE0301" w:rsidRDefault="00FE0301" w:rsidP="00FE0301">
      <w:pPr>
        <w:spacing w:line="360" w:lineRule="auto"/>
        <w:ind w:firstLine="709"/>
        <w:jc w:val="both"/>
        <w:rPr>
          <w:sz w:val="28"/>
          <w:lang w:val="uk-UA"/>
        </w:rPr>
      </w:pPr>
      <w:r w:rsidRPr="00FE0301">
        <w:rPr>
          <w:sz w:val="28"/>
          <w:lang w:val="uk-UA"/>
        </w:rPr>
        <w:t>Одним з головних принципів державної політики в галузі охорони праці є «пріоритет життя й здоров’я працівників стосовно результатів виробничої діяльності підприємства, повної відповідальності роботодавця за створення безпечних і нешкідливих умов праці». Тому заходи щодо підвищення рівня охорони й безпеки праці стають пріоритетними в загальній системі управління підприємством.</w:t>
      </w:r>
    </w:p>
    <w:p w:rsidR="00FE0301" w:rsidRDefault="00FE0301" w:rsidP="00FE0301">
      <w:pPr>
        <w:spacing w:line="360" w:lineRule="auto"/>
        <w:ind w:firstLine="709"/>
        <w:jc w:val="both"/>
        <w:rPr>
          <w:sz w:val="28"/>
          <w:lang w:val="uk-UA"/>
        </w:rPr>
      </w:pPr>
      <w:r w:rsidRPr="00FE0301">
        <w:rPr>
          <w:sz w:val="28"/>
          <w:lang w:val="uk-UA"/>
        </w:rPr>
        <w:t>Уважне вивчення викладеного в програмі матеріалу й виконання вимог охорони праці на робочих місцях є запорукою збереження здоров’я й працездатності працівників, успішного виконання ними виробничих завдань, запобігання нещасним випадкам, професійним захворюванням та аваріям.</w:t>
      </w:r>
    </w:p>
    <w:p w:rsidR="00440472" w:rsidRPr="004629AB" w:rsidRDefault="00440472" w:rsidP="00FE0301">
      <w:pPr>
        <w:spacing w:line="360" w:lineRule="auto"/>
        <w:ind w:firstLine="709"/>
        <w:jc w:val="both"/>
        <w:rPr>
          <w:sz w:val="28"/>
          <w:lang w:val="uk-UA"/>
        </w:rPr>
      </w:pPr>
    </w:p>
    <w:p w:rsidR="00307F6B" w:rsidRPr="00D92C17" w:rsidRDefault="00307F6B" w:rsidP="00D92C17">
      <w:pPr>
        <w:pStyle w:val="2"/>
        <w:spacing w:before="0" w:after="0" w:line="360" w:lineRule="auto"/>
        <w:ind w:firstLine="709"/>
        <w:jc w:val="both"/>
        <w:rPr>
          <w:rFonts w:ascii="Times New Roman" w:hAnsi="Times New Roman"/>
          <w:b w:val="0"/>
          <w:i w:val="0"/>
          <w:lang w:val="uk-UA"/>
        </w:rPr>
      </w:pPr>
      <w:bookmarkStart w:id="46" w:name="_Toc153242086"/>
      <w:r w:rsidRPr="00D92C17">
        <w:rPr>
          <w:rFonts w:ascii="Times New Roman" w:hAnsi="Times New Roman"/>
          <w:b w:val="0"/>
          <w:i w:val="0"/>
          <w:lang w:val="uk-UA"/>
        </w:rPr>
        <w:t>4.2 Основні вимоги до безпеки під час роботи в лабораторії</w:t>
      </w:r>
      <w:bookmarkEnd w:id="46"/>
    </w:p>
    <w:p w:rsidR="00440472" w:rsidRPr="006C4EE5" w:rsidRDefault="00440472" w:rsidP="00307F6B">
      <w:pPr>
        <w:autoSpaceDE w:val="0"/>
        <w:autoSpaceDN w:val="0"/>
        <w:adjustRightInd w:val="0"/>
        <w:spacing w:line="360" w:lineRule="auto"/>
        <w:ind w:firstLine="709"/>
        <w:jc w:val="both"/>
        <w:rPr>
          <w:sz w:val="28"/>
          <w:szCs w:val="28"/>
          <w:lang w:val="uk-UA"/>
        </w:rPr>
      </w:pP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Основними джерелами небезпеки є: потенційно отруйні та агресивні речовини, скляний посуд, електроприлади.</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При роботі для вентиляції була використана витяжна шафа (згідно з ГОСТ 3885-73 «Опалення, вентиляція і кондиціювання»).</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Вимоги до безпеки, яких ми дотримувалися під час роботи в лабораторії: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1. Кожен працівник лабораторії повинен мати закріплене за ним робоче місце.</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2. Перед початком роботи слід вдягати спецодяг.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3. При роботі зі скляними приладами необхідно: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при розламуванні скляних трубок притримувати лівою рукою трубку біля надпилу;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при закриванні колби, пробірки або іншої тонкостінної посудини пробкою, тримати посудину за верхню частину шийки ближче до місця, куди повинна бути вставлена пробка, захищаючи руку рушником.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4. Нагріту посудину не можна закривати притертою пробкою поки вона не охолоне.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5. Нагріваючи рідину в пробірці або інших </w:t>
      </w:r>
      <w:proofErr w:type="spellStart"/>
      <w:r w:rsidRPr="00F47E4F">
        <w:rPr>
          <w:sz w:val="28"/>
          <w:szCs w:val="28"/>
          <w:lang w:val="uk-UA"/>
        </w:rPr>
        <w:t>посудинaх</w:t>
      </w:r>
      <w:proofErr w:type="spellEnd"/>
      <w:r w:rsidRPr="00F47E4F">
        <w:rPr>
          <w:sz w:val="28"/>
          <w:szCs w:val="28"/>
          <w:lang w:val="uk-UA"/>
        </w:rPr>
        <w:t xml:space="preserve">, їх тримають спеціальними утримувачами так, щоб отвір був спрямований від себе і працюючих поруч.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6. При переливанні рідин (крім тих, що містять біологічний матеріал) користуються лійкою.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7. При змішуванні (розведенні) речовин, що супроводжуються виділенням тепла, користуються термостійким хімічним посудом.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8. При роботі з кислотами та лугами використовують такі заході безпеки:</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всю роботу з концентрованими кислотами та лугами проводять у витяжній шафі, користуючись при цьому окулярами, гумовими рукавичками та фартухом;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при приготуванні розчинів кислот, спочатку в посудину наливають необхідну кількість води, а потім помалу додають кислоту. Забороняється додавати воду в кислоту;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при приготуванні розчинів лугів наважку лугу опускають у велику широкогорлу посудину, заливають необхідною кількістю води й старанно перемішують. Шматки лугу варто брати тільки щипцями;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концентровані кислоти та луги виливають у раковину після попередньої їх нейтралізації.</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9. При роботі з легкозаймистими речовинами дотримуються таких вимог:</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усі роботи проводяться у витяжній шафі при включеній вентиляції, вимкнутих газових пальниках і нагрівальних електроприладах відкритого типу;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нагрівання легкозаймистих речовин проводять у витяжній шафі на піщаній або водяній бані з закритим електронагрівом</w:t>
      </w:r>
      <w:r w:rsidR="00F11041">
        <w:rPr>
          <w:sz w:val="28"/>
          <w:szCs w:val="28"/>
          <w:lang w:val="uk-UA"/>
        </w:rPr>
        <w:fldChar w:fldCharType="begin"/>
      </w:r>
      <w:r w:rsidR="0015586D">
        <w:rPr>
          <w:sz w:val="28"/>
          <w:szCs w:val="28"/>
          <w:lang w:val="uk-UA"/>
        </w:rPr>
        <w:instrText xml:space="preserve"> ADDIN EN.CITE &lt;EndNote&gt;&lt;Cite&gt;&lt;Author&gt;НПАОП 73.1–1.11–2012. Правила охорони праці під час роботи в хімічних лабораторіях. [Чинний від 2012-09-11]. Київ : МНС України №1192&lt;/Author&gt;&lt;Year&gt;2012&lt;/Year&gt;&lt;RecNum&gt;57&lt;/RecNum&gt;&lt;DisplayText&gt;[50]&lt;/DisplayText&gt;&lt;record&gt;&lt;rec-number&gt;57&lt;/rec-number&gt;&lt;foreign-keys&gt;&lt;key app="EN" db-id="a0z5dwvw8vfffwesssv5dr0bs2xpad02rxwt"&gt;57&lt;/key&gt;&lt;/foreign-keys&gt;&lt;ref-type name="Book"&gt;6&lt;/ref-type&gt;&lt;contributors&gt;&lt;authors&gt;&lt;author&gt;&lt;style face="normal" font="default" charset="204" size="100%"&gt;НПАОП 73.1&lt;/style&gt;&lt;style face="normal" font="default" size="100%"&gt;–1.11–2012. &lt;/style&gt;&lt;style face="normal" font="default" charset="204" size="100%"&gt;Правила охорони праці під час роботи в хімічних лабораторіях. [Чинний від 2012-09-11]. Київ : МНС України &lt;/style&gt;&lt;style face="normal" font="default" size="100%"&gt;№1192, &lt;/style&gt;&lt;/author&gt;&lt;/authors&gt;&lt;/contributors&gt;&lt;titles&gt;&lt;/titles&gt;&lt;pages&gt;&lt;style face="normal" font="default" size="100%"&gt;29 &lt;/style&gt;&lt;style face="normal" font="default" charset="204" size="100%"&gt;с.&lt;/style&gt;&lt;/pages&gt;&lt;dates&gt;&lt;year&gt;2012&lt;/year&gt;&lt;/dates&gt;&lt;urls&gt;&lt;/urls&gt;&lt;/record&gt;&lt;/Cite&gt;&lt;/EndNote&gt;</w:instrText>
      </w:r>
      <w:r w:rsidR="00F11041">
        <w:rPr>
          <w:sz w:val="28"/>
          <w:szCs w:val="28"/>
          <w:lang w:val="uk-UA"/>
        </w:rPr>
        <w:fldChar w:fldCharType="separate"/>
      </w:r>
      <w:r w:rsidR="0015586D">
        <w:rPr>
          <w:noProof/>
          <w:sz w:val="28"/>
          <w:szCs w:val="28"/>
          <w:lang w:val="uk-UA"/>
        </w:rPr>
        <w:t>[</w:t>
      </w:r>
      <w:hyperlink w:anchor="_ENREF_50" w:tooltip="НПАОП 73.1–1.11–2012. Правила охорони праці під час роботи в хімічних лабораторіях. [Чинний від 2012-09-11]. Київ : МНС України №1192, 2012 #57" w:history="1">
        <w:r w:rsidR="0015586D">
          <w:rPr>
            <w:noProof/>
            <w:sz w:val="28"/>
            <w:szCs w:val="28"/>
            <w:lang w:val="uk-UA"/>
          </w:rPr>
          <w:t>50</w:t>
        </w:r>
      </w:hyperlink>
      <w:r w:rsidR="0015586D">
        <w:rPr>
          <w:noProof/>
          <w:sz w:val="28"/>
          <w:szCs w:val="28"/>
          <w:lang w:val="uk-UA"/>
        </w:rPr>
        <w:t>]</w:t>
      </w:r>
      <w:r w:rsidR="00F11041">
        <w:rPr>
          <w:sz w:val="28"/>
          <w:szCs w:val="28"/>
          <w:lang w:val="uk-UA"/>
        </w:rPr>
        <w:fldChar w:fldCharType="end"/>
      </w:r>
      <w:r w:rsidRPr="00F47E4F">
        <w:rPr>
          <w:sz w:val="28"/>
          <w:szCs w:val="28"/>
          <w:lang w:val="uk-UA"/>
        </w:rPr>
        <w:t>.</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Робота з електроприладами в хімічній лабораторії вимагає великої уваги й безумовно виконання правил електробезпеки згідно з ДНАОП 0.00-1.21.- 98 «Правила безпечної експлантації електроустановок споживачів»: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1. В хімічній лабораторії слід користуватися електронагрівниками закритого типу та іншим електричним обладнанням тільки заводського виготовлення.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2. Заземлення електрообладнання необхідно виконувати згідно з ГОСТ 12.1.030-81 ССБП «Електробезпека. Захисне заземлення, занулення».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Вимоги безпеки по закінченню робіт. Вмикання і вимикання усієї електромережі лабораторії повинно виконуватись загальним рубильником. Забезпечення пожежної безпеки в лабораторії визначалося «Правилами пожежної безпеки в Україні»:</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1. В лабораторії повинні бути справні первинні засоби пожежогасіння: вогнегасники вуглекислотні, пінні або порошкові, які розміщують безпосередньо в лабораторії;ящик або відро з піском (об’ємом близько 0,01 м</w:t>
      </w:r>
      <w:r w:rsidRPr="00F47E4F">
        <w:rPr>
          <w:sz w:val="28"/>
          <w:szCs w:val="28"/>
          <w:vertAlign w:val="superscript"/>
          <w:lang w:val="uk-UA"/>
        </w:rPr>
        <w:t>2</w:t>
      </w:r>
      <w:r w:rsidRPr="00F47E4F">
        <w:rPr>
          <w:sz w:val="28"/>
          <w:szCs w:val="28"/>
          <w:lang w:val="uk-UA"/>
        </w:rPr>
        <w:t>) і совком; покривало з вогнетривкого матеріалу. До них обов’язково необхідно забезпечити вільний доступ.</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2. У разі пожежі необхідно: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повідомити пожежну охорону;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 вжити заходів щодо евакуації людей з приміщення; </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вимкнути електромережу.</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У разі виникнення екстремальної ситуації та при необхідності надати першу медичну допомогу, ми б керувалися наступними правилами. При ураженні електрострумом потерпілого звільняють від контакту з електрострумом (якщо це не зроблено раніше). Виключають джерело електроживлення, а якщо це неможливо, то скидають обірваний провід дерев'яним сухим ціпком. При зупинці подиху проводять штучне дихання. Накладають стерильну пов'язку на рану. Штучне дихання не припиняють протягом тривалого часу. При зупинці серця – непрямий масаж серця. Госпіталізація. Транспортування лежачи на ношах в опікове чи хірургічне відділення.</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Отруєння лугами. Причини: попадання лужних сполук натрію і калію, які є у регенеративній речовині, у дихальні шляхи. Ознаки: неприємний лужний смак у роті, кашель, різка печія слизових оболонок очей і гортані, біль за грудиною, розширення зіниць, різка слабість, загальні судоми. Допомога: забезпечити потерпілому приплив свіжого повітря, вивільнити його від одягу, який утруднює дихання, дати понюхати нашатирний спирт. У разі припинення дихання необхідно проводити штучне дихання.</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 xml:space="preserve">Опіки шкіри. При опіках І </w:t>
      </w:r>
      <w:proofErr w:type="spellStart"/>
      <w:r w:rsidRPr="00F47E4F">
        <w:rPr>
          <w:sz w:val="28"/>
          <w:szCs w:val="28"/>
          <w:lang w:val="uk-UA"/>
        </w:rPr>
        <w:t>і</w:t>
      </w:r>
      <w:proofErr w:type="spellEnd"/>
      <w:r w:rsidRPr="00F47E4F">
        <w:rPr>
          <w:sz w:val="28"/>
          <w:szCs w:val="28"/>
          <w:lang w:val="uk-UA"/>
        </w:rPr>
        <w:t xml:space="preserve"> ІІ ст. слід негайно покласти на вражене місце примочку зі спиртом, горілкою, одеколоном або слабким розчином марганцевокислого калію. Спирт та його похідні стримують подальше руйнування клітини й водночас знезаражують місце ушкодження. При ІІІ-IV ст. на вражені місця накладають стерильні пов’язки. При великих опіках використовують чисті, випрасувані простирадла. Потерпілого слід напоїти чаєм або мінеральною водою і терміново доставити до лікарні.</w:t>
      </w:r>
    </w:p>
    <w:p w:rsidR="00307F6B" w:rsidRPr="00F47E4F" w:rsidRDefault="00307F6B" w:rsidP="00307F6B">
      <w:pPr>
        <w:autoSpaceDE w:val="0"/>
        <w:autoSpaceDN w:val="0"/>
        <w:adjustRightInd w:val="0"/>
        <w:spacing w:line="360" w:lineRule="auto"/>
        <w:ind w:firstLine="709"/>
        <w:jc w:val="both"/>
        <w:rPr>
          <w:sz w:val="28"/>
          <w:szCs w:val="28"/>
          <w:lang w:val="uk-UA"/>
        </w:rPr>
      </w:pPr>
      <w:r w:rsidRPr="00F47E4F">
        <w:rPr>
          <w:sz w:val="28"/>
          <w:szCs w:val="28"/>
          <w:lang w:val="uk-UA"/>
        </w:rPr>
        <w:t>В кожному робочому приміщенні лабораторії на видному та легкодоступному місці повинна знаходитись аптечка з необхідними медикаментами для надання першої допомоги.</w:t>
      </w:r>
    </w:p>
    <w:p w:rsidR="0008003B" w:rsidRPr="0008003B" w:rsidRDefault="0008003B" w:rsidP="0008003B">
      <w:pPr>
        <w:spacing w:line="360" w:lineRule="auto"/>
        <w:ind w:firstLine="357"/>
        <w:jc w:val="both"/>
        <w:rPr>
          <w:sz w:val="28"/>
          <w:lang w:val="uk-UA"/>
        </w:rPr>
      </w:pPr>
      <w:r w:rsidRPr="0008003B">
        <w:rPr>
          <w:sz w:val="28"/>
          <w:lang w:val="uk-UA"/>
        </w:rPr>
        <w:t>Подальша допомога при хімічних опіках надається так само, як і при термічних.</w:t>
      </w:r>
    </w:p>
    <w:p w:rsidR="0008003B" w:rsidRPr="0008003B" w:rsidRDefault="0008003B" w:rsidP="0008003B">
      <w:pPr>
        <w:spacing w:line="360" w:lineRule="auto"/>
        <w:ind w:firstLine="357"/>
        <w:jc w:val="both"/>
        <w:rPr>
          <w:sz w:val="28"/>
          <w:lang w:val="uk-UA"/>
        </w:rPr>
      </w:pPr>
      <w:r w:rsidRPr="0008003B">
        <w:rPr>
          <w:sz w:val="28"/>
          <w:lang w:val="uk-UA"/>
        </w:rPr>
        <w:t>При опіку шкіри кислотою робляться примочки (пов’язки) розчином питної соди (одна чайна ложка соди на склянку води).</w:t>
      </w:r>
    </w:p>
    <w:p w:rsidR="0008003B" w:rsidRPr="0008003B" w:rsidRDefault="0008003B" w:rsidP="0008003B">
      <w:pPr>
        <w:spacing w:line="360" w:lineRule="auto"/>
        <w:ind w:firstLine="357"/>
        <w:jc w:val="both"/>
        <w:rPr>
          <w:sz w:val="28"/>
          <w:lang w:val="uk-UA"/>
        </w:rPr>
      </w:pPr>
      <w:r w:rsidRPr="0008003B">
        <w:rPr>
          <w:sz w:val="28"/>
          <w:lang w:val="uk-UA"/>
        </w:rPr>
        <w:t>При потраплянні кислоти у вигляді рідини, пари або газів в очі або порожнину рота необхідно промити їх великою кількістю води, а потім розчином питної соди (половина чайної ложки на склянку води).</w:t>
      </w:r>
    </w:p>
    <w:p w:rsidR="0008003B" w:rsidRPr="0008003B" w:rsidRDefault="0008003B" w:rsidP="0008003B">
      <w:pPr>
        <w:spacing w:line="360" w:lineRule="auto"/>
        <w:ind w:firstLine="357"/>
        <w:jc w:val="both"/>
        <w:rPr>
          <w:sz w:val="28"/>
          <w:lang w:val="uk-UA"/>
        </w:rPr>
      </w:pPr>
      <w:r w:rsidRPr="0008003B">
        <w:rPr>
          <w:sz w:val="28"/>
          <w:lang w:val="uk-UA"/>
        </w:rPr>
        <w:t>Якщо в око потрапили тверді шматочки хімічної речовини, то спочатку їх потрібно видалити вологим тампоном, тому що при промиванні очей вони можуть поранити слизову оболонку і викликати додаткову травму.</w:t>
      </w:r>
    </w:p>
    <w:p w:rsidR="0008003B" w:rsidRPr="0008003B" w:rsidRDefault="0008003B" w:rsidP="0008003B">
      <w:pPr>
        <w:spacing w:line="360" w:lineRule="auto"/>
        <w:ind w:firstLine="357"/>
        <w:jc w:val="both"/>
        <w:rPr>
          <w:sz w:val="28"/>
          <w:lang w:val="uk-UA"/>
        </w:rPr>
      </w:pPr>
      <w:r w:rsidRPr="0008003B">
        <w:rPr>
          <w:sz w:val="28"/>
          <w:lang w:val="uk-UA"/>
        </w:rPr>
        <w:t>При потраплянні кислоти або лугу в стравохід необхідно терміново викликати лікаря. До його приходу слід видалити слину та слиз з рота потерпілого, укласти його й тепло вкрити, а на живіт для ослаблення болю покласти «холод».</w:t>
      </w:r>
    </w:p>
    <w:p w:rsidR="0008003B" w:rsidRPr="0008003B" w:rsidRDefault="0008003B" w:rsidP="0008003B">
      <w:pPr>
        <w:spacing w:line="360" w:lineRule="auto"/>
        <w:ind w:firstLine="357"/>
        <w:jc w:val="both"/>
        <w:rPr>
          <w:sz w:val="28"/>
          <w:lang w:val="uk-UA"/>
        </w:rPr>
      </w:pPr>
      <w:r w:rsidRPr="0008003B">
        <w:rPr>
          <w:sz w:val="28"/>
          <w:lang w:val="uk-UA"/>
        </w:rPr>
        <w:t>Якщо в потерпілого з’явилися ознаки задухи, необхідно робити йому штучне дихання за способом «з рота в ніс», оскільки слизова оболонка рота обпечена.</w:t>
      </w:r>
    </w:p>
    <w:p w:rsidR="0008003B" w:rsidRPr="0008003B" w:rsidRDefault="0008003B" w:rsidP="0008003B">
      <w:pPr>
        <w:spacing w:line="360" w:lineRule="auto"/>
        <w:ind w:firstLine="357"/>
        <w:jc w:val="both"/>
        <w:rPr>
          <w:sz w:val="28"/>
          <w:lang w:val="uk-UA"/>
        </w:rPr>
      </w:pPr>
      <w:r w:rsidRPr="0008003B">
        <w:rPr>
          <w:sz w:val="28"/>
          <w:lang w:val="uk-UA"/>
        </w:rPr>
        <w:t>Не можна промивати шлунок водою, щоб викликати блювоту, або нейтралізувати кислоту чи луг, що потрапила в стравохід.</w:t>
      </w:r>
    </w:p>
    <w:p w:rsidR="0008003B" w:rsidRPr="0008003B" w:rsidRDefault="0008003B" w:rsidP="0008003B">
      <w:pPr>
        <w:spacing w:line="360" w:lineRule="auto"/>
        <w:ind w:firstLine="357"/>
        <w:jc w:val="both"/>
        <w:rPr>
          <w:sz w:val="28"/>
          <w:lang w:val="uk-UA"/>
        </w:rPr>
      </w:pPr>
      <w:r w:rsidRPr="0008003B">
        <w:rPr>
          <w:sz w:val="28"/>
          <w:lang w:val="uk-UA"/>
        </w:rPr>
        <w:t>Якщо в потерпілого є блювання, йому можна дати випити не більше трьох склянок води, розбавляючи таким чином кислоту чи луг і зменшуючи їх палючу дію. Хороший ефект надає прийом внутрішньо молока, яєчного білка, рослинної олії, розчиненого крохмалю.</w:t>
      </w:r>
    </w:p>
    <w:p w:rsidR="0008003B" w:rsidRPr="0008003B" w:rsidRDefault="0008003B" w:rsidP="0008003B">
      <w:pPr>
        <w:spacing w:line="360" w:lineRule="auto"/>
        <w:ind w:firstLine="357"/>
        <w:jc w:val="both"/>
        <w:rPr>
          <w:sz w:val="28"/>
          <w:lang w:val="uk-UA"/>
        </w:rPr>
      </w:pPr>
      <w:r w:rsidRPr="0008003B">
        <w:rPr>
          <w:sz w:val="28"/>
          <w:lang w:val="uk-UA"/>
        </w:rPr>
        <w:t>При значних опіках шкіри, а також при попаданні кислоти або лугу в очі потерпілого після надання першої допомоги слід відразу ж відправити до лікувальної установи.</w:t>
      </w:r>
    </w:p>
    <w:p w:rsidR="0008003B" w:rsidRPr="0008003B" w:rsidRDefault="0008003B" w:rsidP="00FE0301">
      <w:pPr>
        <w:spacing w:line="360" w:lineRule="auto"/>
        <w:ind w:firstLine="709"/>
        <w:jc w:val="both"/>
        <w:rPr>
          <w:sz w:val="32"/>
        </w:rPr>
      </w:pPr>
    </w:p>
    <w:p w:rsidR="00B705DF" w:rsidRPr="0049559E" w:rsidRDefault="0049559E" w:rsidP="0049559E">
      <w:pPr>
        <w:rPr>
          <w:rFonts w:eastAsia="Calibri" w:cs="FreeSans"/>
          <w:kern w:val="3"/>
          <w:sz w:val="28"/>
          <w:szCs w:val="28"/>
          <w:lang w:val="uk-UA" w:eastAsia="zh-CN" w:bidi="hi-IN"/>
        </w:rPr>
      </w:pPr>
      <w:r w:rsidRPr="00FE0301">
        <w:rPr>
          <w:sz w:val="28"/>
          <w:szCs w:val="28"/>
          <w:lang w:val="uk-UA"/>
        </w:rPr>
        <w:br w:type="page"/>
      </w:r>
    </w:p>
    <w:p w:rsidR="00B705DF" w:rsidRPr="00755E04" w:rsidRDefault="00B705DF" w:rsidP="00755E04">
      <w:pPr>
        <w:pStyle w:val="af5"/>
        <w:rPr>
          <w:rFonts w:ascii="Times New Roman" w:hAnsi="Times New Roman"/>
          <w:sz w:val="28"/>
          <w:lang w:val="en-US"/>
        </w:rPr>
      </w:pPr>
      <w:bookmarkStart w:id="47" w:name="_Toc153030897"/>
      <w:bookmarkStart w:id="48" w:name="_Toc153242087"/>
      <w:r w:rsidRPr="00755E04">
        <w:rPr>
          <w:rFonts w:ascii="Times New Roman" w:hAnsi="Times New Roman"/>
          <w:sz w:val="28"/>
        </w:rPr>
        <w:t>ВИСНОВКИ</w:t>
      </w:r>
      <w:bookmarkEnd w:id="47"/>
      <w:bookmarkEnd w:id="48"/>
    </w:p>
    <w:p w:rsidR="00440472" w:rsidRDefault="00440472" w:rsidP="00440472">
      <w:pPr>
        <w:spacing w:line="360" w:lineRule="auto"/>
        <w:ind w:firstLine="709"/>
        <w:jc w:val="both"/>
        <w:rPr>
          <w:sz w:val="28"/>
          <w:lang w:val="en-US"/>
        </w:rPr>
      </w:pPr>
    </w:p>
    <w:p w:rsidR="00440472" w:rsidRPr="00440472" w:rsidRDefault="00440472" w:rsidP="00440472">
      <w:pPr>
        <w:spacing w:line="360" w:lineRule="auto"/>
        <w:ind w:firstLine="709"/>
        <w:jc w:val="both"/>
        <w:rPr>
          <w:sz w:val="28"/>
          <w:lang w:val="en-US"/>
        </w:rPr>
      </w:pPr>
    </w:p>
    <w:p w:rsidR="005C5B9B" w:rsidRPr="00440472" w:rsidRDefault="005C5B9B" w:rsidP="00440472">
      <w:pPr>
        <w:pStyle w:val="Standard"/>
        <w:numPr>
          <w:ilvl w:val="0"/>
          <w:numId w:val="10"/>
        </w:numPr>
        <w:spacing w:line="360" w:lineRule="auto"/>
        <w:ind w:left="0" w:firstLine="357"/>
        <w:jc w:val="both"/>
        <w:rPr>
          <w:rFonts w:ascii="Times New Roman" w:hAnsi="Times New Roman" w:cs="Times New Roman"/>
          <w:sz w:val="28"/>
          <w:szCs w:val="28"/>
          <w:lang w:val="ru-RU"/>
        </w:rPr>
      </w:pPr>
      <w:r w:rsidRPr="00440472">
        <w:rPr>
          <w:rFonts w:ascii="Times New Roman" w:hAnsi="Times New Roman" w:cs="Times New Roman"/>
          <w:sz w:val="28"/>
          <w:szCs w:val="28"/>
        </w:rPr>
        <w:t>Залежність</w:t>
      </w:r>
      <w:r w:rsidR="00B97779">
        <w:rPr>
          <w:rFonts w:ascii="Times New Roman" w:hAnsi="Times New Roman" w:cs="Times New Roman"/>
          <w:sz w:val="28"/>
          <w:szCs w:val="28"/>
        </w:rPr>
        <w:t xml:space="preserve"> </w:t>
      </w:r>
      <w:r w:rsidRPr="00440472">
        <w:rPr>
          <w:rFonts w:ascii="Times New Roman" w:hAnsi="Times New Roman" w:cs="Times New Roman"/>
          <w:sz w:val="28"/>
          <w:szCs w:val="28"/>
        </w:rPr>
        <w:t>мийної здатності від концентрації індивідуальних ПАР має лінійний характер у певних межах;</w:t>
      </w:r>
    </w:p>
    <w:p w:rsidR="005C5B9B" w:rsidRPr="00440472" w:rsidRDefault="005C5B9B" w:rsidP="00440472">
      <w:pPr>
        <w:pStyle w:val="Standard"/>
        <w:numPr>
          <w:ilvl w:val="0"/>
          <w:numId w:val="10"/>
        </w:numPr>
        <w:spacing w:line="360" w:lineRule="auto"/>
        <w:ind w:left="0" w:firstLine="357"/>
        <w:jc w:val="both"/>
        <w:rPr>
          <w:rFonts w:ascii="Times New Roman" w:hAnsi="Times New Roman" w:cs="Times New Roman"/>
          <w:sz w:val="28"/>
          <w:szCs w:val="28"/>
          <w:lang w:val="ru-RU"/>
        </w:rPr>
      </w:pPr>
      <w:r w:rsidRPr="00440472">
        <w:rPr>
          <w:rFonts w:ascii="Times New Roman" w:hAnsi="Times New Roman" w:cs="Times New Roman"/>
          <w:sz w:val="28"/>
          <w:szCs w:val="28"/>
        </w:rPr>
        <w:t>Збільшення концентрації вище визначеного рівня не призводить до збільшення мийної здатності, а іноді і до її зниження;</w:t>
      </w:r>
    </w:p>
    <w:p w:rsidR="005C5B9B" w:rsidRPr="00440472" w:rsidRDefault="005C5B9B" w:rsidP="00440472">
      <w:pPr>
        <w:pStyle w:val="Standard"/>
        <w:numPr>
          <w:ilvl w:val="0"/>
          <w:numId w:val="10"/>
        </w:numPr>
        <w:spacing w:line="360" w:lineRule="auto"/>
        <w:ind w:left="0" w:firstLine="357"/>
        <w:jc w:val="both"/>
        <w:rPr>
          <w:rFonts w:ascii="Times New Roman" w:hAnsi="Times New Roman" w:cs="Times New Roman"/>
          <w:sz w:val="28"/>
          <w:szCs w:val="28"/>
          <w:lang w:val="ru-RU"/>
        </w:rPr>
      </w:pPr>
      <w:r w:rsidRPr="00440472">
        <w:rPr>
          <w:rFonts w:ascii="Times New Roman" w:hAnsi="Times New Roman" w:cs="Times New Roman"/>
          <w:sz w:val="28"/>
          <w:szCs w:val="28"/>
        </w:rPr>
        <w:t xml:space="preserve">Концентраційні залежності мийної здатності є більш надійними у порівнянні з окремими експериментами у зв'язку з великим розмахом отримуваних даних </w:t>
      </w:r>
    </w:p>
    <w:p w:rsidR="00B705DF" w:rsidRPr="00440472" w:rsidRDefault="005C5B9B" w:rsidP="00440472">
      <w:pPr>
        <w:pStyle w:val="Standard"/>
        <w:numPr>
          <w:ilvl w:val="0"/>
          <w:numId w:val="10"/>
        </w:numPr>
        <w:spacing w:line="360" w:lineRule="auto"/>
        <w:ind w:left="0" w:firstLine="357"/>
        <w:jc w:val="both"/>
        <w:rPr>
          <w:rFonts w:ascii="Times New Roman" w:hAnsi="Times New Roman" w:cs="Times New Roman"/>
          <w:sz w:val="28"/>
          <w:szCs w:val="28"/>
          <w:lang w:val="ru-RU"/>
        </w:rPr>
      </w:pPr>
      <w:r w:rsidRPr="00440472">
        <w:rPr>
          <w:rFonts w:ascii="Times New Roman" w:hAnsi="Times New Roman" w:cs="Times New Roman"/>
          <w:sz w:val="28"/>
          <w:szCs w:val="28"/>
        </w:rPr>
        <w:t>Суміші ПАР різної природи проявляють синергію та є більш ефективними ніж окремі ПАР.</w:t>
      </w:r>
    </w:p>
    <w:p w:rsidR="00440472" w:rsidRPr="004629AB" w:rsidRDefault="0049559E" w:rsidP="00440472">
      <w:pPr>
        <w:rPr>
          <w:rFonts w:ascii="Liberation Serif" w:eastAsia="Calibri" w:hAnsi="Liberation Serif" w:cs="FreeSans"/>
          <w:kern w:val="3"/>
          <w:sz w:val="28"/>
          <w:szCs w:val="28"/>
          <w:lang w:eastAsia="zh-CN" w:bidi="hi-IN"/>
        </w:rPr>
      </w:pPr>
      <w:r>
        <w:rPr>
          <w:sz w:val="28"/>
          <w:szCs w:val="28"/>
        </w:rPr>
        <w:br w:type="page"/>
      </w:r>
    </w:p>
    <w:p w:rsidR="00B705DF" w:rsidRPr="00AC21B9" w:rsidRDefault="00B705DF" w:rsidP="00755E04">
      <w:pPr>
        <w:pStyle w:val="af5"/>
        <w:rPr>
          <w:rFonts w:ascii="Times New Roman" w:hAnsi="Times New Roman"/>
          <w:sz w:val="28"/>
        </w:rPr>
      </w:pPr>
      <w:bookmarkStart w:id="49" w:name="_Toc153030898"/>
      <w:bookmarkStart w:id="50" w:name="_Toc153242088"/>
      <w:r w:rsidRPr="00755E04">
        <w:rPr>
          <w:rFonts w:ascii="Times New Roman" w:hAnsi="Times New Roman"/>
          <w:sz w:val="28"/>
        </w:rPr>
        <w:t>ПРАКТИЧНІ</w:t>
      </w:r>
      <w:r w:rsidRPr="00AC21B9">
        <w:rPr>
          <w:rFonts w:ascii="Times New Roman" w:hAnsi="Times New Roman"/>
          <w:sz w:val="28"/>
        </w:rPr>
        <w:t xml:space="preserve"> </w:t>
      </w:r>
      <w:r w:rsidRPr="00755E04">
        <w:rPr>
          <w:rFonts w:ascii="Times New Roman" w:hAnsi="Times New Roman"/>
          <w:sz w:val="28"/>
        </w:rPr>
        <w:t>РЕКОМЕНДАЦІЇ</w:t>
      </w:r>
      <w:bookmarkEnd w:id="49"/>
      <w:bookmarkEnd w:id="50"/>
    </w:p>
    <w:p w:rsidR="00C6451F" w:rsidRDefault="00C6451F" w:rsidP="00C6451F">
      <w:pPr>
        <w:spacing w:line="360" w:lineRule="auto"/>
        <w:ind w:firstLine="709"/>
        <w:jc w:val="both"/>
        <w:rPr>
          <w:sz w:val="28"/>
          <w:lang w:val="uk-UA"/>
        </w:rPr>
      </w:pPr>
    </w:p>
    <w:p w:rsidR="00C6451F" w:rsidRDefault="00C6451F" w:rsidP="00C6451F">
      <w:pPr>
        <w:spacing w:line="360" w:lineRule="auto"/>
        <w:ind w:firstLine="709"/>
        <w:jc w:val="both"/>
        <w:rPr>
          <w:sz w:val="28"/>
          <w:lang w:val="uk-UA"/>
        </w:rPr>
      </w:pPr>
    </w:p>
    <w:p w:rsidR="00B705DF" w:rsidRPr="0049559E" w:rsidRDefault="00C6451F" w:rsidP="00C6451F">
      <w:pPr>
        <w:spacing w:line="360" w:lineRule="auto"/>
        <w:ind w:firstLine="709"/>
        <w:jc w:val="both"/>
        <w:rPr>
          <w:sz w:val="28"/>
          <w:szCs w:val="32"/>
          <w:lang w:val="uk-UA"/>
        </w:rPr>
      </w:pPr>
      <w:r>
        <w:rPr>
          <w:sz w:val="28"/>
          <w:lang w:val="uk-UA"/>
        </w:rPr>
        <w:t>Розширити діапазон досліджуваних концентрації та перелік використовуваних поверхнево-активних речовин. Дослідити три компонентні суміші ПАР на предмет екстремумів у залежності мийної здатності від концентрації компонентів.</w:t>
      </w:r>
      <w:r w:rsidR="0049559E" w:rsidRPr="00C6451F">
        <w:rPr>
          <w:sz w:val="28"/>
        </w:rPr>
        <w:br w:type="page"/>
      </w:r>
    </w:p>
    <w:p w:rsidR="00B705DF" w:rsidRPr="00C75B28" w:rsidRDefault="00B705DF" w:rsidP="00755E04">
      <w:pPr>
        <w:pStyle w:val="af5"/>
        <w:rPr>
          <w:rFonts w:ascii="Times New Roman" w:hAnsi="Times New Roman"/>
          <w:sz w:val="28"/>
          <w:lang w:val="en-US"/>
        </w:rPr>
      </w:pPr>
      <w:bookmarkStart w:id="51" w:name="_Toc153030899"/>
      <w:bookmarkStart w:id="52" w:name="_Toc153242089"/>
      <w:r w:rsidRPr="00755E04">
        <w:rPr>
          <w:rFonts w:ascii="Times New Roman" w:hAnsi="Times New Roman"/>
          <w:sz w:val="28"/>
        </w:rPr>
        <w:t>ПЕРЕЛІК</w:t>
      </w:r>
      <w:r w:rsidRPr="00C75B28">
        <w:rPr>
          <w:rFonts w:ascii="Times New Roman" w:hAnsi="Times New Roman"/>
          <w:sz w:val="28"/>
          <w:lang w:val="en-US"/>
        </w:rPr>
        <w:t xml:space="preserve"> </w:t>
      </w:r>
      <w:r w:rsidRPr="00755E04">
        <w:rPr>
          <w:rFonts w:ascii="Times New Roman" w:hAnsi="Times New Roman"/>
          <w:sz w:val="28"/>
        </w:rPr>
        <w:t>ПОСИЛАНЬ</w:t>
      </w:r>
      <w:bookmarkEnd w:id="51"/>
      <w:bookmarkEnd w:id="52"/>
    </w:p>
    <w:p w:rsidR="000B47AB" w:rsidRPr="00C75B28" w:rsidRDefault="000B47AB" w:rsidP="00755E04">
      <w:pPr>
        <w:rPr>
          <w:sz w:val="28"/>
          <w:szCs w:val="28"/>
          <w:lang w:val="en-US"/>
        </w:rPr>
      </w:pPr>
    </w:p>
    <w:p w:rsidR="00755E04" w:rsidRPr="00C75B28" w:rsidRDefault="00755E04" w:rsidP="00755E04">
      <w:pPr>
        <w:rPr>
          <w:rFonts w:eastAsia="Calibri" w:cs="FreeSans"/>
          <w:kern w:val="3"/>
          <w:sz w:val="28"/>
          <w:szCs w:val="28"/>
          <w:lang w:val="en-US" w:eastAsia="zh-CN" w:bidi="hi-IN"/>
        </w:rPr>
      </w:pPr>
    </w:p>
    <w:p w:rsidR="0015586D" w:rsidRPr="00054958" w:rsidRDefault="00F11041" w:rsidP="00054958">
      <w:pPr>
        <w:pStyle w:val="Standard"/>
        <w:spacing w:line="360" w:lineRule="auto"/>
        <w:ind w:firstLine="709"/>
        <w:jc w:val="both"/>
        <w:rPr>
          <w:rFonts w:ascii="Times New Roman" w:hAnsi="Times New Roman" w:cs="Times New Roman"/>
          <w:noProof/>
          <w:sz w:val="28"/>
          <w:szCs w:val="28"/>
        </w:rPr>
      </w:pPr>
      <w:r>
        <w:rPr>
          <w:rFonts w:ascii="Times New Roman" w:hAnsi="Times New Roman"/>
          <w:sz w:val="28"/>
          <w:szCs w:val="28"/>
        </w:rPr>
        <w:fldChar w:fldCharType="begin"/>
      </w:r>
      <w:r w:rsidR="000B47AB">
        <w:rPr>
          <w:rFonts w:ascii="Times New Roman" w:hAnsi="Times New Roman"/>
          <w:sz w:val="28"/>
          <w:szCs w:val="28"/>
        </w:rPr>
        <w:instrText xml:space="preserve"> ADDIN EN.REFLIST </w:instrText>
      </w:r>
      <w:r>
        <w:rPr>
          <w:rFonts w:ascii="Times New Roman" w:hAnsi="Times New Roman"/>
          <w:sz w:val="28"/>
          <w:szCs w:val="28"/>
        </w:rPr>
        <w:fldChar w:fldCharType="separate"/>
      </w:r>
      <w:bookmarkStart w:id="53" w:name="_ENREF_1"/>
      <w:r w:rsidR="0015586D" w:rsidRPr="00054958">
        <w:rPr>
          <w:rFonts w:ascii="Times New Roman" w:hAnsi="Times New Roman" w:cs="Times New Roman"/>
          <w:noProof/>
          <w:sz w:val="28"/>
          <w:szCs w:val="28"/>
        </w:rPr>
        <w:t>1.</w:t>
      </w:r>
      <w:r w:rsidR="0015586D"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A. Oulkhir, K. Lyamlouli, M. Danouche [et al.] /</w:t>
      </w:r>
      <w:r w:rsidR="00DA3240">
        <w:rPr>
          <w:rFonts w:ascii="Times New Roman" w:hAnsi="Times New Roman" w:cs="Times New Roman"/>
          <w:noProof/>
          <w:sz w:val="28"/>
          <w:szCs w:val="28"/>
          <w:lang w:val="en-US"/>
        </w:rPr>
        <w:t xml:space="preserve"> </w:t>
      </w:r>
      <w:r w:rsidR="0015586D" w:rsidRPr="00054958">
        <w:rPr>
          <w:rFonts w:ascii="Times New Roman" w:hAnsi="Times New Roman" w:cs="Times New Roman"/>
          <w:noProof/>
          <w:sz w:val="28"/>
          <w:szCs w:val="28"/>
        </w:rPr>
        <w:t>A critical review on natural surfactants and their potential for sustainable mineral flotation // Reviews in Environmental Science and Bio/Technology – 2023. – Vol. 22, № 1. – P. 105-131.</w:t>
      </w:r>
      <w:bookmarkEnd w:id="53"/>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54" w:name="_ENREF_2"/>
      <w:r w:rsidRPr="00054958">
        <w:rPr>
          <w:rFonts w:ascii="Times New Roman" w:hAnsi="Times New Roman" w:cs="Times New Roman"/>
          <w:noProof/>
          <w:sz w:val="28"/>
          <w:szCs w:val="28"/>
        </w:rPr>
        <w:t>2.</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J. Schages, R. Stamminger, D. P. Bockmühl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A New Method to Evaluate the Antimicrobial Efficacy of Domestic Laundry Detergents // Journal of Surfactants and Detergents – 2020. – Vol. 23, № 3. – P. 629-639.</w:t>
      </w:r>
      <w:bookmarkEnd w:id="54"/>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55" w:name="_ENREF_3"/>
      <w:r w:rsidRPr="00054958">
        <w:rPr>
          <w:rFonts w:ascii="Times New Roman" w:hAnsi="Times New Roman" w:cs="Times New Roman"/>
          <w:noProof/>
          <w:sz w:val="28"/>
          <w:szCs w:val="28"/>
        </w:rPr>
        <w:t>3.</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C. Verma, C. M. Hussain, M. A. Quraishi, A. Alfantazi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Green surfactants for corrosion control: Design, performance and applications // Advances in Colloid and Interface Science – 2023. – Vol. 311, – P. 102822.</w:t>
      </w:r>
      <w:bookmarkEnd w:id="55"/>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56" w:name="_ENREF_4"/>
      <w:r w:rsidRPr="00054958">
        <w:rPr>
          <w:rFonts w:ascii="Times New Roman" w:hAnsi="Times New Roman" w:cs="Times New Roman"/>
          <w:noProof/>
          <w:sz w:val="28"/>
          <w:szCs w:val="28"/>
        </w:rPr>
        <w:t>4.</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K. R. Lange.</w:t>
      </w:r>
      <w:r w:rsidRPr="00054958">
        <w:rPr>
          <w:rFonts w:ascii="Times New Roman" w:hAnsi="Times New Roman" w:cs="Times New Roman"/>
          <w:noProof/>
          <w:sz w:val="28"/>
          <w:szCs w:val="28"/>
        </w:rPr>
        <w:t>Su</w:t>
      </w:r>
      <w:r w:rsidR="00DA3240">
        <w:rPr>
          <w:rFonts w:ascii="Times New Roman" w:hAnsi="Times New Roman" w:cs="Times New Roman"/>
          <w:noProof/>
          <w:sz w:val="28"/>
          <w:szCs w:val="28"/>
        </w:rPr>
        <w:t>rfactants: a practical handbook</w:t>
      </w:r>
      <w:r w:rsidRPr="00054958">
        <w:rPr>
          <w:rFonts w:ascii="Times New Roman" w:hAnsi="Times New Roman" w:cs="Times New Roman"/>
          <w:noProof/>
          <w:sz w:val="28"/>
          <w:szCs w:val="28"/>
        </w:rPr>
        <w:t xml:space="preserve"> – Munich.׃ Carl Hanser Verlag, 1999. – 240 p.</w:t>
      </w:r>
      <w:bookmarkEnd w:id="56"/>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57" w:name="_ENREF_5"/>
      <w:r w:rsidRPr="00054958">
        <w:rPr>
          <w:rFonts w:ascii="Times New Roman" w:hAnsi="Times New Roman" w:cs="Times New Roman"/>
          <w:noProof/>
          <w:sz w:val="28"/>
          <w:szCs w:val="28"/>
        </w:rPr>
        <w:t>5.</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T. Miyazawa, M. Itaya, G. C. Burdeos [et al.]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A Critical Review of the Use of Surfactant-Coated Nanoparticles in Nanomedicine and Food Nanotechnology // International Journal of Nanomedicine – 2021. – Vol. 16, № null. – P. 3937-3999.</w:t>
      </w:r>
      <w:bookmarkEnd w:id="57"/>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58" w:name="_ENREF_6"/>
      <w:r w:rsidRPr="00054958">
        <w:rPr>
          <w:rFonts w:ascii="Times New Roman" w:hAnsi="Times New Roman" w:cs="Times New Roman"/>
          <w:noProof/>
          <w:sz w:val="28"/>
          <w:szCs w:val="28"/>
        </w:rPr>
        <w:t>6.</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D. Linke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Detergents: an overview / / Methods in enzymology – 2009. – Vol. 463, – P. 603-617.</w:t>
      </w:r>
      <w:bookmarkEnd w:id="58"/>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59" w:name="_ENREF_7"/>
      <w:r w:rsidRPr="00054958">
        <w:rPr>
          <w:rFonts w:ascii="Times New Roman" w:hAnsi="Times New Roman" w:cs="Times New Roman"/>
          <w:noProof/>
          <w:sz w:val="28"/>
          <w:szCs w:val="28"/>
        </w:rPr>
        <w:t>7.</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S. Rebello, A. N. Anoopkumar, R. Sindhu [et al.] /</w:t>
      </w:r>
      <w:r w:rsidRPr="00054958">
        <w:rPr>
          <w:rFonts w:ascii="Times New Roman" w:hAnsi="Times New Roman" w:cs="Times New Roman"/>
          <w:noProof/>
          <w:sz w:val="28"/>
          <w:szCs w:val="28"/>
        </w:rPr>
        <w:t>23 - Comparative life-cycle analysis of synthetic detergents and biosurfactants—an overview // Refining Biomass Residues for Sustainable Energy and Bioproducts – Academic Press, 2020. – P. 511-521.</w:t>
      </w:r>
      <w:bookmarkEnd w:id="59"/>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0" w:name="_ENREF_8"/>
      <w:r w:rsidRPr="00054958">
        <w:rPr>
          <w:rFonts w:ascii="Times New Roman" w:hAnsi="Times New Roman" w:cs="Times New Roman"/>
          <w:noProof/>
          <w:sz w:val="28"/>
          <w:szCs w:val="28"/>
        </w:rPr>
        <w:t>8.</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S. Rai, E. Acharya-Siwakoti, A. Kafle [et al.]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Plant-Derived Saponins: A Review of Their Surfactant Properties and Applications // Sci – 2021. – Vol. 3, № 4. – P. 44.</w:t>
      </w:r>
      <w:bookmarkEnd w:id="60"/>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1" w:name="_ENREF_9"/>
      <w:r w:rsidRPr="00054958">
        <w:rPr>
          <w:rFonts w:ascii="Times New Roman" w:hAnsi="Times New Roman" w:cs="Times New Roman"/>
          <w:noProof/>
          <w:sz w:val="28"/>
          <w:szCs w:val="28"/>
        </w:rPr>
        <w:t>9.</w:t>
      </w:r>
      <w:r w:rsidRPr="00054958">
        <w:rPr>
          <w:rFonts w:ascii="Times New Roman" w:hAnsi="Times New Roman" w:cs="Times New Roman"/>
          <w:noProof/>
          <w:sz w:val="28"/>
          <w:szCs w:val="28"/>
        </w:rPr>
        <w:tab/>
      </w:r>
      <w:r w:rsidR="00DA3240" w:rsidRPr="00054958">
        <w:rPr>
          <w:rFonts w:ascii="Times New Roman" w:hAnsi="Times New Roman" w:cs="Times New Roman"/>
          <w:noProof/>
          <w:sz w:val="28"/>
          <w:szCs w:val="28"/>
        </w:rPr>
        <w:t>A. Ferri, M. Osset, K. Abeliotis [et al.]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Laundry Performance: Effect of Detergent and Additives on Consumer Satisfaction // Tenside Surfactants Detergents – 2016. – Vol. 53, № 4. – P. 375-386.</w:t>
      </w:r>
      <w:bookmarkEnd w:id="61"/>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2" w:name="_ENREF_10"/>
      <w:r w:rsidRPr="00054958">
        <w:rPr>
          <w:rFonts w:ascii="Times New Roman" w:hAnsi="Times New Roman" w:cs="Times New Roman"/>
          <w:noProof/>
          <w:sz w:val="28"/>
          <w:szCs w:val="28"/>
        </w:rPr>
        <w:t>10.</w:t>
      </w:r>
      <w:r w:rsidRPr="00054958">
        <w:rPr>
          <w:rFonts w:ascii="Times New Roman" w:hAnsi="Times New Roman" w:cs="Times New Roman"/>
          <w:noProof/>
          <w:sz w:val="28"/>
          <w:szCs w:val="28"/>
        </w:rPr>
        <w:tab/>
      </w:r>
      <w:r w:rsidR="008A3A2D" w:rsidRPr="00054958">
        <w:rPr>
          <w:rFonts w:ascii="Times New Roman" w:hAnsi="Times New Roman" w:cs="Times New Roman"/>
          <w:noProof/>
          <w:sz w:val="28"/>
          <w:szCs w:val="28"/>
        </w:rPr>
        <w:t>J. Li, J. Wang, Y. Zhao [et al.] /</w:t>
      </w:r>
      <w:r w:rsidR="00DA3240">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Surfactant-like peptides: From molecular design to controllable self-assembly with applications // Coordination Chemistry Reviews – 2020. – Vol. 421, – P. 213418.</w:t>
      </w:r>
      <w:bookmarkEnd w:id="62"/>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3" w:name="_ENREF_11"/>
      <w:r w:rsidRPr="00054958">
        <w:rPr>
          <w:rFonts w:ascii="Times New Roman" w:hAnsi="Times New Roman" w:cs="Times New Roman"/>
          <w:noProof/>
          <w:sz w:val="28"/>
          <w:szCs w:val="28"/>
        </w:rPr>
        <w:t>11.</w:t>
      </w:r>
      <w:r w:rsidRPr="00054958">
        <w:rPr>
          <w:rFonts w:ascii="Times New Roman" w:hAnsi="Times New Roman" w:cs="Times New Roman"/>
          <w:noProof/>
          <w:sz w:val="28"/>
          <w:szCs w:val="28"/>
        </w:rPr>
        <w:tab/>
      </w:r>
      <w:r w:rsidR="008A3A2D" w:rsidRPr="00054958">
        <w:rPr>
          <w:rFonts w:ascii="Times New Roman" w:hAnsi="Times New Roman" w:cs="Times New Roman"/>
          <w:noProof/>
          <w:sz w:val="28"/>
          <w:szCs w:val="28"/>
        </w:rPr>
        <w:t>A. B. Moldes, L. Rodríguez-López, M. Rincón-Fontán [et al.] /</w:t>
      </w:r>
      <w:r w:rsidR="008A3A2D">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Synthetic and Bio-Derived Surfactants Versus Microbial Biosurfactants in the Cosmetic Industry: An Overview // International Journal of Molecular Sciences – 2021. – Vol. 22, № 5. – P. 2371.</w:t>
      </w:r>
      <w:bookmarkEnd w:id="63"/>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4" w:name="_ENREF_12"/>
      <w:r w:rsidRPr="00054958">
        <w:rPr>
          <w:rFonts w:ascii="Times New Roman" w:hAnsi="Times New Roman" w:cs="Times New Roman"/>
          <w:noProof/>
          <w:sz w:val="28"/>
          <w:szCs w:val="28"/>
        </w:rPr>
        <w:t>12.</w:t>
      </w:r>
      <w:r w:rsidRPr="00054958">
        <w:rPr>
          <w:rFonts w:ascii="Times New Roman" w:hAnsi="Times New Roman" w:cs="Times New Roman"/>
          <w:noProof/>
          <w:sz w:val="28"/>
          <w:szCs w:val="28"/>
        </w:rPr>
        <w:tab/>
      </w:r>
      <w:r w:rsidR="008A3A2D" w:rsidRPr="00054958">
        <w:rPr>
          <w:rFonts w:ascii="Times New Roman" w:hAnsi="Times New Roman" w:cs="Times New Roman"/>
          <w:noProof/>
          <w:sz w:val="28"/>
          <w:szCs w:val="28"/>
        </w:rPr>
        <w:t>A. A. Jimoh, J. Lin /</w:t>
      </w:r>
      <w:r w:rsidRPr="00054958">
        <w:rPr>
          <w:rFonts w:ascii="Times New Roman" w:hAnsi="Times New Roman" w:cs="Times New Roman"/>
          <w:noProof/>
          <w:sz w:val="28"/>
          <w:szCs w:val="28"/>
        </w:rPr>
        <w:t>Biosurfactant: A new frontier for greener technology and environmental sustainability // Ecotoxicology and Environmental Safety – 2019. – Vol. 184, – P. 109607.</w:t>
      </w:r>
      <w:bookmarkEnd w:id="64"/>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5" w:name="_ENREF_13"/>
      <w:r w:rsidRPr="00054958">
        <w:rPr>
          <w:rFonts w:ascii="Times New Roman" w:hAnsi="Times New Roman" w:cs="Times New Roman"/>
          <w:noProof/>
          <w:sz w:val="28"/>
          <w:szCs w:val="28"/>
        </w:rPr>
        <w:t>13.</w:t>
      </w:r>
      <w:r w:rsidRPr="00054958">
        <w:rPr>
          <w:rFonts w:ascii="Times New Roman" w:hAnsi="Times New Roman" w:cs="Times New Roman"/>
          <w:noProof/>
          <w:sz w:val="28"/>
          <w:szCs w:val="28"/>
        </w:rPr>
        <w:tab/>
      </w:r>
      <w:r w:rsidR="008A3A2D" w:rsidRPr="00054958">
        <w:rPr>
          <w:rFonts w:ascii="Times New Roman" w:hAnsi="Times New Roman" w:cs="Times New Roman"/>
          <w:noProof/>
          <w:sz w:val="28"/>
          <w:szCs w:val="28"/>
        </w:rPr>
        <w:t>B. Petkova, S. Tcholakova, M. Chenkova [et al.] /</w:t>
      </w:r>
      <w:r w:rsidR="008A3A2D">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Foamability of aqueous solutions: Role of surfactant type and concentration // Advances in Colloid and Interface Science – 2020. – Vol. 276, – P. 102084.</w:t>
      </w:r>
      <w:bookmarkEnd w:id="65"/>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6" w:name="_ENREF_14"/>
      <w:r w:rsidRPr="00054958">
        <w:rPr>
          <w:rFonts w:ascii="Times New Roman" w:hAnsi="Times New Roman" w:cs="Times New Roman"/>
          <w:noProof/>
          <w:sz w:val="28"/>
          <w:szCs w:val="28"/>
        </w:rPr>
        <w:t>14.</w:t>
      </w:r>
      <w:r w:rsidRPr="00054958">
        <w:rPr>
          <w:rFonts w:ascii="Times New Roman" w:hAnsi="Times New Roman" w:cs="Times New Roman"/>
          <w:noProof/>
          <w:sz w:val="28"/>
          <w:szCs w:val="28"/>
        </w:rPr>
        <w:tab/>
      </w:r>
      <w:r w:rsidR="008A3A2D" w:rsidRPr="00054958">
        <w:rPr>
          <w:rFonts w:ascii="Times New Roman" w:hAnsi="Times New Roman" w:cs="Times New Roman"/>
          <w:noProof/>
          <w:sz w:val="28"/>
          <w:szCs w:val="28"/>
        </w:rPr>
        <w:t>R. A. Gonçalves, K. Holmberg, B. Lindman /</w:t>
      </w:r>
      <w:r w:rsidR="008A3A2D">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Cationic surfactants: A review // Journal of Molecular Liquids – 2023. – Vol. 375, – P. 121335.</w:t>
      </w:r>
      <w:bookmarkEnd w:id="66"/>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7" w:name="_ENREF_15"/>
      <w:r w:rsidRPr="00054958">
        <w:rPr>
          <w:rFonts w:ascii="Times New Roman" w:hAnsi="Times New Roman" w:cs="Times New Roman"/>
          <w:noProof/>
          <w:sz w:val="28"/>
          <w:szCs w:val="28"/>
        </w:rPr>
        <w:t>15.</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R. Day, S. M. Bradberry, S. H. L. Thomas, J. A. Vale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Liquid laundry detergent capsules (PODS): a review of their composition and mechanisms of toxicity, and of the circumstances, routes, features, and management of exposure // Clinical Toxicology – 2019. – Vol. 57, № 11. – P. 1053-1063.</w:t>
      </w:r>
      <w:bookmarkEnd w:id="67"/>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8" w:name="_ENREF_16"/>
      <w:r w:rsidRPr="00054958">
        <w:rPr>
          <w:rFonts w:ascii="Times New Roman" w:hAnsi="Times New Roman" w:cs="Times New Roman"/>
          <w:noProof/>
          <w:sz w:val="28"/>
          <w:szCs w:val="28"/>
        </w:rPr>
        <w:t>16.</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M. Honisch, B. Brands, M. Weide [et al.]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Antimicrobial Efficacy of Laundry Detergents with Regard to Time and Temperature in Domestic Washing Machines // Tenside Surfactants Detergents – 2016. – Vol. 53, № 6. – P. 547-552.</w:t>
      </w:r>
      <w:bookmarkEnd w:id="68"/>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69" w:name="_ENREF_17"/>
      <w:r w:rsidRPr="00054958">
        <w:rPr>
          <w:rFonts w:ascii="Times New Roman" w:hAnsi="Times New Roman" w:cs="Times New Roman"/>
          <w:noProof/>
          <w:sz w:val="28"/>
          <w:szCs w:val="28"/>
        </w:rPr>
        <w:t>17.</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E. P. Melián, D. E. Santiago, E. León [et al.]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Treatment of laundry wastewater by different processes: Optimization and life cycle assessment // Journal of Environmental Chemical Engineering – 2023. – Vol. 11, № 2. – P. 109302.</w:t>
      </w:r>
      <w:bookmarkEnd w:id="69"/>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0" w:name="_ENREF_18"/>
      <w:r w:rsidRPr="00054958">
        <w:rPr>
          <w:rFonts w:ascii="Times New Roman" w:hAnsi="Times New Roman" w:cs="Times New Roman"/>
          <w:noProof/>
          <w:sz w:val="28"/>
          <w:szCs w:val="28"/>
        </w:rPr>
        <w:t>18.</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A. Celentano, M. Bissoli, F. Sesana, F. Scaglione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Why are adults exposed to liquid laundry detergent capsules? // Clinical Toxicology – – P. 1-2.</w:t>
      </w:r>
      <w:bookmarkEnd w:id="70"/>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1" w:name="_ENREF_19"/>
      <w:r w:rsidRPr="00054958">
        <w:rPr>
          <w:rFonts w:ascii="Times New Roman" w:hAnsi="Times New Roman" w:cs="Times New Roman"/>
          <w:noProof/>
          <w:sz w:val="28"/>
          <w:szCs w:val="28"/>
        </w:rPr>
        <w:t>19.</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D. Bajpai, V. K. Tyagi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Laundry Detergents: An Overview // Journal of Oleo Science – 2007. – Vol. 56, № 7. – P. 327-340.</w:t>
      </w:r>
      <w:bookmarkEnd w:id="71"/>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2" w:name="_ENREF_20"/>
      <w:r w:rsidRPr="00054958">
        <w:rPr>
          <w:rFonts w:ascii="Times New Roman" w:hAnsi="Times New Roman" w:cs="Times New Roman"/>
          <w:noProof/>
          <w:sz w:val="28"/>
          <w:szCs w:val="28"/>
        </w:rPr>
        <w:t>20.</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M. Khajvand, P. Drogui, L. Pichon [et al.]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Removal of nonylphenol ethoxylate from laundry wastewater using modified and functionalized activated carbon // Environmental Science: Water Research &amp; Technology – 2023. – Vol. 9, № 9. – P. 2338-2354.</w:t>
      </w:r>
      <w:bookmarkEnd w:id="72"/>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3" w:name="_ENREF_21"/>
      <w:r w:rsidRPr="00054958">
        <w:rPr>
          <w:rFonts w:ascii="Times New Roman" w:hAnsi="Times New Roman" w:cs="Times New Roman"/>
          <w:noProof/>
          <w:sz w:val="28"/>
          <w:szCs w:val="28"/>
        </w:rPr>
        <w:t>21.</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W. C. Griffin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Classification of surface-active agents by" HLB" // J. Soc. Cosmet. Chem. – 1949. – Vol. 1, – P. 311-325.</w:t>
      </w:r>
      <w:bookmarkEnd w:id="73"/>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4" w:name="_ENREF_22"/>
      <w:r w:rsidRPr="00054958">
        <w:rPr>
          <w:rFonts w:ascii="Times New Roman" w:hAnsi="Times New Roman" w:cs="Times New Roman"/>
          <w:noProof/>
          <w:sz w:val="28"/>
          <w:szCs w:val="28"/>
        </w:rPr>
        <w:t>22.</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W. C. Griffin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Calculation of HLB values of non-ionic surfactants // J. Soc. Cosmet. Chem. – 1954. – Vol. 5, – P. 249-256.</w:t>
      </w:r>
      <w:bookmarkEnd w:id="74"/>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5" w:name="_ENREF_23"/>
      <w:r w:rsidRPr="00054958">
        <w:rPr>
          <w:rFonts w:ascii="Times New Roman" w:hAnsi="Times New Roman" w:cs="Times New Roman"/>
          <w:noProof/>
          <w:sz w:val="28"/>
          <w:szCs w:val="28"/>
        </w:rPr>
        <w:t>23.</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J. Kleinen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Will biosurfactants replace conventional surfactants? // Current Opinion in Colloid &amp; Interface Science – 2023. – Vol. 68, – P. 101764.</w:t>
      </w:r>
      <w:bookmarkEnd w:id="75"/>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6" w:name="_ENREF_24"/>
      <w:r w:rsidRPr="00054958">
        <w:rPr>
          <w:rFonts w:ascii="Times New Roman" w:hAnsi="Times New Roman" w:cs="Times New Roman"/>
          <w:noProof/>
          <w:sz w:val="28"/>
          <w:szCs w:val="28"/>
        </w:rPr>
        <w:t>24.</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D. T. Abdeldaim, F. R. Mansour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 xml:space="preserve">Micelle-enhanced flow injection analysis // Reviews in Analytical Chemistry – 2018. – Vol. 37, № 3. – </w:t>
      </w:r>
      <w:bookmarkEnd w:id="76"/>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7" w:name="_ENREF_25"/>
      <w:r w:rsidRPr="00054958">
        <w:rPr>
          <w:rFonts w:ascii="Times New Roman" w:hAnsi="Times New Roman" w:cs="Times New Roman"/>
          <w:noProof/>
          <w:sz w:val="28"/>
          <w:szCs w:val="28"/>
        </w:rPr>
        <w:t>25.</w:t>
      </w:r>
      <w:r w:rsidRPr="00054958">
        <w:rPr>
          <w:rFonts w:ascii="Times New Roman" w:hAnsi="Times New Roman" w:cs="Times New Roman"/>
          <w:noProof/>
          <w:sz w:val="28"/>
          <w:szCs w:val="28"/>
        </w:rPr>
        <w:tab/>
      </w:r>
      <w:r w:rsidR="00C542F4" w:rsidRPr="00054958">
        <w:rPr>
          <w:rFonts w:ascii="Times New Roman" w:hAnsi="Times New Roman" w:cs="Times New Roman"/>
          <w:noProof/>
          <w:sz w:val="28"/>
          <w:szCs w:val="28"/>
        </w:rPr>
        <w:t>M. M. Mabrouk, N. A. Hamed, F. R. Mansour /</w:t>
      </w:r>
      <w:r w:rsidR="00C542F4">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Spectroscopic methods for determination of critical micelle concentrations of surfactants; a comprehensive review // Applied Spectroscopy Reviews – 2023. – Vol. 58, № 3. – P. 206-234.</w:t>
      </w:r>
      <w:bookmarkEnd w:id="77"/>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8" w:name="_ENREF_26"/>
      <w:r w:rsidRPr="00054958">
        <w:rPr>
          <w:rFonts w:ascii="Times New Roman" w:hAnsi="Times New Roman" w:cs="Times New Roman"/>
          <w:noProof/>
          <w:sz w:val="28"/>
          <w:szCs w:val="28"/>
        </w:rPr>
        <w:t>26.</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M. Giagnorio, A. Amelio, H. Grüttner, A. Tiraferri /</w:t>
      </w:r>
      <w:r w:rsidRPr="00054958">
        <w:rPr>
          <w:rFonts w:ascii="Times New Roman" w:hAnsi="Times New Roman" w:cs="Times New Roman"/>
          <w:noProof/>
          <w:sz w:val="28"/>
          <w:szCs w:val="28"/>
        </w:rPr>
        <w:t>Environmental impacts of detergents and benefits of their recovery in the laundering industry // Journal of Cleaner Production – 2017. – Vol. 154, – P. 593-601.</w:t>
      </w:r>
      <w:bookmarkEnd w:id="78"/>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79" w:name="_ENREF_27"/>
      <w:r w:rsidRPr="00054958">
        <w:rPr>
          <w:rFonts w:ascii="Times New Roman" w:hAnsi="Times New Roman" w:cs="Times New Roman"/>
          <w:noProof/>
          <w:sz w:val="28"/>
          <w:szCs w:val="28"/>
        </w:rPr>
        <w:t>27.</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S. Chowdhury, A. Rakshit, A. Acharjee, B. Saha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Novel Amphiphiles and Their Applications for Different Purposes with Special Emphasis on Polymeric Surfactants // ChemistrySelect – 2019. – Vol. 4, № 23. – P. 6978-6995.</w:t>
      </w:r>
      <w:bookmarkEnd w:id="79"/>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0" w:name="_ENREF_28"/>
      <w:r w:rsidRPr="00054958">
        <w:rPr>
          <w:rFonts w:ascii="Times New Roman" w:hAnsi="Times New Roman" w:cs="Times New Roman"/>
          <w:noProof/>
          <w:sz w:val="28"/>
          <w:szCs w:val="28"/>
        </w:rPr>
        <w:t>28.</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M. Inès, B. Mouna, E. Marwa, G. Dhouha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Biosurfactants as Emerging Substitutes of Their Synthetic Counterpart in Detergent Formula: Efficiency and Environmental Friendly // Journal of Polymers and the Environment – 2023. – Vol. 31, № 7. – P. 2779-2791.</w:t>
      </w:r>
      <w:bookmarkEnd w:id="80"/>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1" w:name="_ENREF_29"/>
      <w:r w:rsidRPr="00054958">
        <w:rPr>
          <w:rFonts w:ascii="Times New Roman" w:hAnsi="Times New Roman" w:cs="Times New Roman"/>
          <w:noProof/>
          <w:sz w:val="28"/>
          <w:szCs w:val="28"/>
        </w:rPr>
        <w:t>29.</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A. A. Sudheshna, M. Srivastava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 xml:space="preserve">Laundry Detergents: A Potential Resource of </w:t>
      </w:r>
      <w:r w:rsidR="002B094B">
        <w:rPr>
          <w:rFonts w:ascii="Times New Roman" w:hAnsi="Times New Roman" w:cs="Times New Roman"/>
          <w:noProof/>
          <w:sz w:val="28"/>
          <w:szCs w:val="28"/>
        </w:rPr>
        <w:t>Pollution and Overutilisation /</w:t>
      </w:r>
      <w:r w:rsidRPr="00054958">
        <w:rPr>
          <w:rFonts w:ascii="Times New Roman" w:hAnsi="Times New Roman" w:cs="Times New Roman"/>
          <w:noProof/>
          <w:sz w:val="28"/>
          <w:szCs w:val="28"/>
        </w:rPr>
        <w:t>/ London Journal of Research in Science: Natural and Formal – 2022. – Vol. 22, № 7. – P. 15-23.</w:t>
      </w:r>
      <w:bookmarkEnd w:id="81"/>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2" w:name="_ENREF_30"/>
      <w:r w:rsidRPr="00054958">
        <w:rPr>
          <w:rFonts w:ascii="Times New Roman" w:hAnsi="Times New Roman" w:cs="Times New Roman"/>
          <w:noProof/>
          <w:sz w:val="28"/>
          <w:szCs w:val="28"/>
        </w:rPr>
        <w:t>30.</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C. E. Drakontis, S. Amin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Biosurfactants: Formulations, properties, and applications // Current Opinion in Colloid &amp; Interface Science – 2020. – Vol. 48, – P. 77-90.</w:t>
      </w:r>
      <w:bookmarkEnd w:id="82"/>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3" w:name="_ENREF_31"/>
      <w:r w:rsidRPr="00054958">
        <w:rPr>
          <w:rFonts w:ascii="Times New Roman" w:hAnsi="Times New Roman" w:cs="Times New Roman"/>
          <w:noProof/>
          <w:sz w:val="28"/>
          <w:szCs w:val="28"/>
        </w:rPr>
        <w:t>31.</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M. Gradzielski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Polymer–surfactant interaction for controlling the rheological properties of aqueous surfactant solutions // Current Opinion in Colloid &amp; Interface Science – 2023. – Vol. 63, – P. 101662.</w:t>
      </w:r>
      <w:bookmarkEnd w:id="83"/>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4" w:name="_ENREF_32"/>
      <w:r w:rsidRPr="00054958">
        <w:rPr>
          <w:rFonts w:ascii="Times New Roman" w:hAnsi="Times New Roman" w:cs="Times New Roman"/>
          <w:noProof/>
          <w:sz w:val="28"/>
          <w:szCs w:val="28"/>
        </w:rPr>
        <w:t>32.</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S. O. Badmus, H. K. Amusa, T. A. Oyehan, T. A. Saleh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Environmental risks and toxicity of surfactants: overview of analysis, assessment, and remediation techniques // Environmental Science and Pollution Research – 2021. – Vol. 28, № 44. – P. 62085-62104.</w:t>
      </w:r>
      <w:bookmarkEnd w:id="84"/>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5" w:name="_ENREF_33"/>
      <w:r w:rsidRPr="00054958">
        <w:rPr>
          <w:rFonts w:ascii="Times New Roman" w:hAnsi="Times New Roman" w:cs="Times New Roman"/>
          <w:noProof/>
          <w:sz w:val="28"/>
          <w:szCs w:val="28"/>
        </w:rPr>
        <w:t>33.</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D. Borah, A. Chaubey, A. Sonowal [et al.]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Microbial Biosurfactants and Their Potential Applications: An Overview // Microbial Biosurfactants: Preparation, Properties and Applications – Singapore.׃ Springer Singapore, 2021. – P. 91-116.</w:t>
      </w:r>
      <w:bookmarkEnd w:id="85"/>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6" w:name="_ENREF_34"/>
      <w:r w:rsidRPr="00054958">
        <w:rPr>
          <w:rFonts w:ascii="Times New Roman" w:hAnsi="Times New Roman" w:cs="Times New Roman"/>
          <w:noProof/>
          <w:sz w:val="28"/>
          <w:szCs w:val="28"/>
        </w:rPr>
        <w:t>34.</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R. Day, S. M. Bradberry, G. Jackson [et al.] /</w:t>
      </w:r>
      <w:r w:rsidRPr="00054958">
        <w:rPr>
          <w:rFonts w:ascii="Times New Roman" w:hAnsi="Times New Roman" w:cs="Times New Roman"/>
          <w:noProof/>
          <w:sz w:val="28"/>
          <w:szCs w:val="28"/>
        </w:rPr>
        <w:t>A review of 4652 exposures to liquid laundry detergent capsules reported to the United Kingdom National Poisons</w:t>
      </w:r>
      <w:r w:rsidR="002B094B">
        <w:rPr>
          <w:rFonts w:ascii="Times New Roman" w:hAnsi="Times New Roman" w:cs="Times New Roman"/>
          <w:noProof/>
          <w:sz w:val="28"/>
          <w:szCs w:val="28"/>
        </w:rPr>
        <w:t xml:space="preserve"> Information Service 2008–2018 </w:t>
      </w:r>
      <w:r w:rsidRPr="00054958">
        <w:rPr>
          <w:rFonts w:ascii="Times New Roman" w:hAnsi="Times New Roman" w:cs="Times New Roman"/>
          <w:noProof/>
          <w:sz w:val="28"/>
          <w:szCs w:val="28"/>
        </w:rPr>
        <w:t>/ Clinical Toxicology – 2019. – Vol. 57, № 12. – P. 1146-1153.</w:t>
      </w:r>
      <w:bookmarkEnd w:id="86"/>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7" w:name="_ENREF_35"/>
      <w:r w:rsidRPr="00054958">
        <w:rPr>
          <w:rFonts w:ascii="Times New Roman" w:hAnsi="Times New Roman" w:cs="Times New Roman"/>
          <w:noProof/>
          <w:sz w:val="28"/>
          <w:szCs w:val="28"/>
        </w:rPr>
        <w:t>35.</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C. E. Gaw, H. A. Spiller, M. J. Casavant [et al.]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Safety Interventions and Liquid Laun</w:t>
      </w:r>
      <w:r w:rsidR="002B094B">
        <w:rPr>
          <w:rFonts w:ascii="Times New Roman" w:hAnsi="Times New Roman" w:cs="Times New Roman"/>
          <w:noProof/>
          <w:sz w:val="28"/>
          <w:szCs w:val="28"/>
        </w:rPr>
        <w:t>dry Detergent Packet Exposures</w:t>
      </w:r>
      <w:r w:rsidRPr="00054958">
        <w:rPr>
          <w:rFonts w:ascii="Times New Roman" w:hAnsi="Times New Roman" w:cs="Times New Roman"/>
          <w:noProof/>
          <w:sz w:val="28"/>
          <w:szCs w:val="28"/>
        </w:rPr>
        <w:t xml:space="preserve"> / Pediatrics – 2019. – Vol. 144, № 1. – P. 1-9.</w:t>
      </w:r>
      <w:bookmarkEnd w:id="87"/>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8" w:name="_ENREF_36"/>
      <w:r w:rsidRPr="00054958">
        <w:rPr>
          <w:rFonts w:ascii="Times New Roman" w:hAnsi="Times New Roman" w:cs="Times New Roman"/>
          <w:noProof/>
          <w:sz w:val="28"/>
          <w:szCs w:val="28"/>
        </w:rPr>
        <w:t>36.</w:t>
      </w:r>
      <w:r w:rsidRPr="00054958">
        <w:rPr>
          <w:rFonts w:ascii="Times New Roman" w:hAnsi="Times New Roman" w:cs="Times New Roman"/>
          <w:noProof/>
          <w:sz w:val="28"/>
          <w:szCs w:val="28"/>
        </w:rPr>
        <w:tab/>
      </w:r>
      <w:r w:rsidR="002B094B" w:rsidRPr="00054958">
        <w:rPr>
          <w:rFonts w:ascii="Times New Roman" w:hAnsi="Times New Roman" w:cs="Times New Roman"/>
          <w:noProof/>
          <w:sz w:val="28"/>
          <w:szCs w:val="28"/>
        </w:rPr>
        <w:t>P. Sar, A. Ghosh, A. Scarso, B. Saha /</w:t>
      </w:r>
      <w:r w:rsidR="002B094B">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Surfactant for better tomorrow: applied aspect of surfactant aggregates from laboratory to indust</w:t>
      </w:r>
      <w:r w:rsidR="002B094B">
        <w:rPr>
          <w:rFonts w:ascii="Times New Roman" w:hAnsi="Times New Roman" w:cs="Times New Roman"/>
          <w:noProof/>
          <w:sz w:val="28"/>
          <w:szCs w:val="28"/>
        </w:rPr>
        <w:t>ry</w:t>
      </w:r>
      <w:r w:rsidRPr="00054958">
        <w:rPr>
          <w:rFonts w:ascii="Times New Roman" w:hAnsi="Times New Roman" w:cs="Times New Roman"/>
          <w:noProof/>
          <w:sz w:val="28"/>
          <w:szCs w:val="28"/>
        </w:rPr>
        <w:t xml:space="preserve"> / Research on Chemical Intermediates – 2019. – Vol. 45, № 12. – P. 6021-6041.</w:t>
      </w:r>
      <w:bookmarkEnd w:id="88"/>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89" w:name="_ENREF_37"/>
      <w:r w:rsidRPr="00054958">
        <w:rPr>
          <w:rFonts w:ascii="Times New Roman" w:hAnsi="Times New Roman" w:cs="Times New Roman"/>
          <w:noProof/>
          <w:sz w:val="28"/>
          <w:szCs w:val="28"/>
        </w:rPr>
        <w:t>37.</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H. Waldhoff, R. Spilker.</w:t>
      </w:r>
      <w:r w:rsidRPr="00054958">
        <w:rPr>
          <w:rFonts w:ascii="Times New Roman" w:hAnsi="Times New Roman" w:cs="Times New Roman"/>
          <w:noProof/>
          <w:sz w:val="28"/>
          <w:szCs w:val="28"/>
        </w:rPr>
        <w:t>Handbook O</w:t>
      </w:r>
      <w:r w:rsidR="00F54A66">
        <w:rPr>
          <w:rFonts w:ascii="Times New Roman" w:hAnsi="Times New Roman" w:cs="Times New Roman"/>
          <w:noProof/>
          <w:sz w:val="28"/>
          <w:szCs w:val="28"/>
        </w:rPr>
        <w:t>f Detergents, Part C: Analysis</w:t>
      </w:r>
      <w:r w:rsidRPr="00054958">
        <w:rPr>
          <w:rFonts w:ascii="Times New Roman" w:hAnsi="Times New Roman" w:cs="Times New Roman"/>
          <w:noProof/>
          <w:sz w:val="28"/>
          <w:szCs w:val="28"/>
        </w:rPr>
        <w:t xml:space="preserve"> – CRC Press, 2016. – 654 p.</w:t>
      </w:r>
      <w:bookmarkEnd w:id="89"/>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0" w:name="_ENREF_38"/>
      <w:r w:rsidRPr="00054958">
        <w:rPr>
          <w:rFonts w:ascii="Times New Roman" w:hAnsi="Times New Roman" w:cs="Times New Roman"/>
          <w:noProof/>
          <w:sz w:val="28"/>
          <w:szCs w:val="28"/>
        </w:rPr>
        <w:t>38.</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M. J. Castro-Alonso, F. G. Barbosa, T. A. Vieira [et al.]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New Formulations Based on Biosurfactants an</w:t>
      </w:r>
      <w:r w:rsidR="00F54A66">
        <w:rPr>
          <w:rFonts w:ascii="Times New Roman" w:hAnsi="Times New Roman" w:cs="Times New Roman"/>
          <w:noProof/>
          <w:sz w:val="28"/>
          <w:szCs w:val="28"/>
        </w:rPr>
        <w:t>d Their Potential Applications</w:t>
      </w:r>
      <w:r w:rsidRPr="00054958">
        <w:rPr>
          <w:rFonts w:ascii="Times New Roman" w:hAnsi="Times New Roman" w:cs="Times New Roman"/>
          <w:noProof/>
          <w:sz w:val="28"/>
          <w:szCs w:val="28"/>
        </w:rPr>
        <w:t xml:space="preserve"> / Biosurfactants and Sustainability – 2023. – P. 255-279.</w:t>
      </w:r>
      <w:bookmarkEnd w:id="90"/>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1" w:name="_ENREF_39"/>
      <w:r w:rsidRPr="00054958">
        <w:rPr>
          <w:rFonts w:ascii="Times New Roman" w:hAnsi="Times New Roman" w:cs="Times New Roman"/>
          <w:noProof/>
          <w:sz w:val="28"/>
          <w:szCs w:val="28"/>
        </w:rPr>
        <w:t>39.</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K. Laitala, H. M. Jensen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 xml:space="preserve">Cleaning Effect of Household Laundry </w:t>
      </w:r>
      <w:r w:rsidR="00F54A66">
        <w:rPr>
          <w:rFonts w:ascii="Times New Roman" w:hAnsi="Times New Roman" w:cs="Times New Roman"/>
          <w:noProof/>
          <w:sz w:val="28"/>
          <w:szCs w:val="28"/>
        </w:rPr>
        <w:t>Detergents at Low Temperatures</w:t>
      </w:r>
      <w:r w:rsidRPr="00054958">
        <w:rPr>
          <w:rFonts w:ascii="Times New Roman" w:hAnsi="Times New Roman" w:cs="Times New Roman"/>
          <w:noProof/>
          <w:sz w:val="28"/>
          <w:szCs w:val="28"/>
        </w:rPr>
        <w:t xml:space="preserve"> / Tenside Surfactants Detergents – 2010. – Vol. 47, № 6. – P. 413-420.</w:t>
      </w:r>
      <w:bookmarkEnd w:id="91"/>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2" w:name="_ENREF_40"/>
      <w:r w:rsidRPr="00054958">
        <w:rPr>
          <w:rFonts w:ascii="Times New Roman" w:hAnsi="Times New Roman" w:cs="Times New Roman"/>
          <w:noProof/>
          <w:sz w:val="28"/>
          <w:szCs w:val="28"/>
        </w:rPr>
        <w:t>40.</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M. Honisch, R. Stamminger, D. P. Bockmühl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Impact of wash cycle time, temperature and detergent formulation on the hygiene effectiveness of domestic laundering // Journal of Applied Microbiology – 2014. – Vol. 117, № 6. – P. 1787-1797.</w:t>
      </w:r>
      <w:bookmarkEnd w:id="92"/>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3" w:name="_ENREF_41"/>
      <w:r w:rsidRPr="00054958">
        <w:rPr>
          <w:rFonts w:ascii="Times New Roman" w:hAnsi="Times New Roman" w:cs="Times New Roman"/>
          <w:noProof/>
          <w:sz w:val="28"/>
          <w:szCs w:val="28"/>
        </w:rPr>
        <w:t>41.</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R. F. Nunes, A. C. S. C. Teixeira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An overview on surfactants as pollutants of concern: Occurrence, impacts and persulfate-</w:t>
      </w:r>
      <w:r w:rsidR="00F54A66">
        <w:rPr>
          <w:rFonts w:ascii="Times New Roman" w:hAnsi="Times New Roman" w:cs="Times New Roman"/>
          <w:noProof/>
          <w:sz w:val="28"/>
          <w:szCs w:val="28"/>
        </w:rPr>
        <w:t>based remediation technologies</w:t>
      </w:r>
      <w:r w:rsidRPr="00054958">
        <w:rPr>
          <w:rFonts w:ascii="Times New Roman" w:hAnsi="Times New Roman" w:cs="Times New Roman"/>
          <w:noProof/>
          <w:sz w:val="28"/>
          <w:szCs w:val="28"/>
        </w:rPr>
        <w:t xml:space="preserve"> / Chemosphere – 2022. – Vol. 300, – P. 134507.</w:t>
      </w:r>
      <w:bookmarkEnd w:id="93"/>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4" w:name="_ENREF_42"/>
      <w:r w:rsidRPr="00054958">
        <w:rPr>
          <w:rFonts w:ascii="Times New Roman" w:hAnsi="Times New Roman" w:cs="Times New Roman"/>
          <w:noProof/>
          <w:sz w:val="28"/>
          <w:szCs w:val="28"/>
        </w:rPr>
        <w:t>42.</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N. Khamis, A. Rahim, N. Ibrahim, K. Pahirulzaman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Microbial Surfactants: Classifications, Properti</w:t>
      </w:r>
      <w:r w:rsidR="00F54A66">
        <w:rPr>
          <w:rFonts w:ascii="Times New Roman" w:hAnsi="Times New Roman" w:cs="Times New Roman"/>
          <w:noProof/>
          <w:sz w:val="28"/>
          <w:szCs w:val="28"/>
        </w:rPr>
        <w:t>es, Recovery, and Applications</w:t>
      </w:r>
      <w:r w:rsidRPr="00054958">
        <w:rPr>
          <w:rFonts w:ascii="Times New Roman" w:hAnsi="Times New Roman" w:cs="Times New Roman"/>
          <w:noProof/>
          <w:sz w:val="28"/>
          <w:szCs w:val="28"/>
        </w:rPr>
        <w:t xml:space="preserve"> / JURNAL TEKNOLOGI-SCIENCES &amp; ENGINEERING – 2022. – – </w:t>
      </w:r>
      <w:bookmarkEnd w:id="94"/>
    </w:p>
    <w:p w:rsidR="0015586D" w:rsidRPr="00054958" w:rsidRDefault="00F54A66" w:rsidP="00054958">
      <w:pPr>
        <w:pStyle w:val="Standard"/>
        <w:spacing w:line="360" w:lineRule="auto"/>
        <w:ind w:firstLine="709"/>
        <w:jc w:val="both"/>
        <w:rPr>
          <w:rFonts w:ascii="Times New Roman" w:hAnsi="Times New Roman" w:cs="Times New Roman"/>
          <w:noProof/>
          <w:sz w:val="28"/>
          <w:szCs w:val="28"/>
        </w:rPr>
      </w:pPr>
      <w:bookmarkStart w:id="95" w:name="_ENREF_43"/>
      <w:r>
        <w:rPr>
          <w:rFonts w:ascii="Times New Roman" w:hAnsi="Times New Roman" w:cs="Times New Roman"/>
          <w:noProof/>
          <w:sz w:val="28"/>
          <w:szCs w:val="28"/>
        </w:rPr>
        <w:t>43.</w:t>
      </w:r>
      <w:r>
        <w:rPr>
          <w:rFonts w:ascii="Times New Roman" w:hAnsi="Times New Roman" w:cs="Times New Roman"/>
          <w:noProof/>
          <w:sz w:val="28"/>
          <w:szCs w:val="28"/>
        </w:rPr>
        <w:tab/>
      </w:r>
      <w:r w:rsidRPr="00054958">
        <w:rPr>
          <w:rFonts w:ascii="Times New Roman" w:hAnsi="Times New Roman" w:cs="Times New Roman"/>
          <w:noProof/>
          <w:sz w:val="28"/>
          <w:szCs w:val="28"/>
        </w:rPr>
        <w:t>E. Smulders.</w:t>
      </w:r>
      <w:r>
        <w:rPr>
          <w:rFonts w:ascii="Times New Roman" w:hAnsi="Times New Roman" w:cs="Times New Roman"/>
          <w:noProof/>
          <w:sz w:val="28"/>
          <w:szCs w:val="28"/>
          <w:lang w:val="en-US"/>
        </w:rPr>
        <w:t xml:space="preserve"> </w:t>
      </w:r>
      <w:r>
        <w:rPr>
          <w:rFonts w:ascii="Times New Roman" w:hAnsi="Times New Roman" w:cs="Times New Roman"/>
          <w:noProof/>
          <w:sz w:val="28"/>
          <w:szCs w:val="28"/>
        </w:rPr>
        <w:t>Laundry Detergents</w:t>
      </w:r>
      <w:r w:rsidR="0015586D" w:rsidRPr="00054958">
        <w:rPr>
          <w:rFonts w:ascii="Times New Roman" w:hAnsi="Times New Roman" w:cs="Times New Roman"/>
          <w:noProof/>
          <w:sz w:val="28"/>
          <w:szCs w:val="28"/>
        </w:rPr>
        <w:t xml:space="preserve"> – Wiley-VCH Verlag GmbH &amp; Co. KGaA, 2002. – 280 p.</w:t>
      </w:r>
      <w:bookmarkEnd w:id="95"/>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6" w:name="_ENREF_44"/>
      <w:r w:rsidRPr="00054958">
        <w:rPr>
          <w:rFonts w:ascii="Times New Roman" w:hAnsi="Times New Roman" w:cs="Times New Roman"/>
          <w:noProof/>
          <w:sz w:val="28"/>
          <w:szCs w:val="28"/>
        </w:rPr>
        <w:t>44.</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Y. Yu, J. Zhao, A. E. Bayly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Development of Surfactants and Build</w:t>
      </w:r>
      <w:r w:rsidR="00F54A66">
        <w:rPr>
          <w:rFonts w:ascii="Times New Roman" w:hAnsi="Times New Roman" w:cs="Times New Roman"/>
          <w:noProof/>
          <w:sz w:val="28"/>
          <w:szCs w:val="28"/>
        </w:rPr>
        <w:t xml:space="preserve">ers in Detergent Formulations </w:t>
      </w:r>
      <w:r w:rsidRPr="00054958">
        <w:rPr>
          <w:rFonts w:ascii="Times New Roman" w:hAnsi="Times New Roman" w:cs="Times New Roman"/>
          <w:noProof/>
          <w:sz w:val="28"/>
          <w:szCs w:val="28"/>
        </w:rPr>
        <w:t>/ Chinese Journal of Chemical Engineering – 2008. – Vol. 16, № 4. – P. 517-527.</w:t>
      </w:r>
      <w:bookmarkEnd w:id="96"/>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7" w:name="_ENREF_45"/>
      <w:r w:rsidRPr="00054958">
        <w:rPr>
          <w:rFonts w:ascii="Times New Roman" w:hAnsi="Times New Roman" w:cs="Times New Roman"/>
          <w:noProof/>
          <w:sz w:val="28"/>
          <w:szCs w:val="28"/>
        </w:rPr>
        <w:t>45.</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M. Procházková, V. Máša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Sustainable wastewater mana agement</w:t>
      </w:r>
      <w:r w:rsidR="00F54A66">
        <w:rPr>
          <w:rFonts w:ascii="Times New Roman" w:hAnsi="Times New Roman" w:cs="Times New Roman"/>
          <w:noProof/>
          <w:sz w:val="28"/>
          <w:szCs w:val="28"/>
        </w:rPr>
        <w:t xml:space="preserve"> in industrial laundries</w:t>
      </w:r>
      <w:r w:rsidRPr="00054958">
        <w:rPr>
          <w:rFonts w:ascii="Times New Roman" w:hAnsi="Times New Roman" w:cs="Times New Roman"/>
          <w:noProof/>
          <w:sz w:val="28"/>
          <w:szCs w:val="28"/>
        </w:rPr>
        <w:t xml:space="preserve"> / Chemical Engineering Transactions – 2022. – Vol. 94, – P. 577-582.</w:t>
      </w:r>
      <w:bookmarkEnd w:id="97"/>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8" w:name="_ENREF_46"/>
      <w:r w:rsidRPr="00054958">
        <w:rPr>
          <w:rFonts w:ascii="Times New Roman" w:hAnsi="Times New Roman" w:cs="Times New Roman"/>
          <w:noProof/>
          <w:sz w:val="28"/>
          <w:szCs w:val="28"/>
        </w:rPr>
        <w:t>46.</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H. Krüssmann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 xml:space="preserve">Evaluation of </w:t>
      </w:r>
      <w:r w:rsidR="00F54A66">
        <w:rPr>
          <w:rFonts w:ascii="Times New Roman" w:hAnsi="Times New Roman" w:cs="Times New Roman"/>
          <w:noProof/>
          <w:sz w:val="28"/>
          <w:szCs w:val="28"/>
        </w:rPr>
        <w:t>detergents for washing fabrics</w:t>
      </w:r>
      <w:r w:rsidRPr="00054958">
        <w:rPr>
          <w:rFonts w:ascii="Times New Roman" w:hAnsi="Times New Roman" w:cs="Times New Roman"/>
          <w:noProof/>
          <w:sz w:val="28"/>
          <w:szCs w:val="28"/>
        </w:rPr>
        <w:t xml:space="preserve"> / Journal of the American Oil Chemists' Society – 1978. – Vol. 55, № 1. – P. 165-169.</w:t>
      </w:r>
      <w:bookmarkEnd w:id="98"/>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99" w:name="_ENREF_47"/>
      <w:r w:rsidRPr="00054958">
        <w:rPr>
          <w:rFonts w:ascii="Times New Roman" w:hAnsi="Times New Roman" w:cs="Times New Roman"/>
          <w:noProof/>
          <w:sz w:val="28"/>
          <w:szCs w:val="28"/>
        </w:rPr>
        <w:t>47.</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V. K. Gaur, P. Sharma, R. Sirohi [et al.]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Production of biosurfactants from agro-industrial waste and waste cooking oil in a ci</w:t>
      </w:r>
      <w:r w:rsidR="00F54A66">
        <w:rPr>
          <w:rFonts w:ascii="Times New Roman" w:hAnsi="Times New Roman" w:cs="Times New Roman"/>
          <w:noProof/>
          <w:sz w:val="28"/>
          <w:szCs w:val="28"/>
        </w:rPr>
        <w:t>rcular bioeconomy: An overview</w:t>
      </w:r>
      <w:r w:rsidRPr="00054958">
        <w:rPr>
          <w:rFonts w:ascii="Times New Roman" w:hAnsi="Times New Roman" w:cs="Times New Roman"/>
          <w:noProof/>
          <w:sz w:val="28"/>
          <w:szCs w:val="28"/>
        </w:rPr>
        <w:t xml:space="preserve"> / Bioresource technology – 2022. – Vol. 343, – P. 126059.</w:t>
      </w:r>
      <w:bookmarkEnd w:id="99"/>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100" w:name="_ENREF_48"/>
      <w:r w:rsidRPr="00054958">
        <w:rPr>
          <w:rFonts w:ascii="Times New Roman" w:hAnsi="Times New Roman" w:cs="Times New Roman"/>
          <w:noProof/>
          <w:sz w:val="28"/>
          <w:szCs w:val="28"/>
        </w:rPr>
        <w:t>48.</w:t>
      </w:r>
      <w:r w:rsidRPr="00054958">
        <w:rPr>
          <w:rFonts w:ascii="Times New Roman" w:hAnsi="Times New Roman" w:cs="Times New Roman"/>
          <w:noProof/>
          <w:sz w:val="28"/>
          <w:szCs w:val="28"/>
        </w:rPr>
        <w:tab/>
        <w:t>J. Davies / A quantitative kinetic theory of emulsion type, I. Physical chemistry of the emulsifying agent // Gas/Liquid and Liquid/Liquid Interface. Proceedings of the International Congress of Surface Activity. – P. 426-438.</w:t>
      </w:r>
      <w:bookmarkEnd w:id="100"/>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101" w:name="_ENREF_49"/>
      <w:r w:rsidRPr="00054958">
        <w:rPr>
          <w:rFonts w:ascii="Times New Roman" w:hAnsi="Times New Roman" w:cs="Times New Roman"/>
          <w:noProof/>
          <w:sz w:val="28"/>
          <w:szCs w:val="28"/>
        </w:rPr>
        <w:t>49.</w:t>
      </w:r>
      <w:r w:rsidRPr="00054958">
        <w:rPr>
          <w:rFonts w:ascii="Times New Roman" w:hAnsi="Times New Roman" w:cs="Times New Roman"/>
          <w:noProof/>
          <w:sz w:val="28"/>
          <w:szCs w:val="28"/>
        </w:rPr>
        <w:tab/>
      </w:r>
      <w:r w:rsidR="00F54A66" w:rsidRPr="00054958">
        <w:rPr>
          <w:rFonts w:ascii="Times New Roman" w:hAnsi="Times New Roman" w:cs="Times New Roman"/>
          <w:noProof/>
          <w:sz w:val="28"/>
          <w:szCs w:val="28"/>
        </w:rPr>
        <w:t>A.-K. Briem, L. Bippus, A. Oraby [et al.] /</w:t>
      </w:r>
      <w:r w:rsidR="00F54A66">
        <w:rPr>
          <w:rFonts w:ascii="Times New Roman" w:hAnsi="Times New Roman" w:cs="Times New Roman"/>
          <w:noProof/>
          <w:sz w:val="28"/>
          <w:szCs w:val="28"/>
          <w:lang w:val="en-US"/>
        </w:rPr>
        <w:t xml:space="preserve"> </w:t>
      </w:r>
      <w:r w:rsidRPr="00054958">
        <w:rPr>
          <w:rFonts w:ascii="Times New Roman" w:hAnsi="Times New Roman" w:cs="Times New Roman"/>
          <w:noProof/>
          <w:sz w:val="28"/>
          <w:szCs w:val="28"/>
        </w:rPr>
        <w:t xml:space="preserve">Environmental impacts of biosurfactants from a life cycle perspective: </w:t>
      </w:r>
      <w:r w:rsidR="00F54A66">
        <w:rPr>
          <w:rFonts w:ascii="Times New Roman" w:hAnsi="Times New Roman" w:cs="Times New Roman"/>
          <w:noProof/>
          <w:sz w:val="28"/>
          <w:szCs w:val="28"/>
        </w:rPr>
        <w:t xml:space="preserve">A systematic literature review </w:t>
      </w:r>
      <w:r w:rsidRPr="00054958">
        <w:rPr>
          <w:rFonts w:ascii="Times New Roman" w:hAnsi="Times New Roman" w:cs="Times New Roman"/>
          <w:noProof/>
          <w:sz w:val="28"/>
          <w:szCs w:val="28"/>
        </w:rPr>
        <w:t>/ Biosurfactants for the Biobased Economy – 2022. – – P. 235-269.</w:t>
      </w:r>
      <w:bookmarkEnd w:id="101"/>
    </w:p>
    <w:p w:rsidR="0015586D" w:rsidRPr="00054958" w:rsidRDefault="0015586D" w:rsidP="00054958">
      <w:pPr>
        <w:pStyle w:val="Standard"/>
        <w:spacing w:line="360" w:lineRule="auto"/>
        <w:ind w:firstLine="709"/>
        <w:jc w:val="both"/>
        <w:rPr>
          <w:rFonts w:ascii="Times New Roman" w:hAnsi="Times New Roman" w:cs="Times New Roman"/>
          <w:noProof/>
          <w:sz w:val="28"/>
          <w:szCs w:val="28"/>
        </w:rPr>
      </w:pPr>
      <w:bookmarkStart w:id="102" w:name="_ENREF_50"/>
      <w:r w:rsidRPr="00054958">
        <w:rPr>
          <w:rFonts w:ascii="Times New Roman" w:hAnsi="Times New Roman" w:cs="Times New Roman"/>
          <w:noProof/>
          <w:sz w:val="28"/>
          <w:szCs w:val="28"/>
        </w:rPr>
        <w:t>50.</w:t>
      </w:r>
      <w:r w:rsidRPr="00054958">
        <w:rPr>
          <w:rFonts w:ascii="Times New Roman" w:hAnsi="Times New Roman" w:cs="Times New Roman"/>
          <w:noProof/>
          <w:sz w:val="28"/>
          <w:szCs w:val="28"/>
        </w:rPr>
        <w:tab/>
        <w:t>/ НПАОП 73.1–1.11–2012. Правила охорони праці під час роботи в хімічних лабораторіях. [Чинний від 2012-09-11]. Київ : МНС України №1192. – 2012. – 29 с. p.</w:t>
      </w:r>
      <w:bookmarkEnd w:id="102"/>
    </w:p>
    <w:p w:rsidR="0015586D" w:rsidRDefault="0015586D" w:rsidP="0015586D">
      <w:pPr>
        <w:pStyle w:val="Standard"/>
        <w:jc w:val="both"/>
        <w:rPr>
          <w:noProof/>
          <w:sz w:val="28"/>
          <w:szCs w:val="28"/>
        </w:rPr>
      </w:pPr>
    </w:p>
    <w:p w:rsidR="00B705DF" w:rsidRPr="004E1D60" w:rsidRDefault="00F11041" w:rsidP="0081561B">
      <w:pPr>
        <w:pStyle w:val="Standard"/>
        <w:rPr>
          <w:rFonts w:ascii="Times New Roman" w:hAnsi="Times New Roman"/>
          <w:sz w:val="28"/>
          <w:szCs w:val="28"/>
        </w:rPr>
      </w:pPr>
      <w:r>
        <w:rPr>
          <w:rFonts w:ascii="Times New Roman" w:hAnsi="Times New Roman"/>
          <w:sz w:val="28"/>
          <w:szCs w:val="28"/>
        </w:rPr>
        <w:fldChar w:fldCharType="end"/>
      </w:r>
    </w:p>
    <w:sectPr w:rsidR="00B705DF" w:rsidRPr="004E1D60" w:rsidSect="009A67D5">
      <w:headerReference w:type="default" r:id="rId4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58" w:rsidRDefault="00054958" w:rsidP="00A24193">
      <w:r>
        <w:separator/>
      </w:r>
    </w:p>
  </w:endnote>
  <w:endnote w:type="continuationSeparator" w:id="0">
    <w:p w:rsidR="00054958" w:rsidRDefault="00054958" w:rsidP="00A24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3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58" w:rsidRDefault="00054958" w:rsidP="00A24193">
      <w:r>
        <w:separator/>
      </w:r>
    </w:p>
  </w:footnote>
  <w:footnote w:type="continuationSeparator" w:id="0">
    <w:p w:rsidR="00054958" w:rsidRDefault="00054958" w:rsidP="00A24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58" w:rsidRDefault="00054958">
    <w:pPr>
      <w:pStyle w:val="a5"/>
      <w:jc w:val="right"/>
    </w:pPr>
    <w:fldSimple w:instr=" PAGE   \* MERGEFORMAT ">
      <w:r w:rsidR="0048039B">
        <w:rPr>
          <w:noProof/>
        </w:rPr>
        <w:t>4</w:t>
      </w:r>
    </w:fldSimple>
  </w:p>
  <w:p w:rsidR="00054958" w:rsidRDefault="000549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A39"/>
    <w:multiLevelType w:val="hybridMultilevel"/>
    <w:tmpl w:val="D4A4355C"/>
    <w:lvl w:ilvl="0" w:tplc="F946B0FA">
      <w:start w:val="1"/>
      <w:numFmt w:val="decimal"/>
      <w:lvlText w:val="%1."/>
      <w:lvlJc w:val="left"/>
      <w:pPr>
        <w:ind w:left="1780" w:hanging="1080"/>
      </w:pPr>
      <w:rPr>
        <w:rFonts w:hint="default"/>
        <w:color w:val="000000"/>
        <w:sz w:val="28"/>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13485D35"/>
    <w:multiLevelType w:val="multilevel"/>
    <w:tmpl w:val="24460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070F16"/>
    <w:multiLevelType w:val="multilevel"/>
    <w:tmpl w:val="F60AA19E"/>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9773F"/>
    <w:multiLevelType w:val="multilevel"/>
    <w:tmpl w:val="11F89EFE"/>
    <w:lvl w:ilvl="0">
      <w:start w:val="1"/>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4">
    <w:nsid w:val="2A565176"/>
    <w:multiLevelType w:val="hybridMultilevel"/>
    <w:tmpl w:val="D26AC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C3A6F"/>
    <w:multiLevelType w:val="hybridMultilevel"/>
    <w:tmpl w:val="F266B99A"/>
    <w:lvl w:ilvl="0" w:tplc="F794B4B4">
      <w:start w:val="1"/>
      <w:numFmt w:val="decimal"/>
      <w:lvlText w:val="%1."/>
      <w:lvlJc w:val="left"/>
      <w:pPr>
        <w:tabs>
          <w:tab w:val="num" w:pos="720"/>
        </w:tabs>
        <w:ind w:left="720" w:hanging="360"/>
      </w:pPr>
    </w:lvl>
    <w:lvl w:ilvl="1" w:tplc="E6D62282" w:tentative="1">
      <w:start w:val="1"/>
      <w:numFmt w:val="decimal"/>
      <w:lvlText w:val="%2."/>
      <w:lvlJc w:val="left"/>
      <w:pPr>
        <w:tabs>
          <w:tab w:val="num" w:pos="1440"/>
        </w:tabs>
        <w:ind w:left="1440" w:hanging="360"/>
      </w:pPr>
    </w:lvl>
    <w:lvl w:ilvl="2" w:tplc="55C2461E" w:tentative="1">
      <w:start w:val="1"/>
      <w:numFmt w:val="decimal"/>
      <w:lvlText w:val="%3."/>
      <w:lvlJc w:val="left"/>
      <w:pPr>
        <w:tabs>
          <w:tab w:val="num" w:pos="2160"/>
        </w:tabs>
        <w:ind w:left="2160" w:hanging="360"/>
      </w:pPr>
    </w:lvl>
    <w:lvl w:ilvl="3" w:tplc="69126214" w:tentative="1">
      <w:start w:val="1"/>
      <w:numFmt w:val="decimal"/>
      <w:lvlText w:val="%4."/>
      <w:lvlJc w:val="left"/>
      <w:pPr>
        <w:tabs>
          <w:tab w:val="num" w:pos="2880"/>
        </w:tabs>
        <w:ind w:left="2880" w:hanging="360"/>
      </w:pPr>
    </w:lvl>
    <w:lvl w:ilvl="4" w:tplc="F698ABB6" w:tentative="1">
      <w:start w:val="1"/>
      <w:numFmt w:val="decimal"/>
      <w:lvlText w:val="%5."/>
      <w:lvlJc w:val="left"/>
      <w:pPr>
        <w:tabs>
          <w:tab w:val="num" w:pos="3600"/>
        </w:tabs>
        <w:ind w:left="3600" w:hanging="360"/>
      </w:pPr>
    </w:lvl>
    <w:lvl w:ilvl="5" w:tplc="1492A922" w:tentative="1">
      <w:start w:val="1"/>
      <w:numFmt w:val="decimal"/>
      <w:lvlText w:val="%6."/>
      <w:lvlJc w:val="left"/>
      <w:pPr>
        <w:tabs>
          <w:tab w:val="num" w:pos="4320"/>
        </w:tabs>
        <w:ind w:left="4320" w:hanging="360"/>
      </w:pPr>
    </w:lvl>
    <w:lvl w:ilvl="6" w:tplc="247625CE" w:tentative="1">
      <w:start w:val="1"/>
      <w:numFmt w:val="decimal"/>
      <w:lvlText w:val="%7."/>
      <w:lvlJc w:val="left"/>
      <w:pPr>
        <w:tabs>
          <w:tab w:val="num" w:pos="5040"/>
        </w:tabs>
        <w:ind w:left="5040" w:hanging="360"/>
      </w:pPr>
    </w:lvl>
    <w:lvl w:ilvl="7" w:tplc="9F66AFB2" w:tentative="1">
      <w:start w:val="1"/>
      <w:numFmt w:val="decimal"/>
      <w:lvlText w:val="%8."/>
      <w:lvlJc w:val="left"/>
      <w:pPr>
        <w:tabs>
          <w:tab w:val="num" w:pos="5760"/>
        </w:tabs>
        <w:ind w:left="5760" w:hanging="360"/>
      </w:pPr>
    </w:lvl>
    <w:lvl w:ilvl="8" w:tplc="CC72BC7A" w:tentative="1">
      <w:start w:val="1"/>
      <w:numFmt w:val="decimal"/>
      <w:lvlText w:val="%9."/>
      <w:lvlJc w:val="left"/>
      <w:pPr>
        <w:tabs>
          <w:tab w:val="num" w:pos="6480"/>
        </w:tabs>
        <w:ind w:left="6480" w:hanging="360"/>
      </w:pPr>
    </w:lvl>
  </w:abstractNum>
  <w:abstractNum w:abstractNumId="6">
    <w:nsid w:val="379D46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FC43B1"/>
    <w:multiLevelType w:val="multilevel"/>
    <w:tmpl w:val="7EB6819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A6459E0"/>
    <w:multiLevelType w:val="hybridMultilevel"/>
    <w:tmpl w:val="75A22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F59FF"/>
    <w:multiLevelType w:val="hybridMultilevel"/>
    <w:tmpl w:val="A126E1EA"/>
    <w:lvl w:ilvl="0" w:tplc="86BEC860">
      <w:start w:val="1"/>
      <w:numFmt w:val="bullet"/>
      <w:lvlText w:val="•"/>
      <w:lvlJc w:val="left"/>
      <w:pPr>
        <w:tabs>
          <w:tab w:val="num" w:pos="720"/>
        </w:tabs>
        <w:ind w:left="720" w:hanging="360"/>
      </w:pPr>
      <w:rPr>
        <w:rFonts w:ascii="Georgia" w:hAnsi="Georgia" w:hint="default"/>
      </w:rPr>
    </w:lvl>
    <w:lvl w:ilvl="1" w:tplc="A7388696" w:tentative="1">
      <w:start w:val="1"/>
      <w:numFmt w:val="bullet"/>
      <w:lvlText w:val="•"/>
      <w:lvlJc w:val="left"/>
      <w:pPr>
        <w:tabs>
          <w:tab w:val="num" w:pos="1440"/>
        </w:tabs>
        <w:ind w:left="1440" w:hanging="360"/>
      </w:pPr>
      <w:rPr>
        <w:rFonts w:ascii="Georgia" w:hAnsi="Georgia" w:hint="default"/>
      </w:rPr>
    </w:lvl>
    <w:lvl w:ilvl="2" w:tplc="92204D4A" w:tentative="1">
      <w:start w:val="1"/>
      <w:numFmt w:val="bullet"/>
      <w:lvlText w:val="•"/>
      <w:lvlJc w:val="left"/>
      <w:pPr>
        <w:tabs>
          <w:tab w:val="num" w:pos="2160"/>
        </w:tabs>
        <w:ind w:left="2160" w:hanging="360"/>
      </w:pPr>
      <w:rPr>
        <w:rFonts w:ascii="Georgia" w:hAnsi="Georgia" w:hint="default"/>
      </w:rPr>
    </w:lvl>
    <w:lvl w:ilvl="3" w:tplc="87067B70" w:tentative="1">
      <w:start w:val="1"/>
      <w:numFmt w:val="bullet"/>
      <w:lvlText w:val="•"/>
      <w:lvlJc w:val="left"/>
      <w:pPr>
        <w:tabs>
          <w:tab w:val="num" w:pos="2880"/>
        </w:tabs>
        <w:ind w:left="2880" w:hanging="360"/>
      </w:pPr>
      <w:rPr>
        <w:rFonts w:ascii="Georgia" w:hAnsi="Georgia" w:hint="default"/>
      </w:rPr>
    </w:lvl>
    <w:lvl w:ilvl="4" w:tplc="F5685948" w:tentative="1">
      <w:start w:val="1"/>
      <w:numFmt w:val="bullet"/>
      <w:lvlText w:val="•"/>
      <w:lvlJc w:val="left"/>
      <w:pPr>
        <w:tabs>
          <w:tab w:val="num" w:pos="3600"/>
        </w:tabs>
        <w:ind w:left="3600" w:hanging="360"/>
      </w:pPr>
      <w:rPr>
        <w:rFonts w:ascii="Georgia" w:hAnsi="Georgia" w:hint="default"/>
      </w:rPr>
    </w:lvl>
    <w:lvl w:ilvl="5" w:tplc="ABFA0956" w:tentative="1">
      <w:start w:val="1"/>
      <w:numFmt w:val="bullet"/>
      <w:lvlText w:val="•"/>
      <w:lvlJc w:val="left"/>
      <w:pPr>
        <w:tabs>
          <w:tab w:val="num" w:pos="4320"/>
        </w:tabs>
        <w:ind w:left="4320" w:hanging="360"/>
      </w:pPr>
      <w:rPr>
        <w:rFonts w:ascii="Georgia" w:hAnsi="Georgia" w:hint="default"/>
      </w:rPr>
    </w:lvl>
    <w:lvl w:ilvl="6" w:tplc="6C662472" w:tentative="1">
      <w:start w:val="1"/>
      <w:numFmt w:val="bullet"/>
      <w:lvlText w:val="•"/>
      <w:lvlJc w:val="left"/>
      <w:pPr>
        <w:tabs>
          <w:tab w:val="num" w:pos="5040"/>
        </w:tabs>
        <w:ind w:left="5040" w:hanging="360"/>
      </w:pPr>
      <w:rPr>
        <w:rFonts w:ascii="Georgia" w:hAnsi="Georgia" w:hint="default"/>
      </w:rPr>
    </w:lvl>
    <w:lvl w:ilvl="7" w:tplc="806872EE" w:tentative="1">
      <w:start w:val="1"/>
      <w:numFmt w:val="bullet"/>
      <w:lvlText w:val="•"/>
      <w:lvlJc w:val="left"/>
      <w:pPr>
        <w:tabs>
          <w:tab w:val="num" w:pos="5760"/>
        </w:tabs>
        <w:ind w:left="5760" w:hanging="360"/>
      </w:pPr>
      <w:rPr>
        <w:rFonts w:ascii="Georgia" w:hAnsi="Georgia" w:hint="default"/>
      </w:rPr>
    </w:lvl>
    <w:lvl w:ilvl="8" w:tplc="ADD69262" w:tentative="1">
      <w:start w:val="1"/>
      <w:numFmt w:val="bullet"/>
      <w:lvlText w:val="•"/>
      <w:lvlJc w:val="left"/>
      <w:pPr>
        <w:tabs>
          <w:tab w:val="num" w:pos="6480"/>
        </w:tabs>
        <w:ind w:left="6480" w:hanging="360"/>
      </w:pPr>
      <w:rPr>
        <w:rFonts w:ascii="Georgia" w:hAnsi="Georgia" w:hint="default"/>
      </w:rPr>
    </w:lvl>
  </w:abstractNum>
  <w:abstractNum w:abstractNumId="10">
    <w:nsid w:val="730A26AD"/>
    <w:multiLevelType w:val="hybridMultilevel"/>
    <w:tmpl w:val="F4C24810"/>
    <w:lvl w:ilvl="0" w:tplc="F946B0FA">
      <w:start w:val="1"/>
      <w:numFmt w:val="decimal"/>
      <w:lvlText w:val="%1."/>
      <w:lvlJc w:val="left"/>
      <w:pPr>
        <w:ind w:left="1780" w:hanging="108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F6288D"/>
    <w:multiLevelType w:val="hybridMultilevel"/>
    <w:tmpl w:val="B8A8BB58"/>
    <w:lvl w:ilvl="0" w:tplc="CBEE2630">
      <w:start w:val="1"/>
      <w:numFmt w:val="decimal"/>
      <w:lvlText w:val="%1."/>
      <w:lvlJc w:val="left"/>
      <w:pPr>
        <w:tabs>
          <w:tab w:val="num" w:pos="720"/>
        </w:tabs>
        <w:ind w:left="720" w:hanging="360"/>
      </w:pPr>
    </w:lvl>
    <w:lvl w:ilvl="1" w:tplc="5F16614C" w:tentative="1">
      <w:start w:val="1"/>
      <w:numFmt w:val="decimal"/>
      <w:lvlText w:val="%2."/>
      <w:lvlJc w:val="left"/>
      <w:pPr>
        <w:tabs>
          <w:tab w:val="num" w:pos="1440"/>
        </w:tabs>
        <w:ind w:left="1440" w:hanging="360"/>
      </w:pPr>
    </w:lvl>
    <w:lvl w:ilvl="2" w:tplc="0C128522" w:tentative="1">
      <w:start w:val="1"/>
      <w:numFmt w:val="decimal"/>
      <w:lvlText w:val="%3."/>
      <w:lvlJc w:val="left"/>
      <w:pPr>
        <w:tabs>
          <w:tab w:val="num" w:pos="2160"/>
        </w:tabs>
        <w:ind w:left="2160" w:hanging="360"/>
      </w:pPr>
    </w:lvl>
    <w:lvl w:ilvl="3" w:tplc="0818E070" w:tentative="1">
      <w:start w:val="1"/>
      <w:numFmt w:val="decimal"/>
      <w:lvlText w:val="%4."/>
      <w:lvlJc w:val="left"/>
      <w:pPr>
        <w:tabs>
          <w:tab w:val="num" w:pos="2880"/>
        </w:tabs>
        <w:ind w:left="2880" w:hanging="360"/>
      </w:pPr>
    </w:lvl>
    <w:lvl w:ilvl="4" w:tplc="BA7CC0B8" w:tentative="1">
      <w:start w:val="1"/>
      <w:numFmt w:val="decimal"/>
      <w:lvlText w:val="%5."/>
      <w:lvlJc w:val="left"/>
      <w:pPr>
        <w:tabs>
          <w:tab w:val="num" w:pos="3600"/>
        </w:tabs>
        <w:ind w:left="3600" w:hanging="360"/>
      </w:pPr>
    </w:lvl>
    <w:lvl w:ilvl="5" w:tplc="04EE8F20" w:tentative="1">
      <w:start w:val="1"/>
      <w:numFmt w:val="decimal"/>
      <w:lvlText w:val="%6."/>
      <w:lvlJc w:val="left"/>
      <w:pPr>
        <w:tabs>
          <w:tab w:val="num" w:pos="4320"/>
        </w:tabs>
        <w:ind w:left="4320" w:hanging="360"/>
      </w:pPr>
    </w:lvl>
    <w:lvl w:ilvl="6" w:tplc="4B02170E" w:tentative="1">
      <w:start w:val="1"/>
      <w:numFmt w:val="decimal"/>
      <w:lvlText w:val="%7."/>
      <w:lvlJc w:val="left"/>
      <w:pPr>
        <w:tabs>
          <w:tab w:val="num" w:pos="5040"/>
        </w:tabs>
        <w:ind w:left="5040" w:hanging="360"/>
      </w:pPr>
    </w:lvl>
    <w:lvl w:ilvl="7" w:tplc="F84AF2BE" w:tentative="1">
      <w:start w:val="1"/>
      <w:numFmt w:val="decimal"/>
      <w:lvlText w:val="%8."/>
      <w:lvlJc w:val="left"/>
      <w:pPr>
        <w:tabs>
          <w:tab w:val="num" w:pos="5760"/>
        </w:tabs>
        <w:ind w:left="5760" w:hanging="360"/>
      </w:pPr>
    </w:lvl>
    <w:lvl w:ilvl="8" w:tplc="179C01BC" w:tentative="1">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5"/>
  </w:num>
  <w:num w:numId="5">
    <w:abstractNumId w:val="8"/>
  </w:num>
  <w:num w:numId="6">
    <w:abstractNumId w:val="4"/>
  </w:num>
  <w:num w:numId="7">
    <w:abstractNumId w:val="0"/>
  </w:num>
  <w:num w:numId="8">
    <w:abstractNumId w:val="10"/>
  </w:num>
  <w:num w:numId="9">
    <w:abstractNumId w:val="2"/>
  </w:num>
  <w:num w:numId="10">
    <w:abstractNumId w:val="11"/>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mailingLabels"/>
    <w:dataType w:val="textFile"/>
    <w:activeRecord w:val="-1"/>
    <w:odso/>
  </w:mailMerge>
  <w:defaultTabStop w:val="708"/>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K Style 2012&lt;/Style&gt;&lt;LeftDelim&gt;{&lt;/LeftDelim&gt;&lt;RightDelim&gt;}&lt;/RightDelim&gt;&lt;FontName&gt;Liberation Serif&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z5dwvw8vfffwesssv5dr0bs2xpad02rxwt&quot;&gt;Fedyuk&lt;record-ids&gt;&lt;item&gt;1&lt;/item&gt;&lt;item&gt;4&lt;/item&gt;&lt;item&gt;5&lt;/item&gt;&lt;item&gt;10&lt;/item&gt;&lt;item&gt;11&lt;/item&gt;&lt;item&gt;13&lt;/item&gt;&lt;item&gt;16&lt;/item&gt;&lt;item&gt;17&lt;/item&gt;&lt;item&gt;18&lt;/item&gt;&lt;item&gt;20&lt;/item&gt;&lt;item&gt;21&lt;/item&gt;&lt;item&gt;22&lt;/item&gt;&lt;item&gt;23&lt;/item&gt;&lt;item&gt;24&lt;/item&gt;&lt;item&gt;25&lt;/item&gt;&lt;item&gt;27&lt;/item&gt;&lt;item&gt;29&lt;/item&gt;&lt;item&gt;30&lt;/item&gt;&lt;item&gt;31&lt;/item&gt;&lt;item&gt;32&lt;/item&gt;&lt;item&gt;33&lt;/item&gt;&lt;item&gt;34&lt;/item&gt;&lt;item&gt;35&lt;/item&gt;&lt;item&gt;36&lt;/item&gt;&lt;item&gt;37&lt;/item&gt;&lt;item&gt;38&lt;/item&gt;&lt;item&gt;42&lt;/item&gt;&lt;item&gt;43&lt;/item&gt;&lt;item&gt;45&lt;/item&gt;&lt;item&gt;46&lt;/item&gt;&lt;item&gt;48&lt;/item&gt;&lt;item&gt;49&lt;/item&gt;&lt;item&gt;50&lt;/item&gt;&lt;item&gt;51&lt;/item&gt;&lt;item&gt;54&lt;/item&gt;&lt;item&gt;55&lt;/item&gt;&lt;item&gt;56&lt;/item&gt;&lt;item&gt;57&lt;/item&gt;&lt;item&gt;58&lt;/item&gt;&lt;item&gt;59&lt;/item&gt;&lt;item&gt;60&lt;/item&gt;&lt;item&gt;61&lt;/item&gt;&lt;item&gt;64&lt;/item&gt;&lt;item&gt;65&lt;/item&gt;&lt;item&gt;66&lt;/item&gt;&lt;item&gt;70&lt;/item&gt;&lt;item&gt;71&lt;/item&gt;&lt;item&gt;73&lt;/item&gt;&lt;item&gt;74&lt;/item&gt;&lt;item&gt;75&lt;/item&gt;&lt;/record-ids&gt;&lt;/item&gt;&lt;/Libraries&gt;"/>
  </w:docVars>
  <w:rsids>
    <w:rsidRoot w:val="00954D6B"/>
    <w:rsid w:val="00005D54"/>
    <w:rsid w:val="00007F4A"/>
    <w:rsid w:val="00011F4F"/>
    <w:rsid w:val="0001285B"/>
    <w:rsid w:val="000233D9"/>
    <w:rsid w:val="000315A3"/>
    <w:rsid w:val="000342C6"/>
    <w:rsid w:val="00046A47"/>
    <w:rsid w:val="00047EBC"/>
    <w:rsid w:val="00052CFB"/>
    <w:rsid w:val="00054958"/>
    <w:rsid w:val="00056EBE"/>
    <w:rsid w:val="0008003B"/>
    <w:rsid w:val="00083281"/>
    <w:rsid w:val="00085F22"/>
    <w:rsid w:val="0009382C"/>
    <w:rsid w:val="000A7C93"/>
    <w:rsid w:val="000B47AB"/>
    <w:rsid w:val="000B4ABD"/>
    <w:rsid w:val="000D7673"/>
    <w:rsid w:val="000E1903"/>
    <w:rsid w:val="000F2B16"/>
    <w:rsid w:val="00103224"/>
    <w:rsid w:val="0011740F"/>
    <w:rsid w:val="0015586D"/>
    <w:rsid w:val="00164E78"/>
    <w:rsid w:val="00166D3B"/>
    <w:rsid w:val="001746B8"/>
    <w:rsid w:val="00186D11"/>
    <w:rsid w:val="001B1AA2"/>
    <w:rsid w:val="001B61E1"/>
    <w:rsid w:val="00213379"/>
    <w:rsid w:val="00230D9E"/>
    <w:rsid w:val="00247C19"/>
    <w:rsid w:val="002574E3"/>
    <w:rsid w:val="00277089"/>
    <w:rsid w:val="002844D0"/>
    <w:rsid w:val="00284E8F"/>
    <w:rsid w:val="002B094B"/>
    <w:rsid w:val="002B196C"/>
    <w:rsid w:val="002B7C09"/>
    <w:rsid w:val="002B7FE0"/>
    <w:rsid w:val="002D5F95"/>
    <w:rsid w:val="002E692D"/>
    <w:rsid w:val="002F05F6"/>
    <w:rsid w:val="002F3FA5"/>
    <w:rsid w:val="00307F6B"/>
    <w:rsid w:val="00320C4C"/>
    <w:rsid w:val="00326104"/>
    <w:rsid w:val="003448B4"/>
    <w:rsid w:val="00347278"/>
    <w:rsid w:val="00351618"/>
    <w:rsid w:val="003565CA"/>
    <w:rsid w:val="00362E74"/>
    <w:rsid w:val="0037569A"/>
    <w:rsid w:val="00375CC5"/>
    <w:rsid w:val="00382F96"/>
    <w:rsid w:val="00384099"/>
    <w:rsid w:val="00396B54"/>
    <w:rsid w:val="003A1622"/>
    <w:rsid w:val="003B0BA7"/>
    <w:rsid w:val="003B0F66"/>
    <w:rsid w:val="003C213C"/>
    <w:rsid w:val="003C4C6D"/>
    <w:rsid w:val="003E452A"/>
    <w:rsid w:val="003F4A3E"/>
    <w:rsid w:val="003F4D62"/>
    <w:rsid w:val="00414440"/>
    <w:rsid w:val="00417DB4"/>
    <w:rsid w:val="00440472"/>
    <w:rsid w:val="00454FEC"/>
    <w:rsid w:val="004629AB"/>
    <w:rsid w:val="0047264C"/>
    <w:rsid w:val="0047498C"/>
    <w:rsid w:val="0048039B"/>
    <w:rsid w:val="00487510"/>
    <w:rsid w:val="004949B7"/>
    <w:rsid w:val="0049559E"/>
    <w:rsid w:val="004975BC"/>
    <w:rsid w:val="004D0526"/>
    <w:rsid w:val="004D5658"/>
    <w:rsid w:val="004D6C60"/>
    <w:rsid w:val="004E1D60"/>
    <w:rsid w:val="004E3B8D"/>
    <w:rsid w:val="00506E9B"/>
    <w:rsid w:val="005239F9"/>
    <w:rsid w:val="005302F7"/>
    <w:rsid w:val="0053248B"/>
    <w:rsid w:val="00544F57"/>
    <w:rsid w:val="005743D0"/>
    <w:rsid w:val="00584FB4"/>
    <w:rsid w:val="00585295"/>
    <w:rsid w:val="005904EA"/>
    <w:rsid w:val="00597604"/>
    <w:rsid w:val="005A1203"/>
    <w:rsid w:val="005A2C46"/>
    <w:rsid w:val="005A4019"/>
    <w:rsid w:val="005B2C1C"/>
    <w:rsid w:val="005C3AE1"/>
    <w:rsid w:val="005C5B9B"/>
    <w:rsid w:val="005E3F46"/>
    <w:rsid w:val="005E7D2B"/>
    <w:rsid w:val="005F3493"/>
    <w:rsid w:val="005F59C9"/>
    <w:rsid w:val="006075CB"/>
    <w:rsid w:val="00612D46"/>
    <w:rsid w:val="00617C7D"/>
    <w:rsid w:val="00621A50"/>
    <w:rsid w:val="00622FDA"/>
    <w:rsid w:val="00675DEF"/>
    <w:rsid w:val="006778F9"/>
    <w:rsid w:val="00687A17"/>
    <w:rsid w:val="006A0546"/>
    <w:rsid w:val="006A1508"/>
    <w:rsid w:val="006A1CC7"/>
    <w:rsid w:val="006B7BAF"/>
    <w:rsid w:val="006C4EE5"/>
    <w:rsid w:val="006C66D6"/>
    <w:rsid w:val="006E345E"/>
    <w:rsid w:val="006E6605"/>
    <w:rsid w:val="00716F3C"/>
    <w:rsid w:val="00721D6E"/>
    <w:rsid w:val="00743602"/>
    <w:rsid w:val="00744025"/>
    <w:rsid w:val="00755E04"/>
    <w:rsid w:val="007739F2"/>
    <w:rsid w:val="007760AB"/>
    <w:rsid w:val="007B11D3"/>
    <w:rsid w:val="007B14ED"/>
    <w:rsid w:val="007D09DF"/>
    <w:rsid w:val="007E31A3"/>
    <w:rsid w:val="007E50FB"/>
    <w:rsid w:val="007F1152"/>
    <w:rsid w:val="007F4D9F"/>
    <w:rsid w:val="00800761"/>
    <w:rsid w:val="00806C3F"/>
    <w:rsid w:val="0081561B"/>
    <w:rsid w:val="00820C79"/>
    <w:rsid w:val="008404A9"/>
    <w:rsid w:val="008457F2"/>
    <w:rsid w:val="0085482A"/>
    <w:rsid w:val="008700EB"/>
    <w:rsid w:val="008A0858"/>
    <w:rsid w:val="008A1261"/>
    <w:rsid w:val="008A3A2D"/>
    <w:rsid w:val="008A4052"/>
    <w:rsid w:val="008B5773"/>
    <w:rsid w:val="008B7AFE"/>
    <w:rsid w:val="008D6980"/>
    <w:rsid w:val="008E35EE"/>
    <w:rsid w:val="009200FB"/>
    <w:rsid w:val="00930420"/>
    <w:rsid w:val="009330CA"/>
    <w:rsid w:val="009344BF"/>
    <w:rsid w:val="009453E7"/>
    <w:rsid w:val="00954D6B"/>
    <w:rsid w:val="00960B86"/>
    <w:rsid w:val="00960C30"/>
    <w:rsid w:val="00963749"/>
    <w:rsid w:val="009650CC"/>
    <w:rsid w:val="00983688"/>
    <w:rsid w:val="009A67D5"/>
    <w:rsid w:val="009C3480"/>
    <w:rsid w:val="009C4606"/>
    <w:rsid w:val="009F101E"/>
    <w:rsid w:val="00A0198D"/>
    <w:rsid w:val="00A200EE"/>
    <w:rsid w:val="00A24041"/>
    <w:rsid w:val="00A24193"/>
    <w:rsid w:val="00A25378"/>
    <w:rsid w:val="00A30513"/>
    <w:rsid w:val="00A47A6D"/>
    <w:rsid w:val="00A5538C"/>
    <w:rsid w:val="00A560D7"/>
    <w:rsid w:val="00A80FA9"/>
    <w:rsid w:val="00A96832"/>
    <w:rsid w:val="00AA1B4C"/>
    <w:rsid w:val="00AA3A03"/>
    <w:rsid w:val="00AA5017"/>
    <w:rsid w:val="00AC0EC8"/>
    <w:rsid w:val="00AC21B9"/>
    <w:rsid w:val="00AC6EAA"/>
    <w:rsid w:val="00AC7901"/>
    <w:rsid w:val="00AD008B"/>
    <w:rsid w:val="00AD6333"/>
    <w:rsid w:val="00AF2439"/>
    <w:rsid w:val="00B04FDD"/>
    <w:rsid w:val="00B0601C"/>
    <w:rsid w:val="00B10A96"/>
    <w:rsid w:val="00B10D7B"/>
    <w:rsid w:val="00B35F1D"/>
    <w:rsid w:val="00B3624D"/>
    <w:rsid w:val="00B471E4"/>
    <w:rsid w:val="00B548EE"/>
    <w:rsid w:val="00B554A0"/>
    <w:rsid w:val="00B705DF"/>
    <w:rsid w:val="00B848CA"/>
    <w:rsid w:val="00B85D2C"/>
    <w:rsid w:val="00B96EE1"/>
    <w:rsid w:val="00B97779"/>
    <w:rsid w:val="00BC109C"/>
    <w:rsid w:val="00BD2C43"/>
    <w:rsid w:val="00BE084C"/>
    <w:rsid w:val="00BE409E"/>
    <w:rsid w:val="00BE723F"/>
    <w:rsid w:val="00BF1584"/>
    <w:rsid w:val="00BF3D12"/>
    <w:rsid w:val="00C013A5"/>
    <w:rsid w:val="00C01D8A"/>
    <w:rsid w:val="00C16CF2"/>
    <w:rsid w:val="00C34D39"/>
    <w:rsid w:val="00C40607"/>
    <w:rsid w:val="00C45F03"/>
    <w:rsid w:val="00C47C43"/>
    <w:rsid w:val="00C542F4"/>
    <w:rsid w:val="00C566C7"/>
    <w:rsid w:val="00C6451F"/>
    <w:rsid w:val="00C71670"/>
    <w:rsid w:val="00C75B28"/>
    <w:rsid w:val="00CB045D"/>
    <w:rsid w:val="00CD04F8"/>
    <w:rsid w:val="00CD7398"/>
    <w:rsid w:val="00CF2212"/>
    <w:rsid w:val="00CF3397"/>
    <w:rsid w:val="00CF40C8"/>
    <w:rsid w:val="00CF6DC9"/>
    <w:rsid w:val="00D21DE4"/>
    <w:rsid w:val="00D236C6"/>
    <w:rsid w:val="00D3478C"/>
    <w:rsid w:val="00D35D21"/>
    <w:rsid w:val="00D45B7A"/>
    <w:rsid w:val="00D5546E"/>
    <w:rsid w:val="00D620AE"/>
    <w:rsid w:val="00D76777"/>
    <w:rsid w:val="00D92C17"/>
    <w:rsid w:val="00D97AD7"/>
    <w:rsid w:val="00DA1227"/>
    <w:rsid w:val="00DA3240"/>
    <w:rsid w:val="00DB6EAC"/>
    <w:rsid w:val="00DB7DE0"/>
    <w:rsid w:val="00DC4066"/>
    <w:rsid w:val="00DC46E0"/>
    <w:rsid w:val="00DC4B19"/>
    <w:rsid w:val="00DE4988"/>
    <w:rsid w:val="00E076C2"/>
    <w:rsid w:val="00E270A4"/>
    <w:rsid w:val="00E44316"/>
    <w:rsid w:val="00E62CD0"/>
    <w:rsid w:val="00E754C5"/>
    <w:rsid w:val="00E81281"/>
    <w:rsid w:val="00E86C79"/>
    <w:rsid w:val="00EA75EF"/>
    <w:rsid w:val="00ED791A"/>
    <w:rsid w:val="00EE5A19"/>
    <w:rsid w:val="00F043BD"/>
    <w:rsid w:val="00F11041"/>
    <w:rsid w:val="00F20160"/>
    <w:rsid w:val="00F2354F"/>
    <w:rsid w:val="00F36647"/>
    <w:rsid w:val="00F54A66"/>
    <w:rsid w:val="00F55FC1"/>
    <w:rsid w:val="00F7455F"/>
    <w:rsid w:val="00F9450E"/>
    <w:rsid w:val="00FA3655"/>
    <w:rsid w:val="00FB5935"/>
    <w:rsid w:val="00FB6E9F"/>
    <w:rsid w:val="00FC5290"/>
    <w:rsid w:val="00FD04C7"/>
    <w:rsid w:val="00FD34EC"/>
    <w:rsid w:val="00FD5C43"/>
    <w:rsid w:val="00FE0301"/>
    <w:rsid w:val="00FE51C6"/>
    <w:rsid w:val="00FE77A9"/>
    <w:rsid w:val="00FF0951"/>
    <w:rsid w:val="00FF2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60"/>
    <w:rPr>
      <w:rFonts w:ascii="Times New Roman" w:eastAsia="Times New Roman" w:hAnsi="Times New Roman"/>
      <w:sz w:val="24"/>
      <w:szCs w:val="24"/>
    </w:rPr>
  </w:style>
  <w:style w:type="paragraph" w:styleId="1">
    <w:name w:val="heading 1"/>
    <w:basedOn w:val="a"/>
    <w:next w:val="a"/>
    <w:link w:val="10"/>
    <w:uiPriority w:val="99"/>
    <w:qFormat/>
    <w:rsid w:val="00454FEC"/>
    <w:pPr>
      <w:keepNext/>
      <w:keepLines/>
      <w:spacing w:before="240"/>
      <w:outlineLvl w:val="0"/>
    </w:pPr>
    <w:rPr>
      <w:rFonts w:ascii="Cambria" w:hAnsi="Cambria"/>
      <w:color w:val="365F91"/>
      <w:sz w:val="32"/>
      <w:szCs w:val="32"/>
    </w:rPr>
  </w:style>
  <w:style w:type="paragraph" w:styleId="2">
    <w:name w:val="heading 2"/>
    <w:basedOn w:val="a"/>
    <w:next w:val="a"/>
    <w:link w:val="20"/>
    <w:unhideWhenUsed/>
    <w:qFormat/>
    <w:locked/>
    <w:rsid w:val="007D09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4FEC"/>
    <w:rPr>
      <w:rFonts w:ascii="Cambria" w:hAnsi="Cambria" w:cs="Times New Roman"/>
      <w:color w:val="365F91"/>
      <w:sz w:val="32"/>
      <w:szCs w:val="32"/>
      <w:lang w:eastAsia="ru-RU"/>
    </w:rPr>
  </w:style>
  <w:style w:type="paragraph" w:customStyle="1" w:styleId="Standard">
    <w:name w:val="Standard"/>
    <w:rsid w:val="004E1D60"/>
    <w:pPr>
      <w:widowControl w:val="0"/>
      <w:suppressAutoHyphens/>
      <w:autoSpaceDN w:val="0"/>
      <w:textAlignment w:val="baseline"/>
    </w:pPr>
    <w:rPr>
      <w:rFonts w:ascii="Liberation Serif" w:hAnsi="Liberation Serif" w:cs="FreeSans"/>
      <w:kern w:val="3"/>
      <w:sz w:val="24"/>
      <w:szCs w:val="24"/>
      <w:lang w:val="uk-UA" w:eastAsia="zh-CN" w:bidi="hi-IN"/>
    </w:rPr>
  </w:style>
  <w:style w:type="paragraph" w:styleId="a3">
    <w:name w:val="Body Text Indent"/>
    <w:basedOn w:val="a"/>
    <w:link w:val="a4"/>
    <w:uiPriority w:val="99"/>
    <w:rsid w:val="004E1D60"/>
    <w:pPr>
      <w:spacing w:after="120"/>
      <w:ind w:left="283"/>
    </w:pPr>
  </w:style>
  <w:style w:type="character" w:customStyle="1" w:styleId="a4">
    <w:name w:val="Основной текст с отступом Знак"/>
    <w:basedOn w:val="a0"/>
    <w:link w:val="a3"/>
    <w:uiPriority w:val="99"/>
    <w:locked/>
    <w:rsid w:val="004E1D60"/>
    <w:rPr>
      <w:rFonts w:ascii="Times New Roman" w:hAnsi="Times New Roman" w:cs="Times New Roman"/>
      <w:sz w:val="24"/>
      <w:szCs w:val="24"/>
      <w:lang w:eastAsia="ru-RU"/>
    </w:rPr>
  </w:style>
  <w:style w:type="paragraph" w:customStyle="1" w:styleId="Textbody">
    <w:name w:val="Text body"/>
    <w:basedOn w:val="Standard"/>
    <w:uiPriority w:val="99"/>
    <w:rsid w:val="004E1D60"/>
    <w:pPr>
      <w:spacing w:after="140" w:line="288" w:lineRule="auto"/>
    </w:pPr>
  </w:style>
  <w:style w:type="paragraph" w:styleId="11">
    <w:name w:val="toc 1"/>
    <w:aliases w:val="Зміст"/>
    <w:basedOn w:val="a"/>
    <w:next w:val="a"/>
    <w:autoRedefine/>
    <w:uiPriority w:val="39"/>
    <w:qFormat/>
    <w:rsid w:val="00417DB4"/>
    <w:pPr>
      <w:tabs>
        <w:tab w:val="right" w:leader="dot" w:pos="9345"/>
      </w:tabs>
      <w:spacing w:before="360"/>
    </w:pPr>
    <w:rPr>
      <w:b/>
      <w:bCs/>
      <w:caps/>
      <w:sz w:val="28"/>
    </w:rPr>
  </w:style>
  <w:style w:type="paragraph" w:styleId="a5">
    <w:name w:val="header"/>
    <w:basedOn w:val="a"/>
    <w:link w:val="a6"/>
    <w:uiPriority w:val="99"/>
    <w:rsid w:val="00A24193"/>
    <w:pPr>
      <w:tabs>
        <w:tab w:val="center" w:pos="4677"/>
        <w:tab w:val="right" w:pos="9355"/>
      </w:tabs>
    </w:pPr>
  </w:style>
  <w:style w:type="character" w:customStyle="1" w:styleId="a6">
    <w:name w:val="Верхний колонтитул Знак"/>
    <w:basedOn w:val="a0"/>
    <w:link w:val="a5"/>
    <w:uiPriority w:val="99"/>
    <w:locked/>
    <w:rsid w:val="00A24193"/>
    <w:rPr>
      <w:rFonts w:ascii="Times New Roman" w:hAnsi="Times New Roman" w:cs="Times New Roman"/>
      <w:sz w:val="24"/>
      <w:szCs w:val="24"/>
      <w:lang w:eastAsia="ru-RU"/>
    </w:rPr>
  </w:style>
  <w:style w:type="paragraph" w:styleId="a7">
    <w:name w:val="footer"/>
    <w:basedOn w:val="a"/>
    <w:link w:val="a8"/>
    <w:uiPriority w:val="99"/>
    <w:rsid w:val="00A24193"/>
    <w:pPr>
      <w:tabs>
        <w:tab w:val="center" w:pos="4677"/>
        <w:tab w:val="right" w:pos="9355"/>
      </w:tabs>
    </w:pPr>
  </w:style>
  <w:style w:type="character" w:customStyle="1" w:styleId="a8">
    <w:name w:val="Нижний колонтитул Знак"/>
    <w:basedOn w:val="a0"/>
    <w:link w:val="a7"/>
    <w:uiPriority w:val="99"/>
    <w:locked/>
    <w:rsid w:val="00A24193"/>
    <w:rPr>
      <w:rFonts w:ascii="Times New Roman" w:hAnsi="Times New Roman" w:cs="Times New Roman"/>
      <w:sz w:val="24"/>
      <w:szCs w:val="24"/>
      <w:lang w:eastAsia="ru-RU"/>
    </w:rPr>
  </w:style>
  <w:style w:type="paragraph" w:styleId="21">
    <w:name w:val="toc 2"/>
    <w:basedOn w:val="a"/>
    <w:next w:val="a"/>
    <w:autoRedefine/>
    <w:uiPriority w:val="39"/>
    <w:qFormat/>
    <w:rsid w:val="0053248B"/>
    <w:pPr>
      <w:spacing w:before="240"/>
    </w:pPr>
    <w:rPr>
      <w:rFonts w:ascii="Calibri" w:hAnsi="Calibri"/>
      <w:b/>
      <w:bCs/>
      <w:sz w:val="20"/>
      <w:szCs w:val="20"/>
    </w:rPr>
  </w:style>
  <w:style w:type="paragraph" w:styleId="3">
    <w:name w:val="toc 3"/>
    <w:basedOn w:val="a"/>
    <w:next w:val="a"/>
    <w:autoRedefine/>
    <w:uiPriority w:val="39"/>
    <w:qFormat/>
    <w:rsid w:val="0053248B"/>
    <w:pPr>
      <w:ind w:left="240"/>
    </w:pPr>
    <w:rPr>
      <w:rFonts w:ascii="Calibri" w:hAnsi="Calibri"/>
      <w:sz w:val="20"/>
      <w:szCs w:val="20"/>
    </w:rPr>
  </w:style>
  <w:style w:type="paragraph" w:styleId="4">
    <w:name w:val="toc 4"/>
    <w:basedOn w:val="a"/>
    <w:next w:val="a"/>
    <w:autoRedefine/>
    <w:uiPriority w:val="99"/>
    <w:rsid w:val="0053248B"/>
    <w:pPr>
      <w:ind w:left="480"/>
    </w:pPr>
    <w:rPr>
      <w:rFonts w:ascii="Calibri" w:hAnsi="Calibri"/>
      <w:sz w:val="20"/>
      <w:szCs w:val="20"/>
    </w:rPr>
  </w:style>
  <w:style w:type="paragraph" w:styleId="5">
    <w:name w:val="toc 5"/>
    <w:basedOn w:val="a"/>
    <w:next w:val="a"/>
    <w:autoRedefine/>
    <w:uiPriority w:val="99"/>
    <w:rsid w:val="0053248B"/>
    <w:pPr>
      <w:ind w:left="720"/>
    </w:pPr>
    <w:rPr>
      <w:rFonts w:ascii="Calibri" w:hAnsi="Calibri"/>
      <w:sz w:val="20"/>
      <w:szCs w:val="20"/>
    </w:rPr>
  </w:style>
  <w:style w:type="paragraph" w:styleId="6">
    <w:name w:val="toc 6"/>
    <w:basedOn w:val="a"/>
    <w:next w:val="a"/>
    <w:autoRedefine/>
    <w:uiPriority w:val="99"/>
    <w:rsid w:val="0053248B"/>
    <w:pPr>
      <w:ind w:left="960"/>
    </w:pPr>
    <w:rPr>
      <w:rFonts w:ascii="Calibri" w:hAnsi="Calibri"/>
      <w:sz w:val="20"/>
      <w:szCs w:val="20"/>
    </w:rPr>
  </w:style>
  <w:style w:type="paragraph" w:styleId="7">
    <w:name w:val="toc 7"/>
    <w:basedOn w:val="a"/>
    <w:next w:val="a"/>
    <w:autoRedefine/>
    <w:uiPriority w:val="99"/>
    <w:rsid w:val="0053248B"/>
    <w:pPr>
      <w:ind w:left="1200"/>
    </w:pPr>
    <w:rPr>
      <w:rFonts w:ascii="Calibri" w:hAnsi="Calibri"/>
      <w:sz w:val="20"/>
      <w:szCs w:val="20"/>
    </w:rPr>
  </w:style>
  <w:style w:type="paragraph" w:styleId="8">
    <w:name w:val="toc 8"/>
    <w:basedOn w:val="a"/>
    <w:next w:val="a"/>
    <w:autoRedefine/>
    <w:uiPriority w:val="99"/>
    <w:rsid w:val="0053248B"/>
    <w:pPr>
      <w:ind w:left="1440"/>
    </w:pPr>
    <w:rPr>
      <w:rFonts w:ascii="Calibri" w:hAnsi="Calibri"/>
      <w:sz w:val="20"/>
      <w:szCs w:val="20"/>
    </w:rPr>
  </w:style>
  <w:style w:type="paragraph" w:styleId="9">
    <w:name w:val="toc 9"/>
    <w:basedOn w:val="a"/>
    <w:next w:val="a"/>
    <w:autoRedefine/>
    <w:uiPriority w:val="99"/>
    <w:rsid w:val="0053248B"/>
    <w:pPr>
      <w:ind w:left="1680"/>
    </w:pPr>
    <w:rPr>
      <w:rFonts w:ascii="Calibri" w:hAnsi="Calibri"/>
      <w:sz w:val="20"/>
      <w:szCs w:val="20"/>
    </w:rPr>
  </w:style>
  <w:style w:type="character" w:styleId="a9">
    <w:name w:val="Hyperlink"/>
    <w:basedOn w:val="a0"/>
    <w:uiPriority w:val="99"/>
    <w:rsid w:val="0053248B"/>
    <w:rPr>
      <w:rFonts w:cs="Times New Roman"/>
      <w:color w:val="0000FF"/>
      <w:u w:val="single"/>
    </w:rPr>
  </w:style>
  <w:style w:type="paragraph" w:styleId="aa">
    <w:name w:val="Normal (Web)"/>
    <w:basedOn w:val="a"/>
    <w:uiPriority w:val="99"/>
    <w:semiHidden/>
    <w:rsid w:val="008B5773"/>
    <w:pPr>
      <w:spacing w:before="100" w:beforeAutospacing="1" w:after="100" w:afterAutospacing="1"/>
    </w:pPr>
  </w:style>
  <w:style w:type="paragraph" w:styleId="ab">
    <w:name w:val="Balloon Text"/>
    <w:basedOn w:val="a"/>
    <w:link w:val="ac"/>
    <w:uiPriority w:val="99"/>
    <w:semiHidden/>
    <w:rsid w:val="00FE51C6"/>
    <w:rPr>
      <w:rFonts w:ascii="Tahoma" w:hAnsi="Tahoma" w:cs="Tahoma"/>
      <w:sz w:val="16"/>
      <w:szCs w:val="16"/>
    </w:rPr>
  </w:style>
  <w:style w:type="character" w:customStyle="1" w:styleId="ac">
    <w:name w:val="Текст выноски Знак"/>
    <w:basedOn w:val="a0"/>
    <w:link w:val="ab"/>
    <w:uiPriority w:val="99"/>
    <w:semiHidden/>
    <w:locked/>
    <w:rsid w:val="00FE51C6"/>
    <w:rPr>
      <w:rFonts w:ascii="Tahoma" w:hAnsi="Tahoma" w:cs="Tahoma"/>
      <w:sz w:val="16"/>
      <w:szCs w:val="16"/>
      <w:lang w:eastAsia="ru-RU"/>
    </w:rPr>
  </w:style>
  <w:style w:type="paragraph" w:customStyle="1" w:styleId="Default">
    <w:name w:val="Default"/>
    <w:uiPriority w:val="99"/>
    <w:rsid w:val="00C01D8A"/>
    <w:pPr>
      <w:autoSpaceDE w:val="0"/>
      <w:autoSpaceDN w:val="0"/>
      <w:adjustRightInd w:val="0"/>
    </w:pPr>
    <w:rPr>
      <w:rFonts w:ascii="Times New Roman" w:hAnsi="Times New Roman"/>
      <w:color w:val="000000"/>
      <w:sz w:val="24"/>
      <w:szCs w:val="24"/>
      <w:lang w:eastAsia="en-US"/>
    </w:rPr>
  </w:style>
  <w:style w:type="table" w:styleId="ad">
    <w:name w:val="Table Grid"/>
    <w:basedOn w:val="a1"/>
    <w:uiPriority w:val="59"/>
    <w:locked/>
    <w:rsid w:val="00284E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rsid w:val="00963749"/>
    <w:rPr>
      <w:rFonts w:cs="Times New Roman"/>
      <w:sz w:val="16"/>
      <w:szCs w:val="16"/>
    </w:rPr>
  </w:style>
  <w:style w:type="paragraph" w:styleId="af">
    <w:name w:val="annotation text"/>
    <w:basedOn w:val="a"/>
    <w:link w:val="af0"/>
    <w:uiPriority w:val="99"/>
    <w:semiHidden/>
    <w:rsid w:val="00963749"/>
    <w:rPr>
      <w:sz w:val="20"/>
      <w:szCs w:val="20"/>
    </w:rPr>
  </w:style>
  <w:style w:type="character" w:customStyle="1" w:styleId="af0">
    <w:name w:val="Текст примечания Знак"/>
    <w:basedOn w:val="a0"/>
    <w:link w:val="af"/>
    <w:uiPriority w:val="99"/>
    <w:semiHidden/>
    <w:rsid w:val="00C768A8"/>
    <w:rPr>
      <w:rFonts w:ascii="Times New Roman" w:eastAsia="Times New Roman" w:hAnsi="Times New Roman"/>
      <w:sz w:val="20"/>
      <w:szCs w:val="20"/>
      <w:lang w:val="ru-RU" w:eastAsia="ru-RU"/>
    </w:rPr>
  </w:style>
  <w:style w:type="paragraph" w:styleId="af1">
    <w:name w:val="annotation subject"/>
    <w:basedOn w:val="af"/>
    <w:next w:val="af"/>
    <w:link w:val="af2"/>
    <w:uiPriority w:val="99"/>
    <w:semiHidden/>
    <w:rsid w:val="00963749"/>
    <w:rPr>
      <w:b/>
      <w:bCs/>
    </w:rPr>
  </w:style>
  <w:style w:type="character" w:customStyle="1" w:styleId="af2">
    <w:name w:val="Тема примечания Знак"/>
    <w:basedOn w:val="af0"/>
    <w:link w:val="af1"/>
    <w:uiPriority w:val="99"/>
    <w:semiHidden/>
    <w:rsid w:val="00C768A8"/>
    <w:rPr>
      <w:b/>
      <w:bCs/>
    </w:rPr>
  </w:style>
  <w:style w:type="character" w:styleId="af3">
    <w:name w:val="Emphasis"/>
    <w:basedOn w:val="a0"/>
    <w:uiPriority w:val="20"/>
    <w:qFormat/>
    <w:locked/>
    <w:rsid w:val="00983688"/>
    <w:rPr>
      <w:i/>
      <w:iCs/>
    </w:rPr>
  </w:style>
  <w:style w:type="character" w:styleId="af4">
    <w:name w:val="Strong"/>
    <w:basedOn w:val="a0"/>
    <w:uiPriority w:val="22"/>
    <w:qFormat/>
    <w:locked/>
    <w:rsid w:val="003B0F66"/>
    <w:rPr>
      <w:b/>
      <w:bCs/>
    </w:rPr>
  </w:style>
  <w:style w:type="paragraph" w:styleId="af5">
    <w:name w:val="Title"/>
    <w:basedOn w:val="a"/>
    <w:next w:val="a"/>
    <w:link w:val="af6"/>
    <w:qFormat/>
    <w:locked/>
    <w:rsid w:val="00B554A0"/>
    <w:pPr>
      <w:spacing w:before="240" w:after="60"/>
      <w:jc w:val="center"/>
      <w:outlineLvl w:val="0"/>
    </w:pPr>
    <w:rPr>
      <w:rFonts w:ascii="Cambria" w:hAnsi="Cambria"/>
      <w:b/>
      <w:bCs/>
      <w:kern w:val="28"/>
      <w:sz w:val="32"/>
      <w:szCs w:val="32"/>
    </w:rPr>
  </w:style>
  <w:style w:type="character" w:customStyle="1" w:styleId="af6">
    <w:name w:val="Название Знак"/>
    <w:basedOn w:val="a0"/>
    <w:link w:val="af5"/>
    <w:rsid w:val="00B554A0"/>
    <w:rPr>
      <w:rFonts w:ascii="Cambria" w:eastAsia="Times New Roman" w:hAnsi="Cambria" w:cs="Times New Roman"/>
      <w:b/>
      <w:bCs/>
      <w:kern w:val="28"/>
      <w:sz w:val="32"/>
      <w:szCs w:val="32"/>
    </w:rPr>
  </w:style>
  <w:style w:type="character" w:customStyle="1" w:styleId="20">
    <w:name w:val="Заголовок 2 Знак"/>
    <w:basedOn w:val="a0"/>
    <w:link w:val="2"/>
    <w:rsid w:val="007D09DF"/>
    <w:rPr>
      <w:rFonts w:ascii="Cambria" w:eastAsia="Times New Roman" w:hAnsi="Cambria" w:cs="Times New Roman"/>
      <w:b/>
      <w:bCs/>
      <w:i/>
      <w:iCs/>
      <w:sz w:val="28"/>
      <w:szCs w:val="28"/>
    </w:rPr>
  </w:style>
  <w:style w:type="paragraph" w:styleId="af7">
    <w:name w:val="TOC Heading"/>
    <w:basedOn w:val="1"/>
    <w:next w:val="a"/>
    <w:uiPriority w:val="39"/>
    <w:semiHidden/>
    <w:unhideWhenUsed/>
    <w:qFormat/>
    <w:rsid w:val="003E452A"/>
    <w:pPr>
      <w:spacing w:before="480" w:line="276" w:lineRule="auto"/>
      <w:outlineLvl w:val="9"/>
    </w:pPr>
    <w:rPr>
      <w:b/>
      <w:bCs/>
      <w:sz w:val="28"/>
      <w:szCs w:val="28"/>
      <w:lang w:eastAsia="en-US"/>
    </w:rPr>
  </w:style>
  <w:style w:type="paragraph" w:styleId="af8">
    <w:name w:val="List Paragraph"/>
    <w:basedOn w:val="a"/>
    <w:uiPriority w:val="34"/>
    <w:qFormat/>
    <w:rsid w:val="00C45F03"/>
    <w:pPr>
      <w:ind w:left="720"/>
      <w:contextualSpacing/>
    </w:pPr>
  </w:style>
  <w:style w:type="paragraph" w:styleId="af9">
    <w:name w:val="endnote text"/>
    <w:basedOn w:val="a"/>
    <w:link w:val="afa"/>
    <w:uiPriority w:val="99"/>
    <w:unhideWhenUsed/>
    <w:rsid w:val="00307F6B"/>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rsid w:val="00307F6B"/>
    <w:rPr>
      <w:rFonts w:asciiTheme="minorHAnsi" w:eastAsiaTheme="minorHAnsi" w:hAnsiTheme="minorHAnsi" w:cstheme="minorBidi"/>
      <w:lang w:eastAsia="en-US"/>
    </w:rPr>
  </w:style>
  <w:style w:type="character" w:styleId="afb">
    <w:name w:val="endnote reference"/>
    <w:basedOn w:val="a0"/>
    <w:uiPriority w:val="99"/>
    <w:semiHidden/>
    <w:unhideWhenUsed/>
    <w:rsid w:val="00307F6B"/>
    <w:rPr>
      <w:vertAlign w:val="superscript"/>
    </w:rPr>
  </w:style>
</w:styles>
</file>

<file path=word/webSettings.xml><?xml version="1.0" encoding="utf-8"?>
<w:webSettings xmlns:r="http://schemas.openxmlformats.org/officeDocument/2006/relationships" xmlns:w="http://schemas.openxmlformats.org/wordprocessingml/2006/main">
  <w:divs>
    <w:div w:id="153449046">
      <w:bodyDiv w:val="1"/>
      <w:marLeft w:val="0"/>
      <w:marRight w:val="0"/>
      <w:marTop w:val="0"/>
      <w:marBottom w:val="0"/>
      <w:divBdr>
        <w:top w:val="none" w:sz="0" w:space="0" w:color="auto"/>
        <w:left w:val="none" w:sz="0" w:space="0" w:color="auto"/>
        <w:bottom w:val="none" w:sz="0" w:space="0" w:color="auto"/>
        <w:right w:val="none" w:sz="0" w:space="0" w:color="auto"/>
      </w:divBdr>
      <w:divsChild>
        <w:div w:id="18940181">
          <w:marLeft w:val="0"/>
          <w:marRight w:val="0"/>
          <w:marTop w:val="0"/>
          <w:marBottom w:val="0"/>
          <w:divBdr>
            <w:top w:val="none" w:sz="0" w:space="0" w:color="auto"/>
            <w:left w:val="none" w:sz="0" w:space="0" w:color="auto"/>
            <w:bottom w:val="none" w:sz="0" w:space="0" w:color="auto"/>
            <w:right w:val="none" w:sz="0" w:space="0" w:color="auto"/>
          </w:divBdr>
        </w:div>
        <w:div w:id="154535560">
          <w:marLeft w:val="0"/>
          <w:marRight w:val="0"/>
          <w:marTop w:val="0"/>
          <w:marBottom w:val="0"/>
          <w:divBdr>
            <w:top w:val="none" w:sz="0" w:space="0" w:color="auto"/>
            <w:left w:val="none" w:sz="0" w:space="0" w:color="auto"/>
            <w:bottom w:val="none" w:sz="0" w:space="0" w:color="auto"/>
            <w:right w:val="none" w:sz="0" w:space="0" w:color="auto"/>
          </w:divBdr>
        </w:div>
        <w:div w:id="280845713">
          <w:marLeft w:val="0"/>
          <w:marRight w:val="0"/>
          <w:marTop w:val="0"/>
          <w:marBottom w:val="0"/>
          <w:divBdr>
            <w:top w:val="none" w:sz="0" w:space="0" w:color="auto"/>
            <w:left w:val="none" w:sz="0" w:space="0" w:color="auto"/>
            <w:bottom w:val="none" w:sz="0" w:space="0" w:color="auto"/>
            <w:right w:val="none" w:sz="0" w:space="0" w:color="auto"/>
          </w:divBdr>
        </w:div>
        <w:div w:id="389810590">
          <w:marLeft w:val="0"/>
          <w:marRight w:val="0"/>
          <w:marTop w:val="0"/>
          <w:marBottom w:val="0"/>
          <w:divBdr>
            <w:top w:val="none" w:sz="0" w:space="0" w:color="auto"/>
            <w:left w:val="none" w:sz="0" w:space="0" w:color="auto"/>
            <w:bottom w:val="none" w:sz="0" w:space="0" w:color="auto"/>
            <w:right w:val="none" w:sz="0" w:space="0" w:color="auto"/>
          </w:divBdr>
        </w:div>
        <w:div w:id="758141264">
          <w:marLeft w:val="0"/>
          <w:marRight w:val="0"/>
          <w:marTop w:val="0"/>
          <w:marBottom w:val="0"/>
          <w:divBdr>
            <w:top w:val="none" w:sz="0" w:space="0" w:color="auto"/>
            <w:left w:val="none" w:sz="0" w:space="0" w:color="auto"/>
            <w:bottom w:val="none" w:sz="0" w:space="0" w:color="auto"/>
            <w:right w:val="none" w:sz="0" w:space="0" w:color="auto"/>
          </w:divBdr>
        </w:div>
        <w:div w:id="1206791775">
          <w:marLeft w:val="0"/>
          <w:marRight w:val="0"/>
          <w:marTop w:val="0"/>
          <w:marBottom w:val="0"/>
          <w:divBdr>
            <w:top w:val="none" w:sz="0" w:space="0" w:color="auto"/>
            <w:left w:val="none" w:sz="0" w:space="0" w:color="auto"/>
            <w:bottom w:val="none" w:sz="0" w:space="0" w:color="auto"/>
            <w:right w:val="none" w:sz="0" w:space="0" w:color="auto"/>
          </w:divBdr>
        </w:div>
        <w:div w:id="1304044124">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657950725">
          <w:marLeft w:val="0"/>
          <w:marRight w:val="0"/>
          <w:marTop w:val="0"/>
          <w:marBottom w:val="0"/>
          <w:divBdr>
            <w:top w:val="none" w:sz="0" w:space="0" w:color="auto"/>
            <w:left w:val="none" w:sz="0" w:space="0" w:color="auto"/>
            <w:bottom w:val="none" w:sz="0" w:space="0" w:color="auto"/>
            <w:right w:val="none" w:sz="0" w:space="0" w:color="auto"/>
          </w:divBdr>
        </w:div>
        <w:div w:id="2070493470">
          <w:marLeft w:val="0"/>
          <w:marRight w:val="0"/>
          <w:marTop w:val="0"/>
          <w:marBottom w:val="0"/>
          <w:divBdr>
            <w:top w:val="none" w:sz="0" w:space="0" w:color="auto"/>
            <w:left w:val="none" w:sz="0" w:space="0" w:color="auto"/>
            <w:bottom w:val="none" w:sz="0" w:space="0" w:color="auto"/>
            <w:right w:val="none" w:sz="0" w:space="0" w:color="auto"/>
          </w:divBdr>
        </w:div>
      </w:divsChild>
    </w:div>
    <w:div w:id="163516218">
      <w:bodyDiv w:val="1"/>
      <w:marLeft w:val="0"/>
      <w:marRight w:val="0"/>
      <w:marTop w:val="0"/>
      <w:marBottom w:val="0"/>
      <w:divBdr>
        <w:top w:val="none" w:sz="0" w:space="0" w:color="auto"/>
        <w:left w:val="none" w:sz="0" w:space="0" w:color="auto"/>
        <w:bottom w:val="none" w:sz="0" w:space="0" w:color="auto"/>
        <w:right w:val="none" w:sz="0" w:space="0" w:color="auto"/>
      </w:divBdr>
    </w:div>
    <w:div w:id="547374745">
      <w:bodyDiv w:val="1"/>
      <w:marLeft w:val="0"/>
      <w:marRight w:val="0"/>
      <w:marTop w:val="0"/>
      <w:marBottom w:val="0"/>
      <w:divBdr>
        <w:top w:val="none" w:sz="0" w:space="0" w:color="auto"/>
        <w:left w:val="none" w:sz="0" w:space="0" w:color="auto"/>
        <w:bottom w:val="none" w:sz="0" w:space="0" w:color="auto"/>
        <w:right w:val="none" w:sz="0" w:space="0" w:color="auto"/>
      </w:divBdr>
    </w:div>
    <w:div w:id="706687896">
      <w:bodyDiv w:val="1"/>
      <w:marLeft w:val="0"/>
      <w:marRight w:val="0"/>
      <w:marTop w:val="0"/>
      <w:marBottom w:val="0"/>
      <w:divBdr>
        <w:top w:val="none" w:sz="0" w:space="0" w:color="auto"/>
        <w:left w:val="none" w:sz="0" w:space="0" w:color="auto"/>
        <w:bottom w:val="none" w:sz="0" w:space="0" w:color="auto"/>
        <w:right w:val="none" w:sz="0" w:space="0" w:color="auto"/>
      </w:divBdr>
    </w:div>
    <w:div w:id="885606237">
      <w:bodyDiv w:val="1"/>
      <w:marLeft w:val="0"/>
      <w:marRight w:val="0"/>
      <w:marTop w:val="0"/>
      <w:marBottom w:val="0"/>
      <w:divBdr>
        <w:top w:val="none" w:sz="0" w:space="0" w:color="auto"/>
        <w:left w:val="none" w:sz="0" w:space="0" w:color="auto"/>
        <w:bottom w:val="none" w:sz="0" w:space="0" w:color="auto"/>
        <w:right w:val="none" w:sz="0" w:space="0" w:color="auto"/>
      </w:divBdr>
      <w:divsChild>
        <w:div w:id="106196154">
          <w:marLeft w:val="893"/>
          <w:marRight w:val="0"/>
          <w:marTop w:val="60"/>
          <w:marBottom w:val="0"/>
          <w:divBdr>
            <w:top w:val="none" w:sz="0" w:space="0" w:color="auto"/>
            <w:left w:val="none" w:sz="0" w:space="0" w:color="auto"/>
            <w:bottom w:val="none" w:sz="0" w:space="0" w:color="auto"/>
            <w:right w:val="none" w:sz="0" w:space="0" w:color="auto"/>
          </w:divBdr>
        </w:div>
        <w:div w:id="240532982">
          <w:marLeft w:val="576"/>
          <w:marRight w:val="0"/>
          <w:marTop w:val="60"/>
          <w:marBottom w:val="0"/>
          <w:divBdr>
            <w:top w:val="none" w:sz="0" w:space="0" w:color="auto"/>
            <w:left w:val="none" w:sz="0" w:space="0" w:color="auto"/>
            <w:bottom w:val="none" w:sz="0" w:space="0" w:color="auto"/>
            <w:right w:val="none" w:sz="0" w:space="0" w:color="auto"/>
          </w:divBdr>
        </w:div>
        <w:div w:id="537401799">
          <w:marLeft w:val="893"/>
          <w:marRight w:val="0"/>
          <w:marTop w:val="60"/>
          <w:marBottom w:val="0"/>
          <w:divBdr>
            <w:top w:val="none" w:sz="0" w:space="0" w:color="auto"/>
            <w:left w:val="none" w:sz="0" w:space="0" w:color="auto"/>
            <w:bottom w:val="none" w:sz="0" w:space="0" w:color="auto"/>
            <w:right w:val="none" w:sz="0" w:space="0" w:color="auto"/>
          </w:divBdr>
        </w:div>
        <w:div w:id="1402560954">
          <w:marLeft w:val="893"/>
          <w:marRight w:val="0"/>
          <w:marTop w:val="60"/>
          <w:marBottom w:val="0"/>
          <w:divBdr>
            <w:top w:val="none" w:sz="0" w:space="0" w:color="auto"/>
            <w:left w:val="none" w:sz="0" w:space="0" w:color="auto"/>
            <w:bottom w:val="none" w:sz="0" w:space="0" w:color="auto"/>
            <w:right w:val="none" w:sz="0" w:space="0" w:color="auto"/>
          </w:divBdr>
        </w:div>
      </w:divsChild>
    </w:div>
    <w:div w:id="1035891639">
      <w:bodyDiv w:val="1"/>
      <w:marLeft w:val="0"/>
      <w:marRight w:val="0"/>
      <w:marTop w:val="0"/>
      <w:marBottom w:val="0"/>
      <w:divBdr>
        <w:top w:val="none" w:sz="0" w:space="0" w:color="auto"/>
        <w:left w:val="none" w:sz="0" w:space="0" w:color="auto"/>
        <w:bottom w:val="none" w:sz="0" w:space="0" w:color="auto"/>
        <w:right w:val="none" w:sz="0" w:space="0" w:color="auto"/>
      </w:divBdr>
    </w:div>
    <w:div w:id="1325477750">
      <w:marLeft w:val="0"/>
      <w:marRight w:val="0"/>
      <w:marTop w:val="0"/>
      <w:marBottom w:val="0"/>
      <w:divBdr>
        <w:top w:val="none" w:sz="0" w:space="0" w:color="auto"/>
        <w:left w:val="none" w:sz="0" w:space="0" w:color="auto"/>
        <w:bottom w:val="none" w:sz="0" w:space="0" w:color="auto"/>
        <w:right w:val="none" w:sz="0" w:space="0" w:color="auto"/>
      </w:divBdr>
    </w:div>
    <w:div w:id="1325477751">
      <w:marLeft w:val="0"/>
      <w:marRight w:val="0"/>
      <w:marTop w:val="0"/>
      <w:marBottom w:val="0"/>
      <w:divBdr>
        <w:top w:val="none" w:sz="0" w:space="0" w:color="auto"/>
        <w:left w:val="none" w:sz="0" w:space="0" w:color="auto"/>
        <w:bottom w:val="none" w:sz="0" w:space="0" w:color="auto"/>
        <w:right w:val="none" w:sz="0" w:space="0" w:color="auto"/>
      </w:divBdr>
    </w:div>
    <w:div w:id="1325477752">
      <w:marLeft w:val="0"/>
      <w:marRight w:val="0"/>
      <w:marTop w:val="0"/>
      <w:marBottom w:val="0"/>
      <w:divBdr>
        <w:top w:val="none" w:sz="0" w:space="0" w:color="auto"/>
        <w:left w:val="none" w:sz="0" w:space="0" w:color="auto"/>
        <w:bottom w:val="none" w:sz="0" w:space="0" w:color="auto"/>
        <w:right w:val="none" w:sz="0" w:space="0" w:color="auto"/>
      </w:divBdr>
    </w:div>
    <w:div w:id="1535848288">
      <w:bodyDiv w:val="1"/>
      <w:marLeft w:val="0"/>
      <w:marRight w:val="0"/>
      <w:marTop w:val="0"/>
      <w:marBottom w:val="0"/>
      <w:divBdr>
        <w:top w:val="none" w:sz="0" w:space="0" w:color="auto"/>
        <w:left w:val="none" w:sz="0" w:space="0" w:color="auto"/>
        <w:bottom w:val="none" w:sz="0" w:space="0" w:color="auto"/>
        <w:right w:val="none" w:sz="0" w:space="0" w:color="auto"/>
      </w:divBdr>
      <w:divsChild>
        <w:div w:id="30737601">
          <w:marLeft w:val="893"/>
          <w:marRight w:val="0"/>
          <w:marTop w:val="60"/>
          <w:marBottom w:val="0"/>
          <w:divBdr>
            <w:top w:val="none" w:sz="0" w:space="0" w:color="auto"/>
            <w:left w:val="none" w:sz="0" w:space="0" w:color="auto"/>
            <w:bottom w:val="none" w:sz="0" w:space="0" w:color="auto"/>
            <w:right w:val="none" w:sz="0" w:space="0" w:color="auto"/>
          </w:divBdr>
        </w:div>
        <w:div w:id="272371055">
          <w:marLeft w:val="893"/>
          <w:marRight w:val="0"/>
          <w:marTop w:val="60"/>
          <w:marBottom w:val="0"/>
          <w:divBdr>
            <w:top w:val="none" w:sz="0" w:space="0" w:color="auto"/>
            <w:left w:val="none" w:sz="0" w:space="0" w:color="auto"/>
            <w:bottom w:val="none" w:sz="0" w:space="0" w:color="auto"/>
            <w:right w:val="none" w:sz="0" w:space="0" w:color="auto"/>
          </w:divBdr>
        </w:div>
        <w:div w:id="1435787378">
          <w:marLeft w:val="893"/>
          <w:marRight w:val="0"/>
          <w:marTop w:val="60"/>
          <w:marBottom w:val="0"/>
          <w:divBdr>
            <w:top w:val="none" w:sz="0" w:space="0" w:color="auto"/>
            <w:left w:val="none" w:sz="0" w:space="0" w:color="auto"/>
            <w:bottom w:val="none" w:sz="0" w:space="0" w:color="auto"/>
            <w:right w:val="none" w:sz="0" w:space="0" w:color="auto"/>
          </w:divBdr>
        </w:div>
        <w:div w:id="2060788604">
          <w:marLeft w:val="893"/>
          <w:marRight w:val="0"/>
          <w:marTop w:val="60"/>
          <w:marBottom w:val="0"/>
          <w:divBdr>
            <w:top w:val="none" w:sz="0" w:space="0" w:color="auto"/>
            <w:left w:val="none" w:sz="0" w:space="0" w:color="auto"/>
            <w:bottom w:val="none" w:sz="0" w:space="0" w:color="auto"/>
            <w:right w:val="none" w:sz="0" w:space="0" w:color="auto"/>
          </w:divBdr>
        </w:div>
      </w:divsChild>
    </w:div>
    <w:div w:id="1710834670">
      <w:bodyDiv w:val="1"/>
      <w:marLeft w:val="0"/>
      <w:marRight w:val="0"/>
      <w:marTop w:val="0"/>
      <w:marBottom w:val="0"/>
      <w:divBdr>
        <w:top w:val="none" w:sz="0" w:space="0" w:color="auto"/>
        <w:left w:val="none" w:sz="0" w:space="0" w:color="auto"/>
        <w:bottom w:val="none" w:sz="0" w:space="0" w:color="auto"/>
        <w:right w:val="none" w:sz="0" w:space="0" w:color="auto"/>
      </w:divBdr>
      <w:divsChild>
        <w:div w:id="455953285">
          <w:marLeft w:val="0"/>
          <w:marRight w:val="0"/>
          <w:marTop w:val="0"/>
          <w:marBottom w:val="0"/>
          <w:divBdr>
            <w:top w:val="none" w:sz="0" w:space="0" w:color="auto"/>
            <w:left w:val="none" w:sz="0" w:space="0" w:color="auto"/>
            <w:bottom w:val="none" w:sz="0" w:space="0" w:color="auto"/>
            <w:right w:val="none" w:sz="0" w:space="0" w:color="auto"/>
          </w:divBdr>
        </w:div>
        <w:div w:id="736124584">
          <w:marLeft w:val="0"/>
          <w:marRight w:val="0"/>
          <w:marTop w:val="0"/>
          <w:marBottom w:val="0"/>
          <w:divBdr>
            <w:top w:val="none" w:sz="0" w:space="0" w:color="auto"/>
            <w:left w:val="none" w:sz="0" w:space="0" w:color="auto"/>
            <w:bottom w:val="none" w:sz="0" w:space="0" w:color="auto"/>
            <w:right w:val="none" w:sz="0" w:space="0" w:color="auto"/>
          </w:divBdr>
        </w:div>
        <w:div w:id="1032730488">
          <w:marLeft w:val="0"/>
          <w:marRight w:val="0"/>
          <w:marTop w:val="0"/>
          <w:marBottom w:val="0"/>
          <w:divBdr>
            <w:top w:val="none" w:sz="0" w:space="0" w:color="auto"/>
            <w:left w:val="none" w:sz="0" w:space="0" w:color="auto"/>
            <w:bottom w:val="none" w:sz="0" w:space="0" w:color="auto"/>
            <w:right w:val="none" w:sz="0" w:space="0" w:color="auto"/>
          </w:divBdr>
        </w:div>
        <w:div w:id="1120226583">
          <w:marLeft w:val="0"/>
          <w:marRight w:val="0"/>
          <w:marTop w:val="0"/>
          <w:marBottom w:val="0"/>
          <w:divBdr>
            <w:top w:val="none" w:sz="0" w:space="0" w:color="auto"/>
            <w:left w:val="none" w:sz="0" w:space="0" w:color="auto"/>
            <w:bottom w:val="none" w:sz="0" w:space="0" w:color="auto"/>
            <w:right w:val="none" w:sz="0" w:space="0" w:color="auto"/>
          </w:divBdr>
        </w:div>
        <w:div w:id="1957172661">
          <w:marLeft w:val="0"/>
          <w:marRight w:val="0"/>
          <w:marTop w:val="0"/>
          <w:marBottom w:val="0"/>
          <w:divBdr>
            <w:top w:val="none" w:sz="0" w:space="0" w:color="auto"/>
            <w:left w:val="none" w:sz="0" w:space="0" w:color="auto"/>
            <w:bottom w:val="none" w:sz="0" w:space="0" w:color="auto"/>
            <w:right w:val="none" w:sz="0" w:space="0" w:color="auto"/>
          </w:divBdr>
        </w:div>
        <w:div w:id="2057580021">
          <w:marLeft w:val="0"/>
          <w:marRight w:val="0"/>
          <w:marTop w:val="0"/>
          <w:marBottom w:val="0"/>
          <w:divBdr>
            <w:top w:val="none" w:sz="0" w:space="0" w:color="auto"/>
            <w:left w:val="none" w:sz="0" w:space="0" w:color="auto"/>
            <w:bottom w:val="none" w:sz="0" w:space="0" w:color="auto"/>
            <w:right w:val="none" w:sz="0" w:space="0" w:color="auto"/>
          </w:divBdr>
        </w:div>
      </w:divsChild>
    </w:div>
    <w:div w:id="1812290653">
      <w:bodyDiv w:val="1"/>
      <w:marLeft w:val="0"/>
      <w:marRight w:val="0"/>
      <w:marTop w:val="0"/>
      <w:marBottom w:val="0"/>
      <w:divBdr>
        <w:top w:val="none" w:sz="0" w:space="0" w:color="auto"/>
        <w:left w:val="none" w:sz="0" w:space="0" w:color="auto"/>
        <w:bottom w:val="none" w:sz="0" w:space="0" w:color="auto"/>
        <w:right w:val="none" w:sz="0" w:space="0" w:color="auto"/>
      </w:divBdr>
    </w:div>
    <w:div w:id="1960599084">
      <w:bodyDiv w:val="1"/>
      <w:marLeft w:val="0"/>
      <w:marRight w:val="0"/>
      <w:marTop w:val="0"/>
      <w:marBottom w:val="0"/>
      <w:divBdr>
        <w:top w:val="none" w:sz="0" w:space="0" w:color="auto"/>
        <w:left w:val="none" w:sz="0" w:space="0" w:color="auto"/>
        <w:bottom w:val="none" w:sz="0" w:space="0" w:color="auto"/>
        <w:right w:val="none" w:sz="0" w:space="0" w:color="auto"/>
      </w:divBdr>
    </w:div>
    <w:div w:id="1962565397">
      <w:bodyDiv w:val="1"/>
      <w:marLeft w:val="0"/>
      <w:marRight w:val="0"/>
      <w:marTop w:val="0"/>
      <w:marBottom w:val="0"/>
      <w:divBdr>
        <w:top w:val="none" w:sz="0" w:space="0" w:color="auto"/>
        <w:left w:val="none" w:sz="0" w:space="0" w:color="auto"/>
        <w:bottom w:val="none" w:sz="0" w:space="0" w:color="auto"/>
        <w:right w:val="none" w:sz="0" w:space="0" w:color="auto"/>
      </w:divBdr>
    </w:div>
    <w:div w:id="2016955817">
      <w:bodyDiv w:val="1"/>
      <w:marLeft w:val="0"/>
      <w:marRight w:val="0"/>
      <w:marTop w:val="0"/>
      <w:marBottom w:val="0"/>
      <w:divBdr>
        <w:top w:val="none" w:sz="0" w:space="0" w:color="auto"/>
        <w:left w:val="none" w:sz="0" w:space="0" w:color="auto"/>
        <w:bottom w:val="none" w:sz="0" w:space="0" w:color="auto"/>
        <w:right w:val="none" w:sz="0" w:space="0" w:color="auto"/>
      </w:divBdr>
    </w:div>
    <w:div w:id="2024358214">
      <w:bodyDiv w:val="1"/>
      <w:marLeft w:val="0"/>
      <w:marRight w:val="0"/>
      <w:marTop w:val="0"/>
      <w:marBottom w:val="0"/>
      <w:divBdr>
        <w:top w:val="none" w:sz="0" w:space="0" w:color="auto"/>
        <w:left w:val="none" w:sz="0" w:space="0" w:color="auto"/>
        <w:bottom w:val="none" w:sz="0" w:space="0" w:color="auto"/>
        <w:right w:val="none" w:sz="0" w:space="0" w:color="auto"/>
      </w:divBdr>
    </w:div>
    <w:div w:id="2105762173">
      <w:bodyDiv w:val="1"/>
      <w:marLeft w:val="0"/>
      <w:marRight w:val="0"/>
      <w:marTop w:val="0"/>
      <w:marBottom w:val="0"/>
      <w:divBdr>
        <w:top w:val="none" w:sz="0" w:space="0" w:color="auto"/>
        <w:left w:val="none" w:sz="0" w:space="0" w:color="auto"/>
        <w:bottom w:val="none" w:sz="0" w:space="0" w:color="auto"/>
        <w:right w:val="none" w:sz="0" w:space="0" w:color="auto"/>
      </w:divBdr>
    </w:div>
    <w:div w:id="21234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png"/><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emf"/><Relationship Id="rId46"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6.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image" Target="media/image15.png"/><Relationship Id="rId43" Type="http://schemas.openxmlformats.org/officeDocument/2006/relationships/image" Target="media/image23.emf"/><Relationship Id="rId48" Type="http://schemas.openxmlformats.org/officeDocument/2006/relationships/image" Target="media/image28.emf"/><Relationship Id="rId8" Type="http://schemas.openxmlformats.org/officeDocument/2006/relationships/image" Target="media/image1.emf"/><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4581D-9F40-4584-9EF3-64A123E4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51</Pages>
  <Words>8172</Words>
  <Characters>94607</Characters>
  <Application>Microsoft Office Word</Application>
  <DocSecurity>0</DocSecurity>
  <Lines>788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2023-12-09T14:50:00Z</dcterms:created>
  <dcterms:modified xsi:type="dcterms:W3CDTF">2023-12-12T02:47:00Z</dcterms:modified>
</cp:coreProperties>
</file>