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3D" w:rsidRPr="005B4C3D" w:rsidRDefault="005B4C3D" w:rsidP="005B4C3D">
      <w:pPr>
        <w:spacing w:after="0"/>
        <w:jc w:val="center"/>
        <w:rPr>
          <w:rFonts w:ascii="Times New Roman" w:hAnsi="Times New Roman" w:cs="Times New Roman"/>
          <w:b/>
          <w:sz w:val="28"/>
          <w:szCs w:val="28"/>
        </w:rPr>
      </w:pPr>
      <w:r w:rsidRPr="005B4C3D">
        <w:rPr>
          <w:rFonts w:ascii="Times New Roman" w:hAnsi="Times New Roman" w:cs="Times New Roman"/>
          <w:b/>
          <w:sz w:val="28"/>
          <w:szCs w:val="28"/>
          <w:lang w:eastAsia="uk-UA"/>
        </w:rPr>
        <w:t>МІНІСТЕРСТВО ОСВІТИ І НАУКИ УКРАЇНИ</w:t>
      </w:r>
    </w:p>
    <w:p w:rsidR="005B4C3D" w:rsidRPr="005B4C3D" w:rsidRDefault="005B4C3D" w:rsidP="005B4C3D">
      <w:pPr>
        <w:spacing w:after="0"/>
        <w:jc w:val="center"/>
        <w:rPr>
          <w:rFonts w:ascii="Times New Roman" w:hAnsi="Times New Roman" w:cs="Times New Roman"/>
          <w:b/>
          <w:sz w:val="28"/>
          <w:szCs w:val="28"/>
          <w:lang w:eastAsia="uk-UA"/>
        </w:rPr>
      </w:pPr>
      <w:r w:rsidRPr="005B4C3D">
        <w:rPr>
          <w:rFonts w:ascii="Times New Roman" w:hAnsi="Times New Roman" w:cs="Times New Roman"/>
          <w:b/>
          <w:sz w:val="28"/>
          <w:szCs w:val="28"/>
          <w:lang w:eastAsia="uk-UA"/>
        </w:rPr>
        <w:t>ЗАПОРІЗЬКИЙ НАЦІОНАЛЬНИЙ УНІВЕРСИТЕТ</w:t>
      </w:r>
    </w:p>
    <w:p w:rsidR="005B4C3D" w:rsidRPr="005B4C3D" w:rsidRDefault="005B4C3D" w:rsidP="005B4C3D">
      <w:pPr>
        <w:spacing w:after="0"/>
        <w:jc w:val="center"/>
        <w:rPr>
          <w:rFonts w:ascii="Times New Roman" w:hAnsi="Times New Roman" w:cs="Times New Roman"/>
          <w:b/>
          <w:sz w:val="28"/>
          <w:szCs w:val="28"/>
        </w:rPr>
      </w:pPr>
      <w:r w:rsidRPr="005B4C3D">
        <w:rPr>
          <w:rFonts w:ascii="Times New Roman" w:hAnsi="Times New Roman" w:cs="Times New Roman"/>
          <w:b/>
          <w:sz w:val="28"/>
          <w:szCs w:val="28"/>
        </w:rPr>
        <w:t>ФАКУЛЬТЕТ ФІЗИЧНОГО ВИХОВАННЯ, ЗДОРОВ’Я ТА ТУРИЗМУ</w:t>
      </w:r>
    </w:p>
    <w:p w:rsidR="005B4C3D" w:rsidRPr="005B4C3D" w:rsidRDefault="005B4C3D" w:rsidP="005B4C3D">
      <w:pPr>
        <w:spacing w:after="0"/>
        <w:jc w:val="center"/>
        <w:rPr>
          <w:rFonts w:ascii="Times New Roman" w:hAnsi="Times New Roman" w:cs="Times New Roman"/>
          <w:b/>
          <w:sz w:val="28"/>
          <w:szCs w:val="28"/>
        </w:rPr>
      </w:pPr>
      <w:r w:rsidRPr="005B4C3D">
        <w:rPr>
          <w:rFonts w:ascii="Times New Roman" w:hAnsi="Times New Roman" w:cs="Times New Roman"/>
          <w:b/>
          <w:sz w:val="28"/>
          <w:szCs w:val="28"/>
        </w:rPr>
        <w:t>КАФЕДРА ТЕОРІЇ ТА МЕТОДИКИ ФІЗИЧНОЇ КУЛЬТУРИ І СПОРТУ</w:t>
      </w:r>
    </w:p>
    <w:p w:rsidR="005B4C3D" w:rsidRPr="005B4C3D" w:rsidRDefault="005B4C3D" w:rsidP="005B4C3D">
      <w:pPr>
        <w:spacing w:after="0"/>
        <w:jc w:val="center"/>
        <w:rPr>
          <w:rFonts w:ascii="Times New Roman" w:hAnsi="Times New Roman" w:cs="Times New Roman"/>
          <w:b/>
          <w:sz w:val="28"/>
          <w:szCs w:val="28"/>
        </w:rPr>
      </w:pPr>
    </w:p>
    <w:p w:rsidR="005B4C3D" w:rsidRPr="005B4C3D" w:rsidRDefault="005B4C3D" w:rsidP="005B4C3D">
      <w:pPr>
        <w:spacing w:after="0"/>
        <w:jc w:val="center"/>
        <w:rPr>
          <w:rFonts w:ascii="Times New Roman" w:hAnsi="Times New Roman" w:cs="Times New Roman"/>
          <w:b/>
          <w:sz w:val="28"/>
          <w:szCs w:val="28"/>
        </w:rPr>
      </w:pPr>
    </w:p>
    <w:p w:rsidR="005B4C3D" w:rsidRPr="005B4C3D" w:rsidRDefault="005B4C3D" w:rsidP="005B4C3D">
      <w:pPr>
        <w:spacing w:after="0"/>
        <w:jc w:val="center"/>
        <w:rPr>
          <w:rFonts w:ascii="Times New Roman" w:hAnsi="Times New Roman" w:cs="Times New Roman"/>
          <w:sz w:val="28"/>
          <w:szCs w:val="28"/>
        </w:rPr>
      </w:pPr>
    </w:p>
    <w:p w:rsidR="005B4C3D" w:rsidRPr="005B4C3D" w:rsidRDefault="005B4C3D" w:rsidP="005B4C3D">
      <w:pPr>
        <w:spacing w:after="0"/>
        <w:jc w:val="center"/>
        <w:rPr>
          <w:rFonts w:ascii="Times New Roman" w:hAnsi="Times New Roman" w:cs="Times New Roman"/>
          <w:sz w:val="28"/>
          <w:szCs w:val="28"/>
        </w:rPr>
      </w:pPr>
    </w:p>
    <w:p w:rsidR="005B4C3D" w:rsidRPr="005B4C3D" w:rsidRDefault="005B4C3D" w:rsidP="005B4C3D">
      <w:pPr>
        <w:spacing w:after="0" w:line="480" w:lineRule="auto"/>
        <w:rPr>
          <w:rFonts w:ascii="Times New Roman" w:hAnsi="Times New Roman" w:cs="Times New Roman"/>
          <w:sz w:val="28"/>
          <w:szCs w:val="28"/>
        </w:rPr>
      </w:pPr>
    </w:p>
    <w:p w:rsidR="005B4C3D" w:rsidRPr="005B4C3D" w:rsidRDefault="005B4C3D" w:rsidP="005B4C3D">
      <w:pPr>
        <w:spacing w:after="0" w:line="480" w:lineRule="auto"/>
        <w:jc w:val="center"/>
        <w:rPr>
          <w:rFonts w:ascii="Times New Roman" w:hAnsi="Times New Roman" w:cs="Times New Roman"/>
          <w:caps/>
          <w:sz w:val="28"/>
          <w:szCs w:val="28"/>
        </w:rPr>
      </w:pPr>
    </w:p>
    <w:p w:rsidR="005B4C3D" w:rsidRPr="005B4C3D" w:rsidRDefault="005B4C3D" w:rsidP="005B4C3D">
      <w:pPr>
        <w:spacing w:after="0"/>
        <w:jc w:val="center"/>
        <w:rPr>
          <w:rFonts w:ascii="Times New Roman" w:hAnsi="Times New Roman" w:cs="Times New Roman"/>
          <w:caps/>
          <w:sz w:val="28"/>
          <w:szCs w:val="28"/>
        </w:rPr>
      </w:pPr>
      <w:r w:rsidRPr="005B4C3D">
        <w:rPr>
          <w:rFonts w:ascii="Times New Roman" w:hAnsi="Times New Roman" w:cs="Times New Roman"/>
          <w:bCs/>
          <w:caps/>
          <w:sz w:val="28"/>
          <w:szCs w:val="28"/>
        </w:rPr>
        <w:t>Кваліфікаційна робота</w:t>
      </w:r>
    </w:p>
    <w:p w:rsidR="005B4C3D" w:rsidRPr="005B4C3D" w:rsidRDefault="005B4C3D" w:rsidP="005B4C3D">
      <w:pPr>
        <w:spacing w:after="0" w:line="480" w:lineRule="auto"/>
        <w:jc w:val="center"/>
        <w:rPr>
          <w:rFonts w:ascii="Times New Roman" w:hAnsi="Times New Roman" w:cs="Times New Roman"/>
          <w:b/>
          <w:caps/>
          <w:sz w:val="28"/>
          <w:szCs w:val="28"/>
        </w:rPr>
      </w:pPr>
      <w:r w:rsidRPr="005B4C3D">
        <w:rPr>
          <w:rFonts w:ascii="Times New Roman" w:hAnsi="Times New Roman" w:cs="Times New Roman"/>
          <w:b/>
          <w:caps/>
          <w:sz w:val="28"/>
          <w:szCs w:val="28"/>
        </w:rPr>
        <w:t>магістра</w:t>
      </w:r>
    </w:p>
    <w:p w:rsidR="005B4C3D" w:rsidRPr="005B4C3D" w:rsidRDefault="005B4C3D" w:rsidP="005B4C3D">
      <w:pPr>
        <w:tabs>
          <w:tab w:val="left" w:pos="360"/>
          <w:tab w:val="left" w:pos="1080"/>
        </w:tabs>
        <w:spacing w:after="0"/>
        <w:ind w:left="1843" w:right="-284" w:hanging="1843"/>
        <w:jc w:val="both"/>
        <w:rPr>
          <w:rFonts w:ascii="Times New Roman" w:hAnsi="Times New Roman" w:cs="Times New Roman"/>
          <w:b/>
          <w:sz w:val="28"/>
          <w:szCs w:val="28"/>
        </w:rPr>
      </w:pPr>
      <w:r w:rsidRPr="005B4C3D">
        <w:rPr>
          <w:rFonts w:ascii="Times New Roman" w:hAnsi="Times New Roman" w:cs="Times New Roman"/>
          <w:caps/>
          <w:sz w:val="28"/>
          <w:szCs w:val="28"/>
        </w:rPr>
        <w:t>НА ТЕМУ</w:t>
      </w:r>
      <w:r w:rsidRPr="005B4C3D">
        <w:rPr>
          <w:rFonts w:ascii="Times New Roman" w:hAnsi="Times New Roman" w:cs="Times New Roman"/>
          <w:b/>
          <w:caps/>
          <w:sz w:val="28"/>
          <w:szCs w:val="28"/>
        </w:rPr>
        <w:t>:</w:t>
      </w:r>
      <w:r w:rsidRPr="005B4C3D">
        <w:rPr>
          <w:rFonts w:ascii="Times New Roman" w:hAnsi="Times New Roman" w:cs="Times New Roman"/>
          <w:b/>
          <w:sz w:val="28"/>
          <w:szCs w:val="28"/>
        </w:rPr>
        <w:tab/>
        <w:t>Вплив занять спортивними іграми на здоров’я учнів закладів середньої освіти</w:t>
      </w:r>
    </w:p>
    <w:p w:rsidR="005B4C3D" w:rsidRPr="005B4C3D" w:rsidRDefault="005B4C3D" w:rsidP="005B4C3D">
      <w:pPr>
        <w:tabs>
          <w:tab w:val="left" w:pos="360"/>
          <w:tab w:val="left" w:pos="1080"/>
        </w:tabs>
        <w:spacing w:after="0"/>
        <w:ind w:left="1843" w:hanging="1843"/>
        <w:jc w:val="both"/>
        <w:rPr>
          <w:rFonts w:ascii="Times New Roman" w:hAnsi="Times New Roman" w:cs="Times New Roman"/>
          <w:b/>
          <w:sz w:val="28"/>
          <w:szCs w:val="28"/>
        </w:rPr>
      </w:pPr>
    </w:p>
    <w:p w:rsidR="005B4C3D" w:rsidRPr="005B4C3D" w:rsidRDefault="005B4C3D" w:rsidP="005B4C3D">
      <w:pPr>
        <w:tabs>
          <w:tab w:val="left" w:pos="360"/>
          <w:tab w:val="left" w:pos="1080"/>
        </w:tabs>
        <w:spacing w:after="0"/>
        <w:ind w:left="1843" w:hanging="1843"/>
        <w:jc w:val="both"/>
        <w:rPr>
          <w:rFonts w:ascii="Times New Roman" w:hAnsi="Times New Roman" w:cs="Times New Roman"/>
          <w:b/>
          <w:sz w:val="28"/>
          <w:szCs w:val="28"/>
        </w:rPr>
      </w:pPr>
    </w:p>
    <w:p w:rsidR="005B4C3D" w:rsidRPr="005B4C3D" w:rsidRDefault="005B4C3D" w:rsidP="005B4C3D">
      <w:pPr>
        <w:spacing w:after="0"/>
        <w:jc w:val="center"/>
        <w:rPr>
          <w:rFonts w:ascii="Times New Roman" w:hAnsi="Times New Roman" w:cs="Times New Roman"/>
          <w:sz w:val="28"/>
          <w:szCs w:val="28"/>
        </w:rPr>
      </w:pPr>
    </w:p>
    <w:p w:rsidR="005B4C3D" w:rsidRPr="005B4C3D" w:rsidRDefault="005B4C3D" w:rsidP="005B4C3D">
      <w:pPr>
        <w:spacing w:after="0"/>
        <w:jc w:val="center"/>
        <w:rPr>
          <w:rFonts w:ascii="Times New Roman" w:hAnsi="Times New Roman" w:cs="Times New Roman"/>
          <w:sz w:val="28"/>
          <w:szCs w:val="28"/>
        </w:rPr>
      </w:pPr>
    </w:p>
    <w:p w:rsidR="005B4C3D" w:rsidRPr="005B4C3D" w:rsidRDefault="005B4C3D" w:rsidP="005B4C3D">
      <w:pPr>
        <w:spacing w:after="0"/>
        <w:jc w:val="center"/>
        <w:rPr>
          <w:rFonts w:ascii="Times New Roman" w:hAnsi="Times New Roman" w:cs="Times New Roman"/>
          <w:sz w:val="28"/>
          <w:szCs w:val="28"/>
        </w:rPr>
      </w:pP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 xml:space="preserve">Виконала: студентка 2 курсу, </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групи 8.0172-ф-з</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спеціальність 017 фізична культура і спорт</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освітня програма фізичне виховання</w:t>
      </w:r>
    </w:p>
    <w:p w:rsidR="005B4C3D" w:rsidRPr="005B4C3D" w:rsidRDefault="005B4C3D" w:rsidP="005B4C3D">
      <w:pPr>
        <w:spacing w:after="0"/>
        <w:ind w:left="5245"/>
        <w:rPr>
          <w:rFonts w:ascii="Times New Roman" w:hAnsi="Times New Roman" w:cs="Times New Roman"/>
          <w:b/>
          <w:sz w:val="28"/>
          <w:szCs w:val="28"/>
        </w:rPr>
      </w:pPr>
      <w:r w:rsidRPr="005B4C3D">
        <w:rPr>
          <w:rFonts w:ascii="Times New Roman" w:hAnsi="Times New Roman" w:cs="Times New Roman"/>
          <w:b/>
          <w:sz w:val="28"/>
          <w:szCs w:val="28"/>
        </w:rPr>
        <w:t>Могильова Альона Денисівна</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Керівник: к.пед.н, доцент кафедри ТМФКіС</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Омельяненко Г.А.</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Рецензент: д.пед.н., професор</w:t>
      </w:r>
    </w:p>
    <w:p w:rsidR="005B4C3D" w:rsidRPr="005B4C3D" w:rsidRDefault="005B4C3D" w:rsidP="005B4C3D">
      <w:pPr>
        <w:spacing w:after="0"/>
        <w:ind w:left="5245"/>
        <w:rPr>
          <w:rFonts w:ascii="Times New Roman" w:hAnsi="Times New Roman" w:cs="Times New Roman"/>
          <w:sz w:val="28"/>
          <w:szCs w:val="28"/>
        </w:rPr>
      </w:pPr>
      <w:r w:rsidRPr="005B4C3D">
        <w:rPr>
          <w:rFonts w:ascii="Times New Roman" w:hAnsi="Times New Roman" w:cs="Times New Roman"/>
          <w:sz w:val="28"/>
          <w:szCs w:val="28"/>
        </w:rPr>
        <w:t>Маковецька Н.В.</w:t>
      </w:r>
    </w:p>
    <w:p w:rsidR="005B4C3D" w:rsidRPr="005B4C3D" w:rsidRDefault="005B4C3D" w:rsidP="005B4C3D">
      <w:pPr>
        <w:spacing w:after="0"/>
        <w:ind w:left="5245"/>
        <w:rPr>
          <w:rFonts w:ascii="Times New Roman" w:hAnsi="Times New Roman" w:cs="Times New Roman"/>
          <w:sz w:val="28"/>
          <w:szCs w:val="28"/>
        </w:rPr>
      </w:pPr>
    </w:p>
    <w:p w:rsidR="005B4C3D" w:rsidRPr="005B4C3D" w:rsidRDefault="005B4C3D" w:rsidP="005B4C3D">
      <w:pPr>
        <w:spacing w:after="0"/>
        <w:ind w:left="5245"/>
        <w:rPr>
          <w:rFonts w:ascii="Times New Roman" w:hAnsi="Times New Roman" w:cs="Times New Roman"/>
          <w:sz w:val="28"/>
          <w:szCs w:val="28"/>
        </w:rPr>
      </w:pPr>
    </w:p>
    <w:p w:rsidR="005B4C3D" w:rsidRPr="005B4C3D" w:rsidRDefault="005B4C3D" w:rsidP="005B4C3D">
      <w:pPr>
        <w:spacing w:after="0"/>
        <w:jc w:val="right"/>
        <w:rPr>
          <w:rFonts w:ascii="Times New Roman" w:hAnsi="Times New Roman" w:cs="Times New Roman"/>
          <w:sz w:val="28"/>
          <w:szCs w:val="28"/>
        </w:rPr>
      </w:pPr>
    </w:p>
    <w:p w:rsidR="005B4C3D" w:rsidRPr="005B4C3D" w:rsidRDefault="005B4C3D" w:rsidP="005B4C3D">
      <w:pPr>
        <w:spacing w:after="0"/>
        <w:jc w:val="right"/>
        <w:rPr>
          <w:rFonts w:ascii="Times New Roman" w:hAnsi="Times New Roman" w:cs="Times New Roman"/>
          <w:sz w:val="28"/>
          <w:szCs w:val="28"/>
        </w:rPr>
      </w:pPr>
    </w:p>
    <w:p w:rsidR="005B4C3D" w:rsidRPr="005B4C3D" w:rsidRDefault="005B4C3D" w:rsidP="005B4C3D">
      <w:pPr>
        <w:spacing w:after="0"/>
        <w:jc w:val="right"/>
        <w:rPr>
          <w:rFonts w:ascii="Times New Roman" w:hAnsi="Times New Roman" w:cs="Times New Roman"/>
          <w:sz w:val="28"/>
          <w:szCs w:val="28"/>
        </w:rPr>
      </w:pPr>
    </w:p>
    <w:p w:rsidR="005B4C3D" w:rsidRDefault="005B4C3D" w:rsidP="005B4C3D">
      <w:pPr>
        <w:spacing w:after="0"/>
        <w:jc w:val="center"/>
        <w:rPr>
          <w:sz w:val="28"/>
          <w:szCs w:val="28"/>
        </w:rPr>
      </w:pPr>
      <w:r w:rsidRPr="005B4C3D">
        <w:rPr>
          <w:rFonts w:ascii="Times New Roman" w:hAnsi="Times New Roman" w:cs="Times New Roman"/>
          <w:sz w:val="28"/>
          <w:szCs w:val="28"/>
        </w:rPr>
        <w:t>Запоріжжя – 2023 рік</w:t>
      </w:r>
      <w:r w:rsidRPr="005B4C3D">
        <w:rPr>
          <w:rFonts w:ascii="Times New Roman" w:hAnsi="Times New Roman" w:cs="Times New Roman"/>
          <w:sz w:val="28"/>
          <w:szCs w:val="28"/>
        </w:rPr>
        <w:br w:type="page"/>
      </w:r>
    </w:p>
    <w:p w:rsidR="005B4C3D" w:rsidRPr="005B4C3D" w:rsidRDefault="005B4C3D" w:rsidP="005B4C3D">
      <w:pPr>
        <w:spacing w:after="0"/>
        <w:jc w:val="center"/>
        <w:rPr>
          <w:rFonts w:ascii="Times New Roman" w:hAnsi="Times New Roman" w:cs="Times New Roman"/>
          <w:b/>
          <w:sz w:val="28"/>
          <w:szCs w:val="28"/>
        </w:rPr>
      </w:pPr>
      <w:r w:rsidRPr="005B4C3D">
        <w:rPr>
          <w:rFonts w:ascii="Times New Roman" w:hAnsi="Times New Roman" w:cs="Times New Roman"/>
          <w:b/>
          <w:sz w:val="28"/>
          <w:szCs w:val="28"/>
          <w:lang w:eastAsia="uk-UA"/>
        </w:rPr>
        <w:lastRenderedPageBreak/>
        <w:t>МІНІСТЕРСТВО ОСВІТИ І НАУКИ УКРАЇНИ</w:t>
      </w:r>
    </w:p>
    <w:p w:rsidR="005B4C3D" w:rsidRPr="005B4C3D" w:rsidRDefault="005B4C3D" w:rsidP="005B4C3D">
      <w:pPr>
        <w:spacing w:after="0"/>
        <w:jc w:val="center"/>
        <w:rPr>
          <w:rFonts w:ascii="Times New Roman" w:hAnsi="Times New Roman" w:cs="Times New Roman"/>
          <w:b/>
          <w:sz w:val="28"/>
          <w:szCs w:val="28"/>
          <w:lang w:eastAsia="uk-UA"/>
        </w:rPr>
      </w:pPr>
      <w:r w:rsidRPr="005B4C3D">
        <w:rPr>
          <w:rFonts w:ascii="Times New Roman" w:hAnsi="Times New Roman" w:cs="Times New Roman"/>
          <w:b/>
          <w:sz w:val="28"/>
          <w:szCs w:val="28"/>
          <w:lang w:eastAsia="uk-UA"/>
        </w:rPr>
        <w:t>ЗАПОРІЗЬКИЙ НАЦІОНАЛЬНИЙ УНІВЕРСИТЕТ</w:t>
      </w:r>
    </w:p>
    <w:p w:rsidR="005B4C3D" w:rsidRPr="005B4C3D" w:rsidRDefault="005B4C3D" w:rsidP="005B4C3D">
      <w:pPr>
        <w:keepNext/>
        <w:spacing w:after="0"/>
        <w:jc w:val="both"/>
        <w:rPr>
          <w:rFonts w:ascii="Times New Roman" w:hAnsi="Times New Roman" w:cs="Times New Roman"/>
          <w:bCs/>
          <w:sz w:val="28"/>
          <w:szCs w:val="28"/>
        </w:rPr>
      </w:pPr>
    </w:p>
    <w:p w:rsidR="005B4C3D" w:rsidRPr="005B4C3D" w:rsidRDefault="005B4C3D" w:rsidP="005B4C3D">
      <w:pPr>
        <w:keepNext/>
        <w:spacing w:after="0"/>
        <w:jc w:val="both"/>
        <w:rPr>
          <w:rFonts w:ascii="Times New Roman" w:hAnsi="Times New Roman" w:cs="Times New Roman"/>
          <w:bCs/>
          <w:sz w:val="28"/>
          <w:szCs w:val="28"/>
        </w:rPr>
      </w:pPr>
      <w:r w:rsidRPr="005B4C3D">
        <w:rPr>
          <w:rFonts w:ascii="Times New Roman" w:hAnsi="Times New Roman" w:cs="Times New Roman"/>
          <w:bCs/>
          <w:sz w:val="28"/>
          <w:szCs w:val="28"/>
        </w:rPr>
        <w:t>Факультет фізичного виховання, здоров’я та туризму</w:t>
      </w:r>
    </w:p>
    <w:p w:rsidR="005B4C3D" w:rsidRPr="005B4C3D" w:rsidRDefault="005B4C3D" w:rsidP="005B4C3D">
      <w:pPr>
        <w:keepNext/>
        <w:spacing w:after="0"/>
        <w:jc w:val="both"/>
        <w:rPr>
          <w:rFonts w:ascii="Times New Roman" w:hAnsi="Times New Roman" w:cs="Times New Roman"/>
          <w:bCs/>
          <w:sz w:val="28"/>
          <w:szCs w:val="28"/>
        </w:rPr>
      </w:pPr>
      <w:r w:rsidRPr="005B4C3D">
        <w:rPr>
          <w:rFonts w:ascii="Times New Roman" w:hAnsi="Times New Roman" w:cs="Times New Roman"/>
          <w:bCs/>
          <w:sz w:val="28"/>
          <w:szCs w:val="28"/>
        </w:rPr>
        <w:t xml:space="preserve">Кафедра теорії та методики фізичної культури і спорту </w:t>
      </w:r>
    </w:p>
    <w:p w:rsidR="005B4C3D" w:rsidRPr="005B4C3D" w:rsidRDefault="005B4C3D" w:rsidP="005B4C3D">
      <w:pPr>
        <w:spacing w:after="0"/>
        <w:jc w:val="both"/>
        <w:rPr>
          <w:rFonts w:ascii="Times New Roman" w:hAnsi="Times New Roman" w:cs="Times New Roman"/>
          <w:sz w:val="28"/>
          <w:szCs w:val="28"/>
        </w:rPr>
      </w:pPr>
      <w:r w:rsidRPr="005B4C3D">
        <w:rPr>
          <w:rFonts w:ascii="Times New Roman" w:hAnsi="Times New Roman" w:cs="Times New Roman"/>
          <w:sz w:val="28"/>
          <w:szCs w:val="28"/>
        </w:rPr>
        <w:t>Рівень вищої освіти магістр</w:t>
      </w:r>
    </w:p>
    <w:p w:rsidR="005B4C3D" w:rsidRPr="005B4C3D" w:rsidRDefault="005B4C3D" w:rsidP="005B4C3D">
      <w:pPr>
        <w:keepNext/>
        <w:spacing w:after="0"/>
        <w:jc w:val="both"/>
        <w:rPr>
          <w:rFonts w:ascii="Times New Roman" w:hAnsi="Times New Roman" w:cs="Times New Roman"/>
          <w:bCs/>
          <w:sz w:val="28"/>
          <w:szCs w:val="28"/>
        </w:rPr>
      </w:pPr>
      <w:r w:rsidRPr="005B4C3D">
        <w:rPr>
          <w:rFonts w:ascii="Times New Roman" w:hAnsi="Times New Roman" w:cs="Times New Roman"/>
          <w:bCs/>
          <w:sz w:val="28"/>
          <w:szCs w:val="28"/>
        </w:rPr>
        <w:t>Спеціальність 017 фізична культура і спорт</w:t>
      </w:r>
    </w:p>
    <w:p w:rsidR="005B4C3D" w:rsidRPr="005B4C3D" w:rsidRDefault="005B4C3D" w:rsidP="005B4C3D">
      <w:pPr>
        <w:keepNext/>
        <w:spacing w:after="0"/>
        <w:jc w:val="both"/>
        <w:outlineLvl w:val="0"/>
        <w:rPr>
          <w:rFonts w:ascii="Times New Roman" w:hAnsi="Times New Roman" w:cs="Times New Roman"/>
          <w:b/>
          <w:sz w:val="28"/>
          <w:szCs w:val="28"/>
        </w:rPr>
      </w:pPr>
      <w:r w:rsidRPr="005B4C3D">
        <w:rPr>
          <w:rFonts w:ascii="Times New Roman" w:hAnsi="Times New Roman" w:cs="Times New Roman"/>
          <w:sz w:val="28"/>
          <w:szCs w:val="28"/>
        </w:rPr>
        <w:t>Освітня програма фізичне виховання</w:t>
      </w:r>
    </w:p>
    <w:p w:rsidR="005B4C3D" w:rsidRPr="005B4C3D" w:rsidRDefault="005B4C3D" w:rsidP="005B4C3D">
      <w:pPr>
        <w:keepNext/>
        <w:spacing w:after="0"/>
        <w:ind w:left="4536"/>
        <w:jc w:val="both"/>
        <w:rPr>
          <w:rFonts w:ascii="Times New Roman" w:hAnsi="Times New Roman" w:cs="Times New Roman"/>
          <w:sz w:val="28"/>
          <w:szCs w:val="28"/>
        </w:rPr>
      </w:pPr>
      <w:r w:rsidRPr="005B4C3D">
        <w:rPr>
          <w:rFonts w:ascii="Times New Roman" w:hAnsi="Times New Roman" w:cs="Times New Roman"/>
          <w:sz w:val="28"/>
          <w:szCs w:val="28"/>
        </w:rPr>
        <w:t>ЗАТВЕРДЖУЮ</w:t>
      </w:r>
    </w:p>
    <w:p w:rsidR="005B4C3D" w:rsidRPr="005B4C3D" w:rsidRDefault="005B4C3D" w:rsidP="005B4C3D">
      <w:pPr>
        <w:spacing w:after="0"/>
        <w:ind w:left="4536"/>
        <w:rPr>
          <w:rFonts w:ascii="Times New Roman" w:hAnsi="Times New Roman" w:cs="Times New Roman"/>
          <w:sz w:val="28"/>
          <w:szCs w:val="28"/>
        </w:rPr>
      </w:pPr>
      <w:r w:rsidRPr="005B4C3D">
        <w:rPr>
          <w:rFonts w:ascii="Times New Roman" w:hAnsi="Times New Roman" w:cs="Times New Roman"/>
          <w:sz w:val="28"/>
          <w:szCs w:val="28"/>
        </w:rPr>
        <w:t>Завідувач кафедри ________ А.П.Конох</w:t>
      </w:r>
    </w:p>
    <w:p w:rsidR="005B4C3D" w:rsidRPr="005B4C3D" w:rsidRDefault="005B4C3D" w:rsidP="005B4C3D">
      <w:pPr>
        <w:spacing w:before="120" w:after="0"/>
        <w:ind w:left="4536"/>
        <w:jc w:val="both"/>
        <w:rPr>
          <w:rFonts w:ascii="Times New Roman" w:hAnsi="Times New Roman" w:cs="Times New Roman"/>
          <w:bCs/>
          <w:sz w:val="28"/>
          <w:szCs w:val="28"/>
        </w:rPr>
      </w:pPr>
      <w:r w:rsidRPr="005B4C3D">
        <w:rPr>
          <w:rFonts w:ascii="Times New Roman" w:hAnsi="Times New Roman" w:cs="Times New Roman"/>
          <w:bCs/>
          <w:sz w:val="28"/>
          <w:szCs w:val="28"/>
        </w:rPr>
        <w:t>«____»___________ 2023 року</w:t>
      </w:r>
    </w:p>
    <w:p w:rsidR="005B4C3D" w:rsidRPr="005B4C3D" w:rsidRDefault="005B4C3D" w:rsidP="005B4C3D">
      <w:pPr>
        <w:spacing w:after="0"/>
        <w:jc w:val="both"/>
        <w:rPr>
          <w:rFonts w:ascii="Times New Roman" w:hAnsi="Times New Roman" w:cs="Times New Roman"/>
          <w:b/>
          <w:sz w:val="28"/>
          <w:szCs w:val="28"/>
        </w:rPr>
      </w:pPr>
    </w:p>
    <w:p w:rsidR="005B4C3D" w:rsidRPr="005B4C3D" w:rsidRDefault="005B4C3D" w:rsidP="005B4C3D">
      <w:pPr>
        <w:keepNext/>
        <w:spacing w:after="0"/>
        <w:jc w:val="center"/>
        <w:outlineLvl w:val="1"/>
        <w:rPr>
          <w:rFonts w:ascii="Times New Roman" w:hAnsi="Times New Roman" w:cs="Times New Roman"/>
          <w:b/>
          <w:sz w:val="28"/>
          <w:szCs w:val="28"/>
        </w:rPr>
      </w:pPr>
      <w:r w:rsidRPr="005B4C3D">
        <w:rPr>
          <w:rFonts w:ascii="Times New Roman" w:hAnsi="Times New Roman" w:cs="Times New Roman"/>
          <w:b/>
          <w:sz w:val="28"/>
          <w:szCs w:val="28"/>
        </w:rPr>
        <w:t>З  А  В  Д  А  Н  Н  Я</w:t>
      </w:r>
    </w:p>
    <w:p w:rsidR="005B4C3D" w:rsidRPr="005B4C3D" w:rsidRDefault="005B4C3D" w:rsidP="005B4C3D">
      <w:pPr>
        <w:keepNext/>
        <w:spacing w:after="0"/>
        <w:jc w:val="center"/>
        <w:outlineLvl w:val="2"/>
        <w:rPr>
          <w:rFonts w:ascii="Times New Roman" w:hAnsi="Times New Roman" w:cs="Times New Roman"/>
          <w:b/>
          <w:sz w:val="28"/>
          <w:szCs w:val="28"/>
        </w:rPr>
      </w:pPr>
      <w:r w:rsidRPr="005B4C3D">
        <w:rPr>
          <w:rFonts w:ascii="Times New Roman" w:hAnsi="Times New Roman" w:cs="Times New Roman"/>
          <w:b/>
          <w:sz w:val="28"/>
          <w:szCs w:val="28"/>
        </w:rPr>
        <w:t>НА КВАЛІФІКАЦІЙНУ РОБОТУ СТУДЕНТЦІ</w:t>
      </w:r>
    </w:p>
    <w:p w:rsidR="005B4C3D" w:rsidRPr="005B4C3D" w:rsidRDefault="005B4C3D" w:rsidP="005B4C3D">
      <w:pPr>
        <w:spacing w:after="0"/>
        <w:jc w:val="center"/>
        <w:rPr>
          <w:rFonts w:ascii="Times New Roman" w:hAnsi="Times New Roman" w:cs="Times New Roman"/>
          <w:b/>
          <w:sz w:val="28"/>
          <w:szCs w:val="28"/>
        </w:rPr>
      </w:pPr>
      <w:r w:rsidRPr="005B4C3D">
        <w:rPr>
          <w:rFonts w:ascii="Times New Roman" w:hAnsi="Times New Roman" w:cs="Times New Roman"/>
          <w:b/>
          <w:sz w:val="28"/>
          <w:szCs w:val="28"/>
        </w:rPr>
        <w:t>Могильовій Альоні Денисівні</w:t>
      </w:r>
    </w:p>
    <w:p w:rsidR="005B4C3D" w:rsidRPr="005B4C3D" w:rsidRDefault="005B4C3D" w:rsidP="005B4C3D">
      <w:pPr>
        <w:spacing w:after="0"/>
        <w:jc w:val="both"/>
        <w:rPr>
          <w:rFonts w:ascii="Times New Roman" w:hAnsi="Times New Roman" w:cs="Times New Roman"/>
          <w:b/>
          <w:sz w:val="24"/>
          <w:szCs w:val="24"/>
        </w:rPr>
      </w:pPr>
      <w:r w:rsidRPr="005B4C3D">
        <w:rPr>
          <w:rFonts w:ascii="Times New Roman" w:hAnsi="Times New Roman" w:cs="Times New Roman"/>
          <w:sz w:val="24"/>
          <w:szCs w:val="24"/>
        </w:rPr>
        <w:t xml:space="preserve">1. </w:t>
      </w:r>
      <w:r w:rsidRPr="005B4C3D">
        <w:rPr>
          <w:rFonts w:ascii="Times New Roman" w:hAnsi="Times New Roman" w:cs="Times New Roman"/>
          <w:sz w:val="24"/>
          <w:szCs w:val="24"/>
          <w:u w:val="single"/>
        </w:rPr>
        <w:t>Тема проекту (роботи) «</w:t>
      </w:r>
      <w:r w:rsidRPr="005B4C3D">
        <w:rPr>
          <w:rFonts w:ascii="Times New Roman" w:hAnsi="Times New Roman" w:cs="Times New Roman"/>
          <w:b/>
          <w:sz w:val="24"/>
          <w:szCs w:val="24"/>
        </w:rPr>
        <w:t>Вплив занять спортивними іграми на здоров’я учнів закладів середньої освіти</w:t>
      </w:r>
      <w:r w:rsidRPr="005B4C3D">
        <w:rPr>
          <w:rFonts w:ascii="Times New Roman" w:hAnsi="Times New Roman" w:cs="Times New Roman"/>
          <w:caps/>
          <w:sz w:val="24"/>
          <w:szCs w:val="24"/>
        </w:rPr>
        <w:t>»</w:t>
      </w:r>
      <w:r w:rsidRPr="005B4C3D">
        <w:rPr>
          <w:rFonts w:ascii="Times New Roman" w:hAnsi="Times New Roman" w:cs="Times New Roman"/>
          <w:caps/>
          <w:sz w:val="24"/>
          <w:szCs w:val="24"/>
          <w:u w:val="single"/>
        </w:rPr>
        <w:t xml:space="preserve"> </w:t>
      </w:r>
    </w:p>
    <w:p w:rsidR="005B4C3D" w:rsidRPr="005B4C3D" w:rsidRDefault="005B4C3D" w:rsidP="005B4C3D">
      <w:pPr>
        <w:spacing w:after="0"/>
        <w:jc w:val="both"/>
        <w:rPr>
          <w:rFonts w:ascii="Times New Roman" w:hAnsi="Times New Roman" w:cs="Times New Roman"/>
          <w:sz w:val="24"/>
          <w:szCs w:val="24"/>
        </w:rPr>
      </w:pPr>
      <w:r w:rsidRPr="005B4C3D">
        <w:rPr>
          <w:rFonts w:ascii="Times New Roman" w:hAnsi="Times New Roman" w:cs="Times New Roman"/>
          <w:sz w:val="24"/>
          <w:szCs w:val="24"/>
        </w:rPr>
        <w:t>керівник проекту (роботи) Омельяненко Галина Анатоліївна, к.пед.н., доцент</w:t>
      </w:r>
    </w:p>
    <w:p w:rsidR="005B4C3D" w:rsidRPr="005B4C3D" w:rsidRDefault="005B4C3D" w:rsidP="005B4C3D">
      <w:pPr>
        <w:spacing w:after="0"/>
        <w:jc w:val="both"/>
        <w:rPr>
          <w:rFonts w:ascii="Times New Roman" w:hAnsi="Times New Roman" w:cs="Times New Roman"/>
          <w:sz w:val="24"/>
          <w:szCs w:val="24"/>
        </w:rPr>
      </w:pPr>
      <w:r w:rsidRPr="005B4C3D">
        <w:rPr>
          <w:rFonts w:ascii="Times New Roman" w:hAnsi="Times New Roman" w:cs="Times New Roman"/>
          <w:sz w:val="24"/>
          <w:szCs w:val="24"/>
        </w:rPr>
        <w:t>затверджені наказом вищого навчального закладу від 01.05. 2023 р. №652-с.</w:t>
      </w:r>
    </w:p>
    <w:p w:rsidR="005B4C3D" w:rsidRPr="005B4C3D" w:rsidRDefault="005B4C3D" w:rsidP="005B4C3D">
      <w:pPr>
        <w:spacing w:after="0"/>
        <w:jc w:val="both"/>
        <w:rPr>
          <w:rFonts w:ascii="Times New Roman" w:hAnsi="Times New Roman" w:cs="Times New Roman"/>
          <w:sz w:val="24"/>
          <w:szCs w:val="24"/>
        </w:rPr>
      </w:pPr>
      <w:r w:rsidRPr="005B4C3D">
        <w:rPr>
          <w:rFonts w:ascii="Times New Roman" w:hAnsi="Times New Roman" w:cs="Times New Roman"/>
          <w:sz w:val="24"/>
          <w:szCs w:val="24"/>
        </w:rPr>
        <w:t xml:space="preserve">2. </w:t>
      </w:r>
      <w:r w:rsidRPr="005B4C3D">
        <w:rPr>
          <w:rFonts w:ascii="Times New Roman" w:hAnsi="Times New Roman" w:cs="Times New Roman"/>
          <w:sz w:val="24"/>
          <w:szCs w:val="24"/>
          <w:u w:val="single"/>
        </w:rPr>
        <w:t>Строк подання студентом проекту (роботи)</w:t>
      </w:r>
      <w:r w:rsidRPr="005B4C3D">
        <w:rPr>
          <w:rFonts w:ascii="Times New Roman" w:hAnsi="Times New Roman" w:cs="Times New Roman"/>
          <w:sz w:val="24"/>
          <w:szCs w:val="24"/>
        </w:rPr>
        <w:t xml:space="preserve"> 03 грудня 2023 року.</w:t>
      </w:r>
    </w:p>
    <w:p w:rsidR="005B4C3D" w:rsidRPr="005B4C3D" w:rsidRDefault="005B4C3D" w:rsidP="005B4C3D">
      <w:pPr>
        <w:spacing w:after="0"/>
        <w:jc w:val="both"/>
        <w:rPr>
          <w:rFonts w:ascii="Times New Roman" w:hAnsi="Times New Roman" w:cs="Times New Roman"/>
          <w:sz w:val="24"/>
          <w:szCs w:val="24"/>
          <w:lang w:val="uk-UA"/>
        </w:rPr>
      </w:pPr>
      <w:r w:rsidRPr="005B4C3D">
        <w:rPr>
          <w:rFonts w:ascii="Times New Roman" w:hAnsi="Times New Roman" w:cs="Times New Roman"/>
          <w:sz w:val="24"/>
          <w:szCs w:val="24"/>
        </w:rPr>
        <w:t xml:space="preserve">3. </w:t>
      </w:r>
      <w:r w:rsidRPr="005B4C3D">
        <w:rPr>
          <w:rFonts w:ascii="Times New Roman" w:hAnsi="Times New Roman" w:cs="Times New Roman"/>
          <w:sz w:val="24"/>
          <w:szCs w:val="24"/>
          <w:u w:val="single"/>
        </w:rPr>
        <w:t>Вихідні дані до проекту (роботи):</w:t>
      </w:r>
      <w:r w:rsidRPr="005B4C3D">
        <w:rPr>
          <w:rFonts w:ascii="Times New Roman" w:hAnsi="Times New Roman" w:cs="Times New Roman"/>
          <w:sz w:val="24"/>
          <w:szCs w:val="24"/>
        </w:rPr>
        <w:t xml:space="preserve"> </w:t>
      </w:r>
      <w:r w:rsidRPr="005B4C3D">
        <w:rPr>
          <w:rFonts w:ascii="Times New Roman" w:hAnsi="Times New Roman" w:cs="Times New Roman"/>
          <w:noProof/>
          <w:sz w:val="24"/>
          <w:szCs w:val="24"/>
          <w:lang w:val="en-US"/>
        </w:rPr>
        <mc:AlternateContent>
          <mc:Choice Requires="wps">
            <w:drawing>
              <wp:anchor distT="0" distB="0" distL="0" distR="0" simplePos="0" relativeHeight="251660288" behindDoc="0" locked="0" layoutInCell="1" allowOverlap="1" wp14:anchorId="07652026" wp14:editId="4D8EFE3D">
                <wp:simplePos x="0" y="0"/>
                <wp:positionH relativeFrom="column">
                  <wp:posOffset>6464935</wp:posOffset>
                </wp:positionH>
                <wp:positionV relativeFrom="paragraph">
                  <wp:posOffset>-800100</wp:posOffset>
                </wp:positionV>
                <wp:extent cx="651510" cy="445770"/>
                <wp:effectExtent l="0" t="0" r="0" b="0"/>
                <wp:wrapNone/>
                <wp:docPr id="16" name="Рамка1"/>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B4C3D" w:rsidRDefault="005B4C3D" w:rsidP="005B4C3D">
                            <w:pPr>
                              <w:pStyle w:val="afd"/>
                              <w:rPr>
                                <w:szCs w:val="28"/>
                              </w:rPr>
                            </w:pPr>
                          </w:p>
                          <w:p w:rsidR="005B4C3D" w:rsidRDefault="005B4C3D" w:rsidP="005B4C3D">
                            <w:pPr>
                              <w:pStyle w:val="afd"/>
                              <w:rPr>
                                <w:szCs w:val="28"/>
                              </w:rPr>
                            </w:pPr>
                          </w:p>
                        </w:txbxContent>
                      </wps:txbx>
                      <wps:bodyPr vert="eaVert" lIns="45720" tIns="91440" rIns="45720" bIns="91440" anchor="t">
                        <a:noAutofit/>
                      </wps:bodyPr>
                    </wps:wsp>
                  </a:graphicData>
                </a:graphic>
              </wp:anchor>
            </w:drawing>
          </mc:Choice>
          <mc:Fallback>
            <w:pict>
              <v:rect w14:anchorId="07652026" id="Рамка1" o:spid="_x0000_s1026" style="position:absolute;left:0;text-align:left;margin-left:509.05pt;margin-top:-63pt;width:51.3pt;height:3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" stroked="f" strokeweight="0">
                <v:textbox style="layout-flow:vertical-ideographic" inset="3.6pt,7.2pt,3.6pt,7.2pt">
                  <w:txbxContent>
                    <w:p w:rsidR="005B4C3D" w:rsidRDefault="005B4C3D" w:rsidP="005B4C3D">
                      <w:pPr>
                        <w:pStyle w:val="afd"/>
                        <w:rPr>
                          <w:szCs w:val="28"/>
                        </w:rPr>
                      </w:pPr>
                    </w:p>
                    <w:p w:rsidR="005B4C3D" w:rsidRDefault="005B4C3D" w:rsidP="005B4C3D">
                      <w:pPr>
                        <w:pStyle w:val="afd"/>
                        <w:rPr>
                          <w:szCs w:val="28"/>
                        </w:rPr>
                      </w:pPr>
                    </w:p>
                  </w:txbxContent>
                </v:textbox>
              </v:rect>
            </w:pict>
          </mc:Fallback>
        </mc:AlternateContent>
      </w:r>
      <w:r w:rsidRPr="005B4C3D">
        <w:rPr>
          <w:rFonts w:ascii="Times New Roman" w:eastAsia="Calibri" w:hAnsi="Times New Roman" w:cs="Times New Roman"/>
          <w:sz w:val="24"/>
          <w:szCs w:val="24"/>
          <w:lang w:val="uk-UA" w:eastAsia="ru-RU"/>
        </w:rPr>
        <w:t>Результати дослідження свідчать про ефективність ігрових видів спорту, зокрема засобів волейболу для дівчат 13-14 років, що сприяли підвищенню рівня їхнього фізичного здоров’я</w:t>
      </w:r>
      <w:bookmarkStart w:id="0" w:name="_GoBack_Copy_1"/>
      <w:r w:rsidRPr="005B4C3D">
        <w:rPr>
          <w:rFonts w:ascii="Times New Roman" w:eastAsia="Calibri" w:hAnsi="Times New Roman" w:cs="Times New Roman"/>
          <w:sz w:val="24"/>
          <w:szCs w:val="24"/>
          <w:lang w:val="uk-UA" w:eastAsia="ru-RU"/>
        </w:rPr>
        <w:t>.  Заняття з волейболу позитивно вплинули на функціональні показники дівчат, сприяли підвищенню рівня їхнього соматичного здоров’я та рівня фізичної працездатності.</w:t>
      </w:r>
      <w:bookmarkEnd w:id="0"/>
      <w:r w:rsidRPr="005B4C3D">
        <w:rPr>
          <w:rFonts w:ascii="Times New Roman" w:eastAsia="Calibri" w:hAnsi="Times New Roman" w:cs="Times New Roman"/>
          <w:sz w:val="24"/>
          <w:szCs w:val="24"/>
          <w:lang w:val="uk-UA" w:eastAsia="ru-RU"/>
        </w:rPr>
        <w:t xml:space="preserve">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Середньостатистичні величини дівчат усіх показників фізичного (соматичного) здоров’я (за Г.Л. Апанасенко) помітно змістилися у бік переходу до більш високого рівня. Достовірні зміни відбулися за показниками фізичної працездатності дівчат (PWC170  та МСК).</w:t>
      </w:r>
    </w:p>
    <w:p w:rsidR="005B4C3D" w:rsidRPr="005B4C3D" w:rsidRDefault="005B4C3D" w:rsidP="005B4C3D">
      <w:pPr>
        <w:spacing w:after="0"/>
        <w:jc w:val="both"/>
        <w:rPr>
          <w:rFonts w:ascii="Times New Roman" w:hAnsi="Times New Roman" w:cs="Times New Roman"/>
          <w:sz w:val="24"/>
          <w:szCs w:val="24"/>
        </w:rPr>
      </w:pPr>
      <w:r w:rsidRPr="005B4C3D">
        <w:rPr>
          <w:rFonts w:ascii="Times New Roman" w:hAnsi="Times New Roman" w:cs="Times New Roman"/>
          <w:sz w:val="24"/>
          <w:szCs w:val="24"/>
        </w:rPr>
        <w:t xml:space="preserve">4. </w:t>
      </w:r>
      <w:r w:rsidRPr="005B4C3D">
        <w:rPr>
          <w:rFonts w:ascii="Times New Roman" w:hAnsi="Times New Roman" w:cs="Times New Roman"/>
          <w:sz w:val="24"/>
          <w:szCs w:val="24"/>
          <w:u w:val="single"/>
        </w:rPr>
        <w:t>Зміст розрахунково-пояснювальної записки (перелік питань, які потрібно розробити)</w:t>
      </w:r>
      <w:r w:rsidRPr="005B4C3D">
        <w:rPr>
          <w:rFonts w:ascii="Times New Roman" w:hAnsi="Times New Roman" w:cs="Times New Roman"/>
          <w:sz w:val="24"/>
          <w:szCs w:val="24"/>
        </w:rPr>
        <w:t xml:space="preserve">: </w:t>
      </w:r>
      <w:r w:rsidRPr="005B4C3D">
        <w:rPr>
          <w:rFonts w:ascii="Times New Roman" w:eastAsia="Calibri" w:hAnsi="Times New Roman" w:cs="Times New Roman"/>
          <w:sz w:val="24"/>
          <w:szCs w:val="24"/>
          <w:lang w:val="uk-UA" w:eastAsia="ru-RU"/>
        </w:rPr>
        <w:t>1. Оцінити ступінь впливу занять волейболом та баскетболом на показники серцево-судинної та дихальної систем дівчат 13-14 років на основі здійснення порівняльного аналізу їх на початку і наприкінці навчального року. 2. Проаналізувати динаміку рівня фізичного здоров’я школярок за методикою Г.Л. Апанасенко під час занять волейболом та баскетболом. 3. Дослідити зміни показників фізичної роботоздатності дівчат під впливом занять спортивними іграми.</w:t>
      </w:r>
    </w:p>
    <w:p w:rsidR="005B4C3D" w:rsidRPr="005B4C3D" w:rsidRDefault="005B4C3D" w:rsidP="005B4C3D">
      <w:pPr>
        <w:spacing w:after="0"/>
        <w:jc w:val="both"/>
        <w:rPr>
          <w:rFonts w:ascii="Times New Roman" w:hAnsi="Times New Roman" w:cs="Times New Roman"/>
          <w:sz w:val="24"/>
          <w:szCs w:val="24"/>
          <w:u w:val="single"/>
        </w:rPr>
      </w:pPr>
      <w:r w:rsidRPr="005B4C3D">
        <w:rPr>
          <w:rFonts w:ascii="Times New Roman" w:hAnsi="Times New Roman" w:cs="Times New Roman"/>
          <w:sz w:val="24"/>
          <w:szCs w:val="24"/>
        </w:rPr>
        <w:t xml:space="preserve">5. </w:t>
      </w:r>
      <w:r w:rsidRPr="005B4C3D">
        <w:rPr>
          <w:rFonts w:ascii="Times New Roman" w:hAnsi="Times New Roman" w:cs="Times New Roman"/>
          <w:sz w:val="24"/>
          <w:szCs w:val="24"/>
          <w:u w:val="single"/>
        </w:rPr>
        <w:t>Перелік графічного матеріалу (</w:t>
      </w:r>
      <w:r w:rsidRPr="005B4C3D">
        <w:rPr>
          <w:rFonts w:ascii="Times New Roman" w:hAnsi="Times New Roman" w:cs="Times New Roman"/>
          <w:spacing w:val="-10"/>
          <w:sz w:val="24"/>
          <w:szCs w:val="24"/>
          <w:u w:val="single"/>
        </w:rPr>
        <w:t>з точним зазначенням обов’язкових креслень</w:t>
      </w:r>
      <w:r w:rsidRPr="005B4C3D">
        <w:rPr>
          <w:rFonts w:ascii="Times New Roman" w:hAnsi="Times New Roman" w:cs="Times New Roman"/>
          <w:sz w:val="24"/>
          <w:szCs w:val="24"/>
          <w:u w:val="single"/>
        </w:rPr>
        <w:t>)</w:t>
      </w:r>
    </w:p>
    <w:p w:rsidR="005B4C3D" w:rsidRPr="005B4C3D" w:rsidRDefault="005B4C3D" w:rsidP="005B4C3D">
      <w:pPr>
        <w:spacing w:after="0"/>
        <w:jc w:val="both"/>
        <w:rPr>
          <w:rFonts w:ascii="Times New Roman" w:hAnsi="Times New Roman" w:cs="Times New Roman"/>
          <w:b/>
          <w:sz w:val="24"/>
          <w:szCs w:val="24"/>
        </w:rPr>
      </w:pPr>
      <w:r w:rsidRPr="005B4C3D">
        <w:rPr>
          <w:rFonts w:ascii="Times New Roman" w:hAnsi="Times New Roman" w:cs="Times New Roman"/>
          <w:sz w:val="24"/>
          <w:szCs w:val="24"/>
          <w:u w:val="single"/>
        </w:rPr>
        <w:t>6 таблиць, 8 рисунків</w:t>
      </w:r>
      <w:r w:rsidRPr="005B4C3D">
        <w:rPr>
          <w:rFonts w:ascii="Times New Roman" w:hAnsi="Times New Roman" w:cs="Times New Roman"/>
          <w:sz w:val="24"/>
          <w:szCs w:val="24"/>
        </w:rPr>
        <w:t>________________________________________________</w:t>
      </w:r>
    </w:p>
    <w:p w:rsidR="005B4C3D" w:rsidRPr="005B4C3D" w:rsidRDefault="005B4C3D" w:rsidP="005B4C3D">
      <w:pPr>
        <w:spacing w:after="0"/>
        <w:jc w:val="both"/>
        <w:rPr>
          <w:rFonts w:ascii="Times New Roman" w:hAnsi="Times New Roman" w:cs="Times New Roman"/>
          <w:sz w:val="24"/>
          <w:szCs w:val="24"/>
        </w:rPr>
      </w:pPr>
      <w:bookmarkStart w:id="1" w:name="_GoBack"/>
      <w:bookmarkEnd w:id="1"/>
      <w:r w:rsidRPr="005B4C3D">
        <w:rPr>
          <w:rFonts w:ascii="Times New Roman" w:hAnsi="Times New Roman" w:cs="Times New Roman"/>
          <w:sz w:val="24"/>
          <w:szCs w:val="24"/>
        </w:rPr>
        <w:br w:type="page"/>
      </w:r>
    </w:p>
    <w:p w:rsidR="005B4C3D" w:rsidRDefault="005B4C3D">
      <w:pPr>
        <w:spacing w:after="0" w:line="360" w:lineRule="auto"/>
        <w:jc w:val="center"/>
        <w:rPr>
          <w:rFonts w:ascii="Times New Roman" w:eastAsia="Calibri" w:hAnsi="Times New Roman" w:cs="Times New Roman"/>
          <w:sz w:val="28"/>
          <w:szCs w:val="28"/>
          <w:lang w:val="uk-UA" w:eastAsia="ru-RU"/>
        </w:rPr>
      </w:pPr>
    </w:p>
    <w:p w:rsidR="00F72853" w:rsidRDefault="00884C8E">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РЕФЕРАТ</w:t>
      </w:r>
    </w:p>
    <w:p w:rsidR="00F72853" w:rsidRDefault="00F72853">
      <w:pPr>
        <w:spacing w:after="0" w:line="360" w:lineRule="auto"/>
        <w:jc w:val="center"/>
        <w:rPr>
          <w:rFonts w:ascii="Times New Roman" w:eastAsia="Calibri" w:hAnsi="Times New Roman" w:cs="Times New Roman"/>
          <w:color w:val="FF0000"/>
          <w:sz w:val="28"/>
          <w:szCs w:val="28"/>
          <w:lang w:val="uk-UA" w:eastAsia="ru-RU"/>
        </w:rPr>
      </w:pP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Кваліфікаційна робота – 61</w:t>
      </w:r>
      <w:r>
        <w:rPr>
          <w:rFonts w:ascii="Times New Roman" w:eastAsia="Calibri" w:hAnsi="Times New Roman" w:cs="Times New Roman"/>
          <w:color w:val="FF0000"/>
          <w:sz w:val="28"/>
          <w:szCs w:val="28"/>
          <w:lang w:val="uk-UA" w:eastAsia="ru-RU"/>
        </w:rPr>
        <w:t xml:space="preserve"> </w:t>
      </w:r>
      <w:r>
        <w:rPr>
          <w:rFonts w:ascii="Times New Roman" w:eastAsia="Calibri" w:hAnsi="Times New Roman" w:cs="Times New Roman"/>
          <w:sz w:val="28"/>
          <w:szCs w:val="28"/>
          <w:lang w:val="uk-UA" w:eastAsia="ru-RU"/>
        </w:rPr>
        <w:t>сторінка, 6 таблиць, 8 рисунків, 63</w:t>
      </w:r>
      <w:r>
        <w:rPr>
          <w:rFonts w:ascii="Times New Roman" w:eastAsia="Calibri" w:hAnsi="Times New Roman" w:cs="Times New Roman"/>
          <w:color w:val="FF0000"/>
          <w:sz w:val="28"/>
          <w:szCs w:val="28"/>
          <w:lang w:val="uk-UA" w:eastAsia="ru-RU"/>
        </w:rPr>
        <w:t xml:space="preserve"> </w:t>
      </w:r>
      <w:r>
        <w:rPr>
          <w:rFonts w:ascii="Times New Roman" w:eastAsia="Calibri" w:hAnsi="Times New Roman" w:cs="Times New Roman"/>
          <w:sz w:val="28"/>
          <w:szCs w:val="28"/>
          <w:lang w:val="uk-UA" w:eastAsia="ru-RU"/>
        </w:rPr>
        <w:t>літературних джерела.</w:t>
      </w:r>
    </w:p>
    <w:p w:rsidR="00F72853" w:rsidRDefault="00884C8E">
      <w:pPr>
        <w:spacing w:after="0" w:line="360" w:lineRule="auto"/>
        <w:ind w:firstLine="708"/>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Мета дослідження – дослідити вплив занять спортивними іграми на показники здоров’я школярів.</w:t>
      </w:r>
    </w:p>
    <w:p w:rsidR="00F72853" w:rsidRDefault="00884C8E">
      <w:pPr>
        <w:spacing w:after="0" w:line="360" w:lineRule="auto"/>
        <w:ind w:firstLine="708"/>
        <w:jc w:val="both"/>
      </w:pPr>
      <w:r>
        <w:rPr>
          <w:rFonts w:ascii="Times New Roman" w:eastAsia="Calibri" w:hAnsi="Times New Roman" w:cs="Times New Roman"/>
          <w:sz w:val="28"/>
          <w:szCs w:val="28"/>
          <w:lang w:val="uk-UA" w:eastAsia="ru-RU"/>
        </w:rPr>
        <w:t>Об’єктом даного дослідження є зміст навчально-тренувальні заняття з волейболу та баскетболу в умовах спортивної секції.</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соматичного здоров’я; оцінка фізичної роботоздатності;  </w:t>
      </w:r>
      <w:r>
        <w:rPr>
          <w:rFonts w:ascii="Times New Roman" w:eastAsia="Calibri" w:hAnsi="Times New Roman" w:cs="Times New Roman"/>
          <w:iCs/>
          <w:sz w:val="28"/>
          <w:szCs w:val="28"/>
          <w:lang w:val="uk-UA" w:eastAsia="ru-RU"/>
        </w:rPr>
        <w:t>м</w:t>
      </w:r>
      <w:r>
        <w:rPr>
          <w:rFonts w:ascii="Times New Roman" w:eastAsia="Calibri" w:hAnsi="Times New Roman" w:cs="Times New Roman"/>
          <w:sz w:val="28"/>
          <w:szCs w:val="28"/>
          <w:lang w:val="uk-UA" w:eastAsia="ru-RU"/>
        </w:rPr>
        <w:t>етоди математичної статистики.</w:t>
      </w:r>
    </w:p>
    <w:p w:rsidR="00F72853" w:rsidRDefault="00884C8E">
      <w:pPr>
        <w:shd w:val="clear" w:color="auto" w:fill="FFFFFF"/>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Результати дослідження свідчать про ефективність ігрових видів спорту, зокрема засобів волейболу для дівчат 13-14 років, що сприяли підвищенню рівня їхнього фізичного здоров’я.  Заняття з волейболу позитивно вплинули на функціональні показники дівчат, сприяли підвищенню рівня їхнього соматичного здоров’я та рівня фізичної працездатності.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покращилися,відповідали віковій нормі. Середньостатистичні величини дівчат усіх показників фізичного (соматичного) здоров’я (за Г.Л. Апанасенко) помітно змістилися у бік переходу до більш високого рівня. Достовірні зміни відбулися за показниками фізичної працездатності дівчат (PWC170  та МСК).</w:t>
      </w:r>
    </w:p>
    <w:p w:rsidR="00F72853" w:rsidRDefault="00F72853">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F72853" w:rsidRDefault="00F72853">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F72853" w:rsidRDefault="00F72853">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СПОРТИВНІ ІГРИ, ШКОЛЯРІ, СЕКЦІЯ, ВПЛИВ, ЗДОРОВ’Я, ФУНКЦІОНАЛЬНІ ПОКАЗНИКИ, ФІЗИЧНА РОБОТОЗДАТНІСТЬ</w:t>
      </w:r>
      <w:r w:rsidRPr="00C96381">
        <w:rPr>
          <w:lang w:val="uk-UA"/>
        </w:rPr>
        <w:br w:type="page"/>
      </w:r>
    </w:p>
    <w:p w:rsidR="00F72853" w:rsidRDefault="00884C8E">
      <w:pPr>
        <w:spacing w:after="0" w:line="360" w:lineRule="auto"/>
        <w:jc w:val="center"/>
        <w:rPr>
          <w:rFonts w:ascii="Times New Roman" w:eastAsia="Calibri" w:hAnsi="Times New Roman" w:cs="Times New Roman"/>
          <w:caps/>
          <w:color w:val="1D1B11"/>
          <w:sz w:val="28"/>
          <w:szCs w:val="28"/>
          <w:lang w:val="en-US"/>
        </w:rPr>
      </w:pPr>
      <w:r>
        <w:rPr>
          <w:rFonts w:ascii="Times New Roman" w:eastAsia="Calibri" w:hAnsi="Times New Roman" w:cs="Times New Roman"/>
          <w:caps/>
          <w:color w:val="1D1B11"/>
          <w:sz w:val="28"/>
          <w:szCs w:val="28"/>
          <w:lang w:val="en-US"/>
        </w:rPr>
        <w:lastRenderedPageBreak/>
        <w:t>abstract</w:t>
      </w:r>
    </w:p>
    <w:p w:rsidR="00F72853" w:rsidRDefault="00F72853">
      <w:pPr>
        <w:spacing w:after="0" w:line="360" w:lineRule="auto"/>
        <w:jc w:val="center"/>
        <w:rPr>
          <w:rFonts w:ascii="Times New Roman" w:eastAsia="Calibri" w:hAnsi="Times New Roman" w:cs="Times New Roman"/>
          <w:color w:val="1D1B11"/>
          <w:sz w:val="28"/>
          <w:szCs w:val="28"/>
          <w:lang w:val="en-US"/>
        </w:rPr>
      </w:pPr>
    </w:p>
    <w:p w:rsidR="00F72853" w:rsidRDefault="00884C8E">
      <w:pPr>
        <w:spacing w:after="0" w:line="360" w:lineRule="auto"/>
        <w:ind w:firstLine="708"/>
        <w:jc w:val="both"/>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Qualification work – 61 pages, 6 tables, 8 figures, 63 literary sources.</w:t>
      </w:r>
    </w:p>
    <w:p w:rsidR="00F72853" w:rsidRDefault="00884C8E">
      <w:pPr>
        <w:spacing w:after="0" w:line="360" w:lineRule="auto"/>
        <w:ind w:firstLine="708"/>
        <w:jc w:val="both"/>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The purpose of the study is to investigate the impact of sports games on the health indicators of schoolchildren.</w:t>
      </w:r>
    </w:p>
    <w:p w:rsidR="00F72853" w:rsidRDefault="00884C8E">
      <w:pPr>
        <w:spacing w:after="0" w:line="360" w:lineRule="auto"/>
        <w:ind w:firstLine="708"/>
        <w:jc w:val="both"/>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The object of this study is the content of educational and training sessions on volleyball and basketball in the conditions of the school section.</w:t>
      </w:r>
    </w:p>
    <w:p w:rsidR="00F72853" w:rsidRDefault="00884C8E">
      <w:pPr>
        <w:spacing w:after="0" w:line="360" w:lineRule="auto"/>
        <w:ind w:firstLine="708"/>
        <w:jc w:val="both"/>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Research methods  –  analysis and generalization of literature on the topic of the study; pedagogical observations; assessment of functional indicators; somatic health assessment; assessment of physical performance; methods of mathematical statistics.</w:t>
      </w:r>
    </w:p>
    <w:p w:rsidR="00F72853" w:rsidRDefault="00884C8E">
      <w:pPr>
        <w:spacing w:after="0" w:line="360" w:lineRule="auto"/>
        <w:ind w:firstLine="708"/>
        <w:jc w:val="both"/>
        <w:rPr>
          <w:rFonts w:ascii="Times New Roman" w:eastAsia="Calibri" w:hAnsi="Times New Roman" w:cs="Times New Roman"/>
          <w:color w:val="1D1B11"/>
          <w:sz w:val="28"/>
          <w:szCs w:val="28"/>
          <w:lang w:val="uk-UA"/>
        </w:rPr>
      </w:pPr>
      <w:r>
        <w:rPr>
          <w:rFonts w:ascii="Times New Roman" w:eastAsia="Calibri" w:hAnsi="Times New Roman" w:cs="Times New Roman"/>
          <w:color w:val="1D1B11"/>
          <w:sz w:val="28"/>
          <w:szCs w:val="28"/>
          <w:lang w:val="uk-UA"/>
        </w:rPr>
        <w:t>The results of the study indicate the effectiveness of game sports, in particular volleyball for girls 13-14 years old, helped to increase their physical health. Volleyball classes had a positive effect on the girls' functional indicators, and contributed to an increase in their somatic health and physical performance. At the end of the school year, there were no significant changes in the indicators characterizing the state of the cardiovascular and respiratory system, however, all indicators improved, corresponded to the age norm. The average values ​​of girls of all indicators of physical (somatic) health (according to L. Apanasenko) noticeably shifted towards the transition to a higher level. Significant changes occurred in terms of girls' physical performance (PWC170 and maximum oxygen consumption).</w:t>
      </w:r>
    </w:p>
    <w:p w:rsidR="00F72853" w:rsidRDefault="00F72853">
      <w:pPr>
        <w:spacing w:after="0" w:line="360" w:lineRule="auto"/>
        <w:ind w:firstLine="708"/>
        <w:jc w:val="both"/>
        <w:rPr>
          <w:rFonts w:ascii="Times New Roman" w:eastAsia="Calibri" w:hAnsi="Times New Roman" w:cs="Times New Roman"/>
          <w:color w:val="1D1B11"/>
          <w:sz w:val="28"/>
          <w:szCs w:val="28"/>
          <w:lang w:val="uk-UA"/>
        </w:rPr>
      </w:pPr>
    </w:p>
    <w:p w:rsidR="00F72853" w:rsidRDefault="00F72853">
      <w:pPr>
        <w:spacing w:after="0" w:line="360" w:lineRule="auto"/>
        <w:ind w:firstLine="708"/>
        <w:jc w:val="both"/>
        <w:rPr>
          <w:rFonts w:ascii="Times New Roman" w:eastAsia="Calibri" w:hAnsi="Times New Roman" w:cs="Times New Roman"/>
          <w:color w:val="1D1B11"/>
          <w:sz w:val="28"/>
          <w:szCs w:val="28"/>
          <w:lang w:val="uk-UA"/>
        </w:rPr>
      </w:pPr>
    </w:p>
    <w:p w:rsidR="00F72853" w:rsidRDefault="00F72853">
      <w:pPr>
        <w:spacing w:after="0" w:line="360" w:lineRule="auto"/>
        <w:ind w:firstLine="708"/>
        <w:jc w:val="both"/>
        <w:rPr>
          <w:rFonts w:ascii="Times New Roman" w:eastAsia="Calibri" w:hAnsi="Times New Roman" w:cs="Times New Roman"/>
          <w:color w:val="1D1B11"/>
          <w:sz w:val="28"/>
          <w:szCs w:val="28"/>
          <w:lang w:val="uk-UA"/>
        </w:rPr>
      </w:pPr>
    </w:p>
    <w:p w:rsidR="00F72853" w:rsidRDefault="00884C8E">
      <w:pPr>
        <w:spacing w:after="0" w:line="360" w:lineRule="auto"/>
        <w:ind w:firstLine="708"/>
        <w:jc w:val="both"/>
        <w:rPr>
          <w:rFonts w:ascii="Times New Roman" w:eastAsia="Calibri" w:hAnsi="Times New Roman" w:cs="Times New Roman"/>
          <w:caps/>
          <w:sz w:val="28"/>
          <w:szCs w:val="28"/>
          <w:lang w:val="uk-UA" w:eastAsia="ru-RU"/>
        </w:rPr>
      </w:pPr>
      <w:r>
        <w:rPr>
          <w:rFonts w:ascii="Times New Roman" w:eastAsia="Calibri" w:hAnsi="Times New Roman" w:cs="Times New Roman"/>
          <w:color w:val="1D1B11"/>
          <w:sz w:val="28"/>
          <w:szCs w:val="28"/>
          <w:lang w:val="uk-UA"/>
        </w:rPr>
        <w:t>SPORTS GAMES, SCHOOLCHILDREN, SECTION, INFLUENCE, HEALTH, FUNCTIONAL INDICATORS, PHYSICAL PERFORMANCE</w:t>
      </w:r>
      <w:r w:rsidRPr="00C96381">
        <w:rPr>
          <w:lang w:val="en-US"/>
        </w:rPr>
        <w:br w:type="page"/>
      </w:r>
    </w:p>
    <w:p w:rsidR="00F72853" w:rsidRDefault="00884C8E">
      <w:pPr>
        <w:spacing w:after="0" w:line="360" w:lineRule="auto"/>
        <w:jc w:val="center"/>
        <w:rPr>
          <w:rFonts w:ascii="Times New Roman" w:eastAsia="Calibri" w:hAnsi="Times New Roman" w:cs="Times New Roman"/>
          <w:color w:val="1D1B11"/>
          <w:sz w:val="28"/>
          <w:szCs w:val="28"/>
          <w:lang w:val="uk-UA" w:eastAsia="ru-RU"/>
        </w:rPr>
      </w:pPr>
      <w:r>
        <w:rPr>
          <w:rFonts w:ascii="Times New Roman" w:eastAsia="Calibri" w:hAnsi="Times New Roman" w:cs="Times New Roman"/>
          <w:color w:val="1D1B11"/>
          <w:sz w:val="28"/>
          <w:szCs w:val="28"/>
          <w:lang w:val="uk-UA"/>
        </w:rPr>
        <w:lastRenderedPageBreak/>
        <w:t>ПЕРЕЛІК  УМОВНИХ  ПОЗНАЧЕНЬ, СИМВОЛІВ, ОДИНИЦЬ, СКОРОЧЕНЬ ТА ТЕРМІНІВ</w:t>
      </w:r>
    </w:p>
    <w:tbl>
      <w:tblPr>
        <w:tblW w:w="9952" w:type="dxa"/>
        <w:tblLayout w:type="fixed"/>
        <w:tblLook w:val="01E0" w:firstRow="1" w:lastRow="1" w:firstColumn="1" w:lastColumn="1" w:noHBand="0" w:noVBand="0"/>
      </w:tblPr>
      <w:tblGrid>
        <w:gridCol w:w="3888"/>
        <w:gridCol w:w="6064"/>
      </w:tblGrid>
      <w:tr w:rsidR="00F72853">
        <w:tc>
          <w:tcPr>
            <w:tcW w:w="3888" w:type="dxa"/>
          </w:tcPr>
          <w:p w:rsidR="00F72853" w:rsidRDefault="00F72853">
            <w:pPr>
              <w:widowControl w:val="0"/>
              <w:spacing w:after="0" w:line="360" w:lineRule="auto"/>
              <w:jc w:val="both"/>
              <w:rPr>
                <w:rFonts w:ascii="Times New Roman" w:eastAsia="Calibri" w:hAnsi="Times New Roman" w:cs="Times New Roman"/>
                <w:sz w:val="28"/>
                <w:szCs w:val="20"/>
                <w:lang w:val="uk-UA" w:eastAsia="ru-RU"/>
              </w:rPr>
            </w:pPr>
          </w:p>
        </w:tc>
        <w:tc>
          <w:tcPr>
            <w:tcW w:w="6063" w:type="dxa"/>
          </w:tcPr>
          <w:p w:rsidR="00F72853" w:rsidRDefault="00F72853">
            <w:pPr>
              <w:widowControl w:val="0"/>
              <w:spacing w:after="0" w:line="360" w:lineRule="auto"/>
              <w:jc w:val="both"/>
              <w:rPr>
                <w:rFonts w:ascii="Times New Roman" w:eastAsia="Calibri" w:hAnsi="Times New Roman" w:cs="Times New Roman"/>
                <w:sz w:val="28"/>
                <w:szCs w:val="20"/>
                <w:lang w:val="uk-UA" w:eastAsia="ru-RU"/>
              </w:rPr>
            </w:pPr>
          </w:p>
        </w:tc>
      </w:tr>
      <w:tr w:rsidR="00F72853">
        <w:tc>
          <w:tcPr>
            <w:tcW w:w="3888" w:type="dxa"/>
          </w:tcPr>
          <w:p w:rsidR="00F72853" w:rsidRDefault="00884C8E">
            <w:pPr>
              <w:pStyle w:val="a4"/>
              <w:widowControl w:val="0"/>
              <w:spacing w:line="380" w:lineRule="exact"/>
              <w:rPr>
                <w:sz w:val="28"/>
                <w:szCs w:val="28"/>
              </w:rPr>
            </w:pPr>
            <w:r>
              <w:rPr>
                <w:sz w:val="28"/>
                <w:szCs w:val="28"/>
              </w:rPr>
              <w:t xml:space="preserve">Фізичне здоров’я      </w:t>
            </w:r>
            <w:r>
              <w:rPr>
                <w:sz w:val="28"/>
                <w:szCs w:val="28"/>
                <w:lang w:val="uk-UA"/>
              </w:rPr>
              <w:t xml:space="preserve">        </w:t>
            </w:r>
            <w:r>
              <w:rPr>
                <w:sz w:val="28"/>
                <w:szCs w:val="28"/>
              </w:rPr>
              <w:t xml:space="preserve"> </w:t>
            </w:r>
            <w:r>
              <w:rPr>
                <w:rFonts w:eastAsia="Calibri"/>
                <w:sz w:val="28"/>
                <w:szCs w:val="20"/>
                <w:lang w:val="uk-UA"/>
              </w:rPr>
              <w:t>–</w:t>
            </w:r>
          </w:p>
        </w:tc>
        <w:tc>
          <w:tcPr>
            <w:tcW w:w="6063" w:type="dxa"/>
          </w:tcPr>
          <w:p w:rsidR="00F72853" w:rsidRDefault="00884C8E">
            <w:pPr>
              <w:pStyle w:val="a4"/>
              <w:widowControl w:val="0"/>
              <w:spacing w:line="380" w:lineRule="exact"/>
              <w:rPr>
                <w:sz w:val="28"/>
                <w:szCs w:val="28"/>
              </w:rPr>
            </w:pPr>
            <w:r>
              <w:rPr>
                <w:sz w:val="28"/>
                <w:szCs w:val="28"/>
              </w:rPr>
              <w:t>рівень росту, розвиток органів і систем організму</w:t>
            </w:r>
          </w:p>
        </w:tc>
      </w:tr>
      <w:tr w:rsidR="00F72853">
        <w:tc>
          <w:tcPr>
            <w:tcW w:w="3888" w:type="dxa"/>
          </w:tcPr>
          <w:p w:rsidR="00F72853" w:rsidRDefault="00884C8E">
            <w:pPr>
              <w:pStyle w:val="a4"/>
              <w:widowControl w:val="0"/>
              <w:spacing w:line="380" w:lineRule="exact"/>
              <w:rPr>
                <w:sz w:val="28"/>
                <w:szCs w:val="28"/>
              </w:rPr>
            </w:pPr>
            <w:r>
              <w:rPr>
                <w:sz w:val="28"/>
                <w:szCs w:val="28"/>
              </w:rPr>
              <w:t xml:space="preserve">Рівень здоров’я          </w:t>
            </w:r>
            <w:r>
              <w:rPr>
                <w:sz w:val="28"/>
                <w:szCs w:val="28"/>
                <w:lang w:val="uk-UA"/>
              </w:rPr>
              <w:t xml:space="preserve">        </w:t>
            </w:r>
            <w:r>
              <w:rPr>
                <w:rFonts w:eastAsia="Calibri"/>
                <w:sz w:val="28"/>
                <w:szCs w:val="20"/>
                <w:lang w:val="uk-UA"/>
              </w:rPr>
              <w:t>–</w:t>
            </w:r>
          </w:p>
        </w:tc>
        <w:tc>
          <w:tcPr>
            <w:tcW w:w="6063" w:type="dxa"/>
          </w:tcPr>
          <w:p w:rsidR="00F72853" w:rsidRDefault="00884C8E">
            <w:pPr>
              <w:pStyle w:val="a4"/>
              <w:widowControl w:val="0"/>
              <w:spacing w:line="380" w:lineRule="exact"/>
              <w:rPr>
                <w:sz w:val="28"/>
                <w:szCs w:val="28"/>
              </w:rPr>
            </w:pPr>
            <w:r>
              <w:rPr>
                <w:sz w:val="28"/>
                <w:szCs w:val="28"/>
              </w:rPr>
              <w:t>кількісна характеристика функціонального стану організму</w:t>
            </w:r>
          </w:p>
        </w:tc>
      </w:tr>
      <w:tr w:rsidR="00F72853">
        <w:tc>
          <w:tcPr>
            <w:tcW w:w="3888" w:type="dxa"/>
          </w:tcPr>
          <w:p w:rsidR="00F72853" w:rsidRDefault="00884C8E">
            <w:pPr>
              <w:pStyle w:val="a4"/>
              <w:widowControl w:val="0"/>
              <w:spacing w:line="380" w:lineRule="exact"/>
              <w:rPr>
                <w:sz w:val="28"/>
                <w:szCs w:val="28"/>
                <w:lang w:val="uk-UA"/>
              </w:rPr>
            </w:pPr>
            <w:r>
              <w:rPr>
                <w:sz w:val="28"/>
                <w:szCs w:val="28"/>
              </w:rPr>
              <w:t>Фізична роботоздатність а</w:t>
            </w:r>
            <w:r>
              <w:rPr>
                <w:sz w:val="28"/>
                <w:szCs w:val="28"/>
                <w:lang w:val="en-US"/>
              </w:rPr>
              <w:t>PWC</w:t>
            </w:r>
            <w:r>
              <w:rPr>
                <w:sz w:val="28"/>
                <w:szCs w:val="28"/>
                <w:vertAlign w:val="subscript"/>
              </w:rPr>
              <w:t>170</w:t>
            </w:r>
            <w:r>
              <w:rPr>
                <w:sz w:val="28"/>
                <w:szCs w:val="28"/>
              </w:rPr>
              <w:t>, кгм/хв.</w:t>
            </w:r>
            <w:r>
              <w:rPr>
                <w:sz w:val="28"/>
                <w:szCs w:val="28"/>
                <w:lang w:val="uk-UA"/>
              </w:rPr>
              <w:t xml:space="preserve">                 </w:t>
            </w:r>
            <w:r>
              <w:rPr>
                <w:rFonts w:eastAsia="Calibri"/>
                <w:sz w:val="28"/>
                <w:szCs w:val="20"/>
                <w:lang w:val="uk-UA"/>
              </w:rPr>
              <w:t>–</w:t>
            </w:r>
          </w:p>
        </w:tc>
        <w:tc>
          <w:tcPr>
            <w:tcW w:w="6063" w:type="dxa"/>
          </w:tcPr>
          <w:p w:rsidR="00F72853" w:rsidRDefault="00F72853">
            <w:pPr>
              <w:pStyle w:val="a4"/>
              <w:widowControl w:val="0"/>
              <w:spacing w:line="380" w:lineRule="exact"/>
              <w:rPr>
                <w:sz w:val="28"/>
                <w:szCs w:val="28"/>
                <w:lang w:val="uk-UA"/>
              </w:rPr>
            </w:pPr>
          </w:p>
          <w:p w:rsidR="00F72853" w:rsidRDefault="00884C8E">
            <w:pPr>
              <w:pStyle w:val="a4"/>
              <w:widowControl w:val="0"/>
              <w:spacing w:line="380" w:lineRule="exact"/>
              <w:rPr>
                <w:sz w:val="28"/>
                <w:szCs w:val="28"/>
              </w:rPr>
            </w:pPr>
            <w:r>
              <w:rPr>
                <w:sz w:val="28"/>
                <w:szCs w:val="28"/>
              </w:rPr>
              <w:t>абсолютна величина фізичної роботоздатності, яка характеризує аеробну здатність організму</w:t>
            </w:r>
          </w:p>
        </w:tc>
      </w:tr>
      <w:tr w:rsidR="00F72853">
        <w:tc>
          <w:tcPr>
            <w:tcW w:w="3888" w:type="dxa"/>
          </w:tcPr>
          <w:p w:rsidR="00F72853" w:rsidRDefault="00884C8E">
            <w:pPr>
              <w:pStyle w:val="a4"/>
              <w:widowControl w:val="0"/>
              <w:spacing w:line="380" w:lineRule="exact"/>
              <w:rPr>
                <w:sz w:val="28"/>
                <w:szCs w:val="28"/>
                <w:lang w:val="uk-UA"/>
              </w:rPr>
            </w:pPr>
            <w:r>
              <w:rPr>
                <w:sz w:val="28"/>
                <w:szCs w:val="28"/>
              </w:rPr>
              <w:t>в</w:t>
            </w:r>
            <w:r>
              <w:rPr>
                <w:sz w:val="28"/>
                <w:szCs w:val="28"/>
                <w:lang w:val="en-US"/>
              </w:rPr>
              <w:t>PWC</w:t>
            </w:r>
            <w:r>
              <w:rPr>
                <w:sz w:val="28"/>
                <w:szCs w:val="28"/>
                <w:vertAlign w:val="subscript"/>
              </w:rPr>
              <w:t>170</w:t>
            </w:r>
            <w:r>
              <w:rPr>
                <w:sz w:val="28"/>
                <w:szCs w:val="28"/>
              </w:rPr>
              <w:t xml:space="preserve"> на кг маси  </w:t>
            </w:r>
            <w:r>
              <w:rPr>
                <w:sz w:val="28"/>
                <w:szCs w:val="28"/>
                <w:lang w:val="uk-UA"/>
              </w:rPr>
              <w:t xml:space="preserve">          </w:t>
            </w:r>
            <w:r>
              <w:rPr>
                <w:rFonts w:eastAsia="Calibri"/>
                <w:sz w:val="28"/>
                <w:szCs w:val="20"/>
                <w:lang w:val="uk-UA"/>
              </w:rPr>
              <w:t>–</w:t>
            </w:r>
          </w:p>
          <w:p w:rsidR="00F72853" w:rsidRDefault="00F72853">
            <w:pPr>
              <w:pStyle w:val="a4"/>
              <w:widowControl w:val="0"/>
              <w:spacing w:line="380" w:lineRule="exact"/>
              <w:rPr>
                <w:sz w:val="28"/>
                <w:szCs w:val="28"/>
              </w:rPr>
            </w:pPr>
          </w:p>
        </w:tc>
        <w:tc>
          <w:tcPr>
            <w:tcW w:w="6063" w:type="dxa"/>
          </w:tcPr>
          <w:p w:rsidR="00F72853" w:rsidRDefault="00884C8E">
            <w:pPr>
              <w:pStyle w:val="a4"/>
              <w:widowControl w:val="0"/>
              <w:spacing w:line="380" w:lineRule="exact"/>
              <w:rPr>
                <w:sz w:val="28"/>
                <w:szCs w:val="28"/>
              </w:rPr>
            </w:pPr>
            <w:r>
              <w:rPr>
                <w:sz w:val="28"/>
                <w:szCs w:val="28"/>
              </w:rPr>
              <w:t>відносна фізична роботоздатність, кгм/хв/кг</w:t>
            </w:r>
          </w:p>
        </w:tc>
      </w:tr>
      <w:tr w:rsidR="00F72853">
        <w:tc>
          <w:tcPr>
            <w:tcW w:w="3888" w:type="dxa"/>
          </w:tcPr>
          <w:p w:rsidR="00F72853" w:rsidRDefault="00884C8E">
            <w:pPr>
              <w:pStyle w:val="a4"/>
              <w:widowControl w:val="0"/>
              <w:spacing w:line="380" w:lineRule="exact"/>
              <w:rPr>
                <w:sz w:val="28"/>
                <w:szCs w:val="28"/>
                <w:lang w:val="uk-UA"/>
              </w:rPr>
            </w:pPr>
            <w:r>
              <w:rPr>
                <w:sz w:val="28"/>
                <w:szCs w:val="28"/>
              </w:rPr>
              <w:t xml:space="preserve">вМСК                                  </w:t>
            </w:r>
            <w:r>
              <w:rPr>
                <w:rFonts w:eastAsia="Calibri"/>
                <w:sz w:val="28"/>
                <w:szCs w:val="20"/>
                <w:lang w:val="uk-UA"/>
              </w:rPr>
              <w:t>–</w:t>
            </w:r>
          </w:p>
        </w:tc>
        <w:tc>
          <w:tcPr>
            <w:tcW w:w="6063" w:type="dxa"/>
          </w:tcPr>
          <w:p w:rsidR="00F72853" w:rsidRDefault="00884C8E">
            <w:pPr>
              <w:pStyle w:val="a4"/>
              <w:widowControl w:val="0"/>
              <w:spacing w:line="380" w:lineRule="exact"/>
              <w:rPr>
                <w:sz w:val="28"/>
                <w:szCs w:val="28"/>
              </w:rPr>
            </w:pPr>
            <w:r>
              <w:rPr>
                <w:sz w:val="28"/>
                <w:szCs w:val="28"/>
              </w:rPr>
              <w:t>відносна величина споживання кисню, мл/хв</w:t>
            </w:r>
          </w:p>
        </w:tc>
      </w:tr>
      <w:tr w:rsidR="00F72853">
        <w:tc>
          <w:tcPr>
            <w:tcW w:w="3888" w:type="dxa"/>
          </w:tcPr>
          <w:p w:rsidR="00F72853" w:rsidRDefault="00884C8E">
            <w:pPr>
              <w:widowControl w:val="0"/>
              <w:spacing w:after="0" w:line="360" w:lineRule="auto"/>
              <w:ind w:firstLine="284"/>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ЧСС                                  –</w:t>
            </w:r>
          </w:p>
          <w:p w:rsidR="00F72853" w:rsidRDefault="00884C8E">
            <w:pPr>
              <w:widowControl w:val="0"/>
              <w:spacing w:after="0" w:line="360" w:lineRule="auto"/>
              <w:ind w:firstLine="284"/>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ЖЄЛ                                 –</w:t>
            </w:r>
          </w:p>
        </w:tc>
        <w:tc>
          <w:tcPr>
            <w:tcW w:w="6063" w:type="dxa"/>
          </w:tcPr>
          <w:p w:rsidR="00F72853" w:rsidRDefault="00884C8E">
            <w:pPr>
              <w:widowControl w:val="0"/>
              <w:spacing w:after="0" w:line="360" w:lineRule="auto"/>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частота серцевих скорочень, уд/хв</w:t>
            </w:r>
          </w:p>
          <w:p w:rsidR="00F72853" w:rsidRDefault="00884C8E">
            <w:pPr>
              <w:widowControl w:val="0"/>
              <w:spacing w:after="0" w:line="360" w:lineRule="auto"/>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життєва ємність легень, мл</w:t>
            </w:r>
          </w:p>
          <w:p w:rsidR="00F72853" w:rsidRDefault="00F72853">
            <w:pPr>
              <w:widowControl w:val="0"/>
              <w:spacing w:after="0" w:line="360" w:lineRule="auto"/>
              <w:jc w:val="both"/>
              <w:rPr>
                <w:rFonts w:ascii="Times New Roman" w:eastAsia="Calibri" w:hAnsi="Times New Roman" w:cs="Times New Roman"/>
                <w:sz w:val="28"/>
                <w:szCs w:val="20"/>
                <w:lang w:val="uk-UA" w:eastAsia="ru-RU"/>
              </w:rPr>
            </w:pPr>
          </w:p>
        </w:tc>
      </w:tr>
    </w:tbl>
    <w:p w:rsidR="00F72853" w:rsidRDefault="00F72853">
      <w:pPr>
        <w:spacing w:after="0" w:line="360" w:lineRule="auto"/>
        <w:ind w:firstLine="709"/>
        <w:jc w:val="both"/>
        <w:rPr>
          <w:rFonts w:ascii="Times New Roman" w:eastAsia="Calibri" w:hAnsi="Times New Roman" w:cs="Times New Roman"/>
          <w:color w:val="1D1B11"/>
          <w:sz w:val="28"/>
          <w:szCs w:val="28"/>
          <w:lang w:val="uk-UA"/>
        </w:rPr>
      </w:pPr>
    </w:p>
    <w:p w:rsidR="00F72853" w:rsidRDefault="00F72853">
      <w:pPr>
        <w:spacing w:after="0" w:line="360" w:lineRule="auto"/>
        <w:ind w:right="113" w:firstLine="709"/>
        <w:jc w:val="both"/>
        <w:rPr>
          <w:rFonts w:ascii="Times New Roman" w:eastAsia="Calibri" w:hAnsi="Times New Roman" w:cs="Times New Roman"/>
          <w:sz w:val="28"/>
          <w:szCs w:val="28"/>
          <w:lang w:val="uk-UA" w:eastAsia="ru-RU"/>
        </w:rPr>
      </w:pPr>
    </w:p>
    <w:p w:rsidR="00F72853" w:rsidRDefault="00F72853">
      <w:pPr>
        <w:spacing w:after="0" w:line="360" w:lineRule="auto"/>
        <w:ind w:firstLine="709"/>
        <w:rPr>
          <w:rFonts w:ascii="Times New Roman" w:eastAsia="Calibri" w:hAnsi="Times New Roman" w:cs="Times New Roman"/>
          <w:color w:val="FF0000"/>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F72853">
      <w:pPr>
        <w:spacing w:after="0" w:line="360" w:lineRule="auto"/>
        <w:ind w:firstLine="709"/>
        <w:rPr>
          <w:rFonts w:ascii="Times New Roman" w:eastAsia="Calibri" w:hAnsi="Times New Roman" w:cs="Times New Roman"/>
          <w:sz w:val="24"/>
          <w:szCs w:val="24"/>
          <w:lang w:val="uk-UA" w:eastAsia="ru-RU"/>
        </w:rPr>
      </w:pPr>
    </w:p>
    <w:p w:rsidR="00F72853" w:rsidRDefault="00884C8E">
      <w:pPr>
        <w:spacing w:after="0" w:line="360" w:lineRule="auto"/>
        <w:ind w:firstLine="709"/>
        <w:rPr>
          <w:rFonts w:ascii="Times New Roman" w:eastAsia="Calibri" w:hAnsi="Times New Roman" w:cs="Times New Roman"/>
          <w:sz w:val="24"/>
          <w:szCs w:val="24"/>
          <w:lang w:val="uk-UA" w:eastAsia="ru-RU"/>
        </w:rPr>
      </w:pPr>
      <w:r>
        <w:br w:type="page"/>
      </w:r>
    </w:p>
    <w:p w:rsidR="00F72853" w:rsidRDefault="00884C8E">
      <w:pPr>
        <w:spacing w:after="0" w:line="360" w:lineRule="auto"/>
        <w:jc w:val="center"/>
        <w:outlineLvl w:val="0"/>
        <w:rPr>
          <w:rFonts w:ascii="Times New Roman" w:eastAsia="Calibri" w:hAnsi="Times New Roman" w:cs="Times New Roman"/>
          <w:sz w:val="28"/>
          <w:szCs w:val="28"/>
          <w:lang w:val="uk-UA" w:eastAsia="ru-RU"/>
        </w:rPr>
      </w:pPr>
      <w:bookmarkStart w:id="2" w:name="_Toc324429546"/>
      <w:r>
        <w:rPr>
          <w:rFonts w:ascii="Times New Roman" w:eastAsia="Calibri" w:hAnsi="Times New Roman" w:cs="Times New Roman"/>
          <w:sz w:val="28"/>
          <w:szCs w:val="28"/>
          <w:lang w:val="uk-UA" w:eastAsia="ru-RU"/>
        </w:rPr>
        <w:lastRenderedPageBreak/>
        <w:t>ВСТУП</w:t>
      </w:r>
      <w:bookmarkEnd w:id="2"/>
    </w:p>
    <w:p w:rsidR="00F72853" w:rsidRDefault="00F72853">
      <w:pPr>
        <w:spacing w:after="0" w:line="360" w:lineRule="auto"/>
        <w:ind w:firstLine="720"/>
        <w:jc w:val="both"/>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Особлива увага до школярів пояснюється тим, що від їх фізичного та психічного здоров’я багато в чому залежить відродження української нації [1-6].</w:t>
      </w:r>
    </w:p>
    <w:p w:rsidR="00F72853" w:rsidRDefault="00884C8E">
      <w:pPr>
        <w:spacing w:after="0" w:line="360" w:lineRule="auto"/>
        <w:ind w:firstLine="708"/>
        <w:jc w:val="both"/>
        <w:rPr>
          <w:lang w:val="uk-UA"/>
        </w:rPr>
      </w:pPr>
      <w:bookmarkStart w:id="3" w:name="_Toc324429547"/>
      <w:bookmarkEnd w:id="3"/>
      <w:r>
        <w:rPr>
          <w:rFonts w:ascii="Times New Roman" w:eastAsia="Calibri" w:hAnsi="Times New Roman" w:cs="Times New Roman"/>
          <w:sz w:val="28"/>
          <w:szCs w:val="28"/>
          <w:lang w:val="uk-UA" w:eastAsia="ru-RU"/>
        </w:rPr>
        <w:t>Останнім часом результати різноманітних досліджень свідчать про наявну тенденцію погіршення показників здоров’я дітей та підлітків в Україні [4, 7, 10]. Спостерігається кількісне зростання функціональних розладів, гострої та хронічної соматичної захворюваності, вроджених вад розвитку, синдрому дезадаптації, морфофункціональних відхилень, зростає число дітей інвалідів. Викликає чималу стурбованість і той факт, що збільшується кількість дітей із розладами психіки та поведінки, відповідно зменшується група здорових дітей [2, 8-11]. У той же час кількість школярів в країні, які регулярно займаються спортом складає лише 13-15%, тоді як в економічно розвинених країнах світу цей показник становить 40-60% [12-16].</w:t>
      </w:r>
      <w:r>
        <w:rPr>
          <w:lang w:val="uk-UA"/>
        </w:rPr>
        <w:t xml:space="preserve"> </w:t>
      </w:r>
    </w:p>
    <w:p w:rsidR="00F72853" w:rsidRDefault="00884C8E">
      <w:pPr>
        <w:spacing w:after="0" w:line="360" w:lineRule="auto"/>
        <w:ind w:firstLine="708"/>
        <w:jc w:val="both"/>
        <w:outlineLvl w:val="0"/>
        <w:rPr>
          <w:lang w:val="uk-UA"/>
        </w:rPr>
      </w:pPr>
      <w:r>
        <w:rPr>
          <w:rFonts w:ascii="Times New Roman" w:eastAsia="Calibri" w:hAnsi="Times New Roman" w:cs="Times New Roman"/>
          <w:sz w:val="28"/>
          <w:szCs w:val="28"/>
          <w:lang w:val="uk-UA" w:eastAsia="ru-RU"/>
        </w:rPr>
        <w:t>Тому в умовах реформування системи освіти зусилля педагогів, медиків і батьків повинні бути спрямовані на збереження та зміцнення здоров’я зростаючого покоління [5, 17-21].</w:t>
      </w:r>
    </w:p>
    <w:p w:rsidR="00F72853" w:rsidRDefault="00884C8E">
      <w:pPr>
        <w:spacing w:after="0" w:line="360" w:lineRule="auto"/>
        <w:ind w:firstLine="708"/>
        <w:jc w:val="both"/>
        <w:outlineLvl w:val="0"/>
        <w:rPr>
          <w:lang w:val="uk-UA"/>
        </w:rPr>
      </w:pPr>
      <w:r>
        <w:rPr>
          <w:rFonts w:ascii="Times New Roman" w:eastAsia="Calibri" w:hAnsi="Times New Roman" w:cs="Times New Roman"/>
          <w:sz w:val="28"/>
          <w:szCs w:val="28"/>
          <w:lang w:val="uk-UA" w:eastAsia="ru-RU"/>
        </w:rPr>
        <w:t xml:space="preserve">Найважливішим важелем зміцнення та збереження здоров’я школярів є оптимальна рухова активність, яка формується з раннього дитинства в сім’ї, закріплюється в школі і закладах вищої освіти. </w:t>
      </w:r>
    </w:p>
    <w:p w:rsidR="00F72853" w:rsidRDefault="00884C8E">
      <w:pPr>
        <w:spacing w:after="0" w:line="360" w:lineRule="auto"/>
        <w:ind w:firstLine="708"/>
        <w:jc w:val="both"/>
        <w:outlineLvl w:val="0"/>
        <w:rPr>
          <w:lang w:val="uk-UA"/>
        </w:rPr>
      </w:pPr>
      <w:r>
        <w:rPr>
          <w:rFonts w:ascii="Times New Roman" w:eastAsia="Calibri" w:hAnsi="Times New Roman" w:cs="Times New Roman"/>
          <w:sz w:val="28"/>
          <w:szCs w:val="28"/>
          <w:lang w:val="uk-UA" w:eastAsia="ru-RU"/>
        </w:rPr>
        <w:t>Одним з шляхів вирішення цієї проблеми є застосування спортивних ігор в якості підвищення здоров'я школярів. Серед підлітків популярними є такі види спортивних ігор як волейбол та баскетбол.</w:t>
      </w:r>
    </w:p>
    <w:p w:rsidR="00F72853" w:rsidRDefault="00884C8E">
      <w:pPr>
        <w:spacing w:after="0" w:line="360" w:lineRule="auto"/>
        <w:ind w:firstLine="708"/>
        <w:jc w:val="both"/>
        <w:outlineLvl w:val="0"/>
        <w:rPr>
          <w:lang w:val="uk-UA"/>
        </w:rPr>
      </w:pPr>
      <w:r>
        <w:rPr>
          <w:rFonts w:ascii="Times New Roman" w:eastAsia="Calibri" w:hAnsi="Times New Roman" w:cs="Times New Roman"/>
          <w:sz w:val="28"/>
          <w:szCs w:val="28"/>
          <w:lang w:val="uk-UA" w:eastAsia="ru-RU"/>
        </w:rPr>
        <w:t xml:space="preserve">Спортивні ігри найпоширеніші та доступні з видів спорту, і тому є відмінним засобом залучення молоді та підлітків до систематичних занять фізичною культурою і спортом, підготовки до здачі нормативів і до активного відпочинку. Спортивні ігри сприяють розвитку рухового апарату, допомагають виробляти такі життєво важливі фізичні якості, як спритність, витривалість, швидкість реакції, зміцнює дихальну, серцево-судинну і </w:t>
      </w:r>
      <w:r>
        <w:rPr>
          <w:rFonts w:ascii="Times New Roman" w:eastAsia="Calibri" w:hAnsi="Times New Roman" w:cs="Times New Roman"/>
          <w:sz w:val="28"/>
          <w:szCs w:val="28"/>
          <w:lang w:val="uk-UA" w:eastAsia="ru-RU"/>
        </w:rPr>
        <w:lastRenderedPageBreak/>
        <w:t>м’язову системи, знімають розумову втому. Крім оздоровчо-гігієнічного впливу, спортивні ігри мають велике виховне та агітаційне значення, оскільки спортивна боротьба захоплююча не тільки для учасників, але і для глядачів, вона виховує прагнення стати сильними, спритними, сміливими, вміння підпорядковувати свої дії інтересам колективу команди [3].</w:t>
      </w:r>
    </w:p>
    <w:p w:rsidR="00F72853" w:rsidRDefault="00884C8E">
      <w:pPr>
        <w:spacing w:after="0" w:line="360" w:lineRule="auto"/>
        <w:ind w:firstLine="708"/>
        <w:jc w:val="both"/>
        <w:outlineLvl w:val="0"/>
        <w:rPr>
          <w:lang w:val="uk-UA"/>
        </w:rPr>
      </w:pPr>
      <w:r>
        <w:rPr>
          <w:rFonts w:ascii="Times New Roman" w:eastAsia="Calibri" w:hAnsi="Times New Roman" w:cs="Times New Roman"/>
          <w:sz w:val="28"/>
          <w:szCs w:val="28"/>
          <w:lang w:val="uk-UA" w:eastAsia="ru-RU"/>
        </w:rPr>
        <w:t>Отже, секційні заняття передусім повинні мати оздоровчу спрямованість.</w:t>
      </w:r>
    </w:p>
    <w:p w:rsidR="00F72853" w:rsidRDefault="00884C8E">
      <w:pPr>
        <w:spacing w:after="0" w:line="360" w:lineRule="auto"/>
        <w:ind w:firstLine="708"/>
        <w:jc w:val="both"/>
        <w:rPr>
          <w:lang w:val="uk-UA"/>
        </w:rPr>
      </w:pPr>
      <w:r>
        <w:rPr>
          <w:rFonts w:ascii="Times New Roman" w:eastAsia="Calibri" w:hAnsi="Times New Roman" w:cs="Times New Roman"/>
          <w:sz w:val="28"/>
          <w:szCs w:val="28"/>
          <w:lang w:val="uk-UA" w:eastAsia="ru-RU"/>
        </w:rPr>
        <w:t>Тому метою даного дослідження було дослідити вплив занять спортивними іграми на показники здоров’я школярів.</w:t>
      </w:r>
    </w:p>
    <w:p w:rsidR="00F72853" w:rsidRDefault="00884C8E">
      <w:pPr>
        <w:spacing w:after="0" w:line="360" w:lineRule="auto"/>
        <w:ind w:firstLine="708"/>
        <w:jc w:val="both"/>
        <w:rPr>
          <w:lang w:val="uk-UA"/>
        </w:rPr>
      </w:pPr>
      <w:r>
        <w:rPr>
          <w:rFonts w:ascii="Times New Roman" w:eastAsia="Calibri" w:hAnsi="Times New Roman" w:cs="Times New Roman"/>
          <w:sz w:val="28"/>
          <w:szCs w:val="28"/>
          <w:lang w:val="uk-UA" w:eastAsia="ru-RU"/>
        </w:rPr>
        <w:t>Об’єктом даного дослідження є зміст навчально-тренувальні заняття з волейболу та баскетболу в умовах спортивної секції.</w:t>
      </w:r>
    </w:p>
    <w:p w:rsidR="00F72853" w:rsidRDefault="00884C8E">
      <w:pPr>
        <w:spacing w:after="0" w:line="360" w:lineRule="auto"/>
        <w:ind w:firstLine="709"/>
        <w:jc w:val="both"/>
        <w:outlineLvl w:val="0"/>
        <w:rPr>
          <w:lang w:val="uk-UA"/>
        </w:rPr>
      </w:pPr>
      <w:r>
        <w:rPr>
          <w:rFonts w:ascii="Times New Roman" w:eastAsia="Calibri" w:hAnsi="Times New Roman" w:cs="Times New Roman"/>
          <w:bCs/>
          <w:sz w:val="28"/>
          <w:szCs w:val="28"/>
          <w:lang w:val="uk-UA" w:eastAsia="ru-RU"/>
        </w:rPr>
        <w:t>Суб</w:t>
      </w:r>
      <w:r>
        <w:rPr>
          <w:rFonts w:ascii="Times New Roman" w:eastAsia="Calibri" w:hAnsi="Times New Roman" w:cs="Times New Roman"/>
          <w:sz w:val="28"/>
          <w:szCs w:val="28"/>
          <w:lang w:val="uk-UA" w:eastAsia="ru-RU"/>
        </w:rPr>
        <w:t>’</w:t>
      </w:r>
      <w:r>
        <w:rPr>
          <w:rFonts w:ascii="Times New Roman" w:eastAsia="Calibri" w:hAnsi="Times New Roman" w:cs="Times New Roman"/>
          <w:bCs/>
          <w:sz w:val="28"/>
          <w:szCs w:val="28"/>
          <w:lang w:val="uk-UA" w:eastAsia="ru-RU"/>
        </w:rPr>
        <w:t xml:space="preserve">єкт дослідження </w:t>
      </w:r>
      <w:r>
        <w:rPr>
          <w:rFonts w:ascii="Times New Roman" w:eastAsia="Calibri" w:hAnsi="Times New Roman" w:cs="Times New Roman"/>
          <w:sz w:val="28"/>
          <w:szCs w:val="28"/>
          <w:lang w:val="uk-UA" w:eastAsia="ru-RU"/>
        </w:rPr>
        <w:t>–</w:t>
      </w:r>
      <w:r>
        <w:rPr>
          <w:rFonts w:ascii="Times New Roman" w:eastAsia="Calibri" w:hAnsi="Times New Roman" w:cs="Times New Roman"/>
          <w:bCs/>
          <w:sz w:val="28"/>
          <w:szCs w:val="28"/>
          <w:lang w:val="uk-UA" w:eastAsia="ru-RU"/>
        </w:rPr>
        <w:t xml:space="preserve"> дівчата 13-14 років.</w:t>
      </w:r>
    </w:p>
    <w:p w:rsidR="00F72853" w:rsidRDefault="00884C8E">
      <w:pPr>
        <w:shd w:val="clear" w:color="auto" w:fill="FFFFFF"/>
        <w:spacing w:after="0" w:line="360" w:lineRule="auto"/>
        <w:ind w:firstLine="709"/>
        <w:jc w:val="both"/>
        <w:rPr>
          <w:lang w:val="uk-UA"/>
        </w:rPr>
      </w:pPr>
      <w:r>
        <w:rPr>
          <w:rFonts w:ascii="Times New Roman" w:eastAsia="Calibri" w:hAnsi="Times New Roman" w:cs="Times New Roman"/>
          <w:bCs/>
          <w:sz w:val="28"/>
          <w:szCs w:val="28"/>
          <w:lang w:val="uk-UA" w:eastAsia="ru-RU"/>
        </w:rPr>
        <w:t xml:space="preserve">Предмет дослідження </w:t>
      </w:r>
      <w:r>
        <w:rPr>
          <w:rFonts w:ascii="Times New Roman" w:eastAsia="Calibri" w:hAnsi="Times New Roman" w:cs="Times New Roman"/>
          <w:sz w:val="28"/>
          <w:szCs w:val="28"/>
          <w:lang w:val="uk-UA" w:eastAsia="ru-RU"/>
        </w:rPr>
        <w:t>–</w:t>
      </w:r>
      <w:r>
        <w:rPr>
          <w:rFonts w:ascii="Times New Roman" w:eastAsia="Calibri" w:hAnsi="Times New Roman" w:cs="Times New Roman"/>
          <w:bCs/>
          <w:sz w:val="28"/>
          <w:szCs w:val="28"/>
          <w:lang w:val="uk-UA" w:eastAsia="ru-RU"/>
        </w:rPr>
        <w:t xml:space="preserve"> функціональні показники серцево-судинної і дихальної системи, рівень здоров</w:t>
      </w:r>
      <w:r>
        <w:rPr>
          <w:rFonts w:ascii="Times New Roman" w:eastAsia="Calibri" w:hAnsi="Times New Roman" w:cs="Times New Roman"/>
          <w:sz w:val="28"/>
          <w:szCs w:val="28"/>
          <w:lang w:val="uk-UA" w:eastAsia="ru-RU"/>
        </w:rPr>
        <w:t>’</w:t>
      </w:r>
      <w:r>
        <w:rPr>
          <w:rFonts w:ascii="Times New Roman" w:eastAsia="Calibri" w:hAnsi="Times New Roman" w:cs="Times New Roman"/>
          <w:bCs/>
          <w:sz w:val="28"/>
          <w:szCs w:val="28"/>
          <w:lang w:val="uk-UA" w:eastAsia="ru-RU"/>
        </w:rPr>
        <w:t>я, фізична роботоздатність.</w:t>
      </w:r>
    </w:p>
    <w:p w:rsidR="00F72853" w:rsidRDefault="00F72853">
      <w:pPr>
        <w:shd w:val="clear" w:color="auto" w:fill="FFFFFF"/>
        <w:spacing w:before="34" w:after="0" w:line="360" w:lineRule="auto"/>
        <w:ind w:firstLine="709"/>
        <w:jc w:val="both"/>
        <w:rPr>
          <w:lang w:val="uk-UA"/>
        </w:rPr>
      </w:pPr>
    </w:p>
    <w:p w:rsidR="00F72853" w:rsidRDefault="00F72853">
      <w:pPr>
        <w:shd w:val="clear" w:color="auto" w:fill="FFFFFF"/>
        <w:spacing w:before="34" w:after="0" w:line="360" w:lineRule="auto"/>
        <w:ind w:firstLine="709"/>
        <w:jc w:val="both"/>
        <w:rPr>
          <w:rFonts w:ascii="Times New Roman" w:eastAsia="Calibri" w:hAnsi="Times New Roman" w:cs="Times New Roman"/>
          <w:sz w:val="28"/>
          <w:szCs w:val="28"/>
          <w:lang w:val="uk-UA" w:eastAsia="ru-RU"/>
        </w:rPr>
      </w:pPr>
    </w:p>
    <w:p w:rsidR="00F72853" w:rsidRDefault="00F72853">
      <w:pPr>
        <w:rPr>
          <w:rFonts w:ascii="Times New Roman" w:eastAsia="Calibri" w:hAnsi="Times New Roman" w:cs="Times New Roman"/>
          <w:sz w:val="28"/>
          <w:szCs w:val="28"/>
          <w:lang w:val="uk-UA" w:eastAsia="ru-RU"/>
        </w:rPr>
      </w:pPr>
      <w:bookmarkStart w:id="4" w:name="_Toc324429547_Copy_1"/>
      <w:bookmarkEnd w:id="4"/>
    </w:p>
    <w:p w:rsidR="00F72853" w:rsidRDefault="00884C8E">
      <w:pPr>
        <w:rPr>
          <w:rFonts w:ascii="Times New Roman" w:eastAsia="Calibri" w:hAnsi="Times New Roman" w:cs="Times New Roman"/>
          <w:sz w:val="28"/>
          <w:szCs w:val="28"/>
          <w:lang w:val="uk-UA" w:eastAsia="ru-RU"/>
        </w:rPr>
      </w:pPr>
      <w:r w:rsidRPr="00C96381">
        <w:rPr>
          <w:lang w:val="uk-UA"/>
        </w:rPr>
        <w:br w:type="page"/>
      </w:r>
    </w:p>
    <w:p w:rsidR="00F72853" w:rsidRDefault="00884C8E">
      <w:pPr>
        <w:spacing w:after="0" w:line="360" w:lineRule="auto"/>
        <w:jc w:val="center"/>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1</w:t>
      </w:r>
      <w:bookmarkStart w:id="5" w:name="_Toc324429548"/>
      <w:r>
        <w:rPr>
          <w:rFonts w:ascii="Times New Roman" w:eastAsia="Calibri" w:hAnsi="Times New Roman" w:cs="Times New Roman"/>
          <w:sz w:val="28"/>
          <w:szCs w:val="28"/>
          <w:lang w:val="uk-UA" w:eastAsia="ru-RU"/>
        </w:rPr>
        <w:t xml:space="preserve"> </w:t>
      </w:r>
      <w:bookmarkEnd w:id="5"/>
      <w:r>
        <w:rPr>
          <w:rFonts w:ascii="Times New Roman" w:eastAsia="Calibri" w:hAnsi="Times New Roman" w:cs="Times New Roman"/>
          <w:sz w:val="28"/>
          <w:szCs w:val="28"/>
          <w:lang w:val="uk-UA" w:eastAsia="ru-RU"/>
        </w:rPr>
        <w:t>ОГЛЯД ЛІТЕРАТУРИ</w:t>
      </w:r>
    </w:p>
    <w:p w:rsidR="00F72853" w:rsidRDefault="00F72853">
      <w:pPr>
        <w:spacing w:after="0" w:line="360" w:lineRule="auto"/>
        <w:ind w:firstLine="720"/>
        <w:jc w:val="center"/>
        <w:rPr>
          <w:rFonts w:ascii="Times New Roman" w:eastAsia="Calibri" w:hAnsi="Times New Roman" w:cs="Times New Roman"/>
          <w:sz w:val="28"/>
          <w:szCs w:val="28"/>
          <w:lang w:val="uk-UA" w:eastAsia="ru-RU"/>
        </w:rPr>
      </w:pPr>
    </w:p>
    <w:p w:rsidR="00F72853" w:rsidRDefault="00884C8E">
      <w:pPr>
        <w:tabs>
          <w:tab w:val="left" w:pos="900"/>
        </w:tabs>
        <w:spacing w:line="360" w:lineRule="auto"/>
        <w:ind w:firstLine="709"/>
        <w:jc w:val="both"/>
        <w:rPr>
          <w:rFonts w:ascii="Times New Roman" w:eastAsia="Calibri" w:hAnsi="Times New Roman" w:cs="Times New Roman"/>
          <w:sz w:val="28"/>
          <w:szCs w:val="28"/>
          <w:lang w:val="uk-UA" w:eastAsia="ru-RU"/>
        </w:rPr>
      </w:pPr>
      <w:bookmarkStart w:id="6" w:name="_Toc144784542"/>
      <w:r>
        <w:rPr>
          <w:rFonts w:ascii="Times New Roman" w:eastAsia="Calibri" w:hAnsi="Times New Roman" w:cs="Times New Roman"/>
          <w:sz w:val="28"/>
          <w:szCs w:val="28"/>
          <w:lang w:val="uk-UA" w:eastAsia="ru-RU"/>
        </w:rPr>
        <w:t>1.1 Інноваційні підходи до фізичного виховання школярів</w:t>
      </w:r>
    </w:p>
    <w:p w:rsidR="00F72853" w:rsidRDefault="00F72853">
      <w:pPr>
        <w:tabs>
          <w:tab w:val="left" w:pos="90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умовах розбудови національної системи загальної середньої освіти важливого значення набуває інноваційна діяльність освітніх закладів, яка характеризується системним експериментуванням, апробацією та застосуванням інновацій (нововведень) в освітньому процесі. Сучасні вітчизняні вчені розглядають інновацію в освіті як процес створення, поширення й використання нових засобів (нововведень) для розв’язання тих педагогічних проблем, які досі розв’зувалися по-іншому; результат творчого пошуку оригінальних, нестандартних рішень різноманітних педагогічних питань; актуальні, значущі й системні новоутворення, які виникають на основі різноманітних ініціатив і нововведень, що стають перспективними для еволюції освіти й позитивно впливають на її розвиток [1-9, 22-30].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Інноваційна діяльність – це складний процес, який передбачає створення гнучкої обґрунтованої системи наукового забезпечення нововведень, ураховує логіку й специфіку не тільки нововведення, а й особливостей сприйняття, оцінки, взаємоадаптації елементів системи. Це сприяє більш оптимальному процесу реалізації. В основі технології забезпечення нововведень повинен бути такий підхід до їх вивчення, у межах якого можливий одночасний розгляд різних сторін взаємодії, які більше впливають на успішність інноваційних процесів.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Інноваційний розвиток фізкультурно-оздоровчої роботи відбувається, якщо є такі ознаки реальних змін: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нова освітня діяльність та новий зміст освіти;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новизна укладу життя, організація освітнього процесу;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нові завдання й засоби педагогічної діяльності;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тенденція до збереження здоров’я та розвиток індивідуальності унікальності зростаючої особистості;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толерантне ставлення до носіїв потенційно критичної інформації, здатних генерувати нові ідеї, ламати стереотипи тощо.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Інноваційний процес визначає зміни, які мають: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новизну;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потенціал підвищення ефективності цих процесів у цілому або в якихось інших частинах;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здатність дати довгостроковий корисний ефект, що виправдовує витрати зусиль і засобів на впровадження нововведення;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узгодження з іншими здійснюваними нововведеннями [1, 10, 11, 31-37].</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Інноваційний розвиток не може відбуватися за принципом «все і відразу». Потрібно пройти принаймні п’ять сходинок (рівнів): 1) інновації на рівні окремих учителів (за допомогою підвищення рівнів їхньої кваліфікації, стимулювання пошукової діяльності й т. ін.); 2) інновації на рівні наявних процедур (нові форми проведення фізкультурно-оздоровчих занять та контролю за якістю викладання), які зумовлюють зміни в груповій поведінці; 3) зміни в структурі організації, які спричиняють перерозподіл повноважень, відповідальності, зміни функцій тощо. Тобто змінюються і стосунки всередині організації, і поведінка окремих співробітників чи груп; 4) зміна стратегії розвитку організації, яка теж впливає на ціннісні орієнтації педагогів; 5) зміна організаційної культури. Інноваційний розвиток фізкультурно-оздоровчої роботи сьогодні переважно здійснюється за такими напрямами: – створення нової організаційної структури; – удосконалення системи управління; – вибір стратегічних альтернативних систем навчання, які спрямовані на підвищення якості освіти. Інноваційна діяльність передбачає проведення глибокого аналізу стану фізкультурно-оздоровчої роботи, починаючи від аналізу результатів роботи школи, недоліків навчально-виховного процесу, які впливають на результати, а потім потрібно встановити умови, які визначають проблеми навчально-виховного процесу [3, 11, 38-40].</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Розглянемо та проаналізуємо категоріально-понятійне поле та сутність понять теорії інноваційної педагогіки. У загальновизнаному тлумаченні „інновація” означає «нововведення» [2]. У сучасній педагогічній науці існують такі трактування поняття „інновація”: оновлення, зміни, впровадження нового [3, с. 6]; процес створення і використання нововведень [12-17, 41-45].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широкому розумінні «інновація» – це синонім успішного розвитку певної сфери діяльності на базі різноманітних нововведень [6].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 Впровадження такої технології 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навчальними закладами, системою [4, 7, 46-49]. Всебічний розвиток людині необхідний для того, щоб мати можливість брати участь у всіх напрямках діяльності (професійній, громадській, спортивній, художній та ін.). Це можливо за умови різноманітності змісту, форм і способів діяльності людини та їх оптимального поєднання у процесі її культурного розвитку.</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 саме нові шляхи, засоби, раціональні методи  фізичного виховання і нові масові види спорту, що створені в процесі творчої діяльності людства виокремлюємо як інноваційні (новітні) технології фізичного виховання.</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Система фізичного виховання школярів в умовах сучасного навчального закладу повинна бути побудована таким чином, щоб фізичні вправи були доцільними не тільки з точки зору фізіологічної та функціональної, а й виховної та естетичної. Спираючись на це, різноманітні новітні технології фізичного вдосконалення, що включають різноманітні танцювальні та ритмічні вправи (різновиди аеробіки та гімнастики: </w:t>
      </w:r>
      <w:r>
        <w:rPr>
          <w:rFonts w:ascii="Times New Roman" w:eastAsia="Calibri" w:hAnsi="Times New Roman" w:cs="Times New Roman"/>
          <w:sz w:val="28"/>
          <w:szCs w:val="28"/>
          <w:lang w:val="uk-UA" w:eastAsia="ru-RU"/>
        </w:rPr>
        <w:lastRenderedPageBreak/>
        <w:t>ритмопластична гімнастика, степ-, тайбо-, аква-; бейлі-денс, шейпінг тощо), впровадження індивідуального диференційного підходу у навчально-виховний процес, спортивно-видовий підхід тощо сприятимуть формуванню правильної постави, гарної ходи, розвитку ритмічності та координації рухів. Відповідно катання на велосипеді та на ковзанах сприяють розвитку сили і спритності, підвищують витривалість та м’язовий тонус. Отже, впровадження інновацій в організацію навчально-виховного процесу з фізичного виховання дозволяє змінити ставлення університетської молоді до особистого здоров’я. Новітні технології в організації навчальної та виховної роботи можуть не тільки підвищити ефективність навчального процесу, але й посилити мотивації до занять з фізичного виховання, бажання вести здоровий спосіб життя, фізично розвиватись та вдосконалюватись [1, 4, 7, 9, 50-55].</w:t>
      </w:r>
    </w:p>
    <w:p w:rsidR="00F72853" w:rsidRDefault="00F72853">
      <w:pPr>
        <w:tabs>
          <w:tab w:val="left" w:pos="90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ind w:left="1800" w:hanging="1091"/>
        <w:rPr>
          <w:rFonts w:ascii="Times New Roman" w:eastAsia="Calibri" w:hAnsi="Times New Roman" w:cs="Times New Roman"/>
          <w:b/>
          <w:color w:val="FF0000"/>
          <w:sz w:val="28"/>
          <w:szCs w:val="28"/>
          <w:lang w:val="uk-UA" w:eastAsia="ru-RU"/>
        </w:rPr>
      </w:pPr>
      <w:r>
        <w:rPr>
          <w:rFonts w:ascii="Times New Roman" w:eastAsia="Calibri" w:hAnsi="Times New Roman" w:cs="Times New Roman"/>
          <w:sz w:val="28"/>
          <w:szCs w:val="28"/>
          <w:lang w:val="uk-UA" w:eastAsia="ru-RU"/>
        </w:rPr>
        <w:t>1.2 Фізична підготовка спортсмена зі спортивних ігор</w:t>
      </w:r>
    </w:p>
    <w:p w:rsidR="00F72853" w:rsidRDefault="00884C8E">
      <w:pPr>
        <w:spacing w:after="0" w:line="360" w:lineRule="auto"/>
        <w:ind w:left="1800" w:hanging="1091"/>
        <w:rPr>
          <w:rFonts w:ascii="Times New Roman" w:eastAsia="Calibri" w:hAnsi="Times New Roman" w:cs="Times New Roman"/>
          <w:color w:val="FF0000"/>
          <w:sz w:val="28"/>
          <w:szCs w:val="28"/>
          <w:lang w:val="uk-UA" w:eastAsia="ru-RU"/>
        </w:rPr>
      </w:pPr>
      <w:r>
        <w:rPr>
          <w:rFonts w:ascii="Times New Roman" w:eastAsia="Calibri" w:hAnsi="Times New Roman" w:cs="Times New Roman"/>
          <w:color w:val="FF0000"/>
          <w:sz w:val="28"/>
          <w:szCs w:val="28"/>
          <w:lang w:val="uk-UA" w:eastAsia="ru-RU"/>
        </w:rPr>
        <w:t xml:space="preserve">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Заняття спортивними іграми висувають високі вимоги до рухових здібностей    і функціональних можливостей спортсмена. Для цього необхідний                                                                                                                                                                                                                           розвиток фізичних якостей. Фізичну підготовку поділяють на загальну й спеціальну [7-19].</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фізичного розвитку дітей  в навчально-тренувальному процесі зі спортсменами-ігровиками використовують</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гімнастичні й акробатичні вправи</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легку атлетику</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рухливі та спортивні ігри</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Завдання загальної фізичної підготовки</w:t>
      </w:r>
      <w:r>
        <w:rPr>
          <w:rFonts w:ascii="Times New Roman" w:eastAsia="Calibri" w:hAnsi="Times New Roman" w:cs="Times New Roman"/>
          <w:sz w:val="28"/>
          <w:szCs w:val="28"/>
          <w:lang w:val="en-US" w:eastAsia="ru-RU"/>
        </w:rPr>
        <w:t xml:space="preserve">: </w:t>
      </w:r>
    </w:p>
    <w:p w:rsidR="00F72853" w:rsidRDefault="00884C8E">
      <w:pPr>
        <w:numPr>
          <w:ilvl w:val="0"/>
          <w:numId w:val="5"/>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Зміцнення здоров</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я сприяння загальному розвитку організму гравця</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формування правильної постави.</w:t>
      </w:r>
    </w:p>
    <w:p w:rsidR="00F72853" w:rsidRDefault="00884C8E">
      <w:pPr>
        <w:numPr>
          <w:ilvl w:val="0"/>
          <w:numId w:val="5"/>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Розвиток і вдосконалення основних рухових навичок і вмінь</w:t>
      </w:r>
      <w:r>
        <w:rPr>
          <w:rFonts w:ascii="Times New Roman" w:eastAsia="Calibri" w:hAnsi="Times New Roman" w:cs="Times New Roman"/>
          <w:sz w:val="28"/>
          <w:szCs w:val="28"/>
          <w:lang w:eastAsia="ru-RU"/>
        </w:rPr>
        <w:t>.</w:t>
      </w:r>
    </w:p>
    <w:p w:rsidR="00F72853" w:rsidRDefault="00884C8E">
      <w:pPr>
        <w:numPr>
          <w:ilvl w:val="0"/>
          <w:numId w:val="5"/>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Зміцнення систем організму</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що отримують основне навантаження в грі</w:t>
      </w:r>
      <w:r>
        <w:rPr>
          <w:rFonts w:ascii="Times New Roman" w:eastAsia="Calibri" w:hAnsi="Times New Roman" w:cs="Times New Roman"/>
          <w:sz w:val="28"/>
          <w:szCs w:val="28"/>
          <w:lang w:eastAsia="ru-RU"/>
        </w:rPr>
        <w:t>.</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Засобами загальної фізичної підготовки є загальнорозвивальні вправи, спрямовані на розвиток усіх якостей  у процесі ходьби, бігу, стрибків, метання. </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Мета спеціальної фізичної підготовки – розвиток фізичних якостей і здібностей учнів, а також конкретне виявлення однієї з основних фізичних якостей або їх комплексу в руховій діяльності гравців на майданчику. Наприклад якості сили і швидкості взаємопов’язані і виявляються в стрибучості. Вони дають учням змогу виконувати стрибки з короткого розбігу і з місця</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повторювати їх у складних ігрових умовах [1- 9, 13-19, 56-58].</w:t>
      </w: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До них належать</w:t>
      </w:r>
      <w:r>
        <w:rPr>
          <w:rFonts w:ascii="Times New Roman" w:eastAsia="Calibri" w:hAnsi="Times New Roman" w:cs="Times New Roman"/>
          <w:sz w:val="28"/>
          <w:szCs w:val="28"/>
          <w:lang w:val="en-US" w:eastAsia="ru-RU"/>
        </w:rPr>
        <w:t xml:space="preserve">: </w:t>
      </w:r>
    </w:p>
    <w:p w:rsidR="00F72853" w:rsidRDefault="00884C8E">
      <w:pPr>
        <w:numPr>
          <w:ilvl w:val="0"/>
          <w:numId w:val="6"/>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прояв швидкості (реакції і частоти рухів)</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w:t>
      </w:r>
    </w:p>
    <w:p w:rsidR="00F72853" w:rsidRDefault="00884C8E">
      <w:pPr>
        <w:numPr>
          <w:ilvl w:val="0"/>
          <w:numId w:val="6"/>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поєднання швидкісно-силових здібностей</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що виявляються в більшості</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прийомів гри (стрибках</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бігу</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передачах)</w:t>
      </w:r>
      <w:r>
        <w:rPr>
          <w:rFonts w:ascii="Times New Roman" w:eastAsia="Calibri" w:hAnsi="Times New Roman" w:cs="Times New Roman"/>
          <w:sz w:val="28"/>
          <w:szCs w:val="28"/>
          <w:lang w:eastAsia="ru-RU"/>
        </w:rPr>
        <w:t>;</w:t>
      </w:r>
    </w:p>
    <w:p w:rsidR="00F72853" w:rsidRDefault="00884C8E">
      <w:pPr>
        <w:numPr>
          <w:ilvl w:val="0"/>
          <w:numId w:val="6"/>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акробатична спритність і гнучкість</w:t>
      </w:r>
      <w:r>
        <w:rPr>
          <w:rFonts w:ascii="Times New Roman" w:eastAsia="Calibri" w:hAnsi="Times New Roman" w:cs="Times New Roman"/>
          <w:sz w:val="28"/>
          <w:szCs w:val="28"/>
          <w:lang w:val="en-US" w:eastAsia="ru-RU"/>
        </w:rPr>
        <w:t>;</w:t>
      </w:r>
    </w:p>
    <w:p w:rsidR="00F72853" w:rsidRDefault="00884C8E">
      <w:pPr>
        <w:numPr>
          <w:ilvl w:val="0"/>
          <w:numId w:val="6"/>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витривалість при багатократному виконанні прийомів гри</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пов</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язана з великою напругою нервово-м</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язового апарату</w:t>
      </w:r>
      <w:r>
        <w:rPr>
          <w:rFonts w:ascii="Times New Roman" w:eastAsia="Calibri" w:hAnsi="Times New Roman" w:cs="Times New Roman"/>
          <w:sz w:val="28"/>
          <w:szCs w:val="28"/>
          <w:lang w:eastAsia="ru-RU"/>
        </w:rPr>
        <w:t>;</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Спеціальна фізична підготовка сприяє підвищенню рівня діяльності усіх систем організму гравця, що необхідно для вдосконалення рухових навичок.                                                                                                                                                            Засобами тренування є: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  підготовчі вправи, спрямовані на розвиток сили й швидкості скорочення м’язів, які беруть участь у виконанні технічних прийомів, розвитку швидкості, стрибучості, спритності, витривалості, швидкості переходу від одних дій до інших;                                                                                                                                                </w:t>
      </w:r>
    </w:p>
    <w:p w:rsidR="00F72853" w:rsidRDefault="00884C8E">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вправи подібні до основних видів дій не тільки за характером нервово-м</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язових зусиль</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 а й за структурою рухів</w:t>
      </w:r>
      <w:r>
        <w:rPr>
          <w:rFonts w:ascii="Times New Roman" w:eastAsia="Calibri" w:hAnsi="Times New Roman" w:cs="Times New Roman"/>
          <w:sz w:val="28"/>
          <w:szCs w:val="28"/>
          <w:lang w:eastAsia="ru-RU"/>
        </w:rPr>
        <w:t>;</w:t>
      </w:r>
    </w:p>
    <w:p w:rsidR="00F72853" w:rsidRDefault="00884C8E">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 рухливі спортивні ігри</w:t>
      </w:r>
      <w:r>
        <w:rPr>
          <w:rFonts w:ascii="Times New Roman" w:eastAsia="Calibri" w:hAnsi="Times New Roman" w:cs="Times New Roman"/>
          <w:sz w:val="28"/>
          <w:szCs w:val="28"/>
          <w:lang w:eastAsia="ru-RU"/>
        </w:rPr>
        <w:t>;</w:t>
      </w:r>
    </w:p>
    <w:p w:rsidR="00F72853" w:rsidRDefault="00884C8E">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 спеціальні естафети</w:t>
      </w:r>
      <w:r>
        <w:rPr>
          <w:rFonts w:ascii="Times New Roman" w:eastAsia="Calibri" w:hAnsi="Times New Roman" w:cs="Times New Roman"/>
          <w:sz w:val="28"/>
          <w:szCs w:val="28"/>
          <w:lang w:eastAsia="ru-RU"/>
        </w:rPr>
        <w:t>;</w:t>
      </w: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Більшість методів, що їх застосовують на заняттях із загальної фізичної підготовки, використовується і в процесі спеціальної фізичної підготовки [1, 4, 59, 60].</w:t>
      </w:r>
    </w:p>
    <w:p w:rsidR="00F72853" w:rsidRDefault="00F72853">
      <w:pPr>
        <w:spacing w:after="0" w:line="360" w:lineRule="auto"/>
        <w:ind w:left="1418" w:hanging="567"/>
        <w:jc w:val="both"/>
        <w:rPr>
          <w:rFonts w:ascii="Times New Roman" w:eastAsia="Calibri" w:hAnsi="Times New Roman" w:cs="Times New Roman"/>
          <w:sz w:val="28"/>
          <w:szCs w:val="28"/>
          <w:lang w:val="uk-UA" w:eastAsia="ru-RU"/>
        </w:rPr>
      </w:pPr>
    </w:p>
    <w:p w:rsidR="00F72853" w:rsidRDefault="00884C8E">
      <w:pPr>
        <w:spacing w:after="0" w:line="360" w:lineRule="auto"/>
        <w:ind w:left="1418" w:hanging="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   Особливості методики підготовки у спортивних іграх</w:t>
      </w:r>
    </w:p>
    <w:p w:rsidR="00F72853" w:rsidRDefault="00F72853">
      <w:pPr>
        <w:spacing w:after="0" w:line="360" w:lineRule="auto"/>
        <w:ind w:left="1418" w:hanging="567"/>
        <w:jc w:val="both"/>
        <w:rPr>
          <w:rFonts w:ascii="Times New Roman" w:eastAsia="Calibri" w:hAnsi="Times New Roman" w:cs="Times New Roman"/>
          <w:color w:val="FF0000"/>
          <w:sz w:val="28"/>
          <w:szCs w:val="28"/>
          <w:lang w:val="uk-UA" w:eastAsia="ru-RU"/>
        </w:rPr>
      </w:pPr>
    </w:p>
    <w:p w:rsidR="00F72853" w:rsidRDefault="00884C8E">
      <w:pPr>
        <w:tabs>
          <w:tab w:val="left" w:pos="90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pacing w:val="-1"/>
          <w:sz w:val="28"/>
          <w:szCs w:val="28"/>
          <w:lang w:val="uk-UA" w:eastAsia="ru-RU"/>
        </w:rPr>
        <w:t xml:space="preserve"> </w:t>
      </w:r>
      <w:r>
        <w:rPr>
          <w:rFonts w:ascii="Times New Roman" w:hAnsi="Times New Roman" w:cs="Times New Roman"/>
          <w:sz w:val="28"/>
          <w:szCs w:val="28"/>
        </w:rPr>
        <w:t>Основну роль у побудові </w:t>
      </w:r>
      <w:hyperlink r:id="rId8" w:tgtFrame="Процес">
        <w:r>
          <w:rPr>
            <w:rStyle w:val="af1"/>
            <w:rFonts w:ascii="Times New Roman" w:hAnsi="Times New Roman"/>
            <w:color w:val="auto"/>
            <w:sz w:val="28"/>
            <w:szCs w:val="28"/>
            <w:u w:val="none"/>
          </w:rPr>
          <w:t>процесу</w:t>
        </w:r>
      </w:hyperlink>
      <w:r>
        <w:rPr>
          <w:rFonts w:ascii="Times New Roman" w:hAnsi="Times New Roman" w:cs="Times New Roman"/>
          <w:sz w:val="28"/>
          <w:szCs w:val="28"/>
        </w:rPr>
        <w:t> </w:t>
      </w:r>
      <w:hyperlink r:id="rId9" w:tgtFrame="Навчання">
        <w:r>
          <w:rPr>
            <w:rStyle w:val="af1"/>
            <w:rFonts w:ascii="Times New Roman" w:hAnsi="Times New Roman"/>
            <w:color w:val="auto"/>
            <w:sz w:val="28"/>
            <w:szCs w:val="28"/>
            <w:u w:val="none"/>
          </w:rPr>
          <w:t>навчання</w:t>
        </w:r>
      </w:hyperlink>
      <w:r>
        <w:rPr>
          <w:rFonts w:ascii="Times New Roman" w:hAnsi="Times New Roman" w:cs="Times New Roman"/>
          <w:sz w:val="28"/>
          <w:szCs w:val="28"/>
        </w:rPr>
        <w:t> навичкам гри  грають структура змагальної діяльності та чинники, що визначають її ефективність</w:t>
      </w:r>
      <w:r>
        <w:rPr>
          <w:rStyle w:val="af1"/>
          <w:rFonts w:ascii="Times New Roman" w:hAnsi="Times New Roman"/>
          <w:color w:val="auto"/>
          <w:sz w:val="28"/>
          <w:szCs w:val="28"/>
          <w:u w:val="none"/>
          <w:lang w:val="uk-UA"/>
        </w:rPr>
        <w:t xml:space="preserve"> </w:t>
      </w:r>
      <w:r>
        <w:rPr>
          <w:rFonts w:ascii="Times New Roman" w:eastAsia="Calibri" w:hAnsi="Times New Roman" w:cs="Times New Roman"/>
          <w:sz w:val="28"/>
          <w:szCs w:val="28"/>
          <w:lang w:val="uk-UA" w:eastAsia="ru-RU"/>
        </w:rPr>
        <w:t>[6, 12, 23, 34].</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Основу ігрових видів спорту складає ігрова діяльність, яка носить </w:t>
      </w:r>
      <w:hyperlink r:id="rId10" w:tgtFrame="Характер">
        <w:r>
          <w:rPr>
            <w:rStyle w:val="af1"/>
            <w:rFonts w:ascii="Times New Roman" w:hAnsi="Times New Roman"/>
            <w:color w:val="auto"/>
            <w:sz w:val="28"/>
            <w:szCs w:val="28"/>
            <w:u w:val="none"/>
            <w:lang w:val="uk-UA"/>
          </w:rPr>
          <w:t>характер</w:t>
        </w:r>
      </w:hyperlink>
      <w:r>
        <w:rPr>
          <w:rFonts w:ascii="Times New Roman" w:hAnsi="Times New Roman" w:cs="Times New Roman"/>
          <w:sz w:val="28"/>
          <w:szCs w:val="28"/>
          <w:lang w:val="uk-UA"/>
        </w:rPr>
        <w:t> змагального протиборства, регламентованого спеціальним кодексом правил.</w:t>
      </w:r>
    </w:p>
    <w:p w:rsidR="00F72853" w:rsidRDefault="00402F3E">
      <w:pPr>
        <w:shd w:val="clear" w:color="auto" w:fill="FFFFFF"/>
        <w:spacing w:after="0" w:line="360" w:lineRule="auto"/>
        <w:ind w:firstLine="709"/>
        <w:jc w:val="both"/>
        <w:rPr>
          <w:rFonts w:ascii="Times New Roman" w:hAnsi="Times New Roman" w:cs="Times New Roman"/>
          <w:sz w:val="28"/>
          <w:szCs w:val="28"/>
          <w:lang w:val="uk-UA"/>
        </w:rPr>
      </w:pPr>
      <w:hyperlink r:id="rId11" w:tgtFrame="Мова">
        <w:r w:rsidR="00884C8E">
          <w:rPr>
            <w:rStyle w:val="af1"/>
            <w:rFonts w:ascii="Times New Roman" w:hAnsi="Times New Roman"/>
            <w:color w:val="auto"/>
            <w:sz w:val="28"/>
            <w:szCs w:val="28"/>
            <w:u w:val="none"/>
            <w:lang w:val="uk-UA"/>
          </w:rPr>
          <w:t>Мова</w:t>
        </w:r>
      </w:hyperlink>
      <w:r w:rsidR="00884C8E">
        <w:rPr>
          <w:rFonts w:ascii="Times New Roman" w:hAnsi="Times New Roman" w:cs="Times New Roman"/>
          <w:sz w:val="28"/>
          <w:szCs w:val="28"/>
          <w:lang w:val="uk-UA"/>
        </w:rPr>
        <w:t> йде про змагальної ігрової діяльності.</w:t>
      </w:r>
      <w:r w:rsidR="00884C8E">
        <w:rPr>
          <w:rFonts w:ascii="Times New Roman" w:hAnsi="Times New Roman" w:cs="Times New Roman"/>
          <w:sz w:val="28"/>
          <w:szCs w:val="28"/>
          <w:lang w:val="uk-UA"/>
        </w:rPr>
        <w:br/>
        <w:t>Для ігрової діяльності </w:t>
      </w:r>
      <w:hyperlink r:id="rId12" w:tgtFrame="Характер">
        <w:r w:rsidR="00884C8E">
          <w:rPr>
            <w:rStyle w:val="af1"/>
            <w:rFonts w:ascii="Times New Roman" w:hAnsi="Times New Roman"/>
            <w:color w:val="auto"/>
            <w:sz w:val="28"/>
            <w:szCs w:val="28"/>
            <w:u w:val="none"/>
            <w:lang w:val="uk-UA"/>
          </w:rPr>
          <w:t>характерні</w:t>
        </w:r>
      </w:hyperlink>
      <w:r w:rsidR="00884C8E">
        <w:rPr>
          <w:rFonts w:ascii="Times New Roman" w:hAnsi="Times New Roman" w:cs="Times New Roman"/>
          <w:sz w:val="28"/>
          <w:szCs w:val="28"/>
          <w:lang w:val="uk-UA"/>
        </w:rPr>
        <w:t> постійно змінюються умови боротьби на майданчику у зв'язку з тим, що дії </w:t>
      </w:r>
      <w:hyperlink r:id="rId13" w:tgtFrame="Гравці">
        <w:r w:rsidR="00884C8E">
          <w:rPr>
            <w:rStyle w:val="af1"/>
            <w:rFonts w:ascii="Times New Roman" w:hAnsi="Times New Roman"/>
            <w:color w:val="auto"/>
            <w:sz w:val="28"/>
            <w:szCs w:val="28"/>
            <w:u w:val="none"/>
            <w:lang w:val="uk-UA"/>
          </w:rPr>
          <w:t>гравців</w:t>
        </w:r>
      </w:hyperlink>
      <w:r w:rsidR="00884C8E">
        <w:rPr>
          <w:rFonts w:ascii="Times New Roman" w:hAnsi="Times New Roman" w:cs="Times New Roman"/>
          <w:sz w:val="28"/>
          <w:szCs w:val="28"/>
          <w:lang w:val="uk-UA"/>
        </w:rPr>
        <w:t> і команди знаходяться під безперервним </w:t>
      </w:r>
      <w:hyperlink r:id="rId14" w:tgtFrame="Контроль">
        <w:r w:rsidR="00884C8E">
          <w:rPr>
            <w:rStyle w:val="af1"/>
            <w:rFonts w:ascii="Times New Roman" w:hAnsi="Times New Roman"/>
            <w:color w:val="auto"/>
            <w:sz w:val="28"/>
            <w:szCs w:val="28"/>
            <w:u w:val="none"/>
            <w:lang w:val="uk-UA"/>
          </w:rPr>
          <w:t>контролем</w:t>
        </w:r>
      </w:hyperlink>
      <w:r w:rsidR="00884C8E">
        <w:rPr>
          <w:rFonts w:ascii="Times New Roman" w:hAnsi="Times New Roman" w:cs="Times New Roman"/>
          <w:sz w:val="28"/>
          <w:szCs w:val="28"/>
          <w:lang w:val="uk-UA"/>
        </w:rPr>
        <w:t> суперника, що намагається зруйнувати захист, атаку і т.п., нав'язати свій план гри і цим завдати поразки. Цим пояснюється </w:t>
      </w:r>
      <w:hyperlink r:id="rId15" w:tgtFrame="Характер">
        <w:r w:rsidR="00884C8E">
          <w:rPr>
            <w:rStyle w:val="af1"/>
            <w:rFonts w:ascii="Times New Roman" w:hAnsi="Times New Roman"/>
            <w:color w:val="auto"/>
            <w:sz w:val="28"/>
            <w:szCs w:val="28"/>
            <w:u w:val="none"/>
            <w:lang w:val="uk-UA"/>
          </w:rPr>
          <w:t>характерна</w:t>
        </w:r>
      </w:hyperlink>
      <w:r w:rsidR="00884C8E">
        <w:rPr>
          <w:rFonts w:ascii="Times New Roman" w:hAnsi="Times New Roman" w:cs="Times New Roman"/>
          <w:sz w:val="28"/>
          <w:szCs w:val="28"/>
          <w:lang w:val="uk-UA"/>
        </w:rPr>
        <w:t> для гри риса-складність і швидкість рішення рухових завдань в безперервно змінних умовах.</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Спортсмен має враховувати розташування гравців на майданчику (своїх і команди супротивника) і положення м'яча, передбачати дії партнерів і розгадувати задум супротивника, швидко реагувати на зміни в обстановці, що склалася і приймати рішення про найбільш доцільне дії, своєчасно і ефективно його виконувати. При швидкісний грі ступінь і терміновість вирішення завдань, яка залежить від швидкості дії гравців, значно підвищується.</w:t>
      </w:r>
    </w:p>
    <w:p w:rsidR="00F72853" w:rsidRPr="00C96381" w:rsidRDefault="00402F3E">
      <w:pPr>
        <w:shd w:val="clear" w:color="auto" w:fill="FFFFFF"/>
        <w:spacing w:after="0" w:line="360" w:lineRule="auto"/>
        <w:ind w:firstLine="709"/>
        <w:jc w:val="both"/>
        <w:rPr>
          <w:lang w:val="uk-UA"/>
        </w:rPr>
      </w:pPr>
      <w:hyperlink r:id="rId16" w:tgtFrame="Колектив">
        <w:r w:rsidR="00884C8E">
          <w:rPr>
            <w:rStyle w:val="af1"/>
            <w:rFonts w:ascii="Times New Roman" w:hAnsi="Times New Roman"/>
            <w:color w:val="auto"/>
            <w:sz w:val="28"/>
            <w:szCs w:val="28"/>
            <w:u w:val="none"/>
            <w:lang w:val="uk-UA"/>
          </w:rPr>
          <w:t>Колективний</w:t>
        </w:r>
      </w:hyperlink>
      <w:r w:rsidR="00884C8E">
        <w:rPr>
          <w:rFonts w:ascii="Times New Roman" w:hAnsi="Times New Roman" w:cs="Times New Roman"/>
          <w:sz w:val="28"/>
          <w:szCs w:val="28"/>
          <w:lang w:val="uk-UA"/>
        </w:rPr>
        <w:t> характер дій гравців команд визначає вимоги до їх ігрової організації. Володіння </w:t>
      </w:r>
      <w:hyperlink r:id="rId17" w:tgtFrame="техніка">
        <w:r w:rsidR="00884C8E">
          <w:rPr>
            <w:rStyle w:val="af1"/>
            <w:rFonts w:ascii="Times New Roman" w:hAnsi="Times New Roman"/>
            <w:color w:val="auto"/>
            <w:sz w:val="28"/>
            <w:szCs w:val="28"/>
            <w:u w:val="none"/>
            <w:lang w:val="uk-UA"/>
          </w:rPr>
          <w:t>технікою</w:t>
        </w:r>
      </w:hyperlink>
      <w:r w:rsidR="00884C8E">
        <w:rPr>
          <w:rFonts w:ascii="Times New Roman" w:hAnsi="Times New Roman" w:cs="Times New Roman"/>
          <w:sz w:val="28"/>
          <w:szCs w:val="28"/>
          <w:lang w:val="uk-UA"/>
        </w:rPr>
        <w:t xml:space="preserve">, індивідуальної тактикою та наявність достатньої фізичної підготовленості є умовами, лише необхідними для успішної гри команди, але далеко не достатніми. Крім цього, необхідні </w:t>
      </w:r>
      <w:r w:rsidR="00884C8E">
        <w:rPr>
          <w:rFonts w:ascii="Times New Roman" w:hAnsi="Times New Roman" w:cs="Times New Roman"/>
          <w:sz w:val="28"/>
          <w:szCs w:val="28"/>
          <w:lang w:val="uk-UA"/>
        </w:rPr>
        <w:lastRenderedPageBreak/>
        <w:t>налагоджені взаємодії і відносини між ланками і в команді в цілому.</w:t>
      </w:r>
      <w:r w:rsidR="00884C8E">
        <w:rPr>
          <w:rFonts w:ascii="Times New Roman" w:hAnsi="Times New Roman" w:cs="Times New Roman"/>
          <w:sz w:val="28"/>
          <w:szCs w:val="28"/>
          <w:lang w:val="uk-UA"/>
        </w:rPr>
        <w:br/>
        <w:t>Особливість структури змагальної ігрової діяльності полягає у великій кількості (арсеналі) змагальних дій – технічних </w:t>
      </w:r>
      <w:hyperlink r:id="rId18" w:tgtFrame="Прийому">
        <w:r w:rsidR="00884C8E">
          <w:rPr>
            <w:rStyle w:val="af1"/>
            <w:rFonts w:ascii="Times New Roman" w:hAnsi="Times New Roman"/>
            <w:color w:val="auto"/>
            <w:sz w:val="28"/>
            <w:szCs w:val="28"/>
            <w:u w:val="none"/>
            <w:lang w:val="uk-UA"/>
          </w:rPr>
          <w:t>прийомів</w:t>
        </w:r>
      </w:hyperlink>
      <w:r w:rsidR="00884C8E">
        <w:rPr>
          <w:rFonts w:ascii="Times New Roman" w:hAnsi="Times New Roman" w:cs="Times New Roman"/>
          <w:sz w:val="28"/>
          <w:szCs w:val="28"/>
          <w:lang w:val="uk-UA"/>
        </w:rPr>
        <w:t> і тактичних дій, а також у необхідності виконувати їх багаторазово в </w:t>
      </w:r>
      <w:hyperlink r:id="rId19" w:tgtFrame="Процес">
        <w:r w:rsidR="00884C8E">
          <w:rPr>
            <w:rStyle w:val="af1"/>
            <w:rFonts w:ascii="Times New Roman" w:hAnsi="Times New Roman"/>
            <w:color w:val="auto"/>
            <w:sz w:val="28"/>
            <w:szCs w:val="28"/>
            <w:u w:val="none"/>
            <w:lang w:val="uk-UA"/>
          </w:rPr>
          <w:t>процесі</w:t>
        </w:r>
      </w:hyperlink>
      <w:r w:rsidR="00884C8E">
        <w:rPr>
          <w:rFonts w:ascii="Times New Roman" w:hAnsi="Times New Roman" w:cs="Times New Roman"/>
          <w:sz w:val="28"/>
          <w:szCs w:val="28"/>
          <w:lang w:val="uk-UA"/>
        </w:rPr>
        <w:t xml:space="preserve"> змагання для досягнення спортивного результату. </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У видах спорту з одиничними змагальними вправами (наприклад, стрибки, метання) оптимальне поєднання двох чинників – рухового потенціалу і раціональної структури руху в принципі навіть при одноразовому спробі призводить до фіксації спортивного результату (висота стрибка, дальність метання).</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 xml:space="preserve">З урахуванням структури змагальної ігрової діяльності можна визначити коло факторів, що впливають на ефективність змагальної ігрової діяльності </w:t>
      </w:r>
      <w:r>
        <w:rPr>
          <w:rFonts w:ascii="Times New Roman" w:eastAsia="Calibri" w:hAnsi="Times New Roman" w:cs="Times New Roman"/>
          <w:sz w:val="28"/>
          <w:szCs w:val="28"/>
          <w:lang w:val="uk-UA" w:eastAsia="ru-RU"/>
        </w:rPr>
        <w:t>[6-15, 28, 33, 44].</w:t>
      </w:r>
      <w:r>
        <w:rPr>
          <w:rFonts w:ascii="Times New Roman" w:hAnsi="Times New Roman" w:cs="Times New Roman"/>
          <w:sz w:val="28"/>
          <w:szCs w:val="28"/>
          <w:lang w:val="uk-UA"/>
        </w:rPr>
        <w:t xml:space="preserve"> Найбільш суттєвими факторами є: </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оснащеність спортсменів технічними прийомами та тактичними діями;</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«застосовність» техніко-тактичного арсеналу;</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ефективність (виграш, помилки) ігрових дій</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майстерність виконання ігрової функції;</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активність («агресивність», </w:t>
      </w:r>
      <w:hyperlink r:id="rId20" w:tgtFrame="Творчість">
        <w:r>
          <w:rPr>
            <w:rStyle w:val="af1"/>
            <w:rFonts w:ascii="Times New Roman" w:hAnsi="Times New Roman"/>
            <w:color w:val="auto"/>
            <w:sz w:val="28"/>
            <w:szCs w:val="28"/>
            <w:u w:val="none"/>
            <w:lang w:val="uk-UA"/>
          </w:rPr>
          <w:t>творчість</w:t>
        </w:r>
      </w:hyperlink>
      <w:r>
        <w:rPr>
          <w:rFonts w:ascii="Times New Roman" w:hAnsi="Times New Roman" w:cs="Times New Roman"/>
          <w:sz w:val="28"/>
          <w:szCs w:val="28"/>
          <w:lang w:val="uk-UA"/>
        </w:rPr>
        <w:t>) у грі – з урахуванням обраного тактичного плану і дотримання ігрової дисципліни;</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рівень розвитку спеціальних якостей та здібностей;</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 xml:space="preserve">- </w:t>
      </w:r>
      <w:hyperlink r:id="rId21" w:tgtFrame="Морфологія">
        <w:r>
          <w:rPr>
            <w:rStyle w:val="af1"/>
            <w:rFonts w:ascii="Times New Roman" w:hAnsi="Times New Roman"/>
            <w:color w:val="auto"/>
            <w:sz w:val="28"/>
            <w:szCs w:val="28"/>
            <w:u w:val="none"/>
            <w:lang w:val="uk-UA"/>
          </w:rPr>
          <w:t>морфологічні</w:t>
        </w:r>
      </w:hyperlink>
      <w:r>
        <w:rPr>
          <w:rFonts w:ascii="Times New Roman" w:hAnsi="Times New Roman" w:cs="Times New Roman"/>
          <w:sz w:val="28"/>
          <w:szCs w:val="28"/>
          <w:lang w:val="uk-UA"/>
        </w:rPr>
        <w:t> ознаки (в першу чергу довжина тіла);</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морально-вольові якості.</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Таким чином, специфіка гри обумовлює такі основні напрями методики навчання волейболу:</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1. </w:t>
      </w:r>
      <w:hyperlink r:id="rId22" w:tgtFrame="Розвиток">
        <w:r>
          <w:rPr>
            <w:rStyle w:val="af1"/>
            <w:rFonts w:ascii="Times New Roman" w:hAnsi="Times New Roman"/>
            <w:color w:val="auto"/>
            <w:sz w:val="28"/>
            <w:szCs w:val="28"/>
            <w:u w:val="none"/>
            <w:lang w:val="uk-UA"/>
          </w:rPr>
          <w:t>Розвиток</w:t>
        </w:r>
      </w:hyperlink>
      <w:r>
        <w:rPr>
          <w:rFonts w:ascii="Times New Roman" w:hAnsi="Times New Roman" w:cs="Times New Roman"/>
          <w:sz w:val="28"/>
          <w:szCs w:val="28"/>
          <w:lang w:val="uk-UA"/>
        </w:rPr>
        <w:t> в учнів здатності узгоджувати свої дії з урахуванням напрямку і швидкості польоту м'яча.</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2. </w:t>
      </w:r>
      <w:hyperlink r:id="rId23" w:tgtFrame="Розвиток">
        <w:r>
          <w:rPr>
            <w:rStyle w:val="af1"/>
            <w:rFonts w:ascii="Times New Roman" w:hAnsi="Times New Roman"/>
            <w:color w:val="auto"/>
            <w:sz w:val="28"/>
            <w:szCs w:val="28"/>
            <w:u w:val="none"/>
            <w:lang w:val="uk-UA"/>
          </w:rPr>
          <w:t>Розвиток</w:t>
        </w:r>
      </w:hyperlink>
      <w:r>
        <w:rPr>
          <w:rFonts w:ascii="Times New Roman" w:hAnsi="Times New Roman" w:cs="Times New Roman"/>
          <w:sz w:val="28"/>
          <w:szCs w:val="28"/>
          <w:lang w:val="uk-UA"/>
        </w:rPr>
        <w:t> спеціальних фізичних якостей, головним чином сили і швидкості скорочення м'язів, від яких залежить оволодіння точно визначати момент власне впливу руками на м'яч.</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lastRenderedPageBreak/>
        <w:t>3. </w:t>
      </w:r>
      <w:hyperlink r:id="rId24" w:tgtFrame="Розвиток швидкості">
        <w:r>
          <w:rPr>
            <w:rStyle w:val="af1"/>
            <w:rFonts w:ascii="Times New Roman" w:hAnsi="Times New Roman"/>
            <w:color w:val="auto"/>
            <w:sz w:val="28"/>
            <w:szCs w:val="28"/>
            <w:u w:val="none"/>
            <w:lang w:val="uk-UA"/>
          </w:rPr>
          <w:t>Розвиток швидкості</w:t>
        </w:r>
      </w:hyperlink>
      <w:r>
        <w:rPr>
          <w:rFonts w:ascii="Times New Roman" w:hAnsi="Times New Roman" w:cs="Times New Roman"/>
          <w:sz w:val="28"/>
          <w:szCs w:val="28"/>
          <w:lang w:val="uk-UA"/>
        </w:rPr>
        <w:t> складних реакцій, зорової орієнтування, спостережливості та інших якостей, які лежать в основі тактичних здібностей.</w:t>
      </w:r>
      <w:r>
        <w:rPr>
          <w:rFonts w:ascii="Times New Roman" w:hAnsi="Times New Roman" w:cs="Times New Roman"/>
          <w:sz w:val="28"/>
          <w:szCs w:val="28"/>
          <w:lang w:val="uk-UA"/>
        </w:rPr>
        <w:br/>
      </w:r>
      <w:r>
        <w:rPr>
          <w:rFonts w:ascii="Times New Roman" w:hAnsi="Times New Roman" w:cs="Times New Roman"/>
          <w:sz w:val="28"/>
          <w:szCs w:val="28"/>
          <w:lang w:val="uk-UA"/>
        </w:rPr>
        <w:tab/>
        <w:t>4. Оволодіння широким арсеналом (набором) техніко-тактичних дій, необхідних для успішного ведення гри.</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Таким чином, як бачимо, зазначені особливості гри пред'являють виключно високі вимоги до різнобічної підготовки займаються.</w:t>
      </w:r>
      <w:r>
        <w:rPr>
          <w:rFonts w:ascii="Times New Roman" w:hAnsi="Times New Roman" w:cs="Times New Roman"/>
          <w:sz w:val="28"/>
          <w:szCs w:val="28"/>
          <w:lang w:val="uk-UA"/>
        </w:rPr>
        <w:br/>
        <w:t>Основним засобом у навчанні будь-якій грі є фізичні вправи. Їх велике різноманіття. Тому для </w:t>
      </w:r>
      <w:hyperlink r:id="rId25" w:tgtFrame="Того">
        <w:r>
          <w:rPr>
            <w:rStyle w:val="af1"/>
            <w:rFonts w:ascii="Times New Roman" w:hAnsi="Times New Roman"/>
            <w:color w:val="auto"/>
            <w:sz w:val="28"/>
            <w:szCs w:val="28"/>
            <w:u w:val="none"/>
            <w:lang w:val="uk-UA"/>
          </w:rPr>
          <w:t>того</w:t>
        </w:r>
      </w:hyperlink>
      <w:r>
        <w:rPr>
          <w:rFonts w:ascii="Times New Roman" w:hAnsi="Times New Roman" w:cs="Times New Roman"/>
          <w:sz w:val="28"/>
          <w:szCs w:val="28"/>
          <w:lang w:val="uk-UA"/>
        </w:rPr>
        <w:t xml:space="preserve">, щоб вибрати ті вправи, які більшою мірою сприяють вирішенню завдань на певному етапі навчання спортивної гри, їх групують на основі класифікації засобів. Відправним принципом класифікації служить змагальна діяльність ігровика. У зв'язку з цим всі вправи діляться на дві великі групи: основні або змагальні та допоміжні або тренувальні </w:t>
      </w:r>
      <w:r>
        <w:rPr>
          <w:rFonts w:ascii="Times New Roman" w:eastAsia="Calibri" w:hAnsi="Times New Roman" w:cs="Times New Roman"/>
          <w:sz w:val="28"/>
          <w:szCs w:val="28"/>
          <w:lang w:val="uk-UA" w:eastAsia="ru-RU"/>
        </w:rPr>
        <w:t>[1-6, 15, 45].</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Змагальні вправи являють собою власне </w:t>
      </w:r>
      <w:r>
        <w:rPr>
          <w:rStyle w:val="af1"/>
          <w:rFonts w:ascii="Times New Roman" w:hAnsi="Times New Roman"/>
          <w:color w:val="000000"/>
          <w:sz w:val="28"/>
          <w:szCs w:val="28"/>
          <w:u w:val="none"/>
          <w:lang w:val="uk-UA"/>
        </w:rPr>
        <w:t xml:space="preserve"> гра</w:t>
      </w:r>
      <w:r>
        <w:rPr>
          <w:rFonts w:ascii="Times New Roman" w:hAnsi="Times New Roman" w:cs="Times New Roman"/>
          <w:sz w:val="28"/>
          <w:szCs w:val="28"/>
          <w:lang w:val="uk-UA"/>
        </w:rPr>
        <w:t>, тобто те специфічне, що відрізняє його як вид спорту. Тут технічні прийоми і тактичні дії виконують так, як це має місце в ігровій обстановці на змаганнях.</w:t>
      </w:r>
      <w:r>
        <w:rPr>
          <w:rFonts w:ascii="Times New Roman" w:hAnsi="Times New Roman" w:cs="Times New Roman"/>
          <w:sz w:val="28"/>
          <w:szCs w:val="28"/>
          <w:lang w:val="uk-UA"/>
        </w:rPr>
        <w:br/>
        <w:t>Тренувальні вправи покликані полегшити і прискорити оволодіння основними навичками і сприяти підвищенню їх ефективності. Вони складаються із спеціальних і загальнорозвиваючих. Останні використовують для розвитку основних фізичних якостей і вдосконалення життєво важливих рухових вмінь і навичок.</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Усі вправи </w:t>
      </w:r>
      <w:hyperlink r:id="rId26" w:tgtFrame="Відповідь">
        <w:r>
          <w:rPr>
            <w:rStyle w:val="af1"/>
            <w:rFonts w:ascii="Times New Roman" w:hAnsi="Times New Roman"/>
            <w:color w:val="auto"/>
            <w:sz w:val="28"/>
            <w:szCs w:val="28"/>
            <w:u w:val="none"/>
            <w:lang w:val="uk-UA"/>
          </w:rPr>
          <w:t>відповідно</w:t>
        </w:r>
      </w:hyperlink>
      <w:r>
        <w:rPr>
          <w:rFonts w:ascii="Times New Roman" w:hAnsi="Times New Roman" w:cs="Times New Roman"/>
          <w:sz w:val="28"/>
          <w:szCs w:val="28"/>
          <w:lang w:val="uk-UA"/>
        </w:rPr>
        <w:t> до своєї спрямованості об'єднують у складові частини тренування (види підготовки): загальна фізична, спеціальна фізична, технічна, тактична, інтегральна (цілісно-ігрова). У кожному виді підготовки є свої провідні засоби, за допомогою яких вирішують </w:t>
      </w:r>
      <w:hyperlink r:id="rId27" w:tgtFrame="Відповідь">
        <w:r>
          <w:rPr>
            <w:rStyle w:val="af1"/>
            <w:rFonts w:ascii="Times New Roman" w:hAnsi="Times New Roman"/>
            <w:color w:val="auto"/>
            <w:sz w:val="28"/>
            <w:szCs w:val="28"/>
            <w:u w:val="none"/>
            <w:lang w:val="uk-UA"/>
          </w:rPr>
          <w:t>відповідні</w:t>
        </w:r>
      </w:hyperlink>
      <w:r>
        <w:rPr>
          <w:rFonts w:ascii="Times New Roman" w:hAnsi="Times New Roman" w:cs="Times New Roman"/>
          <w:sz w:val="28"/>
          <w:szCs w:val="28"/>
          <w:lang w:val="uk-UA"/>
        </w:rPr>
        <w:t xml:space="preserve"> завдання. У той же час вправи одного виду підготовки тісно пов'язані з вправами інших видів </w:t>
      </w:r>
      <w:r>
        <w:rPr>
          <w:rFonts w:ascii="Times New Roman" w:eastAsia="Calibri" w:hAnsi="Times New Roman" w:cs="Times New Roman"/>
          <w:sz w:val="28"/>
          <w:szCs w:val="28"/>
          <w:lang w:val="uk-UA" w:eastAsia="ru-RU"/>
        </w:rPr>
        <w:t>[6, 12, 23, 34].</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Технічна підготовка – це </w:t>
      </w:r>
      <w:hyperlink r:id="rId28" w:tgtFrame="Педагогічний процес">
        <w:r>
          <w:rPr>
            <w:rStyle w:val="af1"/>
            <w:rFonts w:ascii="Times New Roman" w:hAnsi="Times New Roman"/>
            <w:color w:val="auto"/>
            <w:sz w:val="28"/>
            <w:szCs w:val="28"/>
            <w:u w:val="none"/>
            <w:lang w:val="uk-UA"/>
          </w:rPr>
          <w:t>педагогічний процес</w:t>
        </w:r>
      </w:hyperlink>
      <w:r>
        <w:rPr>
          <w:rFonts w:ascii="Times New Roman" w:hAnsi="Times New Roman" w:cs="Times New Roman"/>
          <w:sz w:val="28"/>
          <w:szCs w:val="28"/>
          <w:lang w:val="uk-UA"/>
        </w:rPr>
        <w:t xml:space="preserve">, спрямований на досконале оволодіння прийомами гри і забезпечує надійність ігрових дій. </w:t>
      </w:r>
      <w:r>
        <w:rPr>
          <w:rFonts w:ascii="Times New Roman" w:hAnsi="Times New Roman" w:cs="Times New Roman"/>
          <w:sz w:val="28"/>
          <w:szCs w:val="28"/>
          <w:lang w:val="uk-UA"/>
        </w:rPr>
        <w:lastRenderedPageBreak/>
        <w:t>Досконале оволодіння технікою гри – одне із завдань навчання школярів. Перша умова успішного навчання – </w:t>
      </w:r>
      <w:hyperlink r:id="rId29" w:tgtFrame="Розвиток">
        <w:r>
          <w:rPr>
            <w:rStyle w:val="af1"/>
            <w:rFonts w:ascii="Times New Roman" w:hAnsi="Times New Roman"/>
            <w:color w:val="auto"/>
            <w:sz w:val="28"/>
            <w:szCs w:val="28"/>
            <w:u w:val="none"/>
            <w:lang w:val="uk-UA"/>
          </w:rPr>
          <w:t>розвиток</w:t>
        </w:r>
      </w:hyperlink>
      <w:r>
        <w:rPr>
          <w:rFonts w:ascii="Times New Roman" w:hAnsi="Times New Roman" w:cs="Times New Roman"/>
          <w:sz w:val="28"/>
          <w:szCs w:val="28"/>
          <w:lang w:val="uk-UA"/>
        </w:rPr>
        <w:t xml:space="preserve"> спеціальних фізичних якостей. Безпосереднє ж оволодіння технікою залежить від умілого використання підвідних вправ. Вони роблять складну техніку доступною для початківців, не спотворюючи при цьому її сутності. На наступних етапах навчання підбивають вправи використовуються для виправлення помилок, а також вдосконалення окремих частин технічних прийомів </w:t>
      </w:r>
      <w:r>
        <w:rPr>
          <w:rFonts w:ascii="Times New Roman" w:eastAsia="Calibri" w:hAnsi="Times New Roman" w:cs="Times New Roman"/>
          <w:sz w:val="28"/>
          <w:szCs w:val="28"/>
          <w:lang w:val="uk-UA" w:eastAsia="ru-RU"/>
        </w:rPr>
        <w:t>[6-15, 20].</w:t>
      </w:r>
    </w:p>
    <w:p w:rsidR="00F72853" w:rsidRDefault="00884C8E">
      <w:pPr>
        <w:shd w:val="clear" w:color="auto" w:fill="FFFFFF"/>
        <w:spacing w:after="0" w:line="360" w:lineRule="auto"/>
        <w:ind w:left="708" w:firstLine="1"/>
        <w:jc w:val="both"/>
      </w:pPr>
      <w:r>
        <w:rPr>
          <w:rFonts w:ascii="Times New Roman" w:hAnsi="Times New Roman" w:cs="Times New Roman"/>
          <w:sz w:val="28"/>
          <w:szCs w:val="28"/>
          <w:lang w:val="uk-UA"/>
        </w:rPr>
        <w:t>У цілому </w:t>
      </w:r>
      <w:hyperlink r:id="rId30" w:tgtFrame="Процес">
        <w:r>
          <w:rPr>
            <w:rStyle w:val="af1"/>
            <w:rFonts w:ascii="Times New Roman" w:hAnsi="Times New Roman"/>
            <w:color w:val="auto"/>
            <w:sz w:val="28"/>
            <w:szCs w:val="28"/>
            <w:u w:val="none"/>
            <w:lang w:val="uk-UA"/>
          </w:rPr>
          <w:t>процес</w:t>
        </w:r>
      </w:hyperlink>
      <w:r>
        <w:rPr>
          <w:rFonts w:ascii="Times New Roman" w:hAnsi="Times New Roman" w:cs="Times New Roman"/>
          <w:sz w:val="28"/>
          <w:szCs w:val="28"/>
          <w:lang w:val="uk-UA"/>
        </w:rPr>
        <w:t> навчання техніки будується в такій </w:t>
      </w:r>
      <w:hyperlink r:id="rId31" w:tgtFrame="Послідовності">
        <w:r>
          <w:rPr>
            <w:rStyle w:val="af1"/>
            <w:rFonts w:ascii="Times New Roman" w:hAnsi="Times New Roman"/>
            <w:color w:val="auto"/>
            <w:sz w:val="28"/>
            <w:szCs w:val="28"/>
            <w:u w:val="none"/>
            <w:lang w:val="uk-UA"/>
          </w:rPr>
          <w:t>послідовності</w:t>
        </w:r>
      </w:hyperlink>
      <w:r>
        <w:rPr>
          <w:rFonts w:ascii="Times New Roman" w:hAnsi="Times New Roman" w:cs="Times New Roman"/>
          <w:sz w:val="28"/>
          <w:szCs w:val="28"/>
          <w:lang w:val="uk-UA"/>
        </w:rPr>
        <w:t>:</w:t>
      </w:r>
    </w:p>
    <w:p w:rsidR="00F72853" w:rsidRDefault="00884C8E">
      <w:pPr>
        <w:shd w:val="clear" w:color="auto" w:fill="FFFFFF"/>
        <w:spacing w:after="0" w:line="360" w:lineRule="auto"/>
        <w:ind w:firstLine="708"/>
        <w:jc w:val="both"/>
      </w:pPr>
      <w:r>
        <w:rPr>
          <w:rFonts w:ascii="Times New Roman" w:hAnsi="Times New Roman" w:cs="Times New Roman"/>
          <w:sz w:val="28"/>
          <w:szCs w:val="28"/>
          <w:lang w:val="uk-UA"/>
        </w:rPr>
        <w:t>1.</w:t>
      </w:r>
      <w:hyperlink r:id="rId32" w:tgtFrame="Розвиток">
        <w:r>
          <w:rPr>
            <w:rStyle w:val="af1"/>
            <w:rFonts w:ascii="Times New Roman" w:hAnsi="Times New Roman"/>
            <w:color w:val="auto"/>
            <w:sz w:val="28"/>
            <w:szCs w:val="28"/>
            <w:u w:val="none"/>
            <w:lang w:val="uk-UA"/>
          </w:rPr>
          <w:t> Розвиток</w:t>
        </w:r>
      </w:hyperlink>
      <w:r>
        <w:rPr>
          <w:rFonts w:ascii="Times New Roman" w:hAnsi="Times New Roman" w:cs="Times New Roman"/>
          <w:sz w:val="28"/>
          <w:szCs w:val="28"/>
          <w:lang w:val="uk-UA"/>
        </w:rPr>
        <w:t> спеціальних фізичних якостей, а також органів та систем організму учнів, які несуть основне навантаження при виконанні досліджуваного технічного </w:t>
      </w:r>
      <w:hyperlink r:id="rId33" w:tgtFrame="Прийому">
        <w:r>
          <w:rPr>
            <w:rStyle w:val="af1"/>
            <w:rFonts w:ascii="Times New Roman" w:hAnsi="Times New Roman"/>
            <w:color w:val="auto"/>
            <w:sz w:val="28"/>
            <w:szCs w:val="28"/>
            <w:u w:val="none"/>
            <w:lang w:val="uk-UA"/>
          </w:rPr>
          <w:t>прийому</w:t>
        </w:r>
      </w:hyperlink>
      <w:r>
        <w:rPr>
          <w:rFonts w:ascii="Times New Roman" w:hAnsi="Times New Roman" w:cs="Times New Roman"/>
          <w:sz w:val="28"/>
          <w:szCs w:val="28"/>
          <w:lang w:val="uk-UA"/>
        </w:rPr>
        <w:t>.</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Оволодіння окремими частинами, складовими технічний прийом (підбивають вправи). Наприклад, в атакуючому ударі це розбіг в 2-3 кроки і вертикальний зліт при відштовхуванні двома ногами, замах і ударний рух по м'ячу в оптимальній точці стрибка.</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Зьєднання частин в єдиний цілісний акт технічного прийому (вправи з техніки). Наприклад, атакуючий удар у повній координації по м'ячу в тримач; атакуючий удар по м'ячу, підкинутого вчителем.</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4. Оволодіння способами реалізації технічного прийому (вправи по техніці і тактиці).</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5. Уміння доцільно застосовувати технічні прийоми та їх способи в грі з урахуванням конкретної ігрової обстановки.</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У процесі вдосконалення техніки необхідно враховувати індивідуальні особливості учнів та уникати шаблону при підборі вправ.</w:t>
      </w:r>
      <w:hyperlink r:id="rId34" w:tgtFrame="Навчання">
        <w:r>
          <w:rPr>
            <w:rStyle w:val="af1"/>
            <w:rFonts w:ascii="Times New Roman" w:hAnsi="Times New Roman"/>
            <w:color w:val="auto"/>
            <w:sz w:val="28"/>
            <w:szCs w:val="28"/>
            <w:u w:val="none"/>
            <w:lang w:val="uk-UA"/>
          </w:rPr>
          <w:t> Навчання</w:t>
        </w:r>
      </w:hyperlink>
      <w:r>
        <w:rPr>
          <w:rFonts w:ascii="Times New Roman" w:hAnsi="Times New Roman" w:cs="Times New Roman"/>
          <w:sz w:val="28"/>
          <w:szCs w:val="28"/>
          <w:lang w:val="uk-UA"/>
        </w:rPr>
        <w:t> пересуванням. Пересування включають ходьбу,</w:t>
      </w:r>
      <w:hyperlink r:id="rId35" w:tgtFrame="Біг">
        <w:r>
          <w:rPr>
            <w:rStyle w:val="af1"/>
            <w:rFonts w:ascii="Times New Roman" w:hAnsi="Times New Roman"/>
            <w:color w:val="auto"/>
            <w:sz w:val="28"/>
            <w:szCs w:val="28"/>
            <w:u w:val="none"/>
            <w:lang w:val="uk-UA"/>
          </w:rPr>
          <w:t> біг</w:t>
        </w:r>
      </w:hyperlink>
      <w:r>
        <w:rPr>
          <w:rFonts w:ascii="Times New Roman" w:hAnsi="Times New Roman" w:cs="Times New Roman"/>
          <w:sz w:val="28"/>
          <w:szCs w:val="28"/>
          <w:lang w:val="uk-UA"/>
        </w:rPr>
        <w:t xml:space="preserve">, біг приставними кроками в сторони, спиною вперед, зупинки в кроці, подвійному кроці, стрибок. Деякі пересування органічно входять в технічні прийоми: розбіг і стрибок в атакуючому ударі і блокування, падіння при прийомі м'яча і т.д. </w:t>
      </w:r>
      <w:r>
        <w:rPr>
          <w:rFonts w:ascii="Times New Roman" w:eastAsia="Calibri" w:hAnsi="Times New Roman" w:cs="Times New Roman"/>
          <w:sz w:val="28"/>
          <w:szCs w:val="28"/>
          <w:lang w:val="uk-UA" w:eastAsia="ru-RU"/>
        </w:rPr>
        <w:t>[1-17].</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lastRenderedPageBreak/>
        <w:t>Нерідко пересуванням, різним їх способам не приділяють достатньої уваги, мотивуючи тим, що пересування </w:t>
      </w:r>
      <w:hyperlink r:id="rId36" w:tgtFrame="Волейбол">
        <w:r>
          <w:rPr>
            <w:rStyle w:val="af1"/>
            <w:rFonts w:ascii="Times New Roman" w:hAnsi="Times New Roman"/>
            <w:color w:val="auto"/>
            <w:sz w:val="28"/>
            <w:szCs w:val="28"/>
            <w:u w:val="none"/>
            <w:lang w:val="uk-UA"/>
          </w:rPr>
          <w:t>волейболіста</w:t>
        </w:r>
      </w:hyperlink>
      <w:r>
        <w:rPr>
          <w:rFonts w:ascii="Times New Roman" w:hAnsi="Times New Roman" w:cs="Times New Roman"/>
          <w:sz w:val="28"/>
          <w:szCs w:val="28"/>
          <w:lang w:val="uk-UA"/>
        </w:rPr>
        <w:t> не представляють особливої ​​труднощі. Слід пам'ятати, що в основі своєчасного виходу до м'яча (що є запорукою успішного виконання наступних дій) лежить складний </w:t>
      </w:r>
      <w:hyperlink r:id="rId37" w:tgtFrame="Психофізіологія 6">
        <w:r>
          <w:rPr>
            <w:rStyle w:val="af1"/>
            <w:rFonts w:ascii="Times New Roman" w:hAnsi="Times New Roman"/>
            <w:color w:val="auto"/>
            <w:sz w:val="28"/>
            <w:szCs w:val="28"/>
            <w:u w:val="none"/>
            <w:lang w:val="uk-UA"/>
          </w:rPr>
          <w:t>психофізіологічний</w:t>
        </w:r>
      </w:hyperlink>
      <w:r>
        <w:rPr>
          <w:rFonts w:ascii="Times New Roman" w:hAnsi="Times New Roman" w:cs="Times New Roman"/>
          <w:sz w:val="28"/>
          <w:szCs w:val="28"/>
          <w:lang w:val="uk-UA"/>
        </w:rPr>
        <w:t xml:space="preserve"> механізм взаємозв'язку багатьох функцій організму: орієнтування, рухової реакції, здатності швидко переходити зі статичного положення в рух і швидкості пересування. Ось чому цей розділ вимагає не тільки підвищеної уваги вчителя, а й творчого осмислення спеціальних засобів, що сприяють розвитку названих якостей </w:t>
      </w:r>
      <w:r>
        <w:rPr>
          <w:rFonts w:ascii="Times New Roman" w:eastAsia="Calibri" w:hAnsi="Times New Roman" w:cs="Times New Roman"/>
          <w:sz w:val="28"/>
          <w:szCs w:val="28"/>
          <w:lang w:val="uk-UA" w:eastAsia="ru-RU"/>
        </w:rPr>
        <w:t>[10-12, 20, 28].</w:t>
      </w:r>
      <w:r>
        <w:rPr>
          <w:rFonts w:ascii="Times New Roman" w:hAnsi="Times New Roman" w:cs="Times New Roman"/>
          <w:sz w:val="28"/>
          <w:szCs w:val="28"/>
          <w:lang w:val="uk-UA"/>
        </w:rPr>
        <w:t xml:space="preserve"> Вони повинні, по-перше, надавати комплексну дію, по-друге, поєднуватися з вивченням способів пересувань, і, по-третє, постійно вдосконалюватися при освоєнні всіх прийомів гри.</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Біг на короткі відрізки з різних вихідних вправ.</w:t>
      </w:r>
      <w:hyperlink r:id="rId38" w:tgtFrame="Біг">
        <w:r>
          <w:rPr>
            <w:rStyle w:val="af1"/>
            <w:rFonts w:ascii="Times New Roman" w:hAnsi="Times New Roman"/>
            <w:color w:val="auto"/>
            <w:sz w:val="28"/>
            <w:szCs w:val="28"/>
            <w:u w:val="none"/>
            <w:lang w:val="uk-UA"/>
          </w:rPr>
          <w:t> Біг</w:t>
        </w:r>
      </w:hyperlink>
      <w:r>
        <w:rPr>
          <w:rFonts w:ascii="Times New Roman" w:hAnsi="Times New Roman" w:cs="Times New Roman"/>
          <w:sz w:val="28"/>
          <w:szCs w:val="28"/>
          <w:lang w:val="uk-UA"/>
        </w:rPr>
        <w:t> у максимальному темпі на відрізки 10-20 м, біг «ялиночкою», «човниковий біг». Всі вправи виконуються на швидкість. Біг у поєднанні з виконанням інших дій. Естафети.</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Стискання і разжимание пальців рук у положенні руки вперед, в сторони, вгору. У упорі лежачи згинання і випрямлення рук. Ведення баскетбольного м'яча. Пересування на руках, ноги утримує партнер за гомілковостопні суглоби.</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Навчання передач м'яча. Враховуючи, що структура навчання всіх способів подач у принципі однакова, має значення послідовність їх вивчення: знизу пряма, зверху пряма з обертанням (на силу) і без обертання (плануюча), зверху бічна з обертанням і без обертання, подача в стрибку.</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Поперемінне пружинисте відведення прямих рук назад з вихідного положення – одна рука вгорі. Великі кола руками вперед-назад і т. д.</w:t>
      </w:r>
      <w:r>
        <w:rPr>
          <w:rFonts w:ascii="Times New Roman" w:hAnsi="Times New Roman" w:cs="Times New Roman"/>
          <w:sz w:val="28"/>
          <w:szCs w:val="28"/>
          <w:lang w:val="uk-UA"/>
        </w:rPr>
        <w:br/>
        <w:t xml:space="preserve">Навчання атакуючим ударів. </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У методиці навчання способам атакуючих ударів немає особливих відмінностей, вивчаються вони в такій послідовності: прямий атакуючий удар по ходу розбігу, з </w:t>
      </w:r>
      <w:hyperlink r:id="rId39" w:tgtFrame="Переклад">
        <w:r>
          <w:rPr>
            <w:rStyle w:val="af1"/>
            <w:rFonts w:ascii="Times New Roman" w:hAnsi="Times New Roman"/>
            <w:color w:val="auto"/>
            <w:sz w:val="28"/>
            <w:szCs w:val="28"/>
            <w:u w:val="none"/>
            <w:lang w:val="uk-UA"/>
          </w:rPr>
          <w:t>перекладом</w:t>
        </w:r>
      </w:hyperlink>
      <w:r>
        <w:rPr>
          <w:rFonts w:ascii="Times New Roman" w:hAnsi="Times New Roman" w:cs="Times New Roman"/>
          <w:sz w:val="28"/>
          <w:szCs w:val="28"/>
          <w:lang w:val="uk-UA"/>
        </w:rPr>
        <w:t xml:space="preserve">, бічний </w:t>
      </w:r>
      <w:r>
        <w:rPr>
          <w:rFonts w:ascii="Times New Roman" w:eastAsia="Calibri" w:hAnsi="Times New Roman" w:cs="Times New Roman"/>
          <w:sz w:val="28"/>
          <w:szCs w:val="28"/>
          <w:lang w:val="uk-UA" w:eastAsia="ru-RU"/>
        </w:rPr>
        <w:t>[7-10, 24].</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lastRenderedPageBreak/>
        <w:t>Виконання атакуючих ударів вимагає атлетичної підготовки, гарного розвитку сили, швидкісних якостей, спритності, гнучкості.</w:t>
      </w:r>
      <w:r>
        <w:rPr>
          <w:rFonts w:ascii="Times New Roman" w:hAnsi="Times New Roman" w:cs="Times New Roman"/>
          <w:sz w:val="28"/>
          <w:szCs w:val="28"/>
          <w:lang w:val="uk-UA"/>
        </w:rPr>
        <w:br/>
      </w:r>
      <w:r>
        <w:rPr>
          <w:rFonts w:ascii="Times New Roman" w:hAnsi="Times New Roman" w:cs="Times New Roman"/>
          <w:sz w:val="28"/>
          <w:szCs w:val="28"/>
          <w:lang w:val="uk-UA"/>
        </w:rPr>
        <w:tab/>
        <w:t>Основним завданням загальної фізичної підготовки в ігрових видах спорту є підвищення працездатності організму. Для цього використовують широке коло общерзвівающіх вправ і вправ з інших видів спорту (важкої атлетики, гімнастики, спортивних ігор, легкої атлетики та ін.).</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Вони надають загальне вплив, примушують активно працювати всі органи і системи, зміцнюючи серцево-судинну систему, покращуючи можливості органів </w:t>
      </w:r>
      <w:hyperlink r:id="rId40" w:tgtFrame="Дихання">
        <w:r>
          <w:rPr>
            <w:rStyle w:val="af1"/>
            <w:rFonts w:ascii="Times New Roman" w:hAnsi="Times New Roman"/>
            <w:color w:val="auto"/>
            <w:sz w:val="28"/>
            <w:szCs w:val="28"/>
            <w:u w:val="none"/>
            <w:lang w:val="uk-UA"/>
          </w:rPr>
          <w:t>дихання</w:t>
        </w:r>
      </w:hyperlink>
      <w:r>
        <w:rPr>
          <w:rFonts w:ascii="Times New Roman" w:hAnsi="Times New Roman" w:cs="Times New Roman"/>
          <w:sz w:val="28"/>
          <w:szCs w:val="28"/>
          <w:lang w:val="uk-UA"/>
        </w:rPr>
        <w:t>, підвищуючи загальний </w:t>
      </w:r>
      <w:hyperlink r:id="rId41" w:tgtFrame="Обмін">
        <w:r>
          <w:rPr>
            <w:rStyle w:val="af1"/>
            <w:rFonts w:ascii="Times New Roman" w:hAnsi="Times New Roman"/>
            <w:color w:val="auto"/>
            <w:sz w:val="28"/>
            <w:szCs w:val="28"/>
            <w:u w:val="none"/>
            <w:lang w:val="uk-UA"/>
          </w:rPr>
          <w:t>обмін</w:t>
        </w:r>
      </w:hyperlink>
      <w:r>
        <w:rPr>
          <w:rFonts w:ascii="Times New Roman" w:hAnsi="Times New Roman" w:cs="Times New Roman"/>
          <w:sz w:val="28"/>
          <w:szCs w:val="28"/>
          <w:lang w:val="uk-UA"/>
        </w:rPr>
        <w:t> речовин в організмі. У залежності від тренуючої дії цих вправ вони призначаються для розвитку певних фізичних якостей. Але виховувати фізичні якості ігровика треба не взагалі, а з огляду на особливості гри.</w:t>
      </w:r>
      <w:r>
        <w:rPr>
          <w:rFonts w:ascii="Times New Roman" w:hAnsi="Times New Roman" w:cs="Times New Roman"/>
          <w:sz w:val="28"/>
          <w:szCs w:val="28"/>
          <w:lang w:val="uk-UA"/>
        </w:rPr>
        <w:br/>
        <w:t xml:space="preserve">Розвиток сили. Сила спортсмена – це його здатність долати зовнішній опір або протидіяти йому за рахунок м'язових зусиль. Сила м'язів значною мірою визначає швидкість руху і сприяє прояву витривалості і спритності </w:t>
      </w:r>
      <w:r>
        <w:rPr>
          <w:rFonts w:ascii="Times New Roman" w:eastAsia="Calibri" w:hAnsi="Times New Roman" w:cs="Times New Roman"/>
          <w:sz w:val="28"/>
          <w:szCs w:val="28"/>
          <w:lang w:val="uk-UA" w:eastAsia="ru-RU"/>
        </w:rPr>
        <w:t>[6, 12].</w:t>
      </w:r>
    </w:p>
    <w:p w:rsidR="00F72853" w:rsidRDefault="00884C8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розвитку сили використовують різні вправи з обтяженнями, у подоланні власної ваги (присідання, підтягування у висі, віджимання в упорі, стрибки та ін), з партнером, спеціальні вправи волейбольного </w:t>
      </w:r>
      <w:hyperlink r:id="rId42" w:tgtFrame="Характер">
        <w:r>
          <w:rPr>
            <w:rStyle w:val="af1"/>
            <w:rFonts w:ascii="Times New Roman" w:hAnsi="Times New Roman"/>
            <w:color w:val="auto"/>
            <w:sz w:val="28"/>
            <w:szCs w:val="28"/>
            <w:u w:val="none"/>
            <w:lang w:val="uk-UA"/>
          </w:rPr>
          <w:t>характеру</w:t>
        </w:r>
      </w:hyperlink>
      <w:r>
        <w:rPr>
          <w:rFonts w:ascii="Times New Roman" w:hAnsi="Times New Roman" w:cs="Times New Roman"/>
          <w:sz w:val="28"/>
          <w:szCs w:val="28"/>
          <w:lang w:val="uk-UA"/>
        </w:rPr>
        <w:t> з обтяженням.</w:t>
      </w:r>
      <w:r>
        <w:rPr>
          <w:rFonts w:ascii="Times New Roman" w:hAnsi="Times New Roman" w:cs="Times New Roman"/>
          <w:sz w:val="28"/>
          <w:szCs w:val="28"/>
          <w:lang w:val="uk-UA"/>
        </w:rPr>
        <w:br/>
      </w:r>
      <w:r>
        <w:rPr>
          <w:rFonts w:ascii="Times New Roman" w:hAnsi="Times New Roman" w:cs="Times New Roman"/>
          <w:sz w:val="28"/>
          <w:szCs w:val="28"/>
          <w:lang w:val="uk-UA"/>
        </w:rPr>
        <w:tab/>
        <w:t>Розвиток швидкості. Швидкість як здатність виконувати рухи швидко найбільш </w:t>
      </w:r>
      <w:hyperlink r:id="rId43" w:tgtFrame="Характер">
        <w:r>
          <w:rPr>
            <w:rStyle w:val="af1"/>
            <w:rFonts w:ascii="Times New Roman" w:hAnsi="Times New Roman"/>
            <w:color w:val="auto"/>
            <w:sz w:val="28"/>
            <w:szCs w:val="28"/>
            <w:u w:val="none"/>
            <w:lang w:val="uk-UA"/>
          </w:rPr>
          <w:t>характерно</w:t>
        </w:r>
      </w:hyperlink>
      <w:r>
        <w:rPr>
          <w:rFonts w:ascii="Times New Roman" w:hAnsi="Times New Roman" w:cs="Times New Roman"/>
          <w:sz w:val="28"/>
          <w:szCs w:val="28"/>
          <w:lang w:val="uk-UA"/>
        </w:rPr>
        <w:t> проявляється у волейболі при прийомі подач і нападаючих ударів, страховці, переміщенні на блоці. Вона певною мірою залежить від сили м'язів, ось чому ці якості виховують паралельно.</w:t>
      </w:r>
      <w:r>
        <w:rPr>
          <w:rFonts w:ascii="Times New Roman" w:hAnsi="Times New Roman" w:cs="Times New Roman"/>
          <w:sz w:val="28"/>
          <w:szCs w:val="28"/>
          <w:lang w:val="uk-UA"/>
        </w:rPr>
        <w:br/>
        <w:t>Певне значення для виховання швидкості має виконання рухів і дій з інших видів спорту, наприклад </w:t>
      </w:r>
      <w:hyperlink r:id="rId44" w:tgtFrame="Біг на короткі дистанції">
        <w:r>
          <w:rPr>
            <w:rStyle w:val="af1"/>
            <w:rFonts w:ascii="Times New Roman" w:hAnsi="Times New Roman"/>
            <w:color w:val="auto"/>
            <w:sz w:val="28"/>
            <w:szCs w:val="28"/>
            <w:u w:val="none"/>
            <w:lang w:val="uk-UA"/>
          </w:rPr>
          <w:t>біг на короткі дистанції</w:t>
        </w:r>
      </w:hyperlink>
      <w:r>
        <w:rPr>
          <w:rFonts w:ascii="Times New Roman" w:hAnsi="Times New Roman" w:cs="Times New Roman"/>
          <w:sz w:val="28"/>
          <w:szCs w:val="28"/>
          <w:lang w:val="uk-UA"/>
        </w:rPr>
        <w:t>, гри у </w:t>
      </w:r>
      <w:hyperlink r:id="rId45" w:tgtFrame="Футбол">
        <w:r>
          <w:rPr>
            <w:rStyle w:val="af1"/>
            <w:rFonts w:ascii="Times New Roman" w:hAnsi="Times New Roman"/>
            <w:color w:val="auto"/>
            <w:sz w:val="28"/>
            <w:szCs w:val="28"/>
            <w:u w:val="none"/>
            <w:lang w:val="uk-UA"/>
          </w:rPr>
          <w:t>футбол</w:t>
        </w:r>
      </w:hyperlink>
      <w:r>
        <w:rPr>
          <w:rFonts w:ascii="Times New Roman" w:hAnsi="Times New Roman" w:cs="Times New Roman"/>
          <w:sz w:val="28"/>
          <w:szCs w:val="28"/>
          <w:lang w:val="uk-UA"/>
        </w:rPr>
        <w:t>, </w:t>
      </w:r>
      <w:hyperlink r:id="rId46" w:tgtFrame="Баскетбол">
        <w:r>
          <w:rPr>
            <w:rStyle w:val="af1"/>
            <w:rFonts w:ascii="Times New Roman" w:hAnsi="Times New Roman"/>
            <w:color w:val="auto"/>
            <w:sz w:val="28"/>
            <w:szCs w:val="28"/>
            <w:u w:val="none"/>
            <w:lang w:val="uk-UA"/>
          </w:rPr>
          <w:t>баскетбол</w:t>
        </w:r>
      </w:hyperlink>
      <w:r>
        <w:rPr>
          <w:rFonts w:ascii="Times New Roman" w:hAnsi="Times New Roman" w:cs="Times New Roman"/>
          <w:sz w:val="28"/>
          <w:szCs w:val="28"/>
          <w:lang w:val="uk-UA"/>
        </w:rPr>
        <w:t> та ін на зменшеній майданчику, рухливі ігри з елементами бігу, старти і спринтерські прискорення і т. п. Виконувати всі вправи необхідно в максимально швидкому темпі.</w:t>
      </w:r>
    </w:p>
    <w:p w:rsidR="00F72853" w:rsidRDefault="00402F3E">
      <w:pPr>
        <w:shd w:val="clear" w:color="auto" w:fill="FFFFFF"/>
        <w:spacing w:after="0" w:line="360" w:lineRule="auto"/>
        <w:ind w:firstLine="709"/>
        <w:jc w:val="both"/>
      </w:pPr>
      <w:hyperlink r:id="rId47" w:tgtFrame="Розвиток витривалості">
        <w:r w:rsidR="00884C8E">
          <w:rPr>
            <w:rStyle w:val="af1"/>
            <w:rFonts w:ascii="Times New Roman" w:hAnsi="Times New Roman"/>
            <w:color w:val="auto"/>
            <w:sz w:val="28"/>
            <w:szCs w:val="28"/>
            <w:u w:val="none"/>
            <w:lang w:val="uk-UA"/>
          </w:rPr>
          <w:t>Розвиток витривалості</w:t>
        </w:r>
      </w:hyperlink>
      <w:r w:rsidR="00884C8E">
        <w:rPr>
          <w:rFonts w:ascii="Times New Roman" w:hAnsi="Times New Roman" w:cs="Times New Roman"/>
          <w:sz w:val="28"/>
          <w:szCs w:val="28"/>
          <w:lang w:val="uk-UA"/>
        </w:rPr>
        <w:t xml:space="preserve">. Витривалість – це здатність організму протистояти втомі, або здатність до тривалої рухової діяльності без зниження </w:t>
      </w:r>
      <w:r w:rsidR="00884C8E">
        <w:rPr>
          <w:rFonts w:ascii="Times New Roman" w:hAnsi="Times New Roman" w:cs="Times New Roman"/>
          <w:sz w:val="28"/>
          <w:szCs w:val="28"/>
          <w:lang w:val="uk-UA"/>
        </w:rPr>
        <w:lastRenderedPageBreak/>
        <w:t>її ефективності. </w:t>
      </w:r>
      <w:hyperlink r:id="rId48" w:tgtFrame="Гра">
        <w:r w:rsidR="00884C8E">
          <w:rPr>
            <w:rStyle w:val="af1"/>
            <w:rFonts w:ascii="Times New Roman" w:hAnsi="Times New Roman"/>
            <w:color w:val="auto"/>
            <w:sz w:val="28"/>
            <w:szCs w:val="28"/>
            <w:u w:val="none"/>
            <w:lang w:val="uk-UA"/>
          </w:rPr>
          <w:t>Гра</w:t>
        </w:r>
      </w:hyperlink>
      <w:r w:rsidR="00884C8E">
        <w:rPr>
          <w:rFonts w:ascii="Times New Roman" w:hAnsi="Times New Roman" w:cs="Times New Roman"/>
          <w:sz w:val="28"/>
          <w:szCs w:val="28"/>
          <w:lang w:val="uk-UA"/>
        </w:rPr>
        <w:t> у волейбол зі змінною інтенсивністю при тривалої (від 1.5 до 3 год) негайної і майже безперервного реакції на мінливу обстановку пред'являє високі вимоги до витривалості як до одного з найважливіших фізичних якостей, необхідних для ефективного ведення гри.</w:t>
      </w:r>
      <w:r w:rsidR="00884C8E">
        <w:rPr>
          <w:rFonts w:ascii="Times New Roman" w:hAnsi="Times New Roman" w:cs="Times New Roman"/>
          <w:sz w:val="28"/>
          <w:szCs w:val="28"/>
          <w:lang w:val="uk-UA"/>
        </w:rPr>
        <w:br/>
        <w:t xml:space="preserve">Мірилом витривалості є час, протягом якого спортсмен здатний підтримувати задану ефективність </w:t>
      </w:r>
      <w:r w:rsidR="00884C8E">
        <w:rPr>
          <w:rFonts w:ascii="Times New Roman" w:eastAsia="Calibri" w:hAnsi="Times New Roman" w:cs="Times New Roman"/>
          <w:sz w:val="28"/>
          <w:szCs w:val="28"/>
          <w:lang w:val="uk-UA" w:eastAsia="ru-RU"/>
        </w:rPr>
        <w:t>[4, 11, 15, 56].</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Рівень розвитку витривалості визначається насамперед функціональними можливостями серцево-судинної, дихальної та нервової систем, рівнем обмінних </w:t>
      </w:r>
      <w:hyperlink r:id="rId49" w:tgtFrame="Процес">
        <w:r>
          <w:rPr>
            <w:rStyle w:val="af1"/>
            <w:rFonts w:ascii="Times New Roman" w:hAnsi="Times New Roman"/>
            <w:color w:val="auto"/>
            <w:sz w:val="28"/>
            <w:szCs w:val="28"/>
            <w:u w:val="none"/>
            <w:lang w:val="uk-UA"/>
          </w:rPr>
          <w:t>процесів</w:t>
        </w:r>
      </w:hyperlink>
      <w:r>
        <w:rPr>
          <w:rFonts w:ascii="Times New Roman" w:hAnsi="Times New Roman" w:cs="Times New Roman"/>
          <w:sz w:val="28"/>
          <w:szCs w:val="28"/>
          <w:lang w:val="uk-UA"/>
        </w:rPr>
        <w:t>, а також координацією діяльності різних органів і систем. Тому виховання загальної витривалості виражається насамперед у підвищенні продуктивності серця і систем зовнішнього дихання.</w:t>
      </w:r>
    </w:p>
    <w:p w:rsidR="00F72853" w:rsidRDefault="00884C8E">
      <w:pPr>
        <w:shd w:val="clear" w:color="auto" w:fill="FFFFFF"/>
        <w:spacing w:after="0" w:line="360" w:lineRule="auto"/>
        <w:ind w:firstLine="709"/>
        <w:jc w:val="both"/>
      </w:pPr>
      <w:r>
        <w:rPr>
          <w:rFonts w:ascii="Times New Roman" w:hAnsi="Times New Roman" w:cs="Times New Roman"/>
          <w:sz w:val="28"/>
          <w:szCs w:val="28"/>
          <w:lang w:val="uk-UA"/>
        </w:rPr>
        <w:t>Найбільш ефективні для виховання цієї якості вправи, де бере участь велика кількість м'язових груп, завдяки яким створюється своєрідний м'язовий насос, що сприяє кровообігу. До них можна віднести кросовий біг, </w:t>
      </w:r>
      <w:hyperlink r:id="rId50" w:tgtFrame="Плавання">
        <w:r>
          <w:rPr>
            <w:rStyle w:val="af1"/>
            <w:rFonts w:ascii="Times New Roman" w:hAnsi="Times New Roman"/>
            <w:color w:val="auto"/>
            <w:sz w:val="28"/>
            <w:szCs w:val="28"/>
            <w:u w:val="none"/>
            <w:lang w:val="uk-UA"/>
          </w:rPr>
          <w:t>плавання</w:t>
        </w:r>
      </w:hyperlink>
      <w:r>
        <w:rPr>
          <w:rFonts w:ascii="Times New Roman" w:hAnsi="Times New Roman" w:cs="Times New Roman"/>
          <w:sz w:val="28"/>
          <w:szCs w:val="28"/>
          <w:lang w:val="uk-UA"/>
        </w:rPr>
        <w:t>, веслування, їзду на </w:t>
      </w:r>
      <w:hyperlink r:id="rId51" w:tgtFrame="Велосипед">
        <w:r>
          <w:rPr>
            <w:rStyle w:val="af1"/>
            <w:rFonts w:ascii="Times New Roman" w:hAnsi="Times New Roman"/>
            <w:color w:val="auto"/>
            <w:sz w:val="28"/>
            <w:szCs w:val="28"/>
            <w:u w:val="none"/>
            <w:lang w:val="uk-UA"/>
          </w:rPr>
          <w:t>велосипеді</w:t>
        </w:r>
      </w:hyperlink>
      <w:r>
        <w:rPr>
          <w:rFonts w:ascii="Times New Roman" w:hAnsi="Times New Roman" w:cs="Times New Roman"/>
          <w:sz w:val="28"/>
          <w:szCs w:val="28"/>
          <w:lang w:val="uk-UA"/>
        </w:rPr>
        <w:t>, </w:t>
      </w:r>
      <w:hyperlink r:id="rId52" w:tgtFrame="Лижні гонки">
        <w:r>
          <w:rPr>
            <w:rStyle w:val="af1"/>
            <w:rFonts w:ascii="Times New Roman" w:hAnsi="Times New Roman"/>
            <w:color w:val="auto"/>
            <w:sz w:val="28"/>
            <w:szCs w:val="28"/>
            <w:u w:val="none"/>
            <w:lang w:val="uk-UA"/>
          </w:rPr>
          <w:t>лижні гонки</w:t>
        </w:r>
      </w:hyperlink>
      <w:r>
        <w:rPr>
          <w:rFonts w:ascii="Times New Roman" w:hAnsi="Times New Roman" w:cs="Times New Roman"/>
          <w:sz w:val="28"/>
          <w:szCs w:val="28"/>
          <w:lang w:val="uk-UA"/>
        </w:rPr>
        <w:t>, спортивні ігри, спеціальні та основні вправи волейболу.</w:t>
      </w:r>
    </w:p>
    <w:p w:rsidR="00F72853" w:rsidRDefault="00402F3E">
      <w:pPr>
        <w:shd w:val="clear" w:color="auto" w:fill="FFFFFF"/>
        <w:spacing w:after="0" w:line="360" w:lineRule="auto"/>
        <w:ind w:firstLine="709"/>
        <w:jc w:val="both"/>
        <w:rPr>
          <w:rFonts w:ascii="Times New Roman" w:hAnsi="Times New Roman" w:cs="Times New Roman"/>
          <w:sz w:val="28"/>
          <w:szCs w:val="28"/>
          <w:lang w:val="uk-UA"/>
        </w:rPr>
      </w:pPr>
      <w:hyperlink r:id="rId53" w:tgtFrame="Розвиток спритності">
        <w:r w:rsidR="00884C8E">
          <w:rPr>
            <w:rStyle w:val="af1"/>
            <w:rFonts w:ascii="Times New Roman" w:hAnsi="Times New Roman"/>
            <w:color w:val="auto"/>
            <w:sz w:val="28"/>
            <w:szCs w:val="28"/>
            <w:u w:val="none"/>
            <w:lang w:val="uk-UA"/>
          </w:rPr>
          <w:t>Розвиток спритності</w:t>
        </w:r>
      </w:hyperlink>
      <w:r w:rsidR="00884C8E">
        <w:rPr>
          <w:rFonts w:ascii="Times New Roman" w:hAnsi="Times New Roman" w:cs="Times New Roman"/>
          <w:sz w:val="28"/>
          <w:szCs w:val="28"/>
          <w:lang w:val="uk-UA"/>
        </w:rPr>
        <w:t>. У волейболі це якість проявляється у вмінні швидко перебудовуватися відповідно до моментально мінливою обстановкою на майданчику. Воно органічно пов'язане з силою, швидкістю, витривалістю, гнучкістю. Спритність набувається в процесі навчання багатьох і різноманітних рухових навичок і вмінь. При вихованні цієї фізичної якості слід поступово переходити від простих вправ до більш складним, освоювати вправи в ліву і праву сторони, посилювати протидія займаються в парних і групових вправах. Вправи на спритність вимагають великої уваги, точності і швидкості рухів. Тому доцільно включати їх в першу половину занять, коли </w:t>
      </w:r>
      <w:hyperlink r:id="rId54" w:tgtFrame="Волейбол">
        <w:r w:rsidR="00884C8E">
          <w:rPr>
            <w:rStyle w:val="af1"/>
            <w:rFonts w:ascii="Times New Roman" w:hAnsi="Times New Roman"/>
            <w:color w:val="auto"/>
            <w:sz w:val="28"/>
            <w:szCs w:val="28"/>
            <w:u w:val="none"/>
            <w:lang w:val="uk-UA"/>
          </w:rPr>
          <w:t>волейболіст</w:t>
        </w:r>
      </w:hyperlink>
      <w:r w:rsidR="00884C8E">
        <w:rPr>
          <w:rFonts w:ascii="Times New Roman" w:hAnsi="Times New Roman" w:cs="Times New Roman"/>
          <w:sz w:val="28"/>
          <w:szCs w:val="28"/>
          <w:lang w:val="uk-UA"/>
        </w:rPr>
        <w:t> ще достатньо уважний і зібраний.</w:t>
      </w:r>
      <w:r w:rsidR="00884C8E">
        <w:rPr>
          <w:rFonts w:ascii="Times New Roman" w:hAnsi="Times New Roman" w:cs="Times New Roman"/>
          <w:sz w:val="28"/>
          <w:szCs w:val="28"/>
          <w:lang w:val="uk-UA"/>
        </w:rPr>
        <w:br/>
        <w:t>Спритність допомагає в оволодінні спортивною технікою і її вдосконалення. Для виховання спритності використовують найрізноманітніші вправи, в яких спортсмен повинен виходити з несподівано сформованій ситуації за</w:t>
      </w:r>
      <w:r w:rsidR="00884C8E" w:rsidRPr="00C96381">
        <w:rPr>
          <w:rFonts w:ascii="Times New Roman" w:hAnsi="Times New Roman" w:cs="Times New Roman"/>
          <w:sz w:val="28"/>
          <w:szCs w:val="28"/>
          <w:lang w:val="uk-UA"/>
        </w:rPr>
        <w:t xml:space="preserve"> </w:t>
      </w:r>
      <w:r w:rsidR="00884C8E" w:rsidRPr="00C96381">
        <w:rPr>
          <w:rFonts w:ascii="Times New Roman" w:hAnsi="Times New Roman" w:cs="Times New Roman"/>
          <w:sz w:val="28"/>
          <w:szCs w:val="28"/>
          <w:lang w:val="uk-UA"/>
        </w:rPr>
        <w:lastRenderedPageBreak/>
        <w:t>д</w:t>
      </w:r>
      <w:r w:rsidR="00884C8E">
        <w:rPr>
          <w:rFonts w:ascii="Times New Roman" w:hAnsi="Times New Roman" w:cs="Times New Roman"/>
          <w:sz w:val="28"/>
          <w:szCs w:val="28"/>
          <w:lang w:val="uk-UA"/>
        </w:rPr>
        <w:t>опомогою кмітливих та швидких дій. Найбільше цим вимогам </w:t>
      </w:r>
      <w:hyperlink r:id="rId55" w:tgtFrame="Відповідь">
        <w:r w:rsidR="00884C8E">
          <w:rPr>
            <w:rStyle w:val="af1"/>
            <w:rFonts w:ascii="Times New Roman" w:hAnsi="Times New Roman"/>
            <w:color w:val="auto"/>
            <w:sz w:val="28"/>
            <w:szCs w:val="28"/>
            <w:u w:val="none"/>
            <w:lang w:val="uk-UA"/>
          </w:rPr>
          <w:t>відповідають</w:t>
        </w:r>
      </w:hyperlink>
      <w:r w:rsidR="00884C8E">
        <w:rPr>
          <w:rFonts w:ascii="Times New Roman" w:hAnsi="Times New Roman" w:cs="Times New Roman"/>
          <w:sz w:val="28"/>
          <w:szCs w:val="28"/>
          <w:lang w:val="uk-UA"/>
        </w:rPr>
        <w:t> спортивні (баскетбол, футбол, </w:t>
      </w:r>
      <w:hyperlink r:id="rId56" w:tgtFrame="Гандбол">
        <w:r w:rsidR="00884C8E">
          <w:rPr>
            <w:rStyle w:val="af1"/>
            <w:rFonts w:ascii="Times New Roman" w:hAnsi="Times New Roman"/>
            <w:color w:val="auto"/>
            <w:sz w:val="28"/>
            <w:szCs w:val="28"/>
            <w:u w:val="none"/>
            <w:lang w:val="uk-UA"/>
          </w:rPr>
          <w:t>гандбол</w:t>
        </w:r>
      </w:hyperlink>
      <w:r w:rsidR="00884C8E">
        <w:rPr>
          <w:rFonts w:ascii="Times New Roman" w:hAnsi="Times New Roman" w:cs="Times New Roman"/>
          <w:sz w:val="28"/>
          <w:szCs w:val="28"/>
          <w:lang w:val="uk-UA"/>
        </w:rPr>
        <w:t> тощо) і рухливі ігри, вправи на </w:t>
      </w:r>
      <w:hyperlink r:id="rId57" w:tgtFrame="Гімнастика">
        <w:r w:rsidR="00884C8E">
          <w:rPr>
            <w:rStyle w:val="af1"/>
            <w:rFonts w:ascii="Times New Roman" w:hAnsi="Times New Roman"/>
            <w:color w:val="auto"/>
            <w:sz w:val="28"/>
            <w:szCs w:val="28"/>
            <w:u w:val="none"/>
            <w:lang w:val="uk-UA"/>
          </w:rPr>
          <w:t>гімнастичних</w:t>
        </w:r>
      </w:hyperlink>
      <w:r w:rsidR="00884C8E">
        <w:rPr>
          <w:rFonts w:ascii="Times New Roman" w:hAnsi="Times New Roman" w:cs="Times New Roman"/>
          <w:sz w:val="28"/>
          <w:szCs w:val="28"/>
          <w:lang w:val="uk-UA"/>
        </w:rPr>
        <w:t xml:space="preserve"> снарядах, акробатика, окремі види легкої атлетики, пов'язані з подоланням перешкод (бар'єрний біг). Основні вправи волейболу, виконувані в незвичних умовах або з незвичайних положень, також сприяють вихованню спритност </w:t>
      </w:r>
      <w:r w:rsidR="00884C8E">
        <w:rPr>
          <w:rFonts w:ascii="Times New Roman" w:eastAsia="Calibri" w:hAnsi="Times New Roman" w:cs="Times New Roman"/>
          <w:sz w:val="28"/>
          <w:szCs w:val="28"/>
          <w:lang w:val="uk-UA" w:eastAsia="ru-RU"/>
        </w:rPr>
        <w:t>[16-20].</w:t>
      </w:r>
    </w:p>
    <w:p w:rsidR="00F72853" w:rsidRPr="00C96381"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Розвиток гнучкості. Гнучкість – це рухливість в суглобах, що дозволяє виконувати різноманітні рухи з великою амплітудою. Вона залежить головним чином від форми суглобової </w:t>
      </w:r>
      <w:hyperlink r:id="rId58" w:tgtFrame="Поверхні">
        <w:r>
          <w:rPr>
            <w:rStyle w:val="af1"/>
            <w:rFonts w:ascii="Times New Roman" w:hAnsi="Times New Roman"/>
            <w:color w:val="auto"/>
            <w:sz w:val="28"/>
            <w:szCs w:val="28"/>
            <w:u w:val="none"/>
            <w:lang w:val="uk-UA"/>
          </w:rPr>
          <w:t>поверхні</w:t>
        </w:r>
      </w:hyperlink>
      <w:r>
        <w:rPr>
          <w:rFonts w:ascii="Times New Roman" w:hAnsi="Times New Roman" w:cs="Times New Roman"/>
          <w:sz w:val="28"/>
          <w:szCs w:val="28"/>
          <w:lang w:val="uk-UA"/>
        </w:rPr>
        <w:t>, гнучкості хребетного стовпа, розтяжності зв'язувань, сухожиль і м'язів, </w:t>
      </w:r>
      <w:hyperlink r:id="rId59" w:tgtFrame="Стану">
        <w:r>
          <w:rPr>
            <w:rStyle w:val="af1"/>
            <w:rFonts w:ascii="Times New Roman" w:hAnsi="Times New Roman"/>
            <w:color w:val="auto"/>
            <w:sz w:val="28"/>
            <w:szCs w:val="28"/>
            <w:u w:val="none"/>
            <w:lang w:val="uk-UA"/>
          </w:rPr>
          <w:t>стану</w:t>
        </w:r>
      </w:hyperlink>
      <w:r>
        <w:rPr>
          <w:rFonts w:ascii="Times New Roman" w:hAnsi="Times New Roman" w:cs="Times New Roman"/>
          <w:sz w:val="28"/>
          <w:szCs w:val="28"/>
          <w:lang w:val="uk-UA"/>
        </w:rPr>
        <w:t> центральної нервової системи, що впливає на тонус м'язів.</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xml:space="preserve">Гнучкість волейболіста проявляється при виконанні всіх технічних прийомів. Тому хороша рухливість в лучезапястном, ліктьовому, променевому, плечовому суглобах, крижово-хребетному зчленуванні, а також в тазостегновому, колінному і гомілковостопному суглобах сприяє ефективному веденню гри </w:t>
      </w:r>
      <w:r>
        <w:rPr>
          <w:rFonts w:ascii="Times New Roman" w:eastAsia="Calibri" w:hAnsi="Times New Roman" w:cs="Times New Roman"/>
          <w:sz w:val="28"/>
          <w:szCs w:val="28"/>
          <w:lang w:val="uk-UA" w:eastAsia="ru-RU"/>
        </w:rPr>
        <w:t>[3-9, 28, 30].</w:t>
      </w:r>
    </w:p>
    <w:p w:rsidR="00F72853" w:rsidRDefault="00884C8E">
      <w:pPr>
        <w:shd w:val="clear" w:color="auto" w:fill="FFFFFF"/>
        <w:spacing w:after="0" w:line="360" w:lineRule="auto"/>
        <w:ind w:firstLine="709"/>
        <w:jc w:val="both"/>
        <w:rPr>
          <w:lang w:val="uk-UA"/>
        </w:rPr>
      </w:pPr>
      <w:r>
        <w:rPr>
          <w:rFonts w:ascii="Times New Roman" w:hAnsi="Times New Roman" w:cs="Times New Roman"/>
          <w:sz w:val="28"/>
          <w:szCs w:val="28"/>
          <w:lang w:val="uk-UA"/>
        </w:rPr>
        <w:t xml:space="preserve">Гнучкість розвивають вправи на розтягування, що виконуються пружинисто, невеликими серіями (по 10-15 повторень у кожній серії) з постійним збільшенням темпу й амплітуди рухів. Інтервали між серіями заповнюють вправами на розслаблення. Основними засобами розвитку гнучкості є вправи з малими обтяженнями, з партнером, на гімнастичних снарядах, загально-і вправи, близькі за своєю структурою до рухів ігровика, що виконує технічний прийом </w:t>
      </w:r>
      <w:r>
        <w:rPr>
          <w:rFonts w:ascii="Times New Roman" w:eastAsia="Calibri" w:hAnsi="Times New Roman" w:cs="Times New Roman"/>
          <w:sz w:val="28"/>
          <w:szCs w:val="28"/>
          <w:lang w:val="uk-UA" w:eastAsia="ru-RU"/>
        </w:rPr>
        <w:t>[17].</w:t>
      </w:r>
      <w:bookmarkEnd w:id="6"/>
    </w:p>
    <w:p w:rsidR="00F72853" w:rsidRDefault="00F72853">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ind w:firstLine="567"/>
        <w:jc w:val="both"/>
        <w:rPr>
          <w:lang w:val="uk-UA"/>
        </w:rPr>
      </w:pPr>
      <w:r>
        <w:rPr>
          <w:rFonts w:ascii="Times New Roman" w:eastAsia="Calibri" w:hAnsi="Times New Roman" w:cs="Times New Roman"/>
          <w:sz w:val="28"/>
          <w:szCs w:val="28"/>
          <w:lang w:val="uk-UA" w:eastAsia="ru-RU"/>
        </w:rPr>
        <w:t xml:space="preserve">1.4 </w:t>
      </w:r>
      <w:r>
        <w:rPr>
          <w:rFonts w:ascii="Times New Roman" w:eastAsia="Calibri" w:hAnsi="Times New Roman" w:cs="Times New Roman"/>
          <w:bCs/>
          <w:sz w:val="28"/>
          <w:szCs w:val="28"/>
          <w:lang w:val="uk-UA" w:eastAsia="uk-UA"/>
        </w:rPr>
        <w:t>Визначення поняття «здоров’я»</w:t>
      </w:r>
    </w:p>
    <w:p w:rsidR="00F72853" w:rsidRDefault="00F72853">
      <w:pPr>
        <w:spacing w:after="0" w:line="360" w:lineRule="auto"/>
        <w:ind w:firstLine="709"/>
        <w:jc w:val="both"/>
        <w:rPr>
          <w:rFonts w:ascii="Times New Roman" w:eastAsia="Calibri" w:hAnsi="Times New Roman" w:cs="Times New Roman"/>
          <w:sz w:val="28"/>
          <w:szCs w:val="28"/>
          <w:lang w:val="uk-UA" w:eastAsia="uk-UA"/>
        </w:rPr>
      </w:pP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Стратегічна важливість сфери фізичного виховання студентської молоді обумовлена її тісним зв’язком із розвитком та зміцненням стану здоров’я і фізичного гарту майбутніх фахівців [13-27].</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lastRenderedPageBreak/>
        <w:t xml:space="preserve">Сучасний стан здоров’я населення України характеризується підвищенням захворюваності, насамперед серед людей молодого віку [18-2, 28-35]. </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Приймаючи до уваги, що основними показниками, які характеризують стан фізичного виховання у вищих навчальних закладах, є рівень здоров’я та рухової підготовленості школярів, – необхідно чітко окреслити дефініції цих понять.</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Існує понад 100 визначень поняття «здоров’я», але майже всі вони не в повному обсягу відображують сутність цієї важливої загальнолюдської категорії. Складність дефініції здоров’я, попри всієї очевидної повсякденної зрозумілості цієї характеристики стану людини, не можна віднести до низки тривіальних. Вичерпне визначення здоров’я з наукових позицій, – завдання складне й ще далеке від остаточного вирішення.</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Більшість існуючих дефініцій здоров’я так чи інакше пов’язані з характеристикою функціонального стану людини, який визначає рівень адаптаційних можливостей організму щодо зовнішніх умов його життєдіяльності. Саме адаптація, як універсальний закон існування живих істот, дозволяє людині виконувати біологічні та соціальні функції у реальних умовах життя.</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Отже, в узагальненому сенсі під здоров’ям розуміється здатність організму ефективно адаптуватися до оточуючого середовища, що сприяє успішній реалізації біологічних і соціальних функцій людини [4-9, 25].</w:t>
      </w:r>
    </w:p>
    <w:p w:rsidR="00F72853" w:rsidRDefault="00884C8E">
      <w:pPr>
        <w:spacing w:after="0" w:line="360" w:lineRule="auto"/>
        <w:ind w:firstLine="709"/>
        <w:jc w:val="both"/>
        <w:rPr>
          <w:lang w:val="uk-UA"/>
        </w:rPr>
      </w:pPr>
      <w:r>
        <w:rPr>
          <w:rFonts w:ascii="Times New Roman" w:eastAsia="Calibri" w:hAnsi="Times New Roman" w:cs="Times New Roman"/>
          <w:sz w:val="28"/>
          <w:szCs w:val="28"/>
          <w:lang w:val="uk-UA" w:eastAsia="uk-UA"/>
        </w:rPr>
        <w:t>Здоров’я – це особистісна категорія, вона з’являється з початком життя людини і видозмінюється у процесі життєдіяльності разом із нею.</w:t>
      </w:r>
    </w:p>
    <w:p w:rsidR="00F72853" w:rsidRDefault="00884C8E">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Видатний клініцист Г.А. Захар’їн вважав, що здоров’я від хвороби відрізняє „здатність до діла”. Саме в цій якості втілюється цілісне різноманіття морфо-фізіологічних, психофізіологічних та духовно-вольових проявів, притаманних здоровій людині. Людина тим більше здорова, чим ширше діапазон доступних їй вольових дій.</w:t>
      </w:r>
    </w:p>
    <w:p w:rsidR="00F72853" w:rsidRDefault="00884C8E">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Дуже близьким до цього погляду є твердження Жирнова В. [5, 9], який трактує здоров’я як стан, що передбачає притаманну тільки людині цілеспрямовану життєдіяльність. Він також вказує на тісний зв’язок здоров’я із цілеспрямованою діяльністю людини. На його думку, здоров’я поєднується з такими поняттями як фізичні та психічні можливості людини, а також із незалежністю людини від обмежень, пов’язаних із недосконалістю власного тіла. Звідси витікає принципова можливість опосередковано, через показники фізіологічних функцій, визначати рівень фізичного (тілесного) здоров’я людини.</w:t>
      </w:r>
    </w:p>
    <w:p w:rsidR="00F72853" w:rsidRDefault="00884C8E">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Здатність організму адекватно змінювати свої функціональні параметри та зберігати їх оптимальними в різних умовах, є найбільш характерною ознакою здоров’я [25]. </w:t>
      </w:r>
    </w:p>
    <w:p w:rsidR="00F72853" w:rsidRDefault="00884C8E">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Проблема людської сутності взагалі та здоров’я, зокрема, як невід’ємної складової людини, перебувала в центрі філософських роздумів Г.Сковороди. У своїх творах він дотримувався думки про „двоїсту” природу людини, розрізняючи в її індивідуальному розвитку фізичне і духовне начало. Він високо цінував життєдайну роль духовного фактору в цілеспрямованій діяльності людини. Потреби тіла, задоволення яких необхідне для життя та розвиту людини, реалізуються через активну діяльність і працю, через здатність навчатися і виховуватися. Природні тілесні дані, за Сковородою, – це той потенціал людини, який треба розвивати та вдосконалювати [29, 36-43]. </w:t>
      </w:r>
    </w:p>
    <w:p w:rsidR="00F72853" w:rsidRDefault="00884C8E">
      <w:pPr>
        <w:spacing w:after="0"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У педагогічній науці знайшло широке застосування поняття здоров'я як стану фізичного, психічного та соціального благополуччя особистості, сукупність яких створює умови для успішної реалізації соціальних і біологічних функцій людини [12, 16, 17, 19]. Такий підхід до розуміння здоров’я тісно пов’язаний із відомим визначенням цього терміну ВООЗ і в певній мірі відповідає потребам педагогіки фізичного виховання студентської молоді.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Біологічна природа людини характеризується ефективністю діяльності функціональних систем організму стосовно забезпечення вітальних та соціальних потреб особистості, тоді як соціальна – роллю в суспільстві. При цьому слід підкреслити, що саме через біологічну складову реалізується соціальна функція людини, а соціальне не може бути реалізоване без біологічного.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Таким чином, можна констатувати, що здатність індивіда реалізовувати власні біологічні та соціальні функції складає зміст прояву здоров'я. Виходячи із цього, стає можливим виокремити певні прояви сутності здоров'я, зокрема, ступінь ефективності виконання людиною біологічних і соціальних функцій [44-48].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Виходячи із двоєдиної природи людини й розуміння здоров'я як прояву трьох взаємопов’язаних складових компонентів: фізичного, психічного та соціального, у категорії здоров’я відповідно розрізняють фізичні (соматичні), психічні та соціальні аспекти його сутності.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фізичного здоров’я визначає фон, на тлі якого розгортається взаємодія захисних сил організму з несприятливими зовнішніми та внутрішніми факторами. Чим вищий рівень фізичного здоров’я, тим більше опір організму цим факторам [25, 30, 49-51].</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Здатність жити і зберігати здоров’я залежить не від наявності хвороби чи патологічних процесів в організмі, а від ступеню його опору несприятливим впливам.</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Зазначимо, що сучасний науковий погляд на характеристику фізичного здоров’я не зводиться до визначення лише показників морфо-функціонального стану організму чи його енергетичного потенціалу.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Провідним у характеристиці здоров’я є оптимальна взаємодія неенергетичного та енергетичного компонентів, які обумовлюють якісні параметри життєдіяльності організму [25].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Предметом нашого наукового інтересу є саме фізичне здоров'я, тобто стан тіла людини як фізичного об’єкту, що зазнає суспільного, природного та техногенного впливу.</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Не випадково, що в останні роки з’явилась нова наукова галузь, відома під назвою «соціологія тіла», яка досліджує дію соціальних чинників на тіло людини [32].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 усі історичні періоди суспільство мало свій образ «здорового тіла», тобто своє уявлення про здоров’я та захворювання, тому вивчення цих проблем є одним із головних напрямків досліджень у цій галузі науки.</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За спорідненістю об’єкту наукових досліджень, соціологія тіла може розглядатися як складова загальної науки про здоров'я – валеології.</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Валеологія (лат. valeo – бути здоровим) як наука визначає не тільки саму категорію здоров’я, шляхи й засоби його збереження і зміцнення, але й обґрунтовує необхідність і можливість характеристики індивідуального здоров’я за кількісними показниками [25, 30, 51].</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Ідея про можливість вимірювання здоров’я за показниками діяльності функціональних систем організму виникла в науковому середовищі на початку 70-х років минулого сторіччя. Тоді знаменитий хірург-кардіолог М.М. Амосов у блискучих публічних виступах закликав фахівців використовувати об’єктивні методи оцінки стану здоров’я за показниками резервних можливостей організму. Він запропонував поняття «резерви здоров’я», які визначають у кількісних показниках рівень фізичного здоров’я людини [51].</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Серед найбільш розповсюджених та інформативних прийомів кількісної оцінки індивідуального здоров’я в наш час застосовуються: методика визначення адаптаційного потенціалу системи кровообігу                  Р. М. Баєвського, методика оцінки витривалості як прояву аеробних можливостей організму К. Купера та І.А. Гундарьова, методика оцінки резервів енергопотенціалу організму Г.Л. Апанасенка [23-25, 51]. </w:t>
      </w:r>
    </w:p>
    <w:p w:rsidR="00F72853" w:rsidRDefault="00884C8E">
      <w:pPr>
        <w:keepNext/>
        <w:suppressLineNumbers/>
        <w:overflowPunct w:val="0"/>
        <w:spacing w:after="0" w:line="360" w:lineRule="auto"/>
        <w:ind w:firstLine="851"/>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Згідно положень, висунутих Г.Г.Щедріною [18], показники здоров’я можуть бути кількісно охарактеризовані за такими ознаками: </w:t>
      </w:r>
    </w:p>
    <w:p w:rsidR="00F72853" w:rsidRDefault="00884C8E">
      <w:pPr>
        <w:keepNext/>
        <w:numPr>
          <w:ilvl w:val="0"/>
          <w:numId w:val="2"/>
        </w:numPr>
        <w:suppressLineNumbers/>
        <w:overflowPunct w:val="0"/>
        <w:spacing w:after="0" w:line="360" w:lineRule="auto"/>
        <w:ind w:firstLine="48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та гармонійність фізичного розвитку;</w:t>
      </w:r>
    </w:p>
    <w:p w:rsidR="00F72853" w:rsidRDefault="00884C8E">
      <w:pPr>
        <w:keepNext/>
        <w:numPr>
          <w:ilvl w:val="0"/>
          <w:numId w:val="2"/>
        </w:numPr>
        <w:suppressLineNumbers/>
        <w:overflowPunct w:val="0"/>
        <w:spacing w:after="0" w:line="360" w:lineRule="auto"/>
        <w:ind w:firstLine="48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функціональний стан організму (його резервні можливості, і, перш за все, - серцево-судинної системи);</w:t>
      </w:r>
    </w:p>
    <w:p w:rsidR="00F72853" w:rsidRDefault="00884C8E">
      <w:pPr>
        <w:keepNext/>
        <w:numPr>
          <w:ilvl w:val="0"/>
          <w:numId w:val="2"/>
        </w:numPr>
        <w:suppressLineNumbers/>
        <w:overflowPunct w:val="0"/>
        <w:spacing w:after="0" w:line="360" w:lineRule="auto"/>
        <w:ind w:firstLine="48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рівень імунного захисту та неспецифічної резистентності; </w:t>
      </w:r>
    </w:p>
    <w:p w:rsidR="00F72853" w:rsidRDefault="00884C8E">
      <w:pPr>
        <w:keepNext/>
        <w:numPr>
          <w:ilvl w:val="0"/>
          <w:numId w:val="2"/>
        </w:numPr>
        <w:suppressLineNumbers/>
        <w:overflowPunct w:val="0"/>
        <w:spacing w:after="0" w:line="360" w:lineRule="auto"/>
        <w:ind w:firstLine="48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наявність захворювання чи дефекту розвитку; </w:t>
      </w:r>
    </w:p>
    <w:p w:rsidR="00F72853" w:rsidRDefault="00884C8E">
      <w:pPr>
        <w:keepNext/>
        <w:numPr>
          <w:ilvl w:val="0"/>
          <w:numId w:val="2"/>
        </w:numPr>
        <w:suppressLineNumbers/>
        <w:overflowPunct w:val="0"/>
        <w:spacing w:after="0" w:line="360" w:lineRule="auto"/>
        <w:ind w:firstLine="48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морально-вольових та ціннісно-мотиваційних установок.</w:t>
      </w:r>
    </w:p>
    <w:p w:rsidR="00F72853" w:rsidRDefault="00884C8E">
      <w:pPr>
        <w:keepNext/>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В основі структури здоров’я, на думку автора, є стабільність гомеостазу та саморегуляції організму. </w:t>
      </w:r>
    </w:p>
    <w:p w:rsidR="00F72853" w:rsidRDefault="00884C8E">
      <w:pPr>
        <w:keepNext/>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Для оцінки здоров’я Т.Ю. Круцевич [23-25], на підставі фундаментальних досліджень, було запропоновано використовувати п’ять інформативних критеріїв, які дозволяють отримати об’єктивну характеристику рівня фізичного здоров’я:</w:t>
      </w:r>
    </w:p>
    <w:p w:rsidR="00F72853" w:rsidRDefault="00884C8E">
      <w:pPr>
        <w:keepNext/>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фізичного розвитку, ступінь його гармонійності, відповідність біологічного віку календарному;</w:t>
      </w:r>
    </w:p>
    <w:p w:rsidR="00F72853" w:rsidRDefault="00884C8E">
      <w:pPr>
        <w:keepNext/>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функціонування основних систем організму;</w:t>
      </w:r>
    </w:p>
    <w:p w:rsidR="00F72853" w:rsidRDefault="00884C8E">
      <w:pPr>
        <w:keepNext/>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рівень фізичної підготовленості;</w:t>
      </w:r>
    </w:p>
    <w:p w:rsidR="00F72853" w:rsidRDefault="00884C8E">
      <w:pPr>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ступінь опору організму несприятливим впливам;</w:t>
      </w:r>
    </w:p>
    <w:p w:rsidR="00F72853" w:rsidRDefault="00884C8E">
      <w:pPr>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наявність чи відсутність хронічних захворювань.</w:t>
      </w:r>
    </w:p>
    <w:p w:rsidR="00F72853" w:rsidRDefault="00884C8E">
      <w:pPr>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У доступній нам літературі за матеріалами наукових конференцій та публікацій у фахових виданнях, здоров’я школярів є предметом широкого наукового обговорення </w:t>
      </w:r>
      <w:r>
        <w:rPr>
          <w:rFonts w:ascii="Times New Roman" w:eastAsia="Calibri" w:hAnsi="Times New Roman" w:cs="Times New Roman"/>
          <w:bCs/>
          <w:sz w:val="28"/>
          <w:szCs w:val="28"/>
          <w:lang w:val="uk-UA" w:eastAsia="uk-UA"/>
        </w:rPr>
        <w:t>[13, 34]</w:t>
      </w:r>
      <w:r>
        <w:rPr>
          <w:rFonts w:ascii="Times New Roman" w:eastAsia="Calibri" w:hAnsi="Times New Roman" w:cs="Times New Roman"/>
          <w:sz w:val="28"/>
          <w:szCs w:val="28"/>
          <w:lang w:val="uk-UA" w:eastAsia="uk-UA"/>
        </w:rPr>
        <w:t xml:space="preserve">. </w:t>
      </w:r>
    </w:p>
    <w:p w:rsidR="00F72853" w:rsidRDefault="00884C8E">
      <w:pPr>
        <w:numPr>
          <w:ilvl w:val="0"/>
          <w:numId w:val="3"/>
        </w:numPr>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 думку багатьох дослідників, сучасний стан здоров’я молоді має стійку тенденцію до погіршення, про що свідчить збільшення кількості школярів спеціальної медичної групи, яка сягає від 15 до 25% [1, 5, 177 та ін.]. Встановлено, що захворюваність школярів за 10 років збільшується з 16% до 40,3%.</w:t>
      </w:r>
    </w:p>
    <w:p w:rsidR="00F72853" w:rsidRDefault="00884C8E">
      <w:pPr>
        <w:keepNext/>
        <w:suppressLineNumbers/>
        <w:spacing w:after="0" w:line="360" w:lineRule="auto"/>
        <w:ind w:firstLine="83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Разом із тим, в останні роки увагу фахівців привертає проблема визначення стану здоров’я всього загалу школярів, які займаються фізичним вихованням [49]. </w:t>
      </w:r>
    </w:p>
    <w:p w:rsidR="00F72853" w:rsidRDefault="00884C8E">
      <w:pPr>
        <w:keepNext/>
        <w:suppressLineNumbers/>
        <w:spacing w:after="0" w:line="360" w:lineRule="auto"/>
        <w:ind w:firstLine="83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Цікаві спостереження зроблені у дослідженні стану фізичного здоров’я школярів, які займаються в групах спортивного вдосконалення [51]. Рівень фізичного здоров’я оцінювався за методикою Г.Л. Апанасенка. Було встановлено, що рівень вище середнього мали 3,2% обстежених, середній – 49,5%, нижче середнього зареєстровано в 21,5% осіб, низький рівень фізичного здоров’я визначений у 25,8% тих, що займаються у групах спортивного вдосконалення. Привертає увагу те, що високого рівня фізичного здоров’я серед цього контингенту школярів не було виявлено. Підсумовуючи результати дослідження, автори роблять висновок про загалом низький рівень фізичного здоров’я студентської молоді. </w:t>
      </w:r>
    </w:p>
    <w:p w:rsidR="00F72853" w:rsidRDefault="00884C8E">
      <w:pPr>
        <w:keepNext/>
        <w:suppressLineNumbers/>
        <w:overflowPunct w:val="0"/>
        <w:spacing w:after="0" w:line="360" w:lineRule="auto"/>
        <w:ind w:firstLine="83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Дуже близькі до цих даних результати обстеження абітурієнтів вищих навчальних закладів м. Києва за матеріалами диспансеризації 481 особи [39]. Встановлено, що низький та нижче середнього рівень фізичного здоров’я мають 75% дівчат і 74% юнаків. Високий рівень здоров’я в дівчат не виявлено, а в юнаків його мали лише 2%. </w:t>
      </w:r>
    </w:p>
    <w:p w:rsidR="00F72853" w:rsidRDefault="00884C8E">
      <w:pPr>
        <w:keepNext/>
        <w:suppressLineNumbers/>
        <w:overflowPunct w:val="0"/>
        <w:spacing w:after="0" w:line="360" w:lineRule="auto"/>
        <w:ind w:firstLine="840"/>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Науковці та практики висловлюють обґрунтоване занепокоєння із приводу невтішного стану здоров’я сучасної молоді, невирішеності багатьох питань, пов’язаних із покращанням викладання фізичного виховання як навчальної дисципліни, покликаної формувати у школярів потребу до здорового способу життя [26, 45,51].</w:t>
      </w:r>
    </w:p>
    <w:p w:rsidR="00F72853" w:rsidRDefault="00F72853">
      <w:pPr>
        <w:spacing w:after="0" w:line="360" w:lineRule="auto"/>
        <w:jc w:val="center"/>
        <w:rPr>
          <w:rFonts w:ascii="Times New Roman" w:eastAsia="Calibri" w:hAnsi="Times New Roman" w:cs="Times New Roman"/>
          <w:sz w:val="28"/>
          <w:szCs w:val="28"/>
          <w:lang w:val="uk-UA" w:eastAsia="ru-RU"/>
        </w:rPr>
      </w:pPr>
    </w:p>
    <w:p w:rsidR="00F72853" w:rsidRDefault="00884C8E">
      <w:pPr>
        <w:shd w:val="clear" w:color="auto" w:fill="FFFFFF"/>
        <w:tabs>
          <w:tab w:val="left" w:pos="2102"/>
        </w:tabs>
        <w:spacing w:after="0" w:line="360" w:lineRule="auto"/>
        <w:ind w:left="1260" w:hanging="540"/>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8"/>
          <w:lang w:val="uk-UA" w:eastAsia="ru-RU"/>
        </w:rPr>
        <w:t xml:space="preserve">1.5 </w:t>
      </w:r>
      <w:r>
        <w:rPr>
          <w:rFonts w:ascii="Times New Roman" w:eastAsia="Calibri" w:hAnsi="Times New Roman" w:cs="Times New Roman"/>
          <w:sz w:val="28"/>
          <w:szCs w:val="20"/>
          <w:lang w:val="uk-UA" w:eastAsia="uk-UA"/>
        </w:rPr>
        <w:t>Контроль стану здоров’я в процесі фізичного виховання школярів</w:t>
      </w:r>
    </w:p>
    <w:p w:rsidR="00F72853" w:rsidRDefault="00F72853">
      <w:pPr>
        <w:shd w:val="clear" w:color="auto" w:fill="FFFFFF"/>
        <w:tabs>
          <w:tab w:val="left" w:pos="2102"/>
        </w:tabs>
        <w:spacing w:after="0" w:line="360" w:lineRule="auto"/>
        <w:ind w:hanging="540"/>
        <w:jc w:val="both"/>
        <w:rPr>
          <w:rFonts w:ascii="Times New Roman" w:eastAsia="Calibri" w:hAnsi="Times New Roman" w:cs="Times New Roman"/>
          <w:sz w:val="28"/>
          <w:szCs w:val="28"/>
          <w:lang w:val="uk-UA" w:eastAsia="uk-UA"/>
        </w:rPr>
      </w:pP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Фізичний стан та здоров’я школярів завжди були</w:t>
      </w:r>
      <w:r>
        <w:rPr>
          <w:rFonts w:ascii="Symbol" w:eastAsia="Symbol" w:hAnsi="Symbol" w:cs="Symbol"/>
          <w:sz w:val="28"/>
          <w:szCs w:val="28"/>
          <w:lang w:eastAsia="ru-RU"/>
        </w:rPr>
        <w:sym w:font="Symbol" w:char="F02C"/>
      </w:r>
      <w:r>
        <w:rPr>
          <w:rFonts w:ascii="Times New Roman" w:eastAsia="Calibri" w:hAnsi="Times New Roman" w:cs="Times New Roman"/>
          <w:sz w:val="28"/>
          <w:szCs w:val="28"/>
          <w:lang w:val="uk-UA" w:eastAsia="ru-RU"/>
        </w:rPr>
        <w:t xml:space="preserve"> є і будуть предметом пильної уваги суспільства</w:t>
      </w:r>
      <w:r>
        <w:rPr>
          <w:rFonts w:ascii="Symbol" w:eastAsia="Symbol" w:hAnsi="Symbol" w:cs="Symbol"/>
          <w:sz w:val="28"/>
          <w:szCs w:val="28"/>
          <w:lang w:eastAsia="ru-RU"/>
        </w:rPr>
        <w:sym w:font="Symbol" w:char="F02C"/>
      </w:r>
      <w:r>
        <w:rPr>
          <w:rFonts w:ascii="Times New Roman" w:eastAsia="Calibri" w:hAnsi="Times New Roman" w:cs="Times New Roman"/>
          <w:sz w:val="28"/>
          <w:szCs w:val="28"/>
          <w:lang w:val="uk-UA" w:eastAsia="ru-RU"/>
        </w:rPr>
        <w:t xml:space="preserve"> адже здоров’я школяра сьогодні – це здоров’я нації в майбутньому.</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uk-UA"/>
        </w:rPr>
      </w:pPr>
      <w:r>
        <w:rPr>
          <w:rFonts w:ascii="Times New Roman" w:eastAsia="Calibri" w:hAnsi="Times New Roman" w:cs="Times New Roman"/>
          <w:spacing w:val="-4"/>
          <w:sz w:val="28"/>
          <w:szCs w:val="28"/>
          <w:lang w:val="uk-UA" w:eastAsia="uk-UA"/>
        </w:rPr>
        <w:lastRenderedPageBreak/>
        <w:t>Під фізичним станом розуміється готовність індивіда до виконання фізичної роботи, занять фізичною культурою і спортом. Фізичний стан визначається сукупністю взаємопов’язаних ознак</w:t>
      </w:r>
      <w:r>
        <w:rPr>
          <w:rFonts w:ascii="Symbol" w:eastAsia="Symbol" w:hAnsi="Symbol" w:cs="Symbol"/>
          <w:spacing w:val="-4"/>
          <w:sz w:val="28"/>
          <w:szCs w:val="28"/>
          <w:lang w:val="uk-UA" w:eastAsia="uk-UA"/>
        </w:rPr>
        <w:sym w:font="Symbol" w:char="F02C"/>
      </w:r>
      <w:r>
        <w:rPr>
          <w:rFonts w:ascii="Times New Roman" w:eastAsia="Calibri" w:hAnsi="Times New Roman" w:cs="Times New Roman"/>
          <w:spacing w:val="-4"/>
          <w:sz w:val="28"/>
          <w:szCs w:val="28"/>
          <w:lang w:val="uk-UA" w:eastAsia="uk-UA"/>
        </w:rPr>
        <w:t xml:space="preserve"> котрі забезпечують нормальну взаємодію організму із навколишнім середовищем. Фізичний стан характеризується</w:t>
      </w:r>
      <w:r>
        <w:rPr>
          <w:rFonts w:ascii="Symbol" w:eastAsia="Symbol" w:hAnsi="Symbol" w:cs="Symbol"/>
          <w:spacing w:val="-4"/>
          <w:sz w:val="28"/>
          <w:szCs w:val="28"/>
          <w:lang w:val="uk-UA" w:eastAsia="uk-UA"/>
        </w:rPr>
        <w:sym w:font="Symbol" w:char="F03A"/>
      </w:r>
      <w:r>
        <w:rPr>
          <w:rFonts w:ascii="Times New Roman" w:eastAsia="Calibri" w:hAnsi="Times New Roman" w:cs="Times New Roman"/>
          <w:spacing w:val="-4"/>
          <w:sz w:val="28"/>
          <w:szCs w:val="28"/>
          <w:lang w:val="uk-UA" w:eastAsia="uk-UA"/>
        </w:rPr>
        <w:t xml:space="preserve"> фізичним розвитком, функціональним станом органів і систем</w:t>
      </w:r>
      <w:r>
        <w:rPr>
          <w:rFonts w:ascii="Symbol" w:eastAsia="Symbol" w:hAnsi="Symbol" w:cs="Symbol"/>
          <w:spacing w:val="-4"/>
          <w:sz w:val="28"/>
          <w:szCs w:val="28"/>
          <w:lang w:val="uk-UA" w:eastAsia="uk-UA"/>
        </w:rPr>
        <w:sym w:font="Symbol" w:char="F02C"/>
      </w:r>
      <w:r>
        <w:rPr>
          <w:rFonts w:ascii="Times New Roman" w:eastAsia="Calibri" w:hAnsi="Times New Roman" w:cs="Times New Roman"/>
          <w:spacing w:val="-4"/>
          <w:sz w:val="28"/>
          <w:szCs w:val="28"/>
          <w:lang w:val="uk-UA" w:eastAsia="uk-UA"/>
        </w:rPr>
        <w:t xml:space="preserve"> фізичною підготовленістю і фізичною працездатністю, а також залежить від статі і віку.</w:t>
      </w:r>
    </w:p>
    <w:p w:rsidR="00F72853" w:rsidRDefault="00884C8E">
      <w:pPr>
        <w:spacing w:after="0" w:line="360" w:lineRule="auto"/>
        <w:ind w:firstLine="567"/>
        <w:jc w:val="both"/>
        <w:rPr>
          <w:rFonts w:ascii="Times New Roman" w:eastAsia="Calibri" w:hAnsi="Times New Roman" w:cs="Times New Roman"/>
          <w:spacing w:val="-8"/>
          <w:sz w:val="28"/>
          <w:szCs w:val="28"/>
          <w:lang w:val="uk-UA" w:eastAsia="ru-RU"/>
        </w:rPr>
      </w:pPr>
      <w:r>
        <w:rPr>
          <w:rFonts w:ascii="Times New Roman" w:eastAsia="Calibri" w:hAnsi="Times New Roman" w:cs="Times New Roman"/>
          <w:spacing w:val="-8"/>
          <w:sz w:val="28"/>
          <w:szCs w:val="28"/>
          <w:lang w:val="uk-UA" w:eastAsia="ru-RU"/>
        </w:rPr>
        <w:t>Залежно від методів і засобів</w:t>
      </w:r>
      <w:r>
        <w:rPr>
          <w:rFonts w:ascii="Symbol" w:eastAsia="Symbol" w:hAnsi="Symbol" w:cs="Symbol"/>
          <w:spacing w:val="-8"/>
          <w:sz w:val="28"/>
          <w:szCs w:val="28"/>
          <w:lang w:val="uk-UA" w:eastAsia="ru-RU"/>
        </w:rPr>
        <w:sym w:font="Symbol" w:char="F02C"/>
      </w:r>
      <w:r>
        <w:rPr>
          <w:rFonts w:ascii="Times New Roman" w:eastAsia="Calibri" w:hAnsi="Times New Roman" w:cs="Times New Roman"/>
          <w:spacing w:val="-8"/>
          <w:sz w:val="28"/>
          <w:szCs w:val="28"/>
          <w:lang w:val="uk-UA" w:eastAsia="ru-RU"/>
        </w:rPr>
        <w:t xml:space="preserve"> які застосовуються</w:t>
      </w:r>
      <w:r>
        <w:rPr>
          <w:rFonts w:ascii="Symbol" w:eastAsia="Symbol" w:hAnsi="Symbol" w:cs="Symbol"/>
          <w:spacing w:val="-8"/>
          <w:sz w:val="28"/>
          <w:szCs w:val="28"/>
          <w:lang w:val="uk-UA" w:eastAsia="ru-RU"/>
        </w:rPr>
        <w:sym w:font="Symbol" w:char="F02C"/>
      </w:r>
      <w:r>
        <w:rPr>
          <w:rFonts w:ascii="Times New Roman" w:eastAsia="Calibri" w:hAnsi="Times New Roman" w:cs="Times New Roman"/>
          <w:spacing w:val="-8"/>
          <w:sz w:val="28"/>
          <w:szCs w:val="28"/>
          <w:lang w:val="uk-UA" w:eastAsia="ru-RU"/>
        </w:rPr>
        <w:t xml:space="preserve"> контроль може бути педагогічним</w:t>
      </w:r>
      <w:r>
        <w:rPr>
          <w:rFonts w:ascii="Symbol" w:eastAsia="Symbol" w:hAnsi="Symbol" w:cs="Symbol"/>
          <w:spacing w:val="-8"/>
          <w:sz w:val="28"/>
          <w:szCs w:val="28"/>
          <w:lang w:val="uk-UA" w:eastAsia="ru-RU"/>
        </w:rPr>
        <w:sym w:font="Symbol" w:char="F02C"/>
      </w:r>
      <w:r>
        <w:rPr>
          <w:rFonts w:ascii="Times New Roman" w:eastAsia="Calibri" w:hAnsi="Times New Roman" w:cs="Times New Roman"/>
          <w:spacing w:val="-8"/>
          <w:sz w:val="28"/>
          <w:szCs w:val="28"/>
          <w:lang w:val="uk-UA" w:eastAsia="ru-RU"/>
        </w:rPr>
        <w:t xml:space="preserve"> медико-педагогічним</w:t>
      </w:r>
      <w:r>
        <w:rPr>
          <w:rFonts w:ascii="Symbol" w:eastAsia="Symbol" w:hAnsi="Symbol" w:cs="Symbol"/>
          <w:spacing w:val="-8"/>
          <w:sz w:val="28"/>
          <w:szCs w:val="28"/>
          <w:lang w:val="uk-UA" w:eastAsia="ru-RU"/>
        </w:rPr>
        <w:sym w:font="Symbol" w:char="F02C"/>
      </w:r>
      <w:r>
        <w:rPr>
          <w:rFonts w:ascii="Times New Roman" w:eastAsia="Calibri" w:hAnsi="Times New Roman" w:cs="Times New Roman"/>
          <w:spacing w:val="-8"/>
          <w:sz w:val="28"/>
          <w:szCs w:val="28"/>
          <w:lang w:val="uk-UA" w:eastAsia="ru-RU"/>
        </w:rPr>
        <w:t xml:space="preserve"> соціально-психологічним і медико-біологічним.</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 методів педагогічного контролю</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не потребують складного технічного забезпечення, належать</w:t>
      </w:r>
      <w:r>
        <w:rPr>
          <w:rFonts w:ascii="Symbol" w:eastAsia="Symbol" w:hAnsi="Symbol" w:cs="Symbol"/>
          <w:sz w:val="28"/>
          <w:szCs w:val="28"/>
          <w:lang w:val="uk-UA" w:eastAsia="ru-RU"/>
        </w:rPr>
        <w:sym w:font="Symbol" w:char="F03A"/>
      </w:r>
      <w:r>
        <w:rPr>
          <w:rFonts w:ascii="Times New Roman" w:eastAsia="Calibri" w:hAnsi="Times New Roman" w:cs="Times New Roman"/>
          <w:sz w:val="28"/>
          <w:szCs w:val="28"/>
          <w:lang w:val="uk-UA" w:eastAsia="ru-RU"/>
        </w:rPr>
        <w:t xml:space="preserve"> </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спостереження</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опитування</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комплексні експрес-системи діагностики</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контрольні рухові тести.</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Педагогічні спостереження  –  візуальний метод контролю.</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Опитування може проводитись у вигляді інтерв’ю</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або анкетування. Інтерв’ю –  вербальний </w:t>
      </w:r>
      <w:r>
        <w:rPr>
          <w:rFonts w:ascii="Symbol" w:eastAsia="Symbol" w:hAnsi="Symbol" w:cs="Symbol"/>
          <w:sz w:val="28"/>
          <w:szCs w:val="28"/>
          <w:lang w:val="uk-UA" w:eastAsia="ru-RU"/>
        </w:rPr>
        <w:sym w:font="Symbol" w:char="F028"/>
      </w:r>
      <w:r>
        <w:rPr>
          <w:rFonts w:ascii="Times New Roman" w:eastAsia="Calibri" w:hAnsi="Times New Roman" w:cs="Times New Roman"/>
          <w:sz w:val="28"/>
          <w:szCs w:val="28"/>
          <w:lang w:val="uk-UA" w:eastAsia="ru-RU"/>
        </w:rPr>
        <w:t>словесний</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усний</w:t>
      </w:r>
      <w:r>
        <w:rPr>
          <w:rFonts w:ascii="Symbol" w:eastAsia="Symbol" w:hAnsi="Symbol" w:cs="Symbol"/>
          <w:sz w:val="28"/>
          <w:szCs w:val="28"/>
          <w:lang w:val="uk-UA" w:eastAsia="ru-RU"/>
        </w:rPr>
        <w:sym w:font="Symbol" w:char="F029"/>
      </w:r>
      <w:r>
        <w:rPr>
          <w:rFonts w:ascii="Times New Roman" w:eastAsia="Calibri" w:hAnsi="Times New Roman" w:cs="Times New Roman"/>
          <w:sz w:val="28"/>
          <w:szCs w:val="28"/>
          <w:lang w:val="uk-UA" w:eastAsia="ru-RU"/>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Комплексні експрес-системи діагностують фізичний стан і фізичне здоров’я тих, що займаються фізичними вправами.</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[24-28].  </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Медико-педагогічний контроль проводиться спільно із лікарем і вчителем фізичної культури з метою оцінювання впливу на організм школяра навантажень</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виникають під час тренувальних занять.</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Медико-біологічний контроль включає вивчення стану здоров’я і фізичного розвитку школярів</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можливостей різних функціональних систем</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окремих органів і механізмів</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відповідають за життєдіяльність організму. </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Соціально-психологічний контроль вивчає особистість школяра</w:t>
      </w:r>
      <w:r>
        <w:rPr>
          <w:rFonts w:ascii="Symbol" w:eastAsia="Symbol" w:hAnsi="Symbol" w:cs="Symbol"/>
          <w:spacing w:val="-4"/>
          <w:sz w:val="28"/>
          <w:szCs w:val="28"/>
          <w:lang w:val="uk-UA" w:eastAsia="ru-RU"/>
        </w:rPr>
        <w:sym w:font="Symbol" w:char="F02C"/>
      </w:r>
      <w:r>
        <w:rPr>
          <w:rFonts w:ascii="Times New Roman" w:eastAsia="Calibri" w:hAnsi="Times New Roman" w:cs="Times New Roman"/>
          <w:spacing w:val="-4"/>
          <w:sz w:val="28"/>
          <w:szCs w:val="28"/>
          <w:lang w:val="uk-UA" w:eastAsia="ru-RU"/>
        </w:rPr>
        <w:t xml:space="preserve"> його психічний стан і підготовленість</w:t>
      </w:r>
      <w:r>
        <w:rPr>
          <w:rFonts w:ascii="Symbol" w:eastAsia="Symbol" w:hAnsi="Symbol" w:cs="Symbol"/>
          <w:spacing w:val="-4"/>
          <w:sz w:val="28"/>
          <w:szCs w:val="28"/>
          <w:lang w:val="uk-UA" w:eastAsia="ru-RU"/>
        </w:rPr>
        <w:sym w:font="Symbol" w:char="F02C"/>
      </w:r>
      <w:r>
        <w:rPr>
          <w:rFonts w:ascii="Times New Roman" w:eastAsia="Calibri" w:hAnsi="Times New Roman" w:cs="Times New Roman"/>
          <w:spacing w:val="-4"/>
          <w:sz w:val="28"/>
          <w:szCs w:val="28"/>
          <w:lang w:val="uk-UA" w:eastAsia="ru-RU"/>
        </w:rPr>
        <w:t xml:space="preserve"> мікроклімат у колективі та умови проведення занять.</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школяра.</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Завдання контролю</w:t>
      </w:r>
      <w:r>
        <w:rPr>
          <w:rFonts w:ascii="Symbol" w:eastAsia="Symbol" w:hAnsi="Symbol" w:cs="Symbol"/>
          <w:sz w:val="28"/>
          <w:szCs w:val="28"/>
          <w:lang w:val="uk-UA" w:eastAsia="ru-RU"/>
        </w:rPr>
        <w:sym w:font="Symbol" w:char="F03A"/>
      </w:r>
      <w:r>
        <w:rPr>
          <w:rFonts w:ascii="Times New Roman" w:eastAsia="Calibri" w:hAnsi="Times New Roman" w:cs="Times New Roman"/>
          <w:sz w:val="28"/>
          <w:szCs w:val="28"/>
          <w:lang w:val="uk-UA" w:eastAsia="ru-RU"/>
        </w:rPr>
        <w:t xml:space="preserve"> </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визначити та оцінити рівень фізичного стану та функціональних можливостей школярів у процесі занять фізичними вправами</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обґрунтувати профілактичні заходи зміцнення їхнього здоров’я</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Pr>
          <w:rFonts w:ascii="Symbol" w:eastAsia="Symbol" w:hAnsi="Symbol" w:cs="Symbol"/>
          <w:sz w:val="28"/>
          <w:szCs w:val="28"/>
          <w:lang w:val="uk-UA" w:eastAsia="ru-RU"/>
        </w:rPr>
        <w:sym w:font="Symbol" w:char="F03B"/>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підвищити якість навчального процесу.</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 xml:space="preserve">Об’єктом контролю у фізичному вихованні є зміст навчально-тренувального процесу </w:t>
      </w:r>
      <w:r>
        <w:rPr>
          <w:rFonts w:ascii="Symbol" w:eastAsia="Symbol" w:hAnsi="Symbol" w:cs="Symbol"/>
          <w:spacing w:val="-4"/>
          <w:sz w:val="28"/>
          <w:szCs w:val="28"/>
          <w:lang w:val="uk-UA" w:eastAsia="ru-RU"/>
        </w:rPr>
        <w:sym w:font="Symbol" w:char="F05B"/>
      </w:r>
      <w:r>
        <w:rPr>
          <w:rFonts w:ascii="Times New Roman" w:eastAsia="Calibri" w:hAnsi="Times New Roman" w:cs="Times New Roman"/>
          <w:spacing w:val="-4"/>
          <w:sz w:val="28"/>
          <w:szCs w:val="28"/>
          <w:lang w:val="uk-UA" w:eastAsia="ru-RU"/>
        </w:rPr>
        <w:t>43</w:t>
      </w:r>
      <w:r>
        <w:rPr>
          <w:rFonts w:ascii="Symbol" w:eastAsia="Symbol" w:hAnsi="Symbol" w:cs="Symbol"/>
          <w:spacing w:val="-4"/>
          <w:sz w:val="28"/>
          <w:szCs w:val="28"/>
          <w:lang w:val="uk-UA" w:eastAsia="ru-RU"/>
        </w:rPr>
        <w:sym w:font="Symbol" w:char="F05D"/>
      </w:r>
      <w:r>
        <w:rPr>
          <w:rFonts w:ascii="Times New Roman" w:eastAsia="Calibri" w:hAnsi="Times New Roman" w:cs="Times New Roman"/>
          <w:spacing w:val="-4"/>
          <w:sz w:val="28"/>
          <w:szCs w:val="28"/>
          <w:lang w:val="uk-UA" w:eastAsia="ru-RU"/>
        </w:rPr>
        <w:t>.</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 xml:space="preserve">Система педагогічного контролю є важливою ланкою управління процесом фізичного виховання школярів. </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 xml:space="preserve">Ефективність управління можлива лише за наявності об’єктивної інформації про фізичний стан тих, що займаються. Її  можна отримати  за </w:t>
      </w:r>
      <w:r>
        <w:rPr>
          <w:rFonts w:ascii="Times New Roman" w:eastAsia="Calibri" w:hAnsi="Times New Roman" w:cs="Times New Roman"/>
          <w:spacing w:val="-4"/>
          <w:sz w:val="28"/>
          <w:szCs w:val="28"/>
          <w:lang w:val="uk-UA" w:eastAsia="ru-RU"/>
        </w:rPr>
        <w:lastRenderedPageBreak/>
        <w:t>допомогою педагогічного контролю</w:t>
      </w:r>
      <w:r>
        <w:rPr>
          <w:rFonts w:ascii="Symbol" w:eastAsia="Symbol" w:hAnsi="Symbol" w:cs="Symbol"/>
          <w:spacing w:val="-4"/>
          <w:sz w:val="28"/>
          <w:szCs w:val="28"/>
          <w:lang w:val="uk-UA" w:eastAsia="ru-RU"/>
        </w:rPr>
        <w:sym w:font="Symbol" w:char="F02C"/>
      </w:r>
      <w:r>
        <w:rPr>
          <w:rFonts w:ascii="Times New Roman" w:eastAsia="Calibri" w:hAnsi="Times New Roman" w:cs="Times New Roman"/>
          <w:spacing w:val="-4"/>
          <w:sz w:val="28"/>
          <w:szCs w:val="28"/>
          <w:lang w:val="uk-UA" w:eastAsia="ru-RU"/>
        </w:rPr>
        <w:t xml:space="preserve"> яка у свою чергу доповнюється даними інших видів контролю.</w:t>
      </w:r>
    </w:p>
    <w:p w:rsidR="00F72853" w:rsidRDefault="00884C8E">
      <w:pPr>
        <w:spacing w:after="0" w:line="360" w:lineRule="auto"/>
        <w:ind w:firstLine="567"/>
        <w:jc w:val="both"/>
        <w:rPr>
          <w:rFonts w:ascii="Times New Roman" w:eastAsia="Calibri" w:hAnsi="Times New Roman" w:cs="Times New Roman"/>
          <w:spacing w:val="-4"/>
          <w:sz w:val="28"/>
          <w:szCs w:val="28"/>
          <w:lang w:val="uk-UA" w:eastAsia="ru-RU"/>
        </w:rPr>
      </w:pPr>
      <w:r>
        <w:rPr>
          <w:rFonts w:ascii="Times New Roman" w:eastAsia="Calibri" w:hAnsi="Times New Roman" w:cs="Times New Roman"/>
          <w:spacing w:val="-4"/>
          <w:sz w:val="28"/>
          <w:szCs w:val="28"/>
          <w:lang w:val="uk-UA" w:eastAsia="ru-RU"/>
        </w:rPr>
        <w:t>При здійсненні педагогічного контролю за руховими діями прийнято розрізняти три типи стану</w:t>
      </w:r>
      <w:r>
        <w:rPr>
          <w:rFonts w:ascii="Symbol" w:eastAsia="Symbol" w:hAnsi="Symbol" w:cs="Symbol"/>
          <w:spacing w:val="-4"/>
          <w:sz w:val="28"/>
          <w:szCs w:val="28"/>
          <w:lang w:val="uk-UA" w:eastAsia="ru-RU"/>
        </w:rPr>
        <w:sym w:font="Symbol" w:char="F03A"/>
      </w:r>
      <w:r>
        <w:rPr>
          <w:rFonts w:ascii="Times New Roman" w:eastAsia="Calibri" w:hAnsi="Times New Roman" w:cs="Times New Roman"/>
          <w:spacing w:val="-4"/>
          <w:sz w:val="28"/>
          <w:szCs w:val="28"/>
          <w:lang w:val="uk-UA" w:eastAsia="ru-RU"/>
        </w:rPr>
        <w:t xml:space="preserve"> етапний – відносно стабільний</w:t>
      </w:r>
      <w:r>
        <w:rPr>
          <w:rFonts w:ascii="Symbol" w:eastAsia="Symbol" w:hAnsi="Symbol" w:cs="Symbol"/>
          <w:spacing w:val="-4"/>
          <w:sz w:val="28"/>
          <w:szCs w:val="28"/>
          <w:lang w:val="uk-UA" w:eastAsia="ru-RU"/>
        </w:rPr>
        <w:sym w:font="Symbol" w:char="F02C"/>
      </w:r>
      <w:r>
        <w:rPr>
          <w:rFonts w:ascii="Times New Roman" w:eastAsia="Calibri" w:hAnsi="Times New Roman" w:cs="Times New Roman"/>
          <w:spacing w:val="-4"/>
          <w:sz w:val="28"/>
          <w:szCs w:val="28"/>
          <w:lang w:val="uk-UA" w:eastAsia="ru-RU"/>
        </w:rPr>
        <w:t xml:space="preserve"> мало піддається тренувальному впливу</w:t>
      </w:r>
      <w:r>
        <w:rPr>
          <w:rFonts w:ascii="Symbol" w:eastAsia="Symbol" w:hAnsi="Symbol" w:cs="Symbol"/>
          <w:spacing w:val="-4"/>
          <w:sz w:val="28"/>
          <w:szCs w:val="28"/>
          <w:lang w:val="uk-UA" w:eastAsia="ru-RU"/>
        </w:rPr>
        <w:sym w:font="Symbol" w:char="F03B"/>
      </w:r>
      <w:r>
        <w:rPr>
          <w:rFonts w:ascii="Times New Roman" w:eastAsia="Calibri" w:hAnsi="Times New Roman" w:cs="Times New Roman"/>
          <w:spacing w:val="-4"/>
          <w:sz w:val="28"/>
          <w:szCs w:val="28"/>
          <w:lang w:val="uk-UA" w:eastAsia="ru-RU"/>
        </w:rPr>
        <w:t xml:space="preserve"> поточний – більш рухомий</w:t>
      </w:r>
      <w:r>
        <w:rPr>
          <w:rFonts w:ascii="Symbol" w:eastAsia="Symbol" w:hAnsi="Symbol" w:cs="Symbol"/>
          <w:spacing w:val="-4"/>
          <w:sz w:val="28"/>
          <w:szCs w:val="28"/>
          <w:lang w:val="uk-UA" w:eastAsia="ru-RU"/>
        </w:rPr>
        <w:sym w:font="Symbol" w:char="F03B"/>
      </w:r>
      <w:r>
        <w:rPr>
          <w:rFonts w:ascii="Times New Roman" w:eastAsia="Calibri" w:hAnsi="Times New Roman" w:cs="Times New Roman"/>
          <w:spacing w:val="-4"/>
          <w:sz w:val="28"/>
          <w:szCs w:val="28"/>
          <w:lang w:val="uk-UA" w:eastAsia="ru-RU"/>
        </w:rPr>
        <w:t xml:space="preserve"> оперативний – найбільш лабільний. Залежно від цих типів стану розрізняють три види контролю</w:t>
      </w:r>
      <w:r>
        <w:rPr>
          <w:rFonts w:ascii="Symbol" w:eastAsia="Symbol" w:hAnsi="Symbol" w:cs="Symbol"/>
          <w:spacing w:val="-4"/>
          <w:sz w:val="28"/>
          <w:szCs w:val="28"/>
          <w:lang w:val="uk-UA" w:eastAsia="ru-RU"/>
        </w:rPr>
        <w:sym w:font="Symbol" w:char="F03A"/>
      </w:r>
      <w:r>
        <w:rPr>
          <w:rFonts w:ascii="Times New Roman" w:eastAsia="Calibri" w:hAnsi="Times New Roman" w:cs="Times New Roman"/>
          <w:spacing w:val="-4"/>
          <w:sz w:val="28"/>
          <w:szCs w:val="28"/>
          <w:lang w:val="uk-UA" w:eastAsia="ru-RU"/>
        </w:rPr>
        <w:t xml:space="preserve"> етапний</w:t>
      </w:r>
      <w:r>
        <w:rPr>
          <w:rFonts w:ascii="Symbol" w:eastAsia="Symbol" w:hAnsi="Symbol" w:cs="Symbol"/>
          <w:spacing w:val="-4"/>
          <w:sz w:val="28"/>
          <w:szCs w:val="28"/>
          <w:lang w:val="uk-UA" w:eastAsia="ru-RU"/>
        </w:rPr>
        <w:sym w:font="Symbol" w:char="F02C"/>
      </w:r>
      <w:r>
        <w:rPr>
          <w:rFonts w:ascii="Times New Roman" w:eastAsia="Calibri" w:hAnsi="Times New Roman" w:cs="Times New Roman"/>
          <w:spacing w:val="-4"/>
          <w:sz w:val="28"/>
          <w:szCs w:val="28"/>
          <w:lang w:val="uk-UA" w:eastAsia="ru-RU"/>
        </w:rPr>
        <w:t xml:space="preserve"> поточний і оперативний.</w:t>
      </w:r>
    </w:p>
    <w:p w:rsidR="00F72853" w:rsidRDefault="00884C8E">
      <w:pPr>
        <w:spacing w:after="0" w:line="360" w:lineRule="auto"/>
        <w:ind w:firstLine="567"/>
        <w:jc w:val="both"/>
        <w:rPr>
          <w:rFonts w:ascii="Times New Roman" w:eastAsia="Calibri" w:hAnsi="Times New Roman" w:cs="Times New Roman"/>
          <w:spacing w:val="-8"/>
          <w:sz w:val="28"/>
          <w:szCs w:val="28"/>
          <w:lang w:val="uk-UA" w:eastAsia="ru-RU"/>
        </w:rPr>
      </w:pPr>
      <w:r>
        <w:rPr>
          <w:rFonts w:ascii="Times New Roman" w:eastAsia="Calibri" w:hAnsi="Times New Roman" w:cs="Times New Roman"/>
          <w:spacing w:val="-8"/>
          <w:sz w:val="28"/>
          <w:szCs w:val="28"/>
          <w:lang w:val="uk-UA" w:eastAsia="ru-RU"/>
        </w:rPr>
        <w:t xml:space="preserve">Етапний контроль </w:t>
      </w:r>
      <w:r>
        <w:rPr>
          <w:rFonts w:ascii="Symbol" w:eastAsia="Symbol" w:hAnsi="Symbol" w:cs="Symbol"/>
          <w:spacing w:val="-8"/>
          <w:sz w:val="28"/>
          <w:szCs w:val="28"/>
          <w:lang w:val="uk-UA" w:eastAsia="ru-RU"/>
        </w:rPr>
        <w:sym w:font="Symbol" w:char="F02D"/>
      </w:r>
      <w:r>
        <w:rPr>
          <w:rFonts w:ascii="Times New Roman" w:eastAsia="Calibri" w:hAnsi="Times New Roman" w:cs="Times New Roman"/>
          <w:spacing w:val="-8"/>
          <w:sz w:val="28"/>
          <w:szCs w:val="28"/>
          <w:lang w:val="uk-UA" w:eastAsia="ru-RU"/>
        </w:rPr>
        <w:t xml:space="preserve"> найпопулярніший вид контролю</w:t>
      </w:r>
      <w:r>
        <w:rPr>
          <w:rFonts w:ascii="Symbol" w:eastAsia="Symbol" w:hAnsi="Symbol" w:cs="Symbol"/>
          <w:spacing w:val="-8"/>
          <w:sz w:val="28"/>
          <w:szCs w:val="28"/>
          <w:lang w:val="uk-UA" w:eastAsia="ru-RU"/>
        </w:rPr>
        <w:sym w:font="Symbol" w:char="F02C"/>
      </w:r>
      <w:r>
        <w:rPr>
          <w:rFonts w:ascii="Times New Roman" w:eastAsia="Calibri" w:hAnsi="Times New Roman" w:cs="Times New Roman"/>
          <w:spacing w:val="-8"/>
          <w:sz w:val="28"/>
          <w:szCs w:val="28"/>
          <w:lang w:val="uk-UA" w:eastAsia="ru-RU"/>
        </w:rPr>
        <w:t xml:space="preserve"> який використовується в педагогічній практиці. </w:t>
      </w:r>
      <w:r>
        <w:rPr>
          <w:rFonts w:ascii="Times New Roman" w:eastAsia="Calibri" w:hAnsi="Times New Roman" w:cs="Times New Roman"/>
          <w:spacing w:val="-4"/>
          <w:sz w:val="28"/>
          <w:szCs w:val="28"/>
          <w:lang w:val="uk-UA" w:eastAsia="ru-RU"/>
        </w:rPr>
        <w:t>Його основними засобами є тести для визначення рівня</w:t>
      </w: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розвитку фізичних якостей та здібностей школярів.</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визначаються недоліки й подальші резерви вдосконалення. </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Етапний контроль дає змогу розробляти раціональну стратегію побудови занять – систему планування.</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Поточний контроль визначає реакцію організму на роботу переважно різної направленості</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визначає формування процесів втоми під впливом навантаження серії або окремих занять</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враховує протікання процесів відновлення. Цей вид дає можливість реалізувати прогнозуючу функцію контролю</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тобто передбачати очікуваний результат у будь-якому завданні. Однак виявлення</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того які вправи найкраще враховують можливості школярів у певній руховій вправі</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практично неможливе без використання методів множинного кореляційного й регресивного аналізу [43, 44].</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Методика оперативного контролю вимагає наявності експрес-методів</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дають змогу швидко</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з максимальною точністю в умовах навчального </w:t>
      </w:r>
      <w:r>
        <w:rPr>
          <w:rFonts w:ascii="Times New Roman" w:eastAsia="Calibri" w:hAnsi="Times New Roman" w:cs="Times New Roman"/>
          <w:sz w:val="28"/>
          <w:szCs w:val="28"/>
          <w:lang w:val="uk-UA" w:eastAsia="ru-RU"/>
        </w:rPr>
        <w:lastRenderedPageBreak/>
        <w:t>процесу вимірювати й оцінювати поточний стан тих</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що займаються фізичними вправами.</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Однією з основних завдань цього виду контролю є раціональний підбір тестів, які повинні</w:t>
      </w:r>
      <w:r>
        <w:rPr>
          <w:rFonts w:ascii="Symbol" w:eastAsia="Symbol" w:hAnsi="Symbol" w:cs="Symbol"/>
          <w:sz w:val="28"/>
          <w:szCs w:val="28"/>
          <w:lang w:val="uk-UA" w:eastAsia="ru-RU"/>
        </w:rPr>
        <w:sym w:font="Symbol" w:char="F03A"/>
      </w:r>
    </w:p>
    <w:p w:rsidR="00F72853" w:rsidRDefault="00884C8E">
      <w:pPr>
        <w:spacing w:after="0" w:line="360" w:lineRule="auto"/>
        <w:ind w:left="36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об’єктивно виявляти й оцінювати фізичні якості та здібності</w:t>
      </w:r>
      <w:r>
        <w:rPr>
          <w:rFonts w:ascii="Symbol" w:eastAsia="Symbol" w:hAnsi="Symbol" w:cs="Symbol"/>
          <w:sz w:val="28"/>
          <w:szCs w:val="28"/>
          <w:lang w:val="uk-UA" w:eastAsia="ru-RU"/>
        </w:rPr>
        <w:sym w:font="Symbol" w:char="F03B"/>
      </w:r>
    </w:p>
    <w:p w:rsidR="00F72853" w:rsidRDefault="00884C8E">
      <w:pPr>
        <w:spacing w:after="0" w:line="360" w:lineRule="auto"/>
        <w:ind w:firstLine="36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бути зрозумілими для школярів і для тих, кому потрібна дана інформація </w:t>
      </w:r>
      <w:r>
        <w:rPr>
          <w:rFonts w:ascii="Symbol" w:eastAsia="Symbol" w:hAnsi="Symbol" w:cs="Symbol"/>
          <w:sz w:val="28"/>
          <w:szCs w:val="28"/>
          <w:lang w:val="uk-UA" w:eastAsia="ru-RU"/>
        </w:rPr>
        <w:sym w:font="Symbol" w:char="F028"/>
      </w:r>
      <w:r>
        <w:rPr>
          <w:rFonts w:ascii="Times New Roman" w:eastAsia="Calibri" w:hAnsi="Times New Roman" w:cs="Times New Roman"/>
          <w:sz w:val="28"/>
          <w:szCs w:val="28"/>
          <w:lang w:val="uk-UA" w:eastAsia="ru-RU"/>
        </w:rPr>
        <w:t>вчитель</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тренер</w:t>
      </w:r>
      <w:r>
        <w:rPr>
          <w:rFonts w:ascii="Symbol" w:eastAsia="Symbol" w:hAnsi="Symbol" w:cs="Symbol"/>
          <w:sz w:val="28"/>
          <w:szCs w:val="28"/>
          <w:lang w:val="uk-UA" w:eastAsia="ru-RU"/>
        </w:rPr>
        <w:sym w:font="Symbol" w:char="F029"/>
      </w:r>
      <w:r>
        <w:rPr>
          <w:rFonts w:ascii="Symbol" w:eastAsia="Symbol" w:hAnsi="Symbol" w:cs="Symbol"/>
          <w:sz w:val="28"/>
          <w:szCs w:val="28"/>
          <w:lang w:val="uk-UA" w:eastAsia="ru-RU"/>
        </w:rPr>
        <w:sym w:font="Symbol" w:char="F03B"/>
      </w:r>
    </w:p>
    <w:p w:rsidR="00F72853" w:rsidRDefault="00884C8E">
      <w:pPr>
        <w:spacing w:after="0" w:line="360" w:lineRule="auto"/>
        <w:ind w:firstLine="36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природно вписуватися в навчально-тренувальний процес, не порушуючи </w:t>
      </w: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його організації і не ставлячи перед школярами незвичних завдань</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можуть викликати несприятливі реакції психіки й функціональних систем</w:t>
      </w:r>
      <w:r>
        <w:rPr>
          <w:rFonts w:ascii="Symbol" w:eastAsia="Symbol" w:hAnsi="Symbol" w:cs="Symbol"/>
          <w:sz w:val="28"/>
          <w:szCs w:val="28"/>
          <w:lang w:val="uk-UA" w:eastAsia="ru-RU"/>
        </w:rPr>
        <w:sym w:font="Symbol" w:char="F03B"/>
      </w:r>
    </w:p>
    <w:p w:rsidR="00F72853" w:rsidRDefault="00884C8E">
      <w:pPr>
        <w:spacing w:after="0" w:line="360" w:lineRule="auto"/>
        <w:ind w:firstLine="36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достатньо повно і всебічно оцінювати реакцію організму на тренувальні впливи  і підготовленість тих, що займаються.</w:t>
      </w:r>
    </w:p>
    <w:p w:rsidR="00F72853" w:rsidRDefault="00884C8E">
      <w:pPr>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Показники оперативного контролю можуть бути кількісними критеріями</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які характеризують</w:t>
      </w:r>
      <w:r>
        <w:rPr>
          <w:rFonts w:ascii="Symbol" w:eastAsia="Symbol" w:hAnsi="Symbol" w:cs="Symbol"/>
          <w:sz w:val="28"/>
          <w:szCs w:val="28"/>
          <w:lang w:val="uk-UA" w:eastAsia="ru-RU"/>
        </w:rPr>
        <w:sym w:font="Symbol" w:char="F03A"/>
      </w:r>
      <w:r>
        <w:rPr>
          <w:rFonts w:ascii="Times New Roman" w:eastAsia="Calibri" w:hAnsi="Times New Roman" w:cs="Times New Roman"/>
          <w:sz w:val="28"/>
          <w:szCs w:val="28"/>
          <w:lang w:val="uk-UA" w:eastAsia="ru-RU"/>
        </w:rPr>
        <w:t xml:space="preserve"> ступінь розвитку конкретних фізичних  якостей і здібностей</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стан серцево-судинної і дихальної систем</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силу м’язів та ін. Контроль фізичного стану школярів у процесі занять фізичною культурою і спортом дає змогу отримувати своєчасну й об’єктивну інформацію про розвиток</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підготовленість і функціональні можливості різних систем організму. Вивчення стану здоров’я школярів у процесі фізичного виховання є важливим для обґрунтування профілактичних заходів та зміцнення їхнього здоров’я. При контролі фізичного стану потрібно враховувати біологічний вік школярів, впливовий показник на функціональний стан органів і систем організму</w:t>
      </w:r>
      <w:r>
        <w:rPr>
          <w:rFonts w:ascii="Symbol" w:eastAsia="Symbol" w:hAnsi="Symbol" w:cs="Symbol"/>
          <w:sz w:val="28"/>
          <w:szCs w:val="28"/>
          <w:lang w:val="uk-UA" w:eastAsia="ru-RU"/>
        </w:rPr>
        <w:sym w:font="Symbol" w:char="F02C"/>
      </w:r>
      <w:r>
        <w:rPr>
          <w:rFonts w:ascii="Times New Roman" w:eastAsia="Calibri" w:hAnsi="Times New Roman" w:cs="Times New Roman"/>
          <w:sz w:val="28"/>
          <w:szCs w:val="28"/>
          <w:lang w:val="uk-UA" w:eastAsia="ru-RU"/>
        </w:rPr>
        <w:t xml:space="preserve"> який доповнює дані обстежень і дає можливості отримати повні характеристики фізичного здоров’я.</w:t>
      </w:r>
    </w:p>
    <w:p w:rsidR="00F72853" w:rsidRDefault="00884C8E">
      <w:pPr>
        <w:spacing w:after="0" w:line="360" w:lineRule="auto"/>
        <w:ind w:firstLine="708"/>
        <w:jc w:val="both"/>
        <w:rPr>
          <w:rFonts w:ascii="Times New Roman" w:eastAsia="Calibri" w:hAnsi="Times New Roman" w:cs="Times New Roman"/>
          <w:sz w:val="28"/>
          <w:szCs w:val="28"/>
          <w:lang w:val="uk-UA" w:eastAsia="uk-UA"/>
        </w:rPr>
        <w:sectPr w:rsidR="00F72853">
          <w:headerReference w:type="even" r:id="rId60"/>
          <w:headerReference w:type="default" r:id="rId61"/>
          <w:headerReference w:type="first" r:id="rId62"/>
          <w:pgSz w:w="11906" w:h="16838"/>
          <w:pgMar w:top="1134" w:right="850" w:bottom="1134" w:left="1701" w:header="708" w:footer="0" w:gutter="0"/>
          <w:pgNumType w:start="5"/>
          <w:cols w:space="720"/>
          <w:formProt w:val="0"/>
          <w:docGrid w:linePitch="360" w:charSpace="4096"/>
        </w:sectPr>
      </w:pPr>
      <w:r>
        <w:rPr>
          <w:rFonts w:ascii="Times New Roman" w:eastAsia="Calibri" w:hAnsi="Times New Roman" w:cs="Times New Roman"/>
          <w:sz w:val="28"/>
          <w:szCs w:val="28"/>
          <w:lang w:val="uk-UA" w:eastAsia="uk-UA"/>
        </w:rPr>
        <w:t>Результати контролю фізичного стану відображають рівень фізичної працездатності</w:t>
      </w:r>
      <w:r>
        <w:rPr>
          <w:rFonts w:ascii="Symbol" w:eastAsia="Symbol" w:hAnsi="Symbol" w:cs="Symbol"/>
          <w:sz w:val="28"/>
          <w:szCs w:val="28"/>
          <w:lang w:val="uk-UA" w:eastAsia="uk-UA"/>
        </w:rPr>
        <w:sym w:font="Symbol" w:char="F02C"/>
      </w:r>
      <w:r>
        <w:rPr>
          <w:rFonts w:ascii="Times New Roman" w:eastAsia="Calibri" w:hAnsi="Times New Roman" w:cs="Times New Roman"/>
          <w:sz w:val="28"/>
          <w:szCs w:val="28"/>
          <w:lang w:val="uk-UA" w:eastAsia="uk-UA"/>
        </w:rPr>
        <w:t xml:space="preserve"> функціональних резервів органів і систем, які забезпечують життєдіяльність </w:t>
      </w:r>
      <w:r>
        <w:rPr>
          <w:rFonts w:ascii="Symbol" w:eastAsia="Symbol" w:hAnsi="Symbol" w:cs="Symbol"/>
          <w:sz w:val="28"/>
          <w:szCs w:val="28"/>
          <w:lang w:val="uk-UA" w:eastAsia="uk-UA"/>
        </w:rPr>
        <w:sym w:font="Symbol" w:char="F028"/>
      </w:r>
      <w:r>
        <w:rPr>
          <w:rFonts w:ascii="Times New Roman" w:eastAsia="Calibri" w:hAnsi="Times New Roman" w:cs="Times New Roman"/>
          <w:sz w:val="28"/>
          <w:szCs w:val="28"/>
          <w:lang w:val="uk-UA" w:eastAsia="uk-UA"/>
        </w:rPr>
        <w:t>у першу чергу серцево-судинної</w:t>
      </w:r>
      <w:r>
        <w:rPr>
          <w:rFonts w:ascii="Symbol" w:eastAsia="Symbol" w:hAnsi="Symbol" w:cs="Symbol"/>
          <w:sz w:val="28"/>
          <w:szCs w:val="28"/>
          <w:lang w:val="uk-UA" w:eastAsia="uk-UA"/>
        </w:rPr>
        <w:sym w:font="Symbol" w:char="F029"/>
      </w:r>
      <w:r>
        <w:rPr>
          <w:rFonts w:ascii="Symbol" w:eastAsia="Symbol" w:hAnsi="Symbol" w:cs="Symbol"/>
          <w:sz w:val="28"/>
          <w:szCs w:val="28"/>
          <w:lang w:val="uk-UA" w:eastAsia="uk-UA"/>
        </w:rPr>
        <w:sym w:font="Symbol" w:char="F02C"/>
      </w:r>
      <w:r>
        <w:rPr>
          <w:rFonts w:ascii="Times New Roman" w:eastAsia="Calibri" w:hAnsi="Times New Roman" w:cs="Times New Roman"/>
          <w:sz w:val="28"/>
          <w:szCs w:val="28"/>
          <w:lang w:val="uk-UA" w:eastAsia="uk-UA"/>
        </w:rPr>
        <w:t xml:space="preserve"> ступінь фізичного розвитку й фізичної підготовленості [</w:t>
      </w:r>
      <w:r>
        <w:rPr>
          <w:rFonts w:ascii="Times New Roman" w:eastAsia="Calibri" w:hAnsi="Times New Roman" w:cs="Times New Roman"/>
          <w:iCs/>
          <w:sz w:val="28"/>
          <w:szCs w:val="24"/>
          <w:lang w:val="uk-UA" w:eastAsia="ru-RU"/>
        </w:rPr>
        <w:t xml:space="preserve">6, 22, 11, </w:t>
      </w:r>
      <w:r>
        <w:rPr>
          <w:rFonts w:ascii="Times New Roman" w:eastAsia="Calibri" w:hAnsi="Times New Roman" w:cs="Times New Roman"/>
          <w:sz w:val="28"/>
          <w:szCs w:val="28"/>
          <w:lang w:val="uk-UA" w:eastAsia="uk-UA"/>
        </w:rPr>
        <w:t>43].</w:t>
      </w:r>
    </w:p>
    <w:p w:rsidR="00F72853" w:rsidRDefault="00884C8E">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2 ЗАВДАННЯ, МЕТОДИ ТА ОРГАНІЗАЦІЯ ДОСЛІДЖЕННЯ</w:t>
      </w:r>
    </w:p>
    <w:p w:rsidR="00F72853" w:rsidRDefault="00F72853">
      <w:pPr>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2.1 Завдання дослідження</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lang w:val="uk-UA" w:eastAsia="ru-RU"/>
        </w:rPr>
        <w:t xml:space="preserve">Мета дослідження – </w:t>
      </w:r>
      <w:r>
        <w:rPr>
          <w:rFonts w:ascii="Times New Roman" w:eastAsia="Calibri" w:hAnsi="Times New Roman" w:cs="Times New Roman"/>
          <w:sz w:val="28"/>
          <w:szCs w:val="28"/>
          <w:lang w:val="uk-UA" w:eastAsia="ru-RU"/>
        </w:rPr>
        <w:t>дослідити вплив занять спортивними іграми на рівень здоров’я школярів.</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Перед роботою були поставлені наступні завдання:</w:t>
      </w:r>
      <w:r>
        <w:rPr>
          <w:rFonts w:ascii="Times New Roman" w:eastAsia="Calibri" w:hAnsi="Times New Roman" w:cs="Times New Roman"/>
          <w:sz w:val="28"/>
          <w:szCs w:val="28"/>
          <w:lang w:val="uk-UA" w:eastAsia="ru-RU"/>
        </w:rPr>
        <w:tab/>
      </w:r>
    </w:p>
    <w:p w:rsidR="00F72853" w:rsidRDefault="00884C8E">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Оцінити ступінь впливу занять волейболом та баскетболом на показники серцево-судинної та дихальної систем дівчат 13-14 років на основі здійснення порівняльного аналізу їх на початку і наприкінці навчального року.</w:t>
      </w:r>
    </w:p>
    <w:p w:rsidR="00F72853" w:rsidRDefault="00884C8E">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 Проаналізувати динаміку рівня фізичного здоров’я школярок за методикою Г.Л. Апанасенко під час занять волейболом та баскетболом.</w:t>
      </w:r>
    </w:p>
    <w:p w:rsidR="00F72853" w:rsidRDefault="00884C8E">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Дослідити зміни показників фізичної роботоздатності дівчат під впливом занять спортивними іграми.</w:t>
      </w:r>
    </w:p>
    <w:p w:rsidR="00F72853" w:rsidRDefault="00F72853">
      <w:pPr>
        <w:spacing w:after="0" w:line="360" w:lineRule="auto"/>
        <w:ind w:right="113" w:firstLine="709"/>
        <w:jc w:val="both"/>
        <w:rPr>
          <w:rFonts w:ascii="Times New Roman" w:eastAsia="Calibri" w:hAnsi="Times New Roman" w:cs="Times New Roman"/>
          <w:sz w:val="24"/>
          <w:szCs w:val="28"/>
          <w:lang w:val="uk-UA" w:eastAsia="ru-RU"/>
        </w:rPr>
      </w:pPr>
    </w:p>
    <w:p w:rsidR="00F72853" w:rsidRDefault="00884C8E">
      <w:pPr>
        <w:spacing w:after="0" w:line="360" w:lineRule="auto"/>
        <w:ind w:right="113" w:firstLine="709"/>
        <w:jc w:val="both"/>
        <w:outlineLvl w:val="2"/>
        <w:rPr>
          <w:rFonts w:ascii="Times New Roman" w:eastAsia="Calibri" w:hAnsi="Times New Roman" w:cs="Times New Roman"/>
          <w:sz w:val="28"/>
          <w:szCs w:val="28"/>
          <w:lang w:val="uk-UA" w:eastAsia="ru-RU"/>
        </w:rPr>
      </w:pPr>
      <w:bookmarkStart w:id="7" w:name="_Toc273285013"/>
      <w:bookmarkStart w:id="8" w:name="_Toc282082664"/>
      <w:r>
        <w:rPr>
          <w:rFonts w:ascii="Times New Roman" w:eastAsia="Calibri" w:hAnsi="Times New Roman" w:cs="Times New Roman"/>
          <w:sz w:val="28"/>
          <w:szCs w:val="28"/>
          <w:lang w:val="uk-UA" w:eastAsia="ru-RU"/>
        </w:rPr>
        <w:t>2.2 Методи дослідження</w:t>
      </w:r>
      <w:bookmarkEnd w:id="7"/>
      <w:bookmarkEnd w:id="8"/>
    </w:p>
    <w:p w:rsidR="00F72853" w:rsidRDefault="00F72853">
      <w:pPr>
        <w:spacing w:after="0" w:line="360" w:lineRule="auto"/>
        <w:ind w:right="113" w:firstLine="709"/>
        <w:jc w:val="center"/>
        <w:outlineLvl w:val="2"/>
        <w:rPr>
          <w:rFonts w:ascii="Times New Roman" w:eastAsia="Calibri" w:hAnsi="Times New Roman" w:cs="Times New Roman"/>
          <w:sz w:val="28"/>
          <w:szCs w:val="28"/>
          <w:lang w:val="uk-UA" w:eastAsia="ru-RU"/>
        </w:rPr>
      </w:pPr>
    </w:p>
    <w:p w:rsidR="00F72853" w:rsidRDefault="00884C8E">
      <w:pPr>
        <w:spacing w:after="0" w:line="360" w:lineRule="auto"/>
        <w:ind w:firstLine="705"/>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вирішення поставлених завдань в роботі були використані наступні методи дослідження:</w:t>
      </w:r>
    </w:p>
    <w:p w:rsidR="00F72853" w:rsidRDefault="00884C8E">
      <w:pPr>
        <w:numPr>
          <w:ilvl w:val="0"/>
          <w:numId w:val="1"/>
        </w:numPr>
        <w:tabs>
          <w:tab w:val="left" w:pos="0"/>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і узагальнення літературних джерел з теми дослідження.</w:t>
      </w:r>
    </w:p>
    <w:p w:rsidR="00F72853" w:rsidRDefault="00884C8E">
      <w:pPr>
        <w:numPr>
          <w:ilvl w:val="0"/>
          <w:numId w:val="1"/>
        </w:numPr>
        <w:tabs>
          <w:tab w:val="left" w:pos="0"/>
        </w:tabs>
        <w:spacing w:after="0" w:line="360" w:lineRule="auto"/>
        <w:ind w:left="0" w:right="113" w:firstLine="705"/>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 спостереження за навчально-тренувальним процесом дівчат під час секційних занять з волейболу.</w:t>
      </w:r>
    </w:p>
    <w:p w:rsidR="00F72853" w:rsidRDefault="00884C8E">
      <w:pPr>
        <w:numPr>
          <w:ilvl w:val="0"/>
          <w:numId w:val="1"/>
        </w:numPr>
        <w:tabs>
          <w:tab w:val="left" w:pos="0"/>
        </w:tabs>
        <w:spacing w:after="0" w:line="360" w:lineRule="auto"/>
        <w:ind w:left="142" w:right="113" w:firstLine="56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Оцінка </w:t>
      </w:r>
      <w:r>
        <w:rPr>
          <w:rFonts w:ascii="Times New Roman" w:eastAsia="Times New Roman" w:hAnsi="Times New Roman" w:cs="Times New Roman"/>
          <w:bCs/>
          <w:sz w:val="28"/>
          <w:szCs w:val="28"/>
          <w:lang w:val="uk-UA" w:eastAsia="ru-RU"/>
        </w:rPr>
        <w:t>функціональних</w:t>
      </w:r>
      <w:r>
        <w:rPr>
          <w:rFonts w:ascii="Times New Roman" w:eastAsia="Times New Roman" w:hAnsi="Times New Roman" w:cs="Times New Roman"/>
          <w:sz w:val="28"/>
          <w:szCs w:val="28"/>
          <w:lang w:val="uk-UA" w:eastAsia="ru-RU"/>
        </w:rPr>
        <w:t xml:space="preserve"> показників, що характеризують стан серцево-судинної системи: ЧСС, уд/хв.; АТ, мм рт ст; індекс Кердо ум.од.; індекс Руфьє, ум.од. </w:t>
      </w:r>
    </w:p>
    <w:p w:rsidR="00F72853" w:rsidRDefault="00884C8E">
      <w:pPr>
        <w:spacing w:after="0" w:line="360" w:lineRule="auto"/>
        <w:ind w:right="113"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Індекс Кердо = АТдіаст./ЧССсп., ум.од., норма індексу Кердо близько одиниці.</w:t>
      </w:r>
    </w:p>
    <w:p w:rsidR="00F72853" w:rsidRDefault="00884C8E">
      <w:pPr>
        <w:spacing w:after="0" w:line="360" w:lineRule="auto"/>
        <w:ind w:firstLine="708"/>
        <w:rPr>
          <w:rFonts w:ascii="Times New Roman" w:eastAsia="Calibri" w:hAnsi="Times New Roman" w:cs="Times New Roman"/>
          <w:bCs/>
          <w:sz w:val="28"/>
          <w:szCs w:val="28"/>
          <w:lang w:val="uk-UA" w:eastAsia="ru-RU"/>
        </w:rPr>
      </w:pPr>
      <w:r>
        <w:rPr>
          <w:noProof/>
          <w:lang w:val="en-US"/>
        </w:rPr>
        <w:drawing>
          <wp:inline distT="0" distB="0" distL="0" distR="0">
            <wp:extent cx="2633980" cy="35433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6"/>
                    <pic:cNvPicPr>
                      <a:picLocks noChangeAspect="1" noChangeArrowheads="1"/>
                    </pic:cNvPicPr>
                  </pic:nvPicPr>
                  <pic:blipFill>
                    <a:blip r:embed="rId63"/>
                    <a:stretch>
                      <a:fillRect/>
                    </a:stretch>
                  </pic:blipFill>
                  <pic:spPr bwMode="auto">
                    <a:xfrm>
                      <a:off x="0" y="0"/>
                      <a:ext cx="2633980" cy="354330"/>
                    </a:xfrm>
                    <a:prstGeom prst="rect">
                      <a:avLst/>
                    </a:prstGeom>
                  </pic:spPr>
                </pic:pic>
              </a:graphicData>
            </a:graphic>
          </wp:inline>
        </w:drawing>
      </w:r>
    </w:p>
    <w:p w:rsidR="00F72853" w:rsidRDefault="00884C8E">
      <w:pPr>
        <w:spacing w:after="0" w:line="36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ab/>
        <w:t>Де: ЧСС</w:t>
      </w:r>
      <w:r>
        <w:rPr>
          <w:rFonts w:ascii="Times New Roman" w:eastAsia="Calibri" w:hAnsi="Times New Roman" w:cs="Times New Roman"/>
          <w:bCs/>
          <w:sz w:val="28"/>
          <w:szCs w:val="28"/>
          <w:vertAlign w:val="subscript"/>
          <w:lang w:val="uk-UA" w:eastAsia="ru-RU"/>
        </w:rPr>
        <w:t>1</w:t>
      </w:r>
      <w:r>
        <w:rPr>
          <w:rFonts w:ascii="Times New Roman" w:eastAsia="Calibri" w:hAnsi="Times New Roman" w:cs="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F72853" w:rsidRDefault="00884C8E">
      <w:pPr>
        <w:spacing w:after="0" w:line="36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t xml:space="preserve">       ЧСС</w:t>
      </w:r>
      <w:r>
        <w:rPr>
          <w:rFonts w:ascii="Times New Roman" w:eastAsia="Calibri" w:hAnsi="Times New Roman" w:cs="Times New Roman"/>
          <w:bCs/>
          <w:sz w:val="28"/>
          <w:szCs w:val="28"/>
          <w:vertAlign w:val="subscript"/>
          <w:lang w:val="uk-UA" w:eastAsia="ru-RU"/>
        </w:rPr>
        <w:t xml:space="preserve">2  </w:t>
      </w:r>
      <w:r>
        <w:rPr>
          <w:rFonts w:ascii="Times New Roman" w:eastAsia="Calibri" w:hAnsi="Times New Roman" w:cs="Times New Roman"/>
          <w:bCs/>
          <w:sz w:val="28"/>
          <w:szCs w:val="28"/>
          <w:lang w:val="uk-UA" w:eastAsia="ru-RU"/>
        </w:rPr>
        <w:t>– за 1 хв. після навантаження (стоячи).</w:t>
      </w:r>
    </w:p>
    <w:p w:rsidR="00F72853" w:rsidRDefault="00884C8E">
      <w:pPr>
        <w:spacing w:after="0" w:line="36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t xml:space="preserve">       ЧСС</w:t>
      </w:r>
      <w:r>
        <w:rPr>
          <w:rFonts w:ascii="Times New Roman" w:eastAsia="Calibri" w:hAnsi="Times New Roman" w:cs="Times New Roman"/>
          <w:bCs/>
          <w:sz w:val="28"/>
          <w:szCs w:val="28"/>
          <w:vertAlign w:val="subscript"/>
          <w:lang w:val="uk-UA" w:eastAsia="ru-RU"/>
        </w:rPr>
        <w:t xml:space="preserve">3  </w:t>
      </w:r>
      <w:r>
        <w:rPr>
          <w:rFonts w:ascii="Times New Roman" w:eastAsia="Calibri" w:hAnsi="Times New Roman" w:cs="Times New Roman"/>
          <w:bCs/>
          <w:sz w:val="28"/>
          <w:szCs w:val="28"/>
          <w:lang w:val="uk-UA" w:eastAsia="ru-RU"/>
        </w:rPr>
        <w:t>– за 1 хв. через 2 хв. після навантаження (сидячи).</w:t>
      </w:r>
    </w:p>
    <w:p w:rsidR="00F72853" w:rsidRDefault="00884C8E">
      <w:pPr>
        <w:spacing w:after="0" w:line="36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t>Оцінка індексу: 5 – відмінно; 5–10 – добре; 11–12 – задовільно; вище 15 – незадовільно.</w:t>
      </w:r>
    </w:p>
    <w:p w:rsidR="00F72853" w:rsidRDefault="00884C8E">
      <w:pPr>
        <w:spacing w:line="360" w:lineRule="auto"/>
        <w:ind w:firstLine="708"/>
        <w:rPr>
          <w:rFonts w:ascii="Times New Roman" w:eastAsia="Calibri" w:hAnsi="Times New Roman" w:cs="Times New Roman"/>
          <w:bCs/>
          <w:color w:val="000000"/>
          <w:sz w:val="28"/>
          <w:szCs w:val="28"/>
        </w:rPr>
      </w:pPr>
      <w:r>
        <w:rPr>
          <w:rFonts w:ascii="Times New Roman" w:eastAsia="Calibri" w:hAnsi="Times New Roman" w:cs="Times New Roman"/>
          <w:sz w:val="28"/>
          <w:szCs w:val="28"/>
          <w:lang w:val="uk-UA"/>
        </w:rPr>
        <w:t xml:space="preserve">Індекс </w:t>
      </w:r>
      <w:r>
        <w:rPr>
          <w:rFonts w:ascii="Times New Roman" w:eastAsia="Calibri" w:hAnsi="Times New Roman" w:cs="Times New Roman"/>
          <w:sz w:val="28"/>
          <w:szCs w:val="28"/>
        </w:rPr>
        <w:t>Руф’є розраховували за формулою:</w:t>
      </w:r>
      <w:r>
        <w:rPr>
          <w:rFonts w:ascii="Times New Roman" w:eastAsia="Calibri" w:hAnsi="Times New Roman" w:cs="Times New Roman"/>
          <w:bCs/>
          <w:color w:val="000000"/>
          <w:sz w:val="28"/>
          <w:szCs w:val="28"/>
        </w:rPr>
        <w:t xml:space="preserve"> </w:t>
      </w:r>
      <w:r>
        <w:rPr>
          <w:noProof/>
          <w:lang w:val="en-US"/>
        </w:rPr>
        <w:drawing>
          <wp:inline distT="0" distB="0" distL="0" distR="0">
            <wp:extent cx="2685415" cy="393065"/>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5"/>
                    <pic:cNvPicPr>
                      <a:picLocks noChangeAspect="1" noChangeArrowheads="1"/>
                    </pic:cNvPicPr>
                  </pic:nvPicPr>
                  <pic:blipFill>
                    <a:blip r:embed="rId64"/>
                    <a:stretch>
                      <a:fillRect/>
                    </a:stretch>
                  </pic:blipFill>
                  <pic:spPr bwMode="auto">
                    <a:xfrm>
                      <a:off x="0" y="0"/>
                      <a:ext cx="2685415" cy="393065"/>
                    </a:xfrm>
                    <a:prstGeom prst="rect">
                      <a:avLst/>
                    </a:prstGeom>
                  </pic:spPr>
                </pic:pic>
              </a:graphicData>
            </a:graphic>
          </wp:inline>
        </w:drawing>
      </w:r>
    </w:p>
    <w:p w:rsidR="00F72853" w:rsidRDefault="00884C8E">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r>
      <w:r>
        <w:rPr>
          <w:rFonts w:ascii="Times New Roman" w:eastAsia="Calibri" w:hAnsi="Times New Roman" w:cs="Times New Roman"/>
          <w:bCs/>
          <w:color w:val="000000"/>
          <w:sz w:val="28"/>
          <w:szCs w:val="28"/>
        </w:rPr>
        <w:tab/>
      </w:r>
      <w:r>
        <w:rPr>
          <w:rFonts w:ascii="Times New Roman" w:eastAsia="Calibri" w:hAnsi="Times New Roman" w:cs="Times New Roman"/>
          <w:bCs/>
          <w:color w:val="000000"/>
          <w:sz w:val="28"/>
          <w:szCs w:val="28"/>
          <w:lang w:val="uk-UA"/>
        </w:rPr>
        <w:t>З</w:t>
      </w:r>
      <w:r>
        <w:rPr>
          <w:rFonts w:ascii="Times New Roman" w:eastAsia="Calibri" w:hAnsi="Times New Roman" w:cs="Times New Roman"/>
          <w:bCs/>
          <w:color w:val="000000"/>
          <w:sz w:val="28"/>
          <w:szCs w:val="28"/>
        </w:rPr>
        <w:t>дійснювали  23 присідання за 30 с.</w:t>
      </w:r>
    </w:p>
    <w:p w:rsidR="00F72853" w:rsidRDefault="00884C8E">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Де: ЧСС</w:t>
      </w:r>
      <w:r>
        <w:rPr>
          <w:rFonts w:ascii="Times New Roman" w:eastAsia="Calibri" w:hAnsi="Times New Roman" w:cs="Times New Roman"/>
          <w:bCs/>
          <w:color w:val="000000"/>
          <w:sz w:val="28"/>
          <w:szCs w:val="28"/>
          <w:vertAlign w:val="subscript"/>
        </w:rPr>
        <w:t>1</w:t>
      </w:r>
      <w:r>
        <w:rPr>
          <w:rFonts w:ascii="Times New Roman" w:eastAsia="Calibri" w:hAnsi="Times New Roman" w:cs="Times New Roman"/>
          <w:bCs/>
          <w:color w:val="000000"/>
          <w:sz w:val="28"/>
          <w:szCs w:val="28"/>
        </w:rPr>
        <w:t xml:space="preserve"> – частота серцевих скорочень за 1 хв. до навантаження в положенні сидячи після відпочинку 5 хв.</w:t>
      </w:r>
    </w:p>
    <w:p w:rsidR="00F72853" w:rsidRDefault="00884C8E">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 xml:space="preserve">       ЧСС</w:t>
      </w:r>
      <w:r>
        <w:rPr>
          <w:rFonts w:ascii="Times New Roman" w:eastAsia="Calibri" w:hAnsi="Times New Roman" w:cs="Times New Roman"/>
          <w:bCs/>
          <w:color w:val="000000"/>
          <w:sz w:val="28"/>
          <w:szCs w:val="28"/>
          <w:vertAlign w:val="subscript"/>
        </w:rPr>
        <w:t xml:space="preserve">2  </w:t>
      </w:r>
      <w:r>
        <w:rPr>
          <w:rFonts w:ascii="Times New Roman" w:eastAsia="Calibri" w:hAnsi="Times New Roman" w:cs="Times New Roman"/>
          <w:bCs/>
          <w:color w:val="000000"/>
          <w:sz w:val="28"/>
          <w:szCs w:val="28"/>
        </w:rPr>
        <w:t>– за 1 хв. після навантаження (стоячи).</w:t>
      </w:r>
    </w:p>
    <w:p w:rsidR="00F72853" w:rsidRDefault="00884C8E">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 xml:space="preserve">       ЧСС</w:t>
      </w:r>
      <w:r>
        <w:rPr>
          <w:rFonts w:ascii="Times New Roman" w:eastAsia="Calibri" w:hAnsi="Times New Roman" w:cs="Times New Roman"/>
          <w:bCs/>
          <w:color w:val="000000"/>
          <w:sz w:val="28"/>
          <w:szCs w:val="28"/>
          <w:vertAlign w:val="subscript"/>
        </w:rPr>
        <w:t xml:space="preserve">3  </w:t>
      </w:r>
      <w:r>
        <w:rPr>
          <w:rFonts w:ascii="Times New Roman" w:eastAsia="Calibri" w:hAnsi="Times New Roman" w:cs="Times New Roman"/>
          <w:bCs/>
          <w:color w:val="000000"/>
          <w:sz w:val="28"/>
          <w:szCs w:val="28"/>
        </w:rPr>
        <w:t>– за 1 хв. через 2 хв. після навантаження (сидячи).</w:t>
      </w:r>
    </w:p>
    <w:p w:rsidR="00F72853" w:rsidRDefault="00884C8E">
      <w:pPr>
        <w:spacing w:after="0" w:line="360" w:lineRule="auto"/>
        <w:jc w:val="both"/>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rPr>
        <w:tab/>
        <w:t>Оцінка індексу: 5 – відмінно; 5–10 – добре; 11–12 – задовільно; вище 15 – незадовільно.</w:t>
      </w:r>
    </w:p>
    <w:p w:rsidR="00F72853" w:rsidRDefault="00884C8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bCs/>
          <w:color w:val="000000"/>
          <w:sz w:val="28"/>
          <w:szCs w:val="28"/>
          <w:lang w:val="uk-UA"/>
        </w:rPr>
        <w:t xml:space="preserve">4. </w:t>
      </w:r>
      <w:r>
        <w:rPr>
          <w:rFonts w:ascii="Times New Roman" w:eastAsia="Times New Roman" w:hAnsi="Times New Roman" w:cs="Times New Roman"/>
          <w:sz w:val="28"/>
          <w:szCs w:val="28"/>
          <w:lang w:val="uk-UA" w:eastAsia="ru-RU"/>
        </w:rPr>
        <w:t>Оцінку фізіологічних показників, що характеризують стан дихальної системи здійснювали за пробами Штанге і Генчі, с (оцінка затримки дихання на вдиху та на видиху).</w:t>
      </w:r>
    </w:p>
    <w:p w:rsidR="00F72853" w:rsidRDefault="00884C8E">
      <w:pPr>
        <w:spacing w:after="0" w:line="360" w:lineRule="auto"/>
        <w:ind w:firstLine="720"/>
        <w:jc w:val="both"/>
        <w:rPr>
          <w:rFonts w:ascii="Times New Roman" w:eastAsia="Times New Roman" w:hAnsi="Times New Roman" w:cs="Times New Roman"/>
          <w:bCs/>
          <w:sz w:val="28"/>
          <w:szCs w:val="28"/>
          <w:lang w:val="uk-UA" w:eastAsia="ru-RU"/>
        </w:rPr>
      </w:pPr>
      <w:r>
        <w:rPr>
          <w:rFonts w:ascii="Times New Roman" w:eastAsia="Calibri" w:hAnsi="Times New Roman" w:cs="Times New Roman"/>
          <w:sz w:val="28"/>
          <w:szCs w:val="28"/>
          <w:lang w:val="uk-UA"/>
        </w:rPr>
        <w:t>5. Оцінка рівня фізичного здоров’я за методикою Г.Л. Апанасенко (см. табл. 2.1).</w:t>
      </w:r>
      <w:r>
        <w:rPr>
          <w:rFonts w:ascii="Times New Roman" w:eastAsia="Times New Roman" w:hAnsi="Times New Roman" w:cs="Times New Roman"/>
          <w:bCs/>
          <w:sz w:val="28"/>
          <w:szCs w:val="28"/>
          <w:lang w:val="uk-UA" w:eastAsia="ru-RU"/>
        </w:rPr>
        <w:t xml:space="preserve"> </w:t>
      </w:r>
    </w:p>
    <w:p w:rsidR="00F72853" w:rsidRDefault="00884C8E">
      <w:pPr>
        <w:spacing w:line="420" w:lineRule="exact"/>
        <w:ind w:firstLine="720"/>
        <w:jc w:val="both"/>
        <w:rPr>
          <w:rFonts w:ascii="Times New Roman" w:hAnsi="Times New Roman" w:cs="Times New Roman"/>
          <w:sz w:val="28"/>
          <w:szCs w:val="28"/>
        </w:rPr>
      </w:pPr>
      <w:r>
        <w:rPr>
          <w:rFonts w:ascii="Times New Roman" w:eastAsia="Calibri" w:hAnsi="Times New Roman" w:cs="Times New Roman"/>
          <w:sz w:val="28"/>
          <w:szCs w:val="28"/>
          <w:lang w:val="uk-UA" w:eastAsia="ru-RU"/>
        </w:rPr>
        <w:t xml:space="preserve">6. </w:t>
      </w:r>
      <w:r>
        <w:rPr>
          <w:rFonts w:ascii="Times New Roman" w:hAnsi="Times New Roman" w:cs="Times New Roman"/>
          <w:sz w:val="28"/>
          <w:szCs w:val="28"/>
        </w:rPr>
        <w:t>Аеробну здатність організму учнів, тобто показник абсолютного максимального споживання кисню (аМСК), мл/хв розраховували за формулою В.Л. Карпмана.</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аМСК = 1,7 х а</w:t>
      </w:r>
      <w:r>
        <w:rPr>
          <w:rFonts w:ascii="Times New Roman" w:hAnsi="Times New Roman" w:cs="Times New Roman"/>
          <w:sz w:val="28"/>
          <w:szCs w:val="28"/>
          <w:lang w:val="en-US"/>
        </w:rPr>
        <w:t>PWC</w:t>
      </w:r>
      <w:r>
        <w:rPr>
          <w:rFonts w:ascii="Times New Roman" w:hAnsi="Times New Roman" w:cs="Times New Roman"/>
          <w:sz w:val="28"/>
          <w:szCs w:val="28"/>
        </w:rPr>
        <w:t xml:space="preserve"> 170  +1240 мл/кг, де</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аМСК</w:t>
      </w:r>
      <w:r>
        <w:rPr>
          <w:rFonts w:ascii="Times New Roman" w:hAnsi="Times New Roman" w:cs="Times New Roman"/>
          <w:sz w:val="28"/>
          <w:szCs w:val="28"/>
          <w:lang w:val="uk-UA"/>
        </w:rPr>
        <w:t>–</w:t>
      </w:r>
      <w:r>
        <w:rPr>
          <w:rFonts w:ascii="Times New Roman" w:hAnsi="Times New Roman" w:cs="Times New Roman"/>
          <w:sz w:val="28"/>
          <w:szCs w:val="28"/>
        </w:rPr>
        <w:t xml:space="preserve"> абсолютний показник максимального споживання кисню      мл/кг;</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PWC</w:t>
      </w:r>
      <w:r>
        <w:rPr>
          <w:rFonts w:ascii="Times New Roman" w:hAnsi="Times New Roman" w:cs="Times New Roman"/>
          <w:sz w:val="28"/>
          <w:szCs w:val="28"/>
        </w:rPr>
        <w:t xml:space="preserve"> 170 </w:t>
      </w:r>
      <w:r>
        <w:rPr>
          <w:rFonts w:ascii="Times New Roman" w:hAnsi="Times New Roman" w:cs="Times New Roman"/>
          <w:sz w:val="28"/>
          <w:szCs w:val="28"/>
          <w:lang w:val="uk-UA"/>
        </w:rPr>
        <w:t>–</w:t>
      </w:r>
      <w:r>
        <w:rPr>
          <w:rFonts w:ascii="Times New Roman" w:hAnsi="Times New Roman" w:cs="Times New Roman"/>
          <w:sz w:val="28"/>
          <w:szCs w:val="28"/>
        </w:rPr>
        <w:t xml:space="preserve">  абсолютний показник фізичної роботоздатності;</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1240 </w:t>
      </w:r>
      <w:r>
        <w:rPr>
          <w:rFonts w:ascii="Times New Roman" w:hAnsi="Times New Roman" w:cs="Times New Roman"/>
          <w:sz w:val="28"/>
          <w:szCs w:val="28"/>
          <w:lang w:val="uk-UA"/>
        </w:rPr>
        <w:t>–</w:t>
      </w:r>
      <w:r>
        <w:rPr>
          <w:rFonts w:ascii="Times New Roman" w:hAnsi="Times New Roman" w:cs="Times New Roman"/>
          <w:sz w:val="28"/>
          <w:szCs w:val="28"/>
        </w:rPr>
        <w:t xml:space="preserve">  коефіцієнт.</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6. Показник відносного максимального споживання кисню вМСК, мл/хв/кг розраховували за формулою В.Л. Карпмана</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вМСК = </w:t>
      </w:r>
      <m:oMath>
        <m:f>
          <m:fPr>
            <m:ctrlPr>
              <w:rPr>
                <w:rFonts w:ascii="Cambria Math" w:hAnsi="Cambria Math"/>
              </w:rPr>
            </m:ctrlPr>
          </m:fPr>
          <m:num>
            <m:r>
              <m:rPr>
                <m:lit/>
                <m:nor/>
              </m:rPr>
              <w:rPr>
                <w:rFonts w:ascii="Cambria Math" w:hAnsi="Cambria Math"/>
              </w:rPr>
              <m:t>аМСК</m:t>
            </m:r>
            <m:f>
              <m:fPr>
                <m:type m:val="lin"/>
                <m:ctrlPr>
                  <w:rPr>
                    <w:rFonts w:ascii="Cambria Math" w:hAnsi="Cambria Math"/>
                  </w:rPr>
                </m:ctrlPr>
              </m:fPr>
              <m:num>
                <m:r>
                  <m:rPr>
                    <m:lit/>
                    <m:nor/>
                  </m:rPr>
                  <w:rPr>
                    <w:rFonts w:ascii="Cambria Math" w:hAnsi="Cambria Math"/>
                  </w:rPr>
                  <m:t>мл</m:t>
                </m:r>
              </m:num>
              <m:den>
                <m:r>
                  <m:rPr>
                    <m:lit/>
                    <m:nor/>
                  </m:rPr>
                  <w:rPr>
                    <w:rFonts w:ascii="Cambria Math" w:hAnsi="Cambria Math"/>
                  </w:rPr>
                  <m:t>кг</m:t>
                </m:r>
              </m:den>
            </m:f>
          </m:num>
          <m:den>
            <m:r>
              <w:rPr>
                <w:rFonts w:ascii="Cambria Math" w:hAnsi="Cambria Math"/>
              </w:rPr>
              <m:t>М</m:t>
            </m:r>
          </m:den>
        </m:f>
      </m:oMath>
      <w:r>
        <w:rPr>
          <w:rFonts w:ascii="Times New Roman" w:hAnsi="Times New Roman" w:cs="Times New Roman"/>
          <w:sz w:val="28"/>
          <w:szCs w:val="28"/>
        </w:rPr>
        <w:t>, мл/хв/кг</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де а МСК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абсолютний показник максимального споживання кисню,  </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мл/кг; </w:t>
      </w:r>
    </w:p>
    <w:p w:rsidR="00F72853" w:rsidRDefault="00884C8E">
      <w:pPr>
        <w:spacing w:line="4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М </w:t>
      </w:r>
      <w:r>
        <w:rPr>
          <w:rFonts w:ascii="Times New Roman" w:hAnsi="Times New Roman" w:cs="Times New Roman"/>
          <w:sz w:val="28"/>
          <w:szCs w:val="28"/>
          <w:lang w:val="uk-UA"/>
        </w:rPr>
        <w:t>–</w:t>
      </w:r>
      <w:r>
        <w:rPr>
          <w:rFonts w:ascii="Times New Roman" w:hAnsi="Times New Roman" w:cs="Times New Roman"/>
          <w:sz w:val="28"/>
          <w:szCs w:val="28"/>
        </w:rPr>
        <w:t xml:space="preserve"> маса тіла, кг.</w:t>
      </w:r>
    </w:p>
    <w:p w:rsidR="00F72853" w:rsidRDefault="00884C8E">
      <w:pPr>
        <w:spacing w:after="0" w:line="36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eastAsia="Calibri" w:hAnsi="Times New Roman" w:cs="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w:t>
      </w:r>
      <w:r>
        <w:rPr>
          <w:rFonts w:ascii="Times New Roman" w:eastAsia="Calibri" w:hAnsi="Times New Roman" w:cs="Times New Roman"/>
          <w:sz w:val="24"/>
          <w:szCs w:val="24"/>
          <w:lang w:val="uk-UA" w:eastAsia="ru-RU"/>
        </w:rPr>
        <w:t xml:space="preserve"> </w:t>
      </w:r>
    </w:p>
    <w:p w:rsidR="00F72853" w:rsidRDefault="00F72853">
      <w:pPr>
        <w:spacing w:after="0" w:line="360" w:lineRule="auto"/>
        <w:ind w:right="113" w:firstLine="709"/>
        <w:jc w:val="both"/>
        <w:rPr>
          <w:rFonts w:ascii="Times New Roman" w:eastAsia="Calibri" w:hAnsi="Times New Roman" w:cs="Times New Roman"/>
          <w:sz w:val="28"/>
          <w:szCs w:val="28"/>
          <w:lang w:val="uk-UA" w:eastAsia="ru-RU"/>
        </w:rPr>
      </w:pPr>
    </w:p>
    <w:p w:rsidR="00F72853" w:rsidRDefault="00884C8E">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 Організація дослідження</w:t>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Дослідження було проведено на базі </w:t>
      </w:r>
      <w:r w:rsidR="00C96381">
        <w:rPr>
          <w:rFonts w:ascii="Times New Roman" w:eastAsia="Calibri" w:hAnsi="Times New Roman" w:cs="Times New Roman"/>
          <w:sz w:val="28"/>
          <w:szCs w:val="28"/>
          <w:lang w:val="uk-UA" w:eastAsia="ru-RU"/>
        </w:rPr>
        <w:t xml:space="preserve">Синельниківського ліцею </w:t>
      </w:r>
      <w:r>
        <w:rPr>
          <w:rFonts w:ascii="Times New Roman" w:eastAsia="Calibri" w:hAnsi="Times New Roman" w:cs="Times New Roman"/>
          <w:sz w:val="28"/>
          <w:szCs w:val="28"/>
          <w:lang w:val="uk-UA" w:eastAsia="ru-RU"/>
        </w:rPr>
        <w:t>№</w:t>
      </w:r>
      <w:r w:rsidR="00C96381">
        <w:rPr>
          <w:rFonts w:ascii="Times New Roman" w:eastAsia="Calibri" w:hAnsi="Times New Roman" w:cs="Times New Roman"/>
          <w:sz w:val="28"/>
          <w:szCs w:val="28"/>
          <w:lang w:val="uk-UA" w:eastAsia="ru-RU"/>
        </w:rPr>
        <w:t>4 Синельниківської міської ради Дніпропетровської області</w:t>
      </w:r>
      <w:r>
        <w:rPr>
          <w:rFonts w:ascii="Times New Roman" w:eastAsia="Calibri" w:hAnsi="Times New Roman" w:cs="Times New Roman"/>
          <w:sz w:val="28"/>
          <w:szCs w:val="28"/>
          <w:lang w:val="uk-UA" w:eastAsia="ru-RU"/>
        </w:rPr>
        <w:t xml:space="preserve"> в умовах шкільної секції з волейболу та обласної ДЮСШ з баскетболу. </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дослідженні взяли участь дівчата в загальній кількості 18 осіб віком 13-14 років.</w:t>
      </w:r>
      <w:r>
        <w:rPr>
          <w:rFonts w:eastAsia="Calibri" w:cs="Times New Roman"/>
        </w:rPr>
        <w:t xml:space="preserve"> </w:t>
      </w:r>
    </w:p>
    <w:p w:rsidR="00F72853" w:rsidRDefault="00884C8E">
      <w:pPr>
        <w:spacing w:after="0" w:line="360" w:lineRule="auto"/>
        <w:ind w:right="113"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першому етапі (вересень 2021 року) аналізували спеціальну науково-методичну літературу з теми дослідження і розробляли програму дослідження. </w:t>
      </w:r>
      <w:r>
        <w:rPr>
          <w:rFonts w:ascii="Times New Roman" w:eastAsia="Calibri" w:hAnsi="Times New Roman" w:cs="Times New Roman"/>
          <w:iCs/>
          <w:sz w:val="28"/>
          <w:szCs w:val="28"/>
          <w:lang w:val="uk-UA" w:eastAsia="ru-RU"/>
        </w:rPr>
        <w:t xml:space="preserve">На другому етапі  (вересень-жовтень 2021 року) здійснили оцінку фізіологічних показників, що характеризують </w:t>
      </w:r>
      <w:r>
        <w:rPr>
          <w:rFonts w:ascii="Times New Roman" w:eastAsia="Calibri" w:hAnsi="Times New Roman" w:cs="Times New Roman"/>
          <w:sz w:val="28"/>
          <w:szCs w:val="28"/>
          <w:lang w:val="uk-UA" w:eastAsia="ru-RU"/>
        </w:rPr>
        <w:t xml:space="preserve">стан серцево-судинної і дихальної системи школярок. Оцінили рівень фізичного здоров’я за методикою Г.Л. Апанасенко, визначили рівень фізичної роботоздатності на початку та наприкінці навчального року. </w:t>
      </w:r>
    </w:p>
    <w:p w:rsidR="00F72853" w:rsidRDefault="00884C8E">
      <w:pPr>
        <w:spacing w:after="0" w:line="360" w:lineRule="auto"/>
        <w:ind w:right="113"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Упродовж навчального року дівчата займалися за експериментальною методикою.</w:t>
      </w:r>
      <w:r>
        <w:br w:type="page"/>
      </w:r>
    </w:p>
    <w:p w:rsidR="00F72853" w:rsidRDefault="00884C8E">
      <w:pPr>
        <w:spacing w:after="0" w:line="360" w:lineRule="auto"/>
        <w:ind w:firstLine="709"/>
        <w:jc w:val="right"/>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Таблиця 2.1</w:t>
      </w:r>
    </w:p>
    <w:p w:rsidR="00F72853" w:rsidRDefault="00884C8E">
      <w:pPr>
        <w:spacing w:after="0" w:line="360" w:lineRule="auto"/>
        <w:ind w:firstLine="709"/>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Експрес-оцінка рівня фізичного (соматичного)  здоров’я</w:t>
      </w:r>
    </w:p>
    <w:p w:rsidR="00F72853" w:rsidRDefault="00884C8E">
      <w:pPr>
        <w:spacing w:after="0" w:line="360" w:lineRule="auto"/>
        <w:ind w:firstLine="709"/>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(за Г.Л. Апанасенко)</w:t>
      </w:r>
    </w:p>
    <w:tbl>
      <w:tblPr>
        <w:tblW w:w="9576" w:type="dxa"/>
        <w:tblInd w:w="109" w:type="dxa"/>
        <w:tblLayout w:type="fixed"/>
        <w:tblLook w:val="0000" w:firstRow="0" w:lastRow="0" w:firstColumn="0" w:lastColumn="0" w:noHBand="0" w:noVBand="0"/>
      </w:tblPr>
      <w:tblGrid>
        <w:gridCol w:w="2521"/>
        <w:gridCol w:w="1296"/>
        <w:gridCol w:w="1583"/>
        <w:gridCol w:w="1296"/>
        <w:gridCol w:w="1586"/>
        <w:gridCol w:w="1294"/>
      </w:tblGrid>
      <w:tr w:rsidR="00F72853">
        <w:trPr>
          <w:cantSplit/>
          <w:trHeight w:val="402"/>
        </w:trPr>
        <w:tc>
          <w:tcPr>
            <w:tcW w:w="2520" w:type="dxa"/>
            <w:vMerge w:val="restart"/>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Показники</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I</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II</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III</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IV</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V</w:t>
            </w:r>
          </w:p>
        </w:tc>
      </w:tr>
      <w:tr w:rsidR="00F72853">
        <w:trPr>
          <w:cantSplit/>
          <w:trHeight w:val="638"/>
        </w:trPr>
        <w:tc>
          <w:tcPr>
            <w:tcW w:w="2520" w:type="dxa"/>
            <w:vMerge/>
            <w:tcBorders>
              <w:left w:val="single" w:sz="6" w:space="0" w:color="000000"/>
              <w:right w:val="single" w:sz="6" w:space="0" w:color="000000"/>
            </w:tcBorders>
            <w:vAlign w:val="center"/>
          </w:tcPr>
          <w:p w:rsidR="00F72853" w:rsidRDefault="00F72853">
            <w:pPr>
              <w:widowControl w:val="0"/>
              <w:spacing w:after="0" w:line="240" w:lineRule="auto"/>
              <w:ind w:right="-140"/>
              <w:jc w:val="center"/>
              <w:rPr>
                <w:rFonts w:ascii="Times New Roman" w:eastAsia="Calibri" w:hAnsi="Times New Roman" w:cs="Times New Roman"/>
                <w:sz w:val="28"/>
                <w:szCs w:val="28"/>
                <w:lang w:val="uk-UA"/>
              </w:rPr>
            </w:pPr>
          </w:p>
        </w:tc>
        <w:tc>
          <w:tcPr>
            <w:tcW w:w="129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низький</w:t>
            </w:r>
          </w:p>
        </w:tc>
        <w:tc>
          <w:tcPr>
            <w:tcW w:w="1583"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нижче середнього</w:t>
            </w:r>
          </w:p>
        </w:tc>
        <w:tc>
          <w:tcPr>
            <w:tcW w:w="129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c>
          <w:tcPr>
            <w:tcW w:w="158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вище середнього</w:t>
            </w:r>
          </w:p>
        </w:tc>
        <w:tc>
          <w:tcPr>
            <w:tcW w:w="1294"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Індекс маси тіла</w:t>
            </w:r>
          </w:p>
          <w:p w:rsidR="00F72853" w:rsidRDefault="00884C8E">
            <w:pPr>
              <w:widowControl w:val="0"/>
              <w:spacing w:after="0" w:line="240" w:lineRule="auto"/>
              <w:ind w:right="-140"/>
              <w:jc w:val="center"/>
              <w:rPr>
                <w:rFonts w:ascii="Times New Roman" w:eastAsia="Calibri" w:hAnsi="Times New Roman" w:cs="Times New Roman"/>
                <w:iCs/>
                <w:sz w:val="28"/>
                <w:szCs w:val="28"/>
                <w:u w:val="single"/>
                <w:lang w:val="uk-UA"/>
              </w:rPr>
            </w:pPr>
            <w:r>
              <w:rPr>
                <w:rFonts w:ascii="Times New Roman" w:eastAsia="Calibri" w:hAnsi="Times New Roman" w:cs="Times New Roman"/>
                <w:iCs/>
                <w:sz w:val="28"/>
                <w:szCs w:val="28"/>
                <w:u w:val="single"/>
                <w:lang w:val="uk-UA"/>
              </w:rPr>
              <w:t>кг</w:t>
            </w:r>
          </w:p>
          <w:p w:rsidR="00F72853" w:rsidRDefault="00884C8E">
            <w:pPr>
              <w:widowControl w:val="0"/>
              <w:spacing w:after="0" w:line="240" w:lineRule="auto"/>
              <w:ind w:right="-140"/>
              <w:jc w:val="center"/>
              <w:rPr>
                <w:rFonts w:ascii="Times New Roman" w:eastAsia="Calibri" w:hAnsi="Times New Roman" w:cs="Times New Roman"/>
                <w:sz w:val="28"/>
                <w:szCs w:val="28"/>
                <w:vertAlign w:val="superscript"/>
                <w:lang w:val="uk-UA"/>
              </w:rPr>
            </w:pPr>
            <w:r>
              <w:rPr>
                <w:rFonts w:ascii="Times New Roman" w:eastAsia="Calibri" w:hAnsi="Times New Roman" w:cs="Times New Roman"/>
                <w:iCs/>
                <w:sz w:val="28"/>
                <w:szCs w:val="28"/>
                <w:lang w:val="uk-UA"/>
              </w:rPr>
              <w:t>(зріст, м)</w:t>
            </w:r>
            <w:r>
              <w:rPr>
                <w:rFonts w:ascii="Times New Roman" w:eastAsia="Calibri" w:hAnsi="Times New Roman" w:cs="Times New Roman"/>
                <w:iCs/>
                <w:sz w:val="28"/>
                <w:szCs w:val="28"/>
                <w:vertAlign w:val="superscript"/>
                <w:lang w:val="uk-UA"/>
              </w:rPr>
              <w:t>2</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16,9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17,0-18,6</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18,7-23,8</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23,9-26,0</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26,1 і більше</w:t>
            </w:r>
          </w:p>
        </w:tc>
      </w:tr>
      <w:tr w:rsidR="00F72853">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Життєва ємність легенів ЖЄЛ</w:t>
            </w:r>
          </w:p>
          <w:p w:rsidR="00F72853" w:rsidRDefault="00884C8E">
            <w:pPr>
              <w:widowControl w:val="0"/>
              <w:spacing w:after="0" w:line="240" w:lineRule="auto"/>
              <w:ind w:right="-140"/>
              <w:jc w:val="center"/>
              <w:rPr>
                <w:rFonts w:ascii="Times New Roman" w:eastAsia="Calibri" w:hAnsi="Times New Roman" w:cs="Times New Roman"/>
                <w:iCs/>
                <w:sz w:val="28"/>
                <w:szCs w:val="28"/>
                <w:u w:val="single"/>
                <w:lang w:val="uk-UA"/>
              </w:rPr>
            </w:pPr>
            <w:r>
              <w:rPr>
                <w:rFonts w:ascii="Times New Roman" w:eastAsia="Calibri" w:hAnsi="Times New Roman" w:cs="Times New Roman"/>
                <w:iCs/>
                <w:sz w:val="28"/>
                <w:szCs w:val="28"/>
                <w:u w:val="single"/>
                <w:lang w:val="uk-UA"/>
              </w:rPr>
              <w:t>жєл, мл</w:t>
            </w:r>
          </w:p>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маса тіла, кг</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41-45</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46-50</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51-56</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 і більше</w:t>
            </w:r>
          </w:p>
        </w:tc>
      </w:tr>
      <w:tr w:rsidR="00F72853">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Динамометрія кисті, %</w:t>
            </w:r>
          </w:p>
          <w:p w:rsidR="00F72853" w:rsidRDefault="00884C8E">
            <w:pPr>
              <w:widowControl w:val="0"/>
              <w:spacing w:after="0" w:line="240" w:lineRule="auto"/>
              <w:ind w:right="-140"/>
              <w:jc w:val="center"/>
              <w:rPr>
                <w:rFonts w:ascii="Times New Roman" w:eastAsia="Calibri" w:hAnsi="Times New Roman" w:cs="Times New Roman"/>
                <w:iCs/>
                <w:sz w:val="28"/>
                <w:szCs w:val="28"/>
                <w:u w:val="single"/>
                <w:lang w:val="uk-UA"/>
              </w:rPr>
            </w:pPr>
            <w:r>
              <w:rPr>
                <w:rFonts w:ascii="Times New Roman" w:eastAsia="Calibri" w:hAnsi="Times New Roman" w:cs="Times New Roman"/>
                <w:iCs/>
                <w:sz w:val="28"/>
                <w:szCs w:val="28"/>
                <w:u w:val="single"/>
                <w:lang w:val="uk-UA"/>
              </w:rPr>
              <w:t>кг</w:t>
            </w:r>
            <w:r>
              <w:rPr>
                <w:rFonts w:ascii="Times New Roman" w:eastAsia="Calibri" w:hAnsi="Times New Roman" w:cs="Times New Roman"/>
                <w:sz w:val="28"/>
                <w:szCs w:val="28"/>
                <w:u w:val="single"/>
                <w:lang w:val="uk-UA"/>
              </w:rPr>
              <w:t xml:space="preserve"> х </w:t>
            </w:r>
            <w:r>
              <w:rPr>
                <w:rFonts w:ascii="Times New Roman" w:eastAsia="Calibri" w:hAnsi="Times New Roman" w:cs="Times New Roman"/>
                <w:iCs/>
                <w:sz w:val="28"/>
                <w:szCs w:val="28"/>
                <w:u w:val="single"/>
                <w:lang w:val="uk-UA"/>
              </w:rPr>
              <w:t>100</w:t>
            </w:r>
          </w:p>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маса тіла, кг</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41-50</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51-55</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56-60</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 і більше</w:t>
            </w:r>
          </w:p>
        </w:tc>
      </w:tr>
      <w:tr w:rsidR="00F72853">
        <w:trPr>
          <w:trHeight w:val="510"/>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Бали</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4.ЧСС х АТ систол.,</w:t>
            </w:r>
          </w:p>
          <w:p w:rsidR="00F72853" w:rsidRDefault="00884C8E">
            <w:pPr>
              <w:widowControl w:val="0"/>
              <w:spacing w:after="0" w:line="240" w:lineRule="auto"/>
              <w:ind w:right="-140"/>
              <w:jc w:val="center"/>
              <w:rPr>
                <w:rFonts w:ascii="Times New Roman" w:eastAsia="Calibri" w:hAnsi="Times New Roman" w:cs="Times New Roman"/>
                <w:iCs/>
                <w:sz w:val="28"/>
                <w:szCs w:val="28"/>
                <w:u w:val="single"/>
                <w:lang w:val="uk-UA"/>
              </w:rPr>
            </w:pPr>
            <w:r>
              <w:rPr>
                <w:rFonts w:ascii="Times New Roman" w:eastAsia="Calibri" w:hAnsi="Times New Roman" w:cs="Times New Roman"/>
                <w:iCs/>
                <w:sz w:val="28"/>
                <w:szCs w:val="28"/>
                <w:u w:val="single"/>
                <w:lang w:val="uk-UA"/>
              </w:rPr>
              <w:t>мм.рт.ст.</w:t>
            </w:r>
          </w:p>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100</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 і більше 95-110</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95-110</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85-94</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70-84</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 і менше</w:t>
            </w:r>
          </w:p>
        </w:tc>
      </w:tr>
      <w:tr w:rsidR="00F72853">
        <w:trPr>
          <w:trHeight w:val="510"/>
        </w:trPr>
        <w:tc>
          <w:tcPr>
            <w:tcW w:w="2520"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Бали</w:t>
            </w:r>
          </w:p>
        </w:tc>
        <w:tc>
          <w:tcPr>
            <w:tcW w:w="129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583"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9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1586"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94" w:type="dxa"/>
            <w:tcBorders>
              <w:top w:val="single" w:sz="6" w:space="0" w:color="000000"/>
              <w:left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Час відновлення ЧСС після 20 присідань за 30 с</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хв і більше</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 хв</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1,30-1,59 хв</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1,0-1,29 хв</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 с і менше</w:t>
            </w:r>
          </w:p>
        </w:tc>
      </w:tr>
      <w:tr w:rsidR="00F72853">
        <w:trPr>
          <w:trHeight w:val="510"/>
        </w:trPr>
        <w:tc>
          <w:tcPr>
            <w:tcW w:w="2520"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Бали</w:t>
            </w:r>
          </w:p>
        </w:tc>
        <w:tc>
          <w:tcPr>
            <w:tcW w:w="1296"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583"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296"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586"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94" w:type="dxa"/>
            <w:tcBorders>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F72853">
        <w:trPr>
          <w:trHeight w:val="1134"/>
        </w:trPr>
        <w:tc>
          <w:tcPr>
            <w:tcW w:w="2520"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Загальна оцінка рівня здоров’я,</w:t>
            </w:r>
          </w:p>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bCs/>
                <w:iCs/>
                <w:sz w:val="28"/>
                <w:szCs w:val="28"/>
                <w:lang w:val="uk-UA"/>
              </w:rPr>
              <w:t>сума балів</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і менше</w:t>
            </w:r>
          </w:p>
        </w:tc>
        <w:tc>
          <w:tcPr>
            <w:tcW w:w="1583"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129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7-11</w:t>
            </w:r>
          </w:p>
        </w:tc>
        <w:tc>
          <w:tcPr>
            <w:tcW w:w="1586"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12-15</w:t>
            </w:r>
          </w:p>
        </w:tc>
        <w:tc>
          <w:tcPr>
            <w:tcW w:w="1294" w:type="dxa"/>
            <w:tcBorders>
              <w:top w:val="single" w:sz="6" w:space="0" w:color="000000"/>
              <w:left w:val="single" w:sz="6" w:space="0" w:color="000000"/>
              <w:bottom w:val="single" w:sz="6" w:space="0" w:color="000000"/>
              <w:right w:val="single" w:sz="6" w:space="0" w:color="000000"/>
            </w:tcBorders>
            <w:vAlign w:val="center"/>
          </w:tcPr>
          <w:p w:rsidR="00F72853" w:rsidRDefault="00884C8E">
            <w:pPr>
              <w:widowControl w:val="0"/>
              <w:spacing w:after="0" w:line="240" w:lineRule="auto"/>
              <w:ind w:right="-14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16-18</w:t>
            </w:r>
          </w:p>
        </w:tc>
      </w:tr>
    </w:tbl>
    <w:p w:rsidR="00F72853" w:rsidRDefault="00F72853">
      <w:pPr>
        <w:spacing w:after="0" w:line="360" w:lineRule="auto"/>
        <w:ind w:firstLine="709"/>
        <w:jc w:val="both"/>
        <w:rPr>
          <w:rFonts w:ascii="Times New Roman" w:eastAsia="Calibri" w:hAnsi="Times New Roman" w:cs="Times New Roman"/>
          <w:sz w:val="28"/>
          <w:szCs w:val="28"/>
          <w:lang w:val="uk-UA"/>
        </w:rPr>
      </w:pP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ind w:right="113" w:firstLine="709"/>
        <w:jc w:val="both"/>
        <w:rPr>
          <w:lang w:val="uk-UA"/>
        </w:rPr>
      </w:pPr>
      <w:r>
        <w:rPr>
          <w:rFonts w:ascii="Times New Roman" w:hAnsi="Times New Roman" w:cs="Times New Roman"/>
          <w:sz w:val="28"/>
          <w:szCs w:val="28"/>
          <w:lang w:val="uk-UA"/>
        </w:rPr>
        <w:t xml:space="preserve">В методиці було враховано дидактичні принципи фізичного виховання, специфіка гри у волейбол, що обумовлює розвиток спеціальних </w:t>
      </w:r>
      <w:r>
        <w:rPr>
          <w:rFonts w:ascii="Times New Roman" w:hAnsi="Times New Roman" w:cs="Times New Roman"/>
          <w:sz w:val="28"/>
          <w:szCs w:val="28"/>
          <w:lang w:val="uk-UA"/>
        </w:rPr>
        <w:lastRenderedPageBreak/>
        <w:t xml:space="preserve">фізичних якостей, та основні положень програми з волейболу та баскетболу для ДЮСШ. </w:t>
      </w:r>
    </w:p>
    <w:p w:rsidR="00F72853" w:rsidRDefault="00884C8E">
      <w:pPr>
        <w:spacing w:after="0" w:line="360" w:lineRule="auto"/>
        <w:jc w:val="both"/>
        <w:rPr>
          <w:lang w:val="uk-UA"/>
        </w:rPr>
      </w:pPr>
      <w:r>
        <w:rPr>
          <w:rFonts w:ascii="Times New Roman" w:hAnsi="Times New Roman" w:cs="Times New Roman"/>
          <w:sz w:val="28"/>
          <w:szCs w:val="28"/>
          <w:lang w:val="uk-UA"/>
        </w:rPr>
        <w:tab/>
        <w:t>Зміст занять був спрямований на загальну фізичну підготовку (32%), а на спеціальну фізичну – 16%. Відносно інших видів підготовки на теорію було відведено 2%, на техніку гри – 30%, на тактику – 5%, на ігрову підготовку – 10%, на тестування – 5%.</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Заняття дівчат традиційно для спортивного тренування складалося з підготовчої, основної і заключної частин. У основній частині заняття під час спеціальної фізичної підготовки за допомогою спеціальних вправ відбувався акцентований вплив на розвиток фізичних якостей, необхідних для найбільш якісного виконання технічних прийомів. Перш за все це спеціальні фізичні якості, які обумовлені специфікою гри, а саме – сила і швидкість скорочення м’язів, від яких залежить оволодіння умінням точно визначати момент власних дій руками на м’яч.</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Заняття складалися з 15 блоків, які поділені на сорок занять. Кожний блок має від 1 до 3 занять та спрямований на формування того чи іншого елемента гри. В залежності від спрямованості блоку ставилися завдання та підбиралися комплекси вправ для цілеспрямованого розвитку фізичних якостей дівчат 13-14 років.</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Підготовча частина заняття тривала 25 хв та була спрямована на активізацію і підготовку організму юних волейболісток та баскетболістів до основного навантаження. Переважали вправи з одночасною роботою м’язів плечового пояса, тулуба і ніг. Дівчата виконували комплекс загально-розвивальних вправ на місці і в русі, застосовувалися комплекси спеціальних вправ, які були спрямовані на розвиток спритності і гнучкості.</w:t>
      </w:r>
    </w:p>
    <w:p w:rsidR="00F72853" w:rsidRDefault="00884C8E">
      <w:pPr>
        <w:spacing w:after="0" w:line="360" w:lineRule="auto"/>
        <w:jc w:val="both"/>
        <w:rPr>
          <w:lang w:val="uk-UA"/>
        </w:rPr>
      </w:pPr>
      <w:r>
        <w:rPr>
          <w:rFonts w:ascii="Times New Roman" w:hAnsi="Times New Roman" w:cs="Times New Roman"/>
          <w:sz w:val="28"/>
          <w:szCs w:val="28"/>
          <w:lang w:val="uk-UA"/>
        </w:rPr>
        <w:tab/>
        <w:t>Основна частина тривала 60 хвилин. Вона складалася із одного з 15 блоків експериментальної методики, блока «навчальна гра» та блока спеціальної фізичної підготовки, в якому було запропоновано спеціальні вправи з акцентованим впливом на розвиток фізичних якостей волейболістів та баскетболістів.</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lastRenderedPageBreak/>
        <w:t>Тривалість виконання вправ залежала від ступеня засвоєння юними спортсменками прийомів і коливалася від 3 до 10 хв. Темп виконання вправ був помірний, а ігрові вправи й вправи, спрямовані на розвиток рухових якостей, виконувалися з інтенсивністю 60-70% від максимальної. Величина ЧСС при виконанні вправ доводилася до 140-160 уд/хв.</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При вивченні технічних елементів (прийомів) до кожного з них було підібрано засоби для розвитку фізичних якостей.</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Після початкового вивчення прийому, відбувалося цілеспрямоване вивчення декількох прийомів, які найчастіше застосовуються під час гри.</w:t>
      </w:r>
    </w:p>
    <w:p w:rsidR="00F72853" w:rsidRDefault="00884C8E">
      <w:pPr>
        <w:spacing w:after="0" w:line="360" w:lineRule="auto"/>
        <w:ind w:firstLine="708"/>
        <w:jc w:val="both"/>
        <w:rPr>
          <w:lang w:val="uk-UA"/>
        </w:rPr>
      </w:pPr>
      <w:r>
        <w:rPr>
          <w:rFonts w:ascii="Times New Roman" w:hAnsi="Times New Roman" w:cs="Times New Roman"/>
          <w:sz w:val="28"/>
          <w:szCs w:val="28"/>
          <w:lang w:val="uk-UA"/>
        </w:rPr>
        <w:t>У свою чергу, паралельно з формуванням елементів техніки гри застосовували комплекси вправ, які були спрямовані на розвиток рухових якостей, що обумовлюють виконання цих елементів, які в першу чергу необхідно розвивати у початківців. Також було запропоновано комплекси спеціальних вправ, спрямованих на розвиток певної групи м’язів, що сприяло розвитку спеціальної витривалості.</w:t>
      </w:r>
    </w:p>
    <w:p w:rsidR="00F72853" w:rsidRDefault="00884C8E">
      <w:pPr>
        <w:spacing w:after="0" w:line="360" w:lineRule="auto"/>
        <w:ind w:right="113"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третьому етапі дослідження (жовтень 2023 року) проведено повторну оцінку</w:t>
      </w:r>
      <w:r>
        <w:rPr>
          <w:rFonts w:ascii="Times New Roman" w:eastAsia="Calibri" w:hAnsi="Times New Roman" w:cs="Times New Roman"/>
          <w:iCs/>
          <w:sz w:val="28"/>
          <w:szCs w:val="28"/>
          <w:lang w:val="uk-UA" w:eastAsia="ru-RU"/>
        </w:rPr>
        <w:t xml:space="preserve"> всіх вищезазначених показників</w:t>
      </w:r>
      <w:r>
        <w:rPr>
          <w:rFonts w:ascii="Times New Roman" w:eastAsia="Calibri" w:hAnsi="Times New Roman" w:cs="Times New Roman"/>
          <w:sz w:val="28"/>
          <w:szCs w:val="28"/>
          <w:lang w:val="uk-UA" w:eastAsia="ru-RU"/>
        </w:rPr>
        <w:t xml:space="preserve"> і здійснено порівняльний аналіз їх на початку і наприкінці навчального року з метою вивчення впливу на них занять спортивними іграми.</w:t>
      </w:r>
    </w:p>
    <w:p w:rsidR="00F72853" w:rsidRDefault="00884C8E">
      <w:pPr>
        <w:spacing w:after="0" w:line="360" w:lineRule="auto"/>
        <w:ind w:right="113"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четвертому етапі дослідження (листопад 2023 року) сформульовані висновки дослідження.</w:t>
      </w:r>
    </w:p>
    <w:p w:rsidR="00F72853" w:rsidRDefault="00884C8E">
      <w:pPr>
        <w:spacing w:after="0" w:line="360" w:lineRule="auto"/>
        <w:ind w:right="113" w:firstLine="720"/>
        <w:jc w:val="both"/>
        <w:rPr>
          <w:rFonts w:ascii="Times New Roman" w:eastAsia="Calibri" w:hAnsi="Times New Roman" w:cs="Times New Roman"/>
          <w:sz w:val="28"/>
          <w:szCs w:val="28"/>
          <w:lang w:val="uk-UA" w:eastAsia="ru-RU"/>
        </w:rPr>
        <w:sectPr w:rsidR="00F72853">
          <w:headerReference w:type="default" r:id="rId65"/>
          <w:headerReference w:type="first" r:id="rId66"/>
          <w:pgSz w:w="11906" w:h="16838"/>
          <w:pgMar w:top="1134" w:right="850" w:bottom="1134" w:left="1701" w:header="708" w:footer="0" w:gutter="0"/>
          <w:cols w:space="720"/>
          <w:formProt w:val="0"/>
          <w:docGrid w:linePitch="360" w:charSpace="4096"/>
        </w:sectPr>
      </w:pPr>
      <w:r>
        <w:rPr>
          <w:rFonts w:ascii="Times New Roman" w:eastAsia="Calibri" w:hAnsi="Times New Roman" w:cs="Times New Roman"/>
          <w:sz w:val="28"/>
          <w:szCs w:val="28"/>
          <w:lang w:val="uk-UA" w:eastAsia="ru-RU"/>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F72853" w:rsidRDefault="00884C8E">
      <w:pPr>
        <w:spacing w:after="0" w:line="360" w:lineRule="auto"/>
        <w:jc w:val="center"/>
        <w:rPr>
          <w:rFonts w:ascii="Times New Roman" w:eastAsia="Calibri" w:hAnsi="Times New Roman" w:cs="Times New Roman"/>
          <w:spacing w:val="-6"/>
          <w:sz w:val="28"/>
          <w:szCs w:val="28"/>
          <w:lang w:val="uk-UA" w:eastAsia="ru-RU"/>
        </w:rPr>
      </w:pPr>
      <w:r>
        <w:rPr>
          <w:rFonts w:ascii="Times New Roman" w:eastAsia="Calibri" w:hAnsi="Times New Roman" w:cs="Times New Roman"/>
          <w:spacing w:val="-6"/>
          <w:sz w:val="28"/>
          <w:szCs w:val="28"/>
          <w:lang w:val="uk-UA" w:eastAsia="ru-RU"/>
        </w:rPr>
        <w:lastRenderedPageBreak/>
        <w:t>3 РЕЗУЛЬТАТИ ДОСЛІДЖЕННЯ</w:t>
      </w:r>
    </w:p>
    <w:p w:rsidR="00F72853" w:rsidRDefault="00F72853">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результаті теоретичного аналізу проблеми встановлено, що спортивні ігри – один із засобів фізичного виховання та розвитку особистості.  </w:t>
      </w:r>
    </w:p>
    <w:p w:rsidR="00F72853" w:rsidRDefault="00884C8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Без сумніву, більшість учнів надають перевагу сучасним видам спорту. Разом з тим, є такі види спорту, які були, є і будуть популярними серед молоді. Сотні мільйонів людей з величезним задоволенням і користю для здоров’я, без будь-якого примусу, самовіддано ганяють м’яч. </w:t>
      </w:r>
    </w:p>
    <w:p w:rsidR="00F72853" w:rsidRDefault="00884C8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Завдяки високій емоційності та популярності спортивні ігри є найефективнішим видом рухових дій. Однією з найпопулярніших спортивних масових ігор</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що набула широкого розповсюдження</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зокрема й у побуті</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є волейбол. Гра вельми поширена на світовій спортивній арені. Вона поєднує в собі спорт і відпочинок</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є засобом для підтримування здоров</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я.</w:t>
      </w:r>
    </w:p>
    <w:p w:rsidR="00F72853" w:rsidRDefault="00884C8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Заняття спортивними іграми підвищують м’язово-рухові відчуття, покращують зоровий і кінестетичний контроль за виконанням певних рухів, сприяють розвитку кісток і збільшують період їх зростання, зменшують накопичення жирової тканини, розвивають силу, спритність, швидкість рухів. Збільшується об’єм серця, ЧСС зменшується, підвищується максимальний і мінімальний артеріальний тиск,  </w:t>
      </w:r>
      <w:r w:rsidR="0021050B">
        <w:rPr>
          <w:rFonts w:ascii="Times New Roman" w:hAnsi="Times New Roman" w:cs="Times New Roman"/>
          <w:sz w:val="28"/>
          <w:szCs w:val="28"/>
          <w:lang w:val="uk-UA" w:eastAsia="ru-RU"/>
        </w:rPr>
        <w:t>сповільнюється</w:t>
      </w:r>
      <w:r>
        <w:rPr>
          <w:rFonts w:ascii="Times New Roman" w:hAnsi="Times New Roman" w:cs="Times New Roman"/>
          <w:sz w:val="28"/>
          <w:szCs w:val="28"/>
          <w:lang w:val="uk-UA" w:eastAsia="ru-RU"/>
        </w:rPr>
        <w:t xml:space="preserve"> швидкість кровоточу. </w:t>
      </w:r>
    </w:p>
    <w:p w:rsidR="00F72853" w:rsidRDefault="00884C8E">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процесі занять дихання </w:t>
      </w:r>
      <w:r w:rsidR="0021050B">
        <w:rPr>
          <w:rFonts w:ascii="Times New Roman" w:hAnsi="Times New Roman" w:cs="Times New Roman"/>
          <w:sz w:val="28"/>
          <w:szCs w:val="28"/>
          <w:lang w:val="uk-UA" w:eastAsia="ru-RU"/>
        </w:rPr>
        <w:t>уповільнюється</w:t>
      </w:r>
      <w:r>
        <w:rPr>
          <w:rFonts w:ascii="Times New Roman" w:hAnsi="Times New Roman" w:cs="Times New Roman"/>
          <w:sz w:val="28"/>
          <w:szCs w:val="28"/>
          <w:lang w:val="uk-UA" w:eastAsia="ru-RU"/>
        </w:rPr>
        <w:t xml:space="preserve">, збільшуються показники життєвої ємкості легенів. Постійна взаємодія з м’ячем сприяє поліпшенню глибинного і </w:t>
      </w:r>
      <w:r w:rsidR="0021050B">
        <w:rPr>
          <w:rFonts w:ascii="Times New Roman" w:hAnsi="Times New Roman" w:cs="Times New Roman"/>
          <w:sz w:val="28"/>
          <w:szCs w:val="28"/>
          <w:lang w:val="uk-UA" w:eastAsia="ru-RU"/>
        </w:rPr>
        <w:t>периферичного</w:t>
      </w:r>
      <w:r>
        <w:rPr>
          <w:rFonts w:ascii="Times New Roman" w:hAnsi="Times New Roman" w:cs="Times New Roman"/>
          <w:sz w:val="28"/>
          <w:szCs w:val="28"/>
          <w:lang w:val="uk-UA" w:eastAsia="ru-RU"/>
        </w:rPr>
        <w:t xml:space="preserve"> зору, точності і орієнтуванню в просторі. </w:t>
      </w:r>
    </w:p>
    <w:p w:rsidR="00F72853" w:rsidRDefault="00884C8E">
      <w:pPr>
        <w:spacing w:after="0" w:line="360" w:lineRule="auto"/>
        <w:ind w:right="113"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для оцінки рівня здоров’я у дослідженні застосовували наступні показники: </w:t>
      </w:r>
    </w:p>
    <w:p w:rsidR="00F72853" w:rsidRDefault="00884C8E">
      <w:pPr>
        <w:numPr>
          <w:ilvl w:val="0"/>
          <w:numId w:val="4"/>
        </w:numPr>
        <w:tabs>
          <w:tab w:val="left" w:pos="0"/>
        </w:tabs>
        <w:spacing w:after="0" w:line="360" w:lineRule="auto"/>
        <w:ind w:left="0" w:right="113" w:firstLine="85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показники, що характеризують стан серцево-судинної системи       (ЧСС, уд/хв; АТ, мм рт.ст.; індекс Кердо ум.од; індекс Руфьє, ум.од); </w:t>
      </w:r>
    </w:p>
    <w:p w:rsidR="00F72853" w:rsidRDefault="00884C8E">
      <w:pPr>
        <w:numPr>
          <w:ilvl w:val="0"/>
          <w:numId w:val="4"/>
        </w:numPr>
        <w:tabs>
          <w:tab w:val="left" w:pos="0"/>
        </w:tabs>
        <w:spacing w:after="0" w:line="360" w:lineRule="auto"/>
        <w:ind w:left="0" w:firstLine="85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показники, що характеризують стан дихальної системи (проби Штанге і Генчі – оцінка затримки дихання на вдиху та на видиху, с);</w:t>
      </w:r>
    </w:p>
    <w:p w:rsidR="00F72853" w:rsidRDefault="00884C8E">
      <w:pPr>
        <w:numPr>
          <w:ilvl w:val="0"/>
          <w:numId w:val="4"/>
        </w:numPr>
        <w:tabs>
          <w:tab w:val="left" w:pos="0"/>
        </w:tabs>
        <w:spacing w:after="0" w:line="360" w:lineRule="auto"/>
        <w:ind w:left="0" w:firstLine="851"/>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lastRenderedPageBreak/>
        <w:t>методику е</w:t>
      </w:r>
      <w:r>
        <w:rPr>
          <w:rFonts w:ascii="Times New Roman" w:eastAsia="Times New Roman" w:hAnsi="Times New Roman" w:cs="Times New Roman"/>
          <w:bCs/>
          <w:sz w:val="28"/>
          <w:szCs w:val="28"/>
          <w:lang w:val="uk-UA" w:eastAsia="ru-RU"/>
        </w:rPr>
        <w:t>кспрес-оцінки  рівня фізичного (соматичного)  здоров’я (за Г.Л. Апанасенко);</w:t>
      </w:r>
    </w:p>
    <w:p w:rsidR="00F72853" w:rsidRDefault="00884C8E">
      <w:pPr>
        <w:numPr>
          <w:ilvl w:val="0"/>
          <w:numId w:val="4"/>
        </w:numPr>
        <w:tabs>
          <w:tab w:val="left" w:pos="0"/>
        </w:tabs>
        <w:spacing w:after="0" w:line="360" w:lineRule="auto"/>
        <w:ind w:left="0" w:firstLine="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оцінка фізичної працездатності (абсолютна фізична роботоздатність (аPWC170), кгм/хв.; відносна фізична роботоздатність (вPWC170), кгм/хв/кг; абсолютне максимальне споживання кисню (аМСК), мл/хв.; відносне максимальне споживання кисню (вМСК), мл/хв/кг).</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Отже, відповідно даних таблиці 3.1 позитивні зміни відбулися в дівчат за всіма фізіологічними показниками.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 значення ЧСС дівчат, як на початку навчального року, так і наприкінці, відповідали віковій нормі.</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Середнє значення показника ЧСС на початку навчального року складало 78,93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10,54 уд/хв. Наприкінці навчального року цей показник покращився і склав 76,78</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 xml:space="preserve">9,34 уд/хв (таблиця 3.1, рисунок 3.1).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Достовірних розбіжностей за показником ЧСС на початку та наприкінці навчального року виявлено не було.</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Аналізуючи показники АТ у дівчат встановлено, що цей показник також відповідав віковим нормам, як на початку навчального року, так і наприкінці.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таблиці 3.1 та рисунку 3.2, середнє значення АТс на початку навчального року відповідало значенню 125,36</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17,30 мм рт.ст, а АТд – 68,43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7,62 мм рт.ст.</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Наприкінці навчального року відбулося незначне зниження даного показника.                                                                                                            </w:t>
      </w:r>
    </w:p>
    <w:p w:rsidR="00F72853" w:rsidRDefault="00884C8E">
      <w:pPr>
        <w:rPr>
          <w:rFonts w:ascii="Times New Roman" w:eastAsia="Calibri" w:hAnsi="Times New Roman" w:cs="Times New Roman"/>
          <w:sz w:val="28"/>
          <w:szCs w:val="28"/>
          <w:lang w:val="uk-UA" w:eastAsia="ru-RU"/>
        </w:rPr>
      </w:pPr>
      <w:r>
        <w:br w:type="page"/>
      </w:r>
    </w:p>
    <w:p w:rsidR="00F72853" w:rsidRDefault="00884C8E">
      <w:pPr>
        <w:spacing w:after="0" w:line="360" w:lineRule="auto"/>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Таблиця 3.1</w:t>
      </w:r>
    </w:p>
    <w:p w:rsidR="00F72853" w:rsidRDefault="00884C8E">
      <w:pPr>
        <w:spacing w:after="0" w:line="360" w:lineRule="auto"/>
        <w:ind w:firstLine="72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Порівняльна характеристика показників серцево-судинної системи дівчат 13-14 років </w:t>
      </w:r>
      <m:oMath>
        <m:bar>
          <m:barPr>
            <m:pos m:val="top"/>
            <m:ctrlPr>
              <w:rPr>
                <w:rFonts w:ascii="Cambria Math" w:hAnsi="Cambria Math"/>
              </w:rPr>
            </m:ctrlPr>
          </m:barPr>
          <m:e>
            <m:r>
              <w:rPr>
                <w:rFonts w:ascii="Cambria Math" w:hAnsi="Cambria Math"/>
              </w:rPr>
              <m:t>X</m:t>
            </m:r>
          </m:e>
        </m:bar>
      </m:oMath>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m</w:t>
      </w:r>
    </w:p>
    <w:tbl>
      <w:tblPr>
        <w:tblW w:w="9396" w:type="dxa"/>
        <w:jc w:val="center"/>
        <w:tblLayout w:type="fixed"/>
        <w:tblLook w:val="01E0" w:firstRow="1" w:lastRow="1" w:firstColumn="1" w:lastColumn="1" w:noHBand="0" w:noVBand="0"/>
      </w:tblPr>
      <w:tblGrid>
        <w:gridCol w:w="484"/>
        <w:gridCol w:w="1981"/>
        <w:gridCol w:w="2675"/>
        <w:gridCol w:w="707"/>
        <w:gridCol w:w="2585"/>
        <w:gridCol w:w="964"/>
      </w:tblGrid>
      <w:tr w:rsidR="00F72853">
        <w:trPr>
          <w:jc w:val="center"/>
        </w:trPr>
        <w:tc>
          <w:tcPr>
            <w:tcW w:w="483"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tc>
        <w:tc>
          <w:tcPr>
            <w:tcW w:w="198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Показник</w:t>
            </w:r>
          </w:p>
        </w:tc>
        <w:tc>
          <w:tcPr>
            <w:tcW w:w="267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Початок навчального року</w:t>
            </w:r>
          </w:p>
        </w:tc>
        <w:tc>
          <w:tcPr>
            <w:tcW w:w="70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t</w:t>
            </w:r>
          </w:p>
        </w:tc>
        <w:tc>
          <w:tcPr>
            <w:tcW w:w="258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Кінець навчального року</w:t>
            </w:r>
          </w:p>
        </w:tc>
        <w:tc>
          <w:tcPr>
            <w:tcW w:w="964"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tc>
      </w:tr>
      <w:tr w:rsidR="00F72853">
        <w:trPr>
          <w:jc w:val="center"/>
        </w:trPr>
        <w:tc>
          <w:tcPr>
            <w:tcW w:w="483"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1981"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ЧСС (уд/хв)</w:t>
            </w:r>
          </w:p>
        </w:tc>
        <w:tc>
          <w:tcPr>
            <w:tcW w:w="2675"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78,93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10,54</w:t>
            </w:r>
          </w:p>
        </w:tc>
        <w:tc>
          <w:tcPr>
            <w:tcW w:w="707"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0,52</w:t>
            </w:r>
          </w:p>
        </w:tc>
        <w:tc>
          <w:tcPr>
            <w:tcW w:w="2585"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76,78</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9,34</w:t>
            </w:r>
          </w:p>
        </w:tc>
        <w:tc>
          <w:tcPr>
            <w:tcW w:w="964"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2,7</w:t>
            </w:r>
          </w:p>
        </w:tc>
      </w:tr>
      <w:tr w:rsidR="00F72853">
        <w:trPr>
          <w:jc w:val="center"/>
        </w:trPr>
        <w:tc>
          <w:tcPr>
            <w:tcW w:w="483"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198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АТс</w:t>
            </w: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(мм рт.ст.)</w:t>
            </w:r>
          </w:p>
        </w:tc>
        <w:tc>
          <w:tcPr>
            <w:tcW w:w="267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125,36</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17,30</w:t>
            </w:r>
          </w:p>
        </w:tc>
        <w:tc>
          <w:tcPr>
            <w:tcW w:w="70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0,77</w:t>
            </w:r>
          </w:p>
        </w:tc>
        <w:tc>
          <w:tcPr>
            <w:tcW w:w="258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121,11</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13,51</w:t>
            </w:r>
          </w:p>
        </w:tc>
        <w:tc>
          <w:tcPr>
            <w:tcW w:w="96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3,4</w:t>
            </w:r>
          </w:p>
        </w:tc>
      </w:tr>
      <w:tr w:rsidR="00F72853">
        <w:trPr>
          <w:jc w:val="center"/>
        </w:trPr>
        <w:tc>
          <w:tcPr>
            <w:tcW w:w="483"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198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АТд</w:t>
            </w: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(мм рт.ст.)</w:t>
            </w:r>
          </w:p>
        </w:tc>
        <w:tc>
          <w:tcPr>
            <w:tcW w:w="267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68,43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7,62</w:t>
            </w:r>
          </w:p>
        </w:tc>
        <w:tc>
          <w:tcPr>
            <w:tcW w:w="70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0,18</w:t>
            </w:r>
          </w:p>
        </w:tc>
        <w:tc>
          <w:tcPr>
            <w:tcW w:w="258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70,69</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6,17</w:t>
            </w:r>
          </w:p>
        </w:tc>
        <w:tc>
          <w:tcPr>
            <w:tcW w:w="96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3,3</w:t>
            </w:r>
          </w:p>
        </w:tc>
      </w:tr>
      <w:tr w:rsidR="00F72853">
        <w:trPr>
          <w:trHeight w:val="2124"/>
          <w:jc w:val="center"/>
        </w:trPr>
        <w:tc>
          <w:tcPr>
            <w:tcW w:w="483"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Індекс Кердо (ум.од.)</w:t>
            </w:r>
          </w:p>
        </w:tc>
        <w:tc>
          <w:tcPr>
            <w:tcW w:w="267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0,87±0,12</w:t>
            </w: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Норма</w:t>
            </w:r>
          </w:p>
        </w:tc>
        <w:tc>
          <w:tcPr>
            <w:tcW w:w="70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0,07</w:t>
            </w:r>
          </w:p>
          <w:p w:rsidR="00F72853" w:rsidRDefault="00F72853">
            <w:pPr>
              <w:widowControl w:val="0"/>
              <w:spacing w:after="0" w:line="360" w:lineRule="auto"/>
              <w:jc w:val="center"/>
              <w:rPr>
                <w:rFonts w:ascii="Times New Roman" w:eastAsia="Calibri" w:hAnsi="Times New Roman" w:cs="Times New Roman"/>
                <w:sz w:val="28"/>
                <w:szCs w:val="28"/>
                <w:lang w:val="uk-UA" w:eastAsia="ru-RU"/>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0,82±1,07</w:t>
            </w:r>
          </w:p>
          <w:p w:rsidR="00F72853" w:rsidRDefault="00884C8E">
            <w:pPr>
              <w:widowControl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Норма</w:t>
            </w:r>
          </w:p>
        </w:tc>
        <w:tc>
          <w:tcPr>
            <w:tcW w:w="96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5,7</w:t>
            </w:r>
          </w:p>
        </w:tc>
      </w:tr>
    </w:tbl>
    <w:p w:rsidR="00F72853" w:rsidRDefault="00884C8E">
      <w:pPr>
        <w:spacing w:after="0" w:line="360" w:lineRule="auto"/>
        <w:jc w:val="center"/>
        <w:rPr>
          <w:rFonts w:ascii="Times New Roman" w:eastAsia="Calibri" w:hAnsi="Times New Roman" w:cs="Times New Roman"/>
          <w:sz w:val="28"/>
          <w:szCs w:val="28"/>
          <w:lang w:val="uk-UA" w:eastAsia="ru-RU"/>
        </w:rPr>
      </w:pPr>
      <w:r>
        <w:rPr>
          <w:noProof/>
          <w:lang w:val="en-US"/>
        </w:rPr>
        <w:drawing>
          <wp:inline distT="0" distB="0" distL="0" distR="0">
            <wp:extent cx="5943600" cy="4000500"/>
            <wp:effectExtent l="0" t="0" r="0" b="0"/>
            <wp:docPr id="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72853" w:rsidRDefault="00884C8E">
      <w:pPr>
        <w:spacing w:after="0" w:line="360" w:lineRule="auto"/>
        <w:ind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Рис.3.1 Динаміка показника ЧСС дівчат 13-14 років, уд/хв</w:t>
      </w:r>
    </w:p>
    <w:p w:rsidR="00F72853" w:rsidRDefault="00F72853">
      <w:pPr>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jc w:val="center"/>
        <w:rPr>
          <w:rFonts w:ascii="Times New Roman" w:eastAsia="Calibri" w:hAnsi="Times New Roman" w:cs="Times New Roman"/>
          <w:sz w:val="28"/>
          <w:szCs w:val="28"/>
          <w:lang w:val="uk-UA" w:eastAsia="ru-RU"/>
        </w:rPr>
      </w:pPr>
      <w:r>
        <w:rPr>
          <w:noProof/>
          <w:lang w:val="en-US"/>
        </w:rPr>
        <w:drawing>
          <wp:inline distT="0" distB="0" distL="0" distR="0">
            <wp:extent cx="6505575" cy="3543300"/>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Pr>
          <w:rFonts w:ascii="Times New Roman" w:eastAsia="Calibri" w:hAnsi="Times New Roman" w:cs="Times New Roman"/>
          <w:sz w:val="28"/>
          <w:szCs w:val="28"/>
          <w:lang w:val="uk-UA" w:eastAsia="ru-RU"/>
        </w:rPr>
        <w:t>Рисунок 3.2 Динаміка показника АТ дівчат 13-14 років,  мм рт. ст.</w:t>
      </w:r>
    </w:p>
    <w:p w:rsidR="00F72853" w:rsidRDefault="00F72853">
      <w:pPr>
        <w:spacing w:after="0" w:line="360" w:lineRule="auto"/>
        <w:jc w:val="center"/>
        <w:rPr>
          <w:rFonts w:ascii="Times New Roman" w:eastAsia="Calibri" w:hAnsi="Times New Roman" w:cs="Times New Roman"/>
          <w:sz w:val="28"/>
          <w:szCs w:val="28"/>
          <w:lang w:val="uk-UA" w:eastAsia="ru-RU"/>
        </w:rPr>
      </w:pPr>
    </w:p>
    <w:p w:rsidR="00F72853" w:rsidRDefault="00F72853">
      <w:pPr>
        <w:spacing w:after="0" w:line="360" w:lineRule="auto"/>
        <w:jc w:val="center"/>
        <w:rPr>
          <w:rFonts w:ascii="Times New Roman" w:eastAsia="Calibri" w:hAnsi="Times New Roman" w:cs="Times New Roman"/>
          <w:sz w:val="28"/>
          <w:szCs w:val="28"/>
          <w:lang w:val="uk-UA" w:eastAsia="ru-RU"/>
        </w:rPr>
      </w:pPr>
    </w:p>
    <w:p w:rsidR="00F72853" w:rsidRDefault="00884C8E">
      <w:pPr>
        <w:spacing w:after="0" w:line="360" w:lineRule="auto"/>
        <w:jc w:val="both"/>
      </w:pPr>
      <w:r>
        <w:rPr>
          <w:rFonts w:ascii="Times New Roman" w:eastAsia="Calibri" w:hAnsi="Times New Roman" w:cs="Times New Roman"/>
          <w:sz w:val="28"/>
          <w:szCs w:val="28"/>
          <w:lang w:val="uk-UA" w:eastAsia="ru-RU"/>
        </w:rPr>
        <w:tab/>
        <w:t>Так, наприкінці навчального року середнє значення АТс склало 121,11</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13,51 мм.рт.ст, а АТд 70,69</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 xml:space="preserve">6,17 мм.рт.с. Однак достовірних змін за цим показником не відмічено. </w:t>
      </w:r>
    </w:p>
    <w:p w:rsidR="00F72853" w:rsidRDefault="00884C8E">
      <w:pPr>
        <w:spacing w:after="0" w:line="360" w:lineRule="auto"/>
        <w:ind w:firstLine="709"/>
        <w:jc w:val="both"/>
      </w:pPr>
      <w:r>
        <w:rPr>
          <w:rFonts w:ascii="Times New Roman" w:eastAsia="Calibri" w:hAnsi="Times New Roman" w:cs="Times New Roman"/>
          <w:sz w:val="28"/>
          <w:szCs w:val="28"/>
          <w:lang w:val="uk-UA" w:eastAsia="ru-RU"/>
        </w:rPr>
        <w:t xml:space="preserve">Розглядаючи результати оцінювання індексу Кердо, відповідно таблиці 3.1 та рисунку 3.3 встановлено також його позитивну  динаміку. </w:t>
      </w:r>
    </w:p>
    <w:p w:rsidR="00F72853" w:rsidRDefault="00884C8E">
      <w:pPr>
        <w:spacing w:after="0" w:line="360" w:lineRule="auto"/>
        <w:ind w:firstLine="709"/>
        <w:jc w:val="both"/>
      </w:pPr>
      <w:r>
        <w:rPr>
          <w:rFonts w:ascii="Times New Roman" w:eastAsia="Calibri" w:hAnsi="Times New Roman" w:cs="Times New Roman"/>
          <w:sz w:val="28"/>
          <w:szCs w:val="28"/>
          <w:lang w:val="uk-UA" w:eastAsia="ru-RU"/>
        </w:rPr>
        <w:t>Значення дівчат на початку навчального року індексу Кердо відповідало  0,87±0,12 ум.од., а наприкінці навчального року цей показник покращився і склав 0,82±1,07 ум.од. Обидва значення цього показника відповідали віковій нормі. Проте ці зміни також виявилися недостовірними (рисунок 3.3).</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Найбільшим відносний приріст функціональних показників виявився за індексом Кердо (5,7%). Показник ЧСС знизився на 2,7%, показник АТс на 3,4% та АТд на 3,3%.</w:t>
      </w:r>
    </w:p>
    <w:p w:rsidR="00F72853" w:rsidRDefault="00884C8E">
      <w:pPr>
        <w:spacing w:after="0" w:line="360" w:lineRule="auto"/>
        <w:jc w:val="both"/>
        <w:rPr>
          <w:rFonts w:ascii="Times New Roman" w:eastAsia="Calibri" w:hAnsi="Times New Roman" w:cs="Times New Roman"/>
          <w:sz w:val="28"/>
          <w:szCs w:val="28"/>
          <w:lang w:val="uk-UA" w:eastAsia="ru-RU"/>
        </w:rPr>
      </w:pPr>
      <w:r>
        <w:rPr>
          <w:noProof/>
          <w:lang w:val="en-US"/>
        </w:rPr>
        <w:lastRenderedPageBreak/>
        <w:drawing>
          <wp:inline distT="0" distB="0" distL="0" distR="0">
            <wp:extent cx="5916295" cy="4085590"/>
            <wp:effectExtent l="0" t="0" r="0" b="0"/>
            <wp:docPr id="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Рис.3.3 Динаміка значення індексу Кердо дівчат 13-14 років, ум.од</w:t>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таблиці 3.2 та рисунку 3.4 середнє значення індексу Руф`є дівчат на початку навчального року складало 13,23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6,31у.о. (задовільний рівень).</w:t>
      </w:r>
    </w:p>
    <w:p w:rsidR="00F72853" w:rsidRDefault="00884C8E">
      <w:pPr>
        <w:spacing w:after="0" w:line="360" w:lineRule="auto"/>
        <w:ind w:firstLine="720"/>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Таблиця 3.2</w:t>
      </w:r>
    </w:p>
    <w:p w:rsidR="00F72853" w:rsidRDefault="00884C8E">
      <w:pPr>
        <w:spacing w:after="0" w:line="360" w:lineRule="auto"/>
        <w:ind w:firstLine="72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Порівняльна характеристика індексу Руф’є дівчат 13-14 років (</w:t>
      </w:r>
      <m:oMath>
        <m:bar>
          <m:barPr>
            <m:pos m:val="top"/>
            <m:ctrlPr>
              <w:rPr>
                <w:rFonts w:ascii="Cambria Math" w:hAnsi="Cambria Math"/>
              </w:rPr>
            </m:ctrlPr>
          </m:barPr>
          <m:e>
            <m:r>
              <w:rPr>
                <w:rFonts w:ascii="Cambria Math" w:hAnsi="Cambria Math"/>
              </w:rPr>
              <m:t>X</m:t>
            </m:r>
          </m:e>
        </m:bar>
      </m:oMath>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m)</w:t>
      </w:r>
    </w:p>
    <w:tbl>
      <w:tblPr>
        <w:tblW w:w="9613" w:type="dxa"/>
        <w:jc w:val="center"/>
        <w:tblLayout w:type="fixed"/>
        <w:tblLook w:val="01E0" w:firstRow="1" w:lastRow="1" w:firstColumn="1" w:lastColumn="1" w:noHBand="0" w:noVBand="0"/>
      </w:tblPr>
      <w:tblGrid>
        <w:gridCol w:w="2559"/>
        <w:gridCol w:w="2729"/>
        <w:gridCol w:w="868"/>
        <w:gridCol w:w="2701"/>
        <w:gridCol w:w="756"/>
      </w:tblGrid>
      <w:tr w:rsidR="00F72853">
        <w:trPr>
          <w:jc w:val="center"/>
        </w:trPr>
        <w:tc>
          <w:tcPr>
            <w:tcW w:w="255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Показник</w:t>
            </w:r>
          </w:p>
        </w:tc>
        <w:tc>
          <w:tcPr>
            <w:tcW w:w="272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Початок навчального року</w:t>
            </w:r>
          </w:p>
        </w:tc>
        <w:tc>
          <w:tcPr>
            <w:tcW w:w="868"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t</w:t>
            </w:r>
          </w:p>
        </w:tc>
        <w:tc>
          <w:tcPr>
            <w:tcW w:w="270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Кінець навчального року</w:t>
            </w:r>
          </w:p>
        </w:tc>
        <w:tc>
          <w:tcPr>
            <w:tcW w:w="756" w:type="dxa"/>
            <w:tcBorders>
              <w:top w:val="single" w:sz="4" w:space="0" w:color="000000"/>
              <w:left w:val="single" w:sz="4" w:space="0" w:color="000000"/>
              <w:bottom w:val="single" w:sz="4" w:space="0" w:color="000000"/>
              <w:right w:val="single" w:sz="4" w:space="0" w:color="000000"/>
            </w:tcBorders>
          </w:tcPr>
          <w:p w:rsidR="00F72853" w:rsidRDefault="00F72853">
            <w:pPr>
              <w:widowControl w:val="0"/>
              <w:spacing w:after="0" w:line="480" w:lineRule="auto"/>
              <w:jc w:val="center"/>
              <w:rPr>
                <w:rFonts w:ascii="Times New Roman" w:eastAsia="Calibri" w:hAnsi="Times New Roman" w:cs="Times New Roman"/>
                <w:sz w:val="28"/>
                <w:szCs w:val="28"/>
                <w:lang w:val="uk-UA" w:eastAsia="ru-RU"/>
              </w:rPr>
            </w:pPr>
          </w:p>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tc>
      </w:tr>
      <w:tr w:rsidR="00F72853">
        <w:trPr>
          <w:jc w:val="center"/>
        </w:trPr>
        <w:tc>
          <w:tcPr>
            <w:tcW w:w="255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Індекс Руф`є (у.о.)</w:t>
            </w:r>
          </w:p>
        </w:tc>
        <w:tc>
          <w:tcPr>
            <w:tcW w:w="2729" w:type="dxa"/>
            <w:tcBorders>
              <w:top w:val="single" w:sz="4" w:space="0" w:color="000000"/>
              <w:left w:val="single" w:sz="4" w:space="0" w:color="000000"/>
              <w:bottom w:val="single" w:sz="4" w:space="0" w:color="000000"/>
              <w:right w:val="single" w:sz="4" w:space="0" w:color="000000"/>
            </w:tcBorders>
            <w:vAlign w:val="center"/>
          </w:tcPr>
          <w:p w:rsidR="00F72853" w:rsidRDefault="00F72853">
            <w:pPr>
              <w:widowControl w:val="0"/>
              <w:spacing w:after="0" w:line="480" w:lineRule="auto"/>
              <w:jc w:val="center"/>
              <w:rPr>
                <w:rFonts w:ascii="Times New Roman" w:eastAsia="Calibri" w:hAnsi="Times New Roman" w:cs="Times New Roman"/>
                <w:sz w:val="28"/>
                <w:szCs w:val="28"/>
                <w:lang w:val="uk-UA" w:eastAsia="ru-RU"/>
              </w:rPr>
            </w:pPr>
          </w:p>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13,23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6,31</w:t>
            </w:r>
          </w:p>
          <w:p w:rsidR="00F72853" w:rsidRDefault="00884C8E">
            <w:pPr>
              <w:widowControl w:val="0"/>
              <w:tabs>
                <w:tab w:val="left" w:pos="0"/>
              </w:tab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задовільно</w:t>
            </w:r>
          </w:p>
          <w:p w:rsidR="00F72853" w:rsidRDefault="00F72853">
            <w:pPr>
              <w:widowControl w:val="0"/>
              <w:spacing w:after="0" w:line="480" w:lineRule="auto"/>
              <w:jc w:val="center"/>
              <w:rPr>
                <w:rFonts w:ascii="Times New Roman" w:eastAsia="Calibri" w:hAnsi="Times New Roman" w:cs="Times New Roman"/>
                <w:sz w:val="28"/>
                <w:szCs w:val="28"/>
                <w:lang w:val="uk-UA" w:eastAsia="ru-RU"/>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1,04</w:t>
            </w:r>
          </w:p>
        </w:tc>
        <w:tc>
          <w:tcPr>
            <w:tcW w:w="2701"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tabs>
                <w:tab w:val="left" w:pos="0"/>
              </w:tabs>
              <w:spacing w:after="0" w:line="480" w:lineRule="auto"/>
              <w:jc w:val="center"/>
              <w:rPr>
                <w:rFonts w:ascii="Times New Roman" w:eastAsia="Calibri" w:hAnsi="Times New Roman" w:cs="Times New Roman"/>
                <w:color w:val="FF0000"/>
                <w:sz w:val="28"/>
                <w:szCs w:val="28"/>
                <w:lang w:val="uk-UA" w:eastAsia="ru-RU"/>
              </w:rPr>
            </w:pPr>
            <w:r>
              <w:rPr>
                <w:rFonts w:ascii="Times New Roman" w:eastAsia="Calibri" w:hAnsi="Times New Roman" w:cs="Times New Roman"/>
                <w:sz w:val="28"/>
                <w:szCs w:val="28"/>
                <w:lang w:val="uk-UA" w:eastAsia="ru-RU"/>
              </w:rPr>
              <w:t>10,98±0,45</w:t>
            </w:r>
          </w:p>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добре</w:t>
            </w:r>
          </w:p>
        </w:tc>
        <w:tc>
          <w:tcPr>
            <w:tcW w:w="756" w:type="dxa"/>
            <w:tcBorders>
              <w:top w:val="single" w:sz="4" w:space="0" w:color="000000"/>
              <w:left w:val="single" w:sz="4" w:space="0" w:color="000000"/>
              <w:bottom w:val="single" w:sz="4" w:space="0" w:color="000000"/>
              <w:right w:val="single" w:sz="4" w:space="0" w:color="000000"/>
            </w:tcBorders>
          </w:tcPr>
          <w:p w:rsidR="00F72853" w:rsidRDefault="00F72853">
            <w:pPr>
              <w:widowControl w:val="0"/>
              <w:tabs>
                <w:tab w:val="left" w:pos="0"/>
              </w:tabs>
              <w:spacing w:after="0" w:line="480" w:lineRule="auto"/>
              <w:jc w:val="center"/>
              <w:rPr>
                <w:rFonts w:ascii="Times New Roman" w:eastAsia="Calibri" w:hAnsi="Times New Roman" w:cs="Times New Roman"/>
                <w:sz w:val="28"/>
                <w:szCs w:val="28"/>
                <w:lang w:val="uk-UA" w:eastAsia="ru-RU"/>
              </w:rPr>
            </w:pPr>
          </w:p>
          <w:p w:rsidR="00F72853" w:rsidRDefault="00884C8E">
            <w:pPr>
              <w:widowControl w:val="0"/>
              <w:tabs>
                <w:tab w:val="left" w:pos="0"/>
              </w:tabs>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17,0</w:t>
            </w:r>
          </w:p>
        </w:tc>
      </w:tr>
    </w:tbl>
    <w:p w:rsidR="00F72853" w:rsidRDefault="00F72853">
      <w:pPr>
        <w:spacing w:after="0" w:line="360" w:lineRule="auto"/>
        <w:jc w:val="right"/>
        <w:outlineLvl w:val="0"/>
        <w:rPr>
          <w:rFonts w:ascii="Times New Roman" w:eastAsia="Calibri" w:hAnsi="Times New Roman" w:cs="Times New Roman"/>
          <w:sz w:val="28"/>
          <w:szCs w:val="28"/>
          <w:lang w:val="uk-UA" w:eastAsia="ru-RU"/>
        </w:rPr>
      </w:pPr>
    </w:p>
    <w:p w:rsidR="00F72853" w:rsidRDefault="00884C8E">
      <w:pPr>
        <w:spacing w:after="0" w:line="360" w:lineRule="auto"/>
        <w:jc w:val="center"/>
        <w:rPr>
          <w:rFonts w:ascii="Times New Roman" w:eastAsia="Calibri" w:hAnsi="Times New Roman" w:cs="Times New Roman"/>
          <w:sz w:val="28"/>
          <w:szCs w:val="28"/>
          <w:lang w:val="uk-UA" w:eastAsia="ru-RU"/>
        </w:rPr>
      </w:pPr>
      <w:r>
        <w:rPr>
          <w:noProof/>
          <w:lang w:val="en-US"/>
        </w:rPr>
        <w:drawing>
          <wp:inline distT="0" distB="0" distL="0" distR="0">
            <wp:extent cx="5930900" cy="3786505"/>
            <wp:effectExtent l="0" t="0" r="0" b="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Рис.3.4 Динаміка показника індексу Руф`є дівчат 13-14 років, у.о.</w:t>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Наприкінці показник роботоздатності в дівчат покращився, змінився його рівень із задовільного на добрий – 10,98±0,45у.о. (добре) (рисунок 3.4). Достовірних розбіжностей за цим показником не виявлено. Покращення індексу Руф`є склало 17%.</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таблиці 3.3 та рисунку 3.5, де представлено динаміку результатів оцінки функціональних можливостей системи дихання дівчат на основі показника проб Штанге-Генчі під впливом занять естетичною гімнастикою. Наприкінці навального року виявлено їх покращення.</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 показник проби Штанге у дівчат на початку навчального року склав 58,22</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14,45 с, наприкінці – 60,43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 xml:space="preserve">17,70с. Достовірних відмінностей не відмічено. </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Середнє значення показника проби Генчі на початку навчального року складало 37,14</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 xml:space="preserve">13,24 с, наприкінці зафіксовано покращення цього показника </w:t>
      </w:r>
      <w:r>
        <w:rPr>
          <w:rFonts w:ascii="Times New Roman" w:eastAsia="Calibri" w:hAnsi="Times New Roman" w:cs="Times New Roman"/>
          <w:sz w:val="28"/>
          <w:szCs w:val="28"/>
          <w:lang w:val="uk-UA" w:eastAsia="ru-RU"/>
        </w:rPr>
        <w:lastRenderedPageBreak/>
        <w:t>і воно склало вже 39,34</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 xml:space="preserve">12,47 с. Достовірних відмінностей за цим показником також не відмічено. </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Порівнюючи значення дівчат з літературними даними виявлено, що вони виявилися вищими за вікову норму, як на початку навчального року, так і наприкінці. </w:t>
      </w:r>
    </w:p>
    <w:p w:rsidR="00F72853" w:rsidRDefault="00884C8E">
      <w:pPr>
        <w:spacing w:after="0" w:line="360" w:lineRule="auto"/>
        <w:ind w:firstLine="720"/>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Таблиця 3.3</w:t>
      </w:r>
    </w:p>
    <w:p w:rsidR="00F72853" w:rsidRDefault="00884C8E">
      <w:pPr>
        <w:spacing w:after="0" w:line="360" w:lineRule="auto"/>
        <w:jc w:val="center"/>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Оцінка функціонального стану системи зовнішнього дихання </w:t>
      </w:r>
    </w:p>
    <w:p w:rsidR="00F72853" w:rsidRDefault="00884C8E">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lang w:val="uk-UA" w:eastAsia="ru-RU"/>
        </w:rPr>
        <w:t xml:space="preserve">дівчат 13-14 років, </w:t>
      </w:r>
      <m:oMath>
        <m:bar>
          <m:barPr>
            <m:pos m:val="top"/>
            <m:ctrlPr>
              <w:rPr>
                <w:rFonts w:ascii="Cambria Math" w:hAnsi="Cambria Math"/>
              </w:rPr>
            </m:ctrlPr>
          </m:barPr>
          <m:e>
            <m:r>
              <w:rPr>
                <w:rFonts w:ascii="Cambria Math" w:hAnsi="Cambria Math"/>
              </w:rPr>
              <m:t>X</m:t>
            </m:r>
          </m:e>
        </m:bar>
      </m:oMath>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m</w:t>
      </w:r>
    </w:p>
    <w:tbl>
      <w:tblPr>
        <w:tblW w:w="9494" w:type="dxa"/>
        <w:jc w:val="center"/>
        <w:tblLayout w:type="fixed"/>
        <w:tblLook w:val="01E0" w:firstRow="1" w:lastRow="1" w:firstColumn="1" w:lastColumn="1" w:noHBand="0" w:noVBand="0"/>
      </w:tblPr>
      <w:tblGrid>
        <w:gridCol w:w="485"/>
        <w:gridCol w:w="2159"/>
        <w:gridCol w:w="2322"/>
        <w:gridCol w:w="837"/>
        <w:gridCol w:w="2154"/>
        <w:gridCol w:w="1537"/>
      </w:tblGrid>
      <w:tr w:rsidR="00F72853">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Показник</w:t>
            </w:r>
          </w:p>
        </w:tc>
        <w:tc>
          <w:tcPr>
            <w:tcW w:w="2322"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Початок навчального року</w:t>
            </w:r>
          </w:p>
        </w:tc>
        <w:tc>
          <w:tcPr>
            <w:tcW w:w="83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t</w:t>
            </w:r>
          </w:p>
        </w:tc>
        <w:tc>
          <w:tcPr>
            <w:tcW w:w="215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Кінець навчального року</w:t>
            </w:r>
          </w:p>
        </w:tc>
        <w:tc>
          <w:tcPr>
            <w:tcW w:w="1537" w:type="dxa"/>
            <w:tcBorders>
              <w:top w:val="single" w:sz="4" w:space="0" w:color="000000"/>
              <w:left w:val="single" w:sz="4" w:space="0" w:color="000000"/>
              <w:bottom w:val="single" w:sz="4" w:space="0" w:color="000000"/>
              <w:right w:val="single" w:sz="4" w:space="0" w:color="000000"/>
            </w:tcBorders>
          </w:tcPr>
          <w:p w:rsidR="00F72853" w:rsidRDefault="00F72853">
            <w:pPr>
              <w:widowControl w:val="0"/>
              <w:spacing w:after="0" w:line="480" w:lineRule="auto"/>
              <w:jc w:val="center"/>
              <w:rPr>
                <w:rFonts w:ascii="Times New Roman" w:eastAsia="Calibri" w:hAnsi="Times New Roman" w:cs="Times New Roman"/>
                <w:sz w:val="28"/>
                <w:szCs w:val="28"/>
                <w:lang w:val="uk-UA" w:eastAsia="ru-RU"/>
              </w:rPr>
            </w:pPr>
          </w:p>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p>
        </w:tc>
      </w:tr>
      <w:tr w:rsidR="00F72853">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215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Штанге (с)</w:t>
            </w:r>
          </w:p>
        </w:tc>
        <w:tc>
          <w:tcPr>
            <w:tcW w:w="2322"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48,22</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14,45</w:t>
            </w:r>
          </w:p>
        </w:tc>
        <w:tc>
          <w:tcPr>
            <w:tcW w:w="83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0,78</w:t>
            </w:r>
          </w:p>
        </w:tc>
        <w:tc>
          <w:tcPr>
            <w:tcW w:w="215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60,43</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17,70</w:t>
            </w:r>
          </w:p>
        </w:tc>
        <w:tc>
          <w:tcPr>
            <w:tcW w:w="1537"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25,32</w:t>
            </w:r>
          </w:p>
        </w:tc>
      </w:tr>
      <w:tr w:rsidR="00F72853">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2159"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Генчі (с)</w:t>
            </w:r>
          </w:p>
        </w:tc>
        <w:tc>
          <w:tcPr>
            <w:tcW w:w="2322"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27,14</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13,24</w:t>
            </w:r>
          </w:p>
        </w:tc>
        <w:tc>
          <w:tcPr>
            <w:tcW w:w="837"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0,53</w:t>
            </w:r>
          </w:p>
        </w:tc>
        <w:tc>
          <w:tcPr>
            <w:tcW w:w="2154" w:type="dxa"/>
            <w:tcBorders>
              <w:top w:val="single" w:sz="4" w:space="0" w:color="000000"/>
              <w:left w:val="single" w:sz="4" w:space="0" w:color="000000"/>
              <w:bottom w:val="single" w:sz="4" w:space="0" w:color="000000"/>
              <w:right w:val="single" w:sz="4" w:space="0" w:color="000000"/>
            </w:tcBorders>
            <w:vAlign w:val="center"/>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39,34</w:t>
            </w:r>
            <w:r>
              <w:rPr>
                <w:rFonts w:ascii="Times New Roman" w:eastAsia="Calibri" w:hAnsi="Times New Roman" w:cs="Times New Roman"/>
                <w:sz w:val="28"/>
                <w:szCs w:val="28"/>
                <w:u w:val="single"/>
                <w:lang w:val="uk-UA" w:eastAsia="ru-RU"/>
              </w:rPr>
              <w:t>+</w:t>
            </w:r>
            <w:r>
              <w:rPr>
                <w:rFonts w:ascii="Times New Roman" w:eastAsia="Calibri" w:hAnsi="Times New Roman" w:cs="Times New Roman"/>
                <w:sz w:val="28"/>
                <w:szCs w:val="28"/>
                <w:lang w:val="uk-UA" w:eastAsia="ru-RU"/>
              </w:rPr>
              <w:t>12,47</w:t>
            </w:r>
          </w:p>
        </w:tc>
        <w:tc>
          <w:tcPr>
            <w:tcW w:w="1537"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48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44,95</w:t>
            </w:r>
          </w:p>
        </w:tc>
      </w:tr>
    </w:tbl>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spacing w:after="0" w:line="360" w:lineRule="auto"/>
        <w:jc w:val="center"/>
        <w:rPr>
          <w:rFonts w:ascii="Times New Roman" w:eastAsia="Calibri" w:hAnsi="Times New Roman" w:cs="Times New Roman"/>
          <w:sz w:val="28"/>
          <w:szCs w:val="28"/>
          <w:lang w:val="uk-UA" w:eastAsia="ru-RU"/>
        </w:rPr>
      </w:pPr>
      <w:r>
        <w:rPr>
          <w:noProof/>
          <w:lang w:val="en-US"/>
        </w:rPr>
        <w:drawing>
          <wp:inline distT="0" distB="0" distL="0" distR="0">
            <wp:extent cx="5940425" cy="3235325"/>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72853" w:rsidRDefault="00F72853">
      <w:pPr>
        <w:spacing w:after="0" w:line="360" w:lineRule="auto"/>
        <w:jc w:val="center"/>
        <w:rPr>
          <w:rFonts w:ascii="Times New Roman" w:eastAsia="Calibri" w:hAnsi="Times New Roman" w:cs="Times New Roman"/>
          <w:sz w:val="28"/>
          <w:szCs w:val="28"/>
          <w:lang w:val="uk-UA" w:eastAsia="ru-RU"/>
        </w:rPr>
      </w:pPr>
    </w:p>
    <w:p w:rsidR="00F72853" w:rsidRDefault="00884C8E">
      <w:pPr>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Рис.3.5 Динаміка показника проби Штанге-Генчі дівчат 13-14 років, с</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Найбільший відносний приріст наприкінці навчального року відмічено у показниках індексу Кердо (5,7%), Руф’є (17%) та затримки дихання на видиху, пробі Генчі (44,95%) (див. рис. 3.6 та 3.7). </w:t>
      </w:r>
    </w:p>
    <w:p w:rsidR="00F72853" w:rsidRDefault="00884C8E">
      <w:pPr>
        <w:tabs>
          <w:tab w:val="left" w:pos="0"/>
        </w:tabs>
        <w:spacing w:after="0" w:line="360" w:lineRule="auto"/>
        <w:rPr>
          <w:rFonts w:ascii="Times New Roman" w:eastAsia="Calibri" w:hAnsi="Times New Roman" w:cs="Times New Roman"/>
          <w:sz w:val="28"/>
          <w:szCs w:val="28"/>
          <w:lang w:val="uk-UA" w:eastAsia="ru-RU"/>
        </w:rPr>
      </w:pPr>
      <w:r>
        <w:rPr>
          <w:noProof/>
          <w:lang w:val="en-US"/>
        </w:rPr>
        <w:drawing>
          <wp:inline distT="0" distB="0" distL="0" distR="0">
            <wp:extent cx="6115050" cy="5219700"/>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72853" w:rsidRDefault="00884C8E">
      <w:pPr>
        <w:spacing w:after="0" w:line="360" w:lineRule="auto"/>
        <w:ind w:left="1843" w:hanging="1135"/>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Рис.3.6 Відносний приріст функціональних показників серцево-судинної системи дівчат 13-14 років наприкінці дослідження, (%)</w:t>
      </w:r>
    </w:p>
    <w:p w:rsidR="00F72853" w:rsidRDefault="00F72853">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табл. 3.4 представлені результати оцінки соматичного здоров’я дівчат на початку та наприкінці дослідження.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 тримані результати свідчать про те, що рівень здоров’я дівчата покращився і відповідав вже середньому рівню, порівняно з початком навчального року (нижче середнього).</w:t>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jc w:val="both"/>
        <w:rPr>
          <w:rFonts w:ascii="Times New Roman" w:eastAsia="Calibri" w:hAnsi="Times New Roman" w:cs="Times New Roman"/>
          <w:sz w:val="28"/>
          <w:szCs w:val="28"/>
          <w:lang w:val="uk-UA" w:eastAsia="ru-RU"/>
        </w:rPr>
      </w:pPr>
      <w:r>
        <w:rPr>
          <w:noProof/>
          <w:lang w:val="en-US"/>
        </w:rPr>
        <w:lastRenderedPageBreak/>
        <w:drawing>
          <wp:inline distT="0" distB="0" distL="0" distR="0">
            <wp:extent cx="6096000" cy="3819525"/>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72853" w:rsidRDefault="00884C8E">
      <w:pPr>
        <w:spacing w:after="0" w:line="360" w:lineRule="auto"/>
        <w:ind w:left="1843" w:hanging="1135"/>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Рис.3.7 Відносний приріст функціональних показників дихальної  системи дівчат 13-14 років наприкінці дослідження, (%)</w:t>
      </w:r>
    </w:p>
    <w:p w:rsidR="00F72853" w:rsidRDefault="00F72853">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Так середньостатистичні величини усіх показників дівчат помітно змістилися у бік переходу до більш високого рівня.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Особливо вираженні позитивні зміни стосуються показників індексу маси тіла та ЖЄЛ.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Згідно таблиці 3.5, більшість з досліджуваних показників досягли величин, які наближаються до середнього рівня.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Тобто можна стверджувати, що загальний стан здоров’я дівчат у другому півріччі безумовно покращився, про що свідчить сумарна величина його бальної оцінки (11 балів).</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Середнє значення ЖЄЛ та рівень індексу маси тіла дівчат достовірно підвищилися, а рівень його змінився з середнього до вище за середній. Значення показника динамометрії кисті наприкінці другого року навчання підвищилося з рівня нижче середнього на середній.</w:t>
      </w:r>
    </w:p>
    <w:p w:rsidR="00F72853" w:rsidRDefault="00F72853">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ab/>
        <w:t>Таблиця 3.4</w:t>
      </w:r>
    </w:p>
    <w:p w:rsidR="00F72853" w:rsidRDefault="00884C8E">
      <w:pPr>
        <w:tabs>
          <w:tab w:val="left" w:pos="0"/>
        </w:tabs>
        <w:spacing w:after="0" w:line="360" w:lineRule="auto"/>
        <w:jc w:val="center"/>
        <w:rPr>
          <w:rFonts w:ascii="Times New Roman" w:eastAsia="Calibri" w:hAnsi="Times New Roman" w:cs="Times New Roman"/>
          <w:bCs/>
          <w:iCs/>
          <w:sz w:val="28"/>
          <w:szCs w:val="28"/>
          <w:lang w:val="uk-UA" w:eastAsia="ru-RU"/>
        </w:rPr>
      </w:pPr>
      <w:r>
        <w:rPr>
          <w:rFonts w:ascii="Times New Roman" w:eastAsia="Calibri" w:hAnsi="Times New Roman" w:cs="Times New Roman"/>
          <w:bCs/>
          <w:iCs/>
          <w:sz w:val="28"/>
          <w:szCs w:val="28"/>
          <w:lang w:val="uk-UA" w:eastAsia="ru-RU"/>
        </w:rPr>
        <w:t>Динаміка показників соматичного здоров’я дівчат 13-14 років (</w:t>
      </w:r>
      <w:r>
        <w:rPr>
          <w:rFonts w:ascii="Times New Roman" w:eastAsia="Calibri" w:hAnsi="Times New Roman" w:cs="Times New Roman"/>
          <w:sz w:val="28"/>
          <w:szCs w:val="28"/>
          <w:lang w:val="uk-UA" w:eastAsia="ru-RU"/>
        </w:rPr>
        <w:t>Х±m</w:t>
      </w:r>
      <w:r>
        <w:rPr>
          <w:rFonts w:ascii="Times New Roman" w:eastAsia="Calibri" w:hAnsi="Times New Roman" w:cs="Times New Roman"/>
          <w:bCs/>
          <w:iCs/>
          <w:sz w:val="28"/>
          <w:szCs w:val="28"/>
          <w:lang w:val="uk-UA" w:eastAsia="ru-RU"/>
        </w:rPr>
        <w:t>)</w:t>
      </w:r>
    </w:p>
    <w:tbl>
      <w:tblPr>
        <w:tblW w:w="9648" w:type="dxa"/>
        <w:tblLayout w:type="fixed"/>
        <w:tblLook w:val="01E0" w:firstRow="1" w:lastRow="1" w:firstColumn="1" w:lastColumn="1" w:noHBand="0" w:noVBand="0"/>
      </w:tblPr>
      <w:tblGrid>
        <w:gridCol w:w="2687"/>
        <w:gridCol w:w="2475"/>
        <w:gridCol w:w="2023"/>
        <w:gridCol w:w="2463"/>
      </w:tblGrid>
      <w:tr w:rsidR="00F72853">
        <w:trPr>
          <w:trHeight w:val="651"/>
        </w:trPr>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both"/>
              <w:rPr>
                <w:rFonts w:ascii="Times New Roman" w:eastAsia="Calibri" w:hAnsi="Times New Roman" w:cs="Times New Roman"/>
                <w:sz w:val="28"/>
                <w:szCs w:val="28"/>
                <w:lang w:val="uk-UA" w:eastAsia="ru-RU"/>
              </w:rPr>
            </w:pP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Показники</w:t>
            </w:r>
          </w:p>
          <w:p w:rsidR="00F72853" w:rsidRDefault="00F72853">
            <w:pPr>
              <w:widowControl w:val="0"/>
              <w:tabs>
                <w:tab w:val="left" w:pos="0"/>
              </w:tabs>
              <w:spacing w:after="0" w:line="360" w:lineRule="auto"/>
              <w:jc w:val="both"/>
              <w:rPr>
                <w:rFonts w:ascii="Times New Roman" w:eastAsia="Calibri" w:hAnsi="Times New Roman" w:cs="Times New Roman"/>
                <w:sz w:val="28"/>
                <w:szCs w:val="28"/>
                <w:lang w:val="uk-UA" w:eastAsia="ru-RU"/>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Початок навчального року</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Перше півріччя</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Індекс маси тіла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20,9 ± 0,01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21,4 ± 0,2</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Життєва ємність легенів</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45,1 ± 0,2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7,21</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47,7 ± 0,3</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Динамометрія кисті, (% від маси тіла)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44,5 ± 2,1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1,26</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48,6 ± 2,5</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ЧСС х АТ систол./ 100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76,3 ± 7,3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0,21</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74,0 ± 8,1</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Час відновлення ЧСС після 20 присідань за 30 с</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1,46 ± 0,3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0,25</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1,37 ± 0,2</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F72853">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оцінка рівня здоров’я</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bl>
    <w:p w:rsidR="00F72853" w:rsidRDefault="00F72853">
      <w:pPr>
        <w:tabs>
          <w:tab w:val="left" w:pos="0"/>
        </w:tabs>
        <w:spacing w:after="0" w:line="360" w:lineRule="auto"/>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Також значних змін зазнав рівень показників відновлення ЧСС після 20 присідань. На початку навчального року він відповідав середньому рівню, а наприкінці вже вищому за середній.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рис. 3.8 графічно відображено результати порівняльної кількісної характеристики дівчат щодо зміни рівня здоров’я протягом дослідження. </w:t>
      </w:r>
    </w:p>
    <w:p w:rsidR="00F72853" w:rsidRDefault="00884C8E">
      <w:pPr>
        <w:tabs>
          <w:tab w:val="left" w:pos="0"/>
        </w:tabs>
        <w:spacing w:after="0" w:line="360" w:lineRule="auto"/>
        <w:ind w:firstLine="709"/>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Таблиця 3.5</w:t>
      </w:r>
    </w:p>
    <w:p w:rsidR="00F72853" w:rsidRDefault="00884C8E">
      <w:pPr>
        <w:tabs>
          <w:tab w:val="left" w:pos="0"/>
        </w:tabs>
        <w:spacing w:after="0" w:line="360" w:lineRule="auto"/>
        <w:jc w:val="center"/>
        <w:rPr>
          <w:rFonts w:ascii="Times New Roman" w:eastAsia="Calibri" w:hAnsi="Times New Roman" w:cs="Times New Roman"/>
          <w:bCs/>
          <w:iCs/>
          <w:sz w:val="28"/>
          <w:szCs w:val="28"/>
          <w:lang w:val="uk-UA" w:eastAsia="ru-RU"/>
        </w:rPr>
      </w:pPr>
      <w:r>
        <w:rPr>
          <w:rFonts w:ascii="Times New Roman" w:eastAsia="Calibri" w:hAnsi="Times New Roman" w:cs="Times New Roman"/>
          <w:bCs/>
          <w:iCs/>
          <w:sz w:val="28"/>
          <w:szCs w:val="28"/>
          <w:lang w:val="uk-UA" w:eastAsia="ru-RU"/>
        </w:rPr>
        <w:t>Динаміка показників соматичного здоров’я дівчат 13-14 років (</w:t>
      </w:r>
      <w:r>
        <w:rPr>
          <w:rFonts w:ascii="Times New Roman" w:eastAsia="Calibri" w:hAnsi="Times New Roman" w:cs="Times New Roman"/>
          <w:sz w:val="28"/>
          <w:szCs w:val="28"/>
          <w:lang w:val="uk-UA" w:eastAsia="ru-RU"/>
        </w:rPr>
        <w:t>Х±m</w:t>
      </w:r>
      <w:r>
        <w:rPr>
          <w:rFonts w:ascii="Times New Roman" w:eastAsia="Calibri" w:hAnsi="Times New Roman" w:cs="Times New Roman"/>
          <w:bCs/>
          <w:iCs/>
          <w:sz w:val="28"/>
          <w:szCs w:val="28"/>
          <w:lang w:val="uk-UA" w:eastAsia="ru-RU"/>
        </w:rPr>
        <w:t>)</w:t>
      </w:r>
    </w:p>
    <w:tbl>
      <w:tblPr>
        <w:tblW w:w="9322" w:type="dxa"/>
        <w:tblLayout w:type="fixed"/>
        <w:tblLook w:val="01E0" w:firstRow="1" w:lastRow="1" w:firstColumn="1" w:lastColumn="1" w:noHBand="0" w:noVBand="0"/>
      </w:tblPr>
      <w:tblGrid>
        <w:gridCol w:w="3369"/>
        <w:gridCol w:w="2475"/>
        <w:gridCol w:w="947"/>
        <w:gridCol w:w="2531"/>
      </w:tblGrid>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Показники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Перше півріччя</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Кінець навчального року</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Індекс маси тіла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21,4 ± 0,2</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2,47</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22,1 ± 0,2</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Життєва ємність легенів</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47,7 ± 0,3</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8,96</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51,5 ± 0,3</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Динамометрія кисті, (% від маси тіла)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48,6 ± 2,5</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1,18</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52,7 ± 2,4</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нижче середнього</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ЧСС х АТ систол./ 100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74,0 ± 8,1</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0,15</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72,4 ± 6,9</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Час відновлення ЧСС після 20 присідань за 30 с</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1,37 ± 0,2</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0,22</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1,29 ± 0,3</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Бали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вище середнього</w:t>
            </w:r>
          </w:p>
        </w:tc>
      </w:tr>
      <w:tr w:rsidR="00F72853">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оцінка рівня здоров’я</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F72853">
            <w:pPr>
              <w:widowControl w:val="0"/>
              <w:tabs>
                <w:tab w:val="left" w:pos="0"/>
              </w:tabs>
              <w:spacing w:after="0" w:line="360" w:lineRule="auto"/>
              <w:jc w:val="center"/>
              <w:rPr>
                <w:rFonts w:ascii="Times New Roman" w:eastAsia="Calibri" w:hAnsi="Times New Roman" w:cs="Times New Roman"/>
                <w:sz w:val="28"/>
                <w:szCs w:val="28"/>
                <w:lang w:val="uk-UA" w:eastAsia="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w:t>
            </w:r>
          </w:p>
          <w:p w:rsidR="00F72853" w:rsidRDefault="00884C8E">
            <w:pPr>
              <w:widowControl w:val="0"/>
              <w:tabs>
                <w:tab w:val="left" w:pos="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середній</w:t>
            </w:r>
          </w:p>
        </w:tc>
      </w:tr>
    </w:tbl>
    <w:p w:rsidR="00F72853" w:rsidRDefault="00884C8E">
      <w:pPr>
        <w:tabs>
          <w:tab w:val="left" w:pos="0"/>
        </w:tabs>
        <w:spacing w:after="0" w:line="360" w:lineRule="auto"/>
        <w:jc w:val="both"/>
        <w:rPr>
          <w:rFonts w:ascii="Times New Roman" w:eastAsia="Calibri" w:hAnsi="Times New Roman" w:cs="Times New Roman"/>
          <w:sz w:val="28"/>
          <w:szCs w:val="28"/>
          <w:lang w:val="uk-UA" w:eastAsia="ru-RU"/>
        </w:rPr>
      </w:pPr>
      <w:r>
        <w:rPr>
          <w:noProof/>
          <w:lang w:val="en-US"/>
        </w:rPr>
        <w:lastRenderedPageBreak/>
        <w:drawing>
          <wp:inline distT="0" distB="0" distL="0" distR="0">
            <wp:extent cx="5943600" cy="7515225"/>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72853" w:rsidRDefault="00884C8E">
      <w:pPr>
        <w:tabs>
          <w:tab w:val="left" w:pos="0"/>
        </w:tabs>
        <w:spacing w:after="0" w:line="360" w:lineRule="auto"/>
        <w:jc w:val="both"/>
        <w:rPr>
          <w:rFonts w:ascii="Times New Roman" w:eastAsia="Calibri" w:hAnsi="Times New Roman" w:cs="Times New Roman"/>
          <w:bCs/>
          <w:sz w:val="28"/>
          <w:szCs w:val="28"/>
          <w:lang w:val="uk-UA" w:eastAsia="ru-RU"/>
        </w:rPr>
      </w:pPr>
      <w:bookmarkStart w:id="9" w:name="_MON_1460701579"/>
      <w:bookmarkStart w:id="10" w:name="_MON_1460701594"/>
      <w:bookmarkStart w:id="11" w:name="_MON_1156868410"/>
      <w:bookmarkStart w:id="12" w:name="_MON_1156868881"/>
      <w:bookmarkStart w:id="13" w:name="_MON_1160061245"/>
      <w:bookmarkStart w:id="14" w:name="_MON_1160987586"/>
      <w:bookmarkStart w:id="15" w:name="_MON_1460203509"/>
      <w:bookmarkStart w:id="16" w:name="_MON_1460203530"/>
      <w:bookmarkStart w:id="17" w:name="_MON_1460203539"/>
      <w:bookmarkStart w:id="18" w:name="_MON_1460203560"/>
      <w:bookmarkEnd w:id="9"/>
      <w:bookmarkEnd w:id="10"/>
      <w:bookmarkEnd w:id="11"/>
      <w:bookmarkEnd w:id="12"/>
      <w:bookmarkEnd w:id="13"/>
      <w:bookmarkEnd w:id="14"/>
      <w:bookmarkEnd w:id="15"/>
      <w:bookmarkEnd w:id="16"/>
      <w:bookmarkEnd w:id="17"/>
      <w:bookmarkEnd w:id="18"/>
      <w:r>
        <w:rPr>
          <w:rFonts w:ascii="Times New Roman" w:eastAsia="Calibri" w:hAnsi="Times New Roman" w:cs="Times New Roman"/>
          <w:sz w:val="28"/>
          <w:szCs w:val="28"/>
          <w:lang w:val="uk-UA" w:eastAsia="ru-RU"/>
        </w:rPr>
        <w:tab/>
        <w:t>Рис.3.8 Д</w:t>
      </w:r>
      <w:r>
        <w:rPr>
          <w:rFonts w:ascii="Times New Roman" w:eastAsia="Calibri" w:hAnsi="Times New Roman" w:cs="Times New Roman"/>
          <w:bCs/>
          <w:sz w:val="28"/>
          <w:szCs w:val="28"/>
          <w:lang w:val="uk-UA" w:eastAsia="ru-RU"/>
        </w:rPr>
        <w:t xml:space="preserve">инаміка розподілу дівчат за рівнями здоров’я на початку і </w:t>
      </w:r>
    </w:p>
    <w:p w:rsidR="00F72853" w:rsidRDefault="00884C8E">
      <w:pPr>
        <w:tabs>
          <w:tab w:val="left" w:pos="0"/>
        </w:tabs>
        <w:spacing w:after="0" w:line="36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наприкінці навчального року (%)</w:t>
      </w:r>
    </w:p>
    <w:p w:rsidR="00F72853" w:rsidRDefault="00F72853">
      <w:pPr>
        <w:tabs>
          <w:tab w:val="left" w:pos="0"/>
        </w:tabs>
        <w:spacing w:after="0" w:line="360" w:lineRule="auto"/>
        <w:jc w:val="both"/>
        <w:rPr>
          <w:rFonts w:ascii="Times New Roman" w:eastAsia="Calibri" w:hAnsi="Times New Roman" w:cs="Times New Roman"/>
          <w:sz w:val="28"/>
          <w:szCs w:val="28"/>
          <w:lang w:val="uk-UA" w:eastAsia="ru-RU"/>
        </w:rPr>
      </w:pP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Як видно з цього рисунку найбільше змінилася кількість дівчат з 3-им рівнем здоров’я з 19% (початок навчального року) до 42% наприкінці навчального року. </w:t>
      </w:r>
    </w:p>
    <w:p w:rsidR="00F72853" w:rsidRDefault="00884C8E">
      <w:pPr>
        <w:tabs>
          <w:tab w:val="left" w:pos="0"/>
        </w:tabs>
        <w:spacing w:after="0" w:line="360" w:lineRule="auto"/>
        <w:ind w:firstLine="709"/>
        <w:jc w:val="both"/>
        <w:rPr>
          <w:rFonts w:ascii="Times New Roman" w:eastAsia="Calibri" w:hAnsi="Times New Roman" w:cs="Times New Roman"/>
          <w:b/>
          <w:bCs/>
          <w:sz w:val="28"/>
          <w:szCs w:val="28"/>
          <w:lang w:val="uk-UA" w:eastAsia="ru-RU"/>
        </w:rPr>
      </w:pPr>
      <w:r>
        <w:rPr>
          <w:rFonts w:ascii="Times New Roman" w:eastAsia="Calibri" w:hAnsi="Times New Roman" w:cs="Times New Roman"/>
          <w:sz w:val="28"/>
          <w:szCs w:val="28"/>
          <w:lang w:val="uk-UA" w:eastAsia="ru-RU"/>
        </w:rPr>
        <w:t>За результатами вихідного тестування 30% дівчат мали 1-ий рівень здоров’я, тоді як заключне тестування показало зменшення кількості дівчат цього рівня, відповідно з 30 до 21%. При цьому слід наголосити, що дівчата, які не спромоглися перейти до вищого рівня здоров’я, все ж покращили показники функціонального стану організму.</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Особливо показовим свідченням позитивної динаміки змін стану здоров’я слід вважати перерозподіл дівчат у 2-му рівні. Так, при вихідному тестуванні кількість дівчат з 2-им рівнем здоров’я складала 42%, тоді як в заключному – зменшилася до 22%.</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Важливі зміни результатів зафіксовані при порівнянні вихідного і заключного тестування у 4-му рівні. Кількість дівчат, які увійшли до цієї групи збільшилася з 3% до 9%.</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Узагальнюючи отримані результати, маємо підставу констатувати, що абсолютна 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Встановлений факт дає підставу зробити висновок про позитивний вплив на дівчат занять волейболом.</w:t>
      </w:r>
    </w:p>
    <w:p w:rsidR="00F72853" w:rsidRDefault="00884C8E">
      <w:pPr>
        <w:tabs>
          <w:tab w:val="left" w:pos="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таблиці 3.6 достовірні зміни відбулися за такими показниками, як  </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 xml:space="preserve">170  </w:t>
      </w:r>
      <w:r>
        <w:rPr>
          <w:rFonts w:ascii="Times New Roman" w:eastAsia="Times New Roman" w:hAnsi="Times New Roman" w:cs="Times New Roman"/>
          <w:sz w:val="28"/>
          <w:szCs w:val="28"/>
          <w:lang w:val="uk-UA" w:eastAsia="ru-RU"/>
        </w:rPr>
        <w:t>та МСК.</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Аналіз середніх показників абсолютної та відносної фізичної роботоздатності (</w:t>
      </w:r>
      <w:r>
        <w:rPr>
          <w:rFonts w:ascii="Times New Roman" w:eastAsia="Calibri" w:hAnsi="Times New Roman" w:cs="Times New Roman"/>
          <w:sz w:val="28"/>
          <w:szCs w:val="28"/>
          <w:lang w:val="en-US" w:eastAsia="ru-RU"/>
        </w:rPr>
        <w:t>PWC</w:t>
      </w:r>
      <w:r>
        <w:rPr>
          <w:rFonts w:ascii="Times New Roman" w:eastAsia="Calibri" w:hAnsi="Times New Roman" w:cs="Times New Roman"/>
          <w:sz w:val="20"/>
          <w:szCs w:val="20"/>
          <w:lang w:val="uk-UA" w:eastAsia="ru-RU"/>
        </w:rPr>
        <w:t>170</w:t>
      </w:r>
      <w:r>
        <w:rPr>
          <w:rFonts w:ascii="Times New Roman" w:eastAsia="Calibri" w:hAnsi="Times New Roman" w:cs="Times New Roman"/>
          <w:sz w:val="28"/>
          <w:szCs w:val="28"/>
          <w:lang w:val="uk-UA" w:eastAsia="ru-RU"/>
        </w:rPr>
        <w:t>) дівчат на початку та наприкінці навчального року показав наступне.</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Так, середнє значення абсолютної фізичної роботоздатності (а </w:t>
      </w:r>
      <w:r>
        <w:rPr>
          <w:rFonts w:ascii="Times New Roman" w:eastAsia="Calibri" w:hAnsi="Times New Roman" w:cs="Times New Roman"/>
          <w:sz w:val="28"/>
          <w:szCs w:val="28"/>
          <w:lang w:val="en-US" w:eastAsia="ru-RU"/>
        </w:rPr>
        <w:t>PWC</w:t>
      </w:r>
      <w:r>
        <w:rPr>
          <w:rFonts w:ascii="Times New Roman" w:eastAsia="Calibri" w:hAnsi="Times New Roman" w:cs="Times New Roman"/>
          <w:sz w:val="20"/>
          <w:szCs w:val="20"/>
          <w:lang w:val="uk-UA" w:eastAsia="ru-RU"/>
        </w:rPr>
        <w:t>170</w:t>
      </w:r>
      <w:r>
        <w:rPr>
          <w:rFonts w:ascii="Times New Roman" w:eastAsia="Calibri" w:hAnsi="Times New Roman" w:cs="Times New Roman"/>
          <w:sz w:val="28"/>
          <w:szCs w:val="28"/>
          <w:lang w:val="uk-UA" w:eastAsia="ru-RU"/>
        </w:rPr>
        <w:t xml:space="preserve">) у дівчат на початку навчального року становило 294,61±21,8 кгм/хв, </w:t>
      </w:r>
      <w:r>
        <w:rPr>
          <w:rFonts w:ascii="Times New Roman" w:eastAsia="Calibri" w:hAnsi="Times New Roman" w:cs="Times New Roman"/>
          <w:sz w:val="28"/>
          <w:szCs w:val="28"/>
          <w:lang w:val="uk-UA" w:eastAsia="ru-RU"/>
        </w:rPr>
        <w:lastRenderedPageBreak/>
        <w:t>наприкінці навчального року цей показник вірогідно підвищився і становив вже 517,05±13,9 кгм/хв (</w:t>
      </w:r>
      <w:r>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uk-UA" w:eastAsia="ru-RU"/>
        </w:rPr>
        <w:t>=8,60).</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Середнє значення відносної фізичної  роботоздатності (в</w:t>
      </w:r>
      <w:r>
        <w:rPr>
          <w:rFonts w:ascii="Times New Roman" w:eastAsia="Calibri" w:hAnsi="Times New Roman" w:cs="Times New Roman"/>
          <w:sz w:val="28"/>
          <w:szCs w:val="28"/>
          <w:lang w:val="en-US" w:eastAsia="ru-RU"/>
        </w:rPr>
        <w:t>PWC</w:t>
      </w:r>
      <w:r>
        <w:rPr>
          <w:rFonts w:ascii="Times New Roman" w:eastAsia="Calibri" w:hAnsi="Times New Roman" w:cs="Times New Roman"/>
          <w:sz w:val="20"/>
          <w:szCs w:val="20"/>
          <w:lang w:val="uk-UA" w:eastAsia="ru-RU"/>
        </w:rPr>
        <w:t>170</w:t>
      </w:r>
      <w:r>
        <w:rPr>
          <w:rFonts w:ascii="Times New Roman" w:eastAsia="Calibri" w:hAnsi="Times New Roman" w:cs="Times New Roman"/>
          <w:sz w:val="28"/>
          <w:szCs w:val="28"/>
          <w:lang w:val="uk-UA" w:eastAsia="ru-RU"/>
        </w:rPr>
        <w:t>) стало також вірогідно вищим у дівчат наприкінці року (</w:t>
      </w:r>
      <w:r>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uk-UA" w:eastAsia="ru-RU"/>
        </w:rPr>
        <w:t xml:space="preserve"> = 4,12) і дорівнювало 11,04±0,2 кгм/хв/кг, тоді як на початку воно становило 6,84±0,8 кгм /хв/кг (табл. 3.6).</w:t>
      </w:r>
    </w:p>
    <w:p w:rsidR="00F72853" w:rsidRDefault="00884C8E">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3.6</w:t>
      </w:r>
    </w:p>
    <w:p w:rsidR="00F72853" w:rsidRDefault="00F72853">
      <w:pPr>
        <w:spacing w:after="0" w:line="240" w:lineRule="auto"/>
        <w:jc w:val="center"/>
        <w:rPr>
          <w:rFonts w:ascii="Times New Roman" w:eastAsia="Times New Roman" w:hAnsi="Times New Roman" w:cs="Times New Roman"/>
          <w:sz w:val="28"/>
          <w:szCs w:val="28"/>
          <w:lang w:val="uk-UA" w:eastAsia="ru-RU"/>
        </w:rPr>
      </w:pPr>
    </w:p>
    <w:p w:rsidR="00F72853" w:rsidRDefault="00884C8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 показники фізичної роботоздатності (</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lang w:val="uk-UA" w:eastAsia="ru-RU"/>
        </w:rPr>
        <w:t>) та максимального споживання кисню (МСК) дівчат 13-14 років (М±m, t)</w:t>
      </w:r>
    </w:p>
    <w:p w:rsidR="00F72853" w:rsidRDefault="00F72853">
      <w:pPr>
        <w:spacing w:after="0" w:line="240" w:lineRule="auto"/>
        <w:jc w:val="center"/>
        <w:rPr>
          <w:rFonts w:ascii="Times New Roman" w:eastAsia="Times New Roman" w:hAnsi="Times New Roman" w:cs="Times New Roman"/>
          <w:sz w:val="28"/>
          <w:szCs w:val="28"/>
          <w:lang w:val="uk-UA" w:eastAsia="ru-RU"/>
        </w:rPr>
      </w:pPr>
    </w:p>
    <w:tbl>
      <w:tblPr>
        <w:tblW w:w="9747" w:type="dxa"/>
        <w:tblLayout w:type="fixed"/>
        <w:tblLook w:val="01E0" w:firstRow="1" w:lastRow="1" w:firstColumn="1" w:lastColumn="1" w:noHBand="0" w:noVBand="0"/>
      </w:tblPr>
      <w:tblGrid>
        <w:gridCol w:w="828"/>
        <w:gridCol w:w="2681"/>
        <w:gridCol w:w="1771"/>
        <w:gridCol w:w="1918"/>
        <w:gridCol w:w="1701"/>
        <w:gridCol w:w="848"/>
      </w:tblGrid>
      <w:tr w:rsidR="00F7285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Показники</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 року</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 року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Вірогідність розрізнень (t)</w:t>
            </w:r>
          </w:p>
        </w:tc>
        <w:tc>
          <w:tcPr>
            <w:tcW w:w="848"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F7285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Абсолютн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 xml:space="preserve"> фізична роботоздатність (а</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lang w:val="uk-UA" w:eastAsia="ru-RU"/>
              </w:rPr>
              <w:t>), кгм/хв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517,05±13,9*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294,61±21,8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8,60</w:t>
            </w:r>
          </w:p>
          <w:p w:rsidR="00F72853" w:rsidRDefault="00F72853">
            <w:pPr>
              <w:widowControl w:val="0"/>
              <w:spacing w:after="0" w:line="360" w:lineRule="auto"/>
              <w:jc w:val="center"/>
              <w:rPr>
                <w:rFonts w:ascii="Times New Roman" w:eastAsia="Times New Roman" w:hAnsi="Times New Roman" w:cs="Times New Roman"/>
                <w:sz w:val="28"/>
                <w:szCs w:val="28"/>
                <w:lang w:val="uk-UA" w:eastAsia="ru-RU"/>
              </w:rPr>
            </w:pPr>
          </w:p>
        </w:tc>
        <w:tc>
          <w:tcPr>
            <w:tcW w:w="848"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43,02</w:t>
            </w:r>
          </w:p>
        </w:tc>
      </w:tr>
      <w:tr w:rsidR="00F7285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Відносна фізична роботоздатність (в</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170</w:t>
            </w:r>
            <w:r>
              <w:rPr>
                <w:rFonts w:ascii="Times New Roman" w:eastAsia="Times New Roman" w:hAnsi="Times New Roman" w:cs="Times New Roman"/>
                <w:sz w:val="28"/>
                <w:szCs w:val="28"/>
                <w:lang w:val="uk-UA" w:eastAsia="ru-RU"/>
              </w:rPr>
              <w:t>), кгм/хв/кг</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11,04±0,2*</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4,12</w:t>
            </w:r>
          </w:p>
          <w:p w:rsidR="00F72853" w:rsidRDefault="00F72853">
            <w:pPr>
              <w:widowControl w:val="0"/>
              <w:spacing w:after="0" w:line="360" w:lineRule="auto"/>
              <w:jc w:val="center"/>
              <w:rPr>
                <w:rFonts w:ascii="Times New Roman" w:eastAsia="Times New Roman" w:hAnsi="Times New Roman" w:cs="Times New Roman"/>
                <w:sz w:val="28"/>
                <w:szCs w:val="28"/>
                <w:lang w:val="uk-UA" w:eastAsia="ru-RU"/>
              </w:rPr>
            </w:pPr>
          </w:p>
        </w:tc>
        <w:tc>
          <w:tcPr>
            <w:tcW w:w="848"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38,4</w:t>
            </w:r>
          </w:p>
        </w:tc>
      </w:tr>
      <w:tr w:rsidR="00F7285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Абсолютне максимальне споживання кисню (</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МСК), мл/хв</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2118,9±23,7*</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1740,8±37,2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8,57</w:t>
            </w:r>
          </w:p>
          <w:p w:rsidR="00F72853" w:rsidRDefault="00F72853">
            <w:pPr>
              <w:widowControl w:val="0"/>
              <w:spacing w:after="0" w:line="360" w:lineRule="auto"/>
              <w:jc w:val="center"/>
              <w:rPr>
                <w:rFonts w:ascii="Times New Roman" w:eastAsia="Times New Roman" w:hAnsi="Times New Roman" w:cs="Times New Roman"/>
                <w:sz w:val="28"/>
                <w:szCs w:val="28"/>
                <w:lang w:val="uk-UA" w:eastAsia="ru-RU"/>
              </w:rPr>
            </w:pPr>
          </w:p>
        </w:tc>
        <w:tc>
          <w:tcPr>
            <w:tcW w:w="848"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17,81</w:t>
            </w:r>
          </w:p>
        </w:tc>
      </w:tr>
      <w:tr w:rsidR="00F7285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Відносне максимальне споживання кисню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uk-UA" w:eastAsia="ru-RU"/>
              </w:rPr>
              <w:t>МСК), мл/хв/кг</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45,2±1,3*</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2,61</w:t>
            </w:r>
          </w:p>
          <w:p w:rsidR="00F72853" w:rsidRDefault="00F72853">
            <w:pPr>
              <w:widowControl w:val="0"/>
              <w:spacing w:after="0" w:line="360" w:lineRule="auto"/>
              <w:jc w:val="center"/>
              <w:rPr>
                <w:rFonts w:ascii="Times New Roman" w:eastAsia="Times New Roman" w:hAnsi="Times New Roman" w:cs="Times New Roman"/>
                <w:sz w:val="28"/>
                <w:szCs w:val="28"/>
                <w:lang w:val="uk-UA" w:eastAsia="ru-RU"/>
              </w:rPr>
            </w:pPr>
          </w:p>
        </w:tc>
        <w:tc>
          <w:tcPr>
            <w:tcW w:w="848" w:type="dxa"/>
            <w:tcBorders>
              <w:top w:val="single" w:sz="4" w:space="0" w:color="000000"/>
              <w:left w:val="single" w:sz="4" w:space="0" w:color="000000"/>
              <w:bottom w:val="single" w:sz="4" w:space="0" w:color="000000"/>
              <w:right w:val="single" w:sz="4" w:space="0" w:color="000000"/>
            </w:tcBorders>
          </w:tcPr>
          <w:p w:rsidR="00F72853" w:rsidRDefault="00884C8E">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10,62</w:t>
            </w:r>
          </w:p>
        </w:tc>
      </w:tr>
    </w:tbl>
    <w:p w:rsidR="00F72853" w:rsidRDefault="00884C8E">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Примітка: */ статистично вірогідні розрізнення</w:t>
      </w:r>
    </w:p>
    <w:p w:rsidR="00F72853" w:rsidRDefault="00F72853">
      <w:pPr>
        <w:spacing w:after="0" w:line="360" w:lineRule="auto"/>
        <w:ind w:firstLine="708"/>
        <w:jc w:val="both"/>
        <w:rPr>
          <w:rFonts w:ascii="Times New Roman" w:eastAsia="Times New Roman" w:hAnsi="Times New Roman" w:cs="Times New Roman"/>
          <w:sz w:val="28"/>
          <w:szCs w:val="28"/>
          <w:lang w:val="uk-UA" w:eastAsia="ru-RU"/>
        </w:rPr>
      </w:pP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Середні показники абсолютного (аМСК) та відносного споживання кисню (вМСК) також вірогідно покращилися в дівчат наприкінці року, в порівнянні з показниками на початку року (див. табл. 3.6).</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Так, абсолютне споживання кисню в дівчат на початку року становило – 1740,8 ± 37,2 мл/хв.,  відносне споживання – 40,4 ± 1,3 мл/хв/кг, наприкінці достовірно значення зросло (</w:t>
      </w:r>
      <w:r>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uk-UA" w:eastAsia="ru-RU"/>
        </w:rPr>
        <w:t>=8,57) до 2118,9±23,7 мл/хв (абсолютний показник споживання кисню),  а відносний показник до 45,2±1,3 мл/хв/кг (</w:t>
      </w:r>
      <w:r>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uk-UA" w:eastAsia="ru-RU"/>
        </w:rPr>
        <w:t>=2,61).</w:t>
      </w:r>
    </w:p>
    <w:p w:rsidR="00F72853" w:rsidRDefault="00884C8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Відносний приріст дівчат за всіма показниками фізичної роботоздатності перевищив 10%.</w:t>
      </w:r>
    </w:p>
    <w:p w:rsidR="00F72853" w:rsidRDefault="00884C8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показником а</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 xml:space="preserve">170 </w:t>
      </w:r>
      <w:r>
        <w:rPr>
          <w:rFonts w:ascii="Times New Roman" w:eastAsia="Times New Roman" w:hAnsi="Times New Roman" w:cs="Times New Roman"/>
          <w:sz w:val="28"/>
          <w:szCs w:val="28"/>
          <w:lang w:val="uk-UA" w:eastAsia="ru-RU"/>
        </w:rPr>
        <w:t>приріст склав 43,02%, показник в</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 xml:space="preserve">170 </w:t>
      </w:r>
      <w:r>
        <w:rPr>
          <w:rFonts w:ascii="Times New Roman" w:eastAsia="Times New Roman" w:hAnsi="Times New Roman" w:cs="Times New Roman"/>
          <w:sz w:val="28"/>
          <w:szCs w:val="28"/>
          <w:lang w:val="uk-UA" w:eastAsia="ru-RU"/>
        </w:rPr>
        <w:t xml:space="preserve">збільшився на 38,4%. </w:t>
      </w:r>
    </w:p>
    <w:p w:rsidR="00F72853" w:rsidRDefault="00884C8E">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Значення абсолютного максимального споживання кисню збільшилося на 17,81%, а відносного максимального споживання кисню – на 10,62%. </w:t>
      </w:r>
    </w:p>
    <w:p w:rsidR="00F72853" w:rsidRDefault="00884C8E">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Таким чином, експериментальним шляхом підтверджено ефективність секційних занять зі спортивних ігор з метою підвищення рівня здоров’я дівчат, зокрема їхніх функціональних показників серцево-судинної і дихальної системи, а також рівня фізичної  працездатності.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sidRPr="00C96381">
        <w:rPr>
          <w:lang w:val="uk-UA"/>
        </w:rPr>
        <w:br w:type="page"/>
      </w:r>
    </w:p>
    <w:p w:rsidR="00F72853" w:rsidRDefault="00F72853">
      <w:pPr>
        <w:tabs>
          <w:tab w:val="left" w:pos="0"/>
        </w:tabs>
        <w:spacing w:after="0" w:line="360" w:lineRule="auto"/>
        <w:ind w:firstLine="709"/>
        <w:jc w:val="both"/>
        <w:rPr>
          <w:rFonts w:ascii="Times New Roman" w:eastAsia="Calibri" w:hAnsi="Times New Roman" w:cs="Times New Roman"/>
          <w:sz w:val="28"/>
          <w:szCs w:val="28"/>
          <w:lang w:val="uk-UA" w:eastAsia="ru-RU"/>
        </w:rPr>
      </w:pPr>
    </w:p>
    <w:p w:rsidR="00F72853" w:rsidRDefault="00884C8E">
      <w:pPr>
        <w:spacing w:after="0" w:line="360" w:lineRule="auto"/>
        <w:jc w:val="center"/>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ВИСНОВКИ</w:t>
      </w:r>
    </w:p>
    <w:p w:rsidR="00F72853" w:rsidRDefault="00F72853">
      <w:pPr>
        <w:spacing w:after="0" w:line="360" w:lineRule="auto"/>
        <w:jc w:val="center"/>
        <w:outlineLvl w:val="0"/>
        <w:rPr>
          <w:rFonts w:ascii="Times New Roman" w:eastAsia="Calibri" w:hAnsi="Times New Roman" w:cs="Times New Roman"/>
          <w:sz w:val="28"/>
          <w:szCs w:val="28"/>
          <w:lang w:val="uk-UA" w:eastAsia="ru-RU"/>
        </w:rPr>
      </w:pP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Результати дослідження свідчать про ефективність занять з ігрових видів спорту, зокрема засобів волейболу та баскетболу для дівчат 13-14 років, що сприяли підвищенню рівня їхнього фізичного здоров’я.  </w:t>
      </w:r>
    </w:p>
    <w:p w:rsidR="00F72853" w:rsidRDefault="00884C8E">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2.Заняття зі спортивних ігор позитивно вплинули на функціональні показники дівчат 13-14 років, сприяли підвищенню рівня їхнього соматичного здоров’я та рівня фізичної працездатності.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 Наприкінці навчального року достовірних зрушень у показниках, що характеризують стан серцево-судинної та дихальної системи не відбулося, проте всі показники покращилися, відповідали віковій нормі. Найбільший відносний приріст наприкінці навчального року відмічено у показниках індексу Кердо (5,7%), Руф’є (17%) та затримки дихання на видиху, пробі Генчі (44,95%)</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Середньостатистичні величини дівчат усіх показників фізичного (соматичного) здоров’я (за Г.Л. Апанасенко) помітно змістилися у бік переходу до більш високого рівня. Особливо вираженні позитивні зміни стосуються показників індексу маси тіла та ЖЄЛ. Всі досліджуваних показників досягли величин, які наближаються до середнього рівня. </w:t>
      </w:r>
    </w:p>
    <w:p w:rsidR="00F72853" w:rsidRDefault="00884C8E">
      <w:pPr>
        <w:tabs>
          <w:tab w:val="left" w:pos="0"/>
        </w:tabs>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Абсолютна більшість дівчат стала належати до 3-го рівня (42%), тобто досягла середнього рівня здоров’я, хоча на початку навчального року найбільша кількість дівчат мала 2-й (42%) і 1-ий (30%) рівні здоров’я, тобто належала до низького рівня здоров’я. </w:t>
      </w:r>
    </w:p>
    <w:p w:rsidR="00F72853" w:rsidRDefault="00884C8E">
      <w:pPr>
        <w:tabs>
          <w:tab w:val="left" w:pos="0"/>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Достовірні зміни наприкінці дослідження відбулися за показниками фізичної працездатності дівчат ( </w:t>
      </w:r>
      <w:r>
        <w:rPr>
          <w:rFonts w:ascii="Times New Roman" w:eastAsia="Times New Roman" w:hAnsi="Times New Roman" w:cs="Times New Roman"/>
          <w:sz w:val="28"/>
          <w:szCs w:val="28"/>
          <w:lang w:val="en-US" w:eastAsia="ru-RU"/>
        </w:rPr>
        <w:t>PWC</w:t>
      </w:r>
      <w:r>
        <w:rPr>
          <w:rFonts w:ascii="Times New Roman" w:eastAsia="Times New Roman" w:hAnsi="Times New Roman" w:cs="Times New Roman"/>
          <w:sz w:val="28"/>
          <w:szCs w:val="28"/>
          <w:vertAlign w:val="subscript"/>
          <w:lang w:val="uk-UA" w:eastAsia="ru-RU"/>
        </w:rPr>
        <w:t xml:space="preserve">170  </w:t>
      </w:r>
      <w:r>
        <w:rPr>
          <w:rFonts w:ascii="Times New Roman" w:eastAsia="Times New Roman" w:hAnsi="Times New Roman" w:cs="Times New Roman"/>
          <w:sz w:val="28"/>
          <w:szCs w:val="28"/>
          <w:lang w:val="uk-UA" w:eastAsia="ru-RU"/>
        </w:rPr>
        <w:t>та МСК) під впливом занять спортивними іграми.</w:t>
      </w:r>
    </w:p>
    <w:p w:rsidR="00F72853" w:rsidRDefault="00F72853">
      <w:pPr>
        <w:spacing w:after="0" w:line="360" w:lineRule="auto"/>
        <w:ind w:firstLine="708"/>
        <w:jc w:val="both"/>
        <w:rPr>
          <w:rFonts w:ascii="Times New Roman" w:eastAsia="Calibri" w:hAnsi="Times New Roman" w:cs="Times New Roman"/>
          <w:sz w:val="28"/>
          <w:szCs w:val="28"/>
          <w:lang w:val="uk-UA" w:eastAsia="ru-RU"/>
        </w:rPr>
      </w:pPr>
    </w:p>
    <w:p w:rsidR="00F72853" w:rsidRDefault="00F72853">
      <w:pPr>
        <w:spacing w:after="0" w:line="360" w:lineRule="auto"/>
        <w:ind w:firstLine="567"/>
        <w:jc w:val="both"/>
        <w:rPr>
          <w:rFonts w:ascii="Times New Roman" w:eastAsia="Calibri" w:hAnsi="Times New Roman" w:cs="Times New Roman"/>
          <w:color w:val="00000A"/>
          <w:sz w:val="28"/>
          <w:szCs w:val="28"/>
          <w:lang w:val="uk-UA" w:eastAsia="zh-CN"/>
        </w:rPr>
      </w:pPr>
    </w:p>
    <w:p w:rsidR="00F72853" w:rsidRDefault="00884C8E">
      <w:pPr>
        <w:spacing w:after="0" w:line="360" w:lineRule="auto"/>
        <w:ind w:firstLine="567"/>
        <w:jc w:val="both"/>
        <w:rPr>
          <w:rFonts w:ascii="Times New Roman" w:eastAsia="Calibri" w:hAnsi="Times New Roman" w:cs="Times New Roman"/>
          <w:color w:val="00000A"/>
          <w:sz w:val="28"/>
          <w:szCs w:val="28"/>
          <w:lang w:val="uk-UA" w:eastAsia="zh-CN"/>
        </w:rPr>
      </w:pPr>
      <w:r w:rsidRPr="00C96381">
        <w:rPr>
          <w:lang w:val="uk-UA"/>
        </w:rPr>
        <w:br w:type="page"/>
      </w:r>
    </w:p>
    <w:p w:rsidR="00F72853" w:rsidRDefault="00884C8E">
      <w:pPr>
        <w:shd w:val="clear" w:color="auto" w:fill="FFFFFF"/>
        <w:spacing w:after="0" w:line="360" w:lineRule="auto"/>
        <w:jc w:val="center"/>
        <w:rPr>
          <w:rFonts w:ascii="Times New Roman" w:eastAsia="Calibri" w:hAnsi="Times New Roman" w:cs="Times New Roman"/>
          <w:sz w:val="28"/>
          <w:szCs w:val="28"/>
          <w:lang w:val="uk-UA" w:eastAsia="ru-RU"/>
        </w:rPr>
      </w:pPr>
      <w:bookmarkStart w:id="19" w:name="_Toc324429562"/>
      <w:r>
        <w:rPr>
          <w:rFonts w:ascii="Times New Roman" w:eastAsia="Calibri" w:hAnsi="Times New Roman" w:cs="Times New Roman"/>
          <w:sz w:val="28"/>
          <w:szCs w:val="28"/>
          <w:lang w:val="uk-UA" w:eastAsia="ru-RU"/>
        </w:rPr>
        <w:lastRenderedPageBreak/>
        <w:t>ПЕРЕЛІК ПОСИЛАНЬ</w:t>
      </w:r>
      <w:bookmarkEnd w:id="19"/>
    </w:p>
    <w:p w:rsidR="00F72853" w:rsidRDefault="00F72853">
      <w:pPr>
        <w:shd w:val="clear" w:color="auto" w:fill="FFFFFF"/>
        <w:spacing w:after="0" w:line="360" w:lineRule="auto"/>
        <w:ind w:firstLine="851"/>
        <w:jc w:val="both"/>
        <w:rPr>
          <w:rFonts w:ascii="Times New Roman" w:eastAsia="Calibri" w:hAnsi="Times New Roman" w:cs="Times New Roman"/>
          <w:sz w:val="28"/>
          <w:szCs w:val="28"/>
          <w:lang w:val="uk-UA" w:eastAsia="ru-RU"/>
        </w:rPr>
      </w:pP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bookmarkStart w:id="20" w:name="_Ref282269616"/>
      <w:r>
        <w:rPr>
          <w:rFonts w:ascii="Times New Roman" w:eastAsia="Calibri" w:hAnsi="Times New Roman" w:cs="Times New Roman"/>
          <w:sz w:val="28"/>
          <w:szCs w:val="28"/>
          <w:lang w:val="uk-UA" w:eastAsia="ru-RU"/>
        </w:rPr>
        <w:t>Фурманов А.Г. Подготовка волейболистов. Минск : МЕТ, 2007. С. 2840.</w:t>
      </w:r>
    </w:p>
    <w:p w:rsidR="00F72853" w:rsidRDefault="00884C8E">
      <w:pPr>
        <w:widowControl w:val="0"/>
        <w:numPr>
          <w:ilvl w:val="0"/>
          <w:numId w:val="7"/>
        </w:numPr>
        <w:spacing w:after="0" w:line="360" w:lineRule="auto"/>
        <w:ind w:left="-57" w:firstLine="850"/>
        <w:jc w:val="both"/>
        <w:rPr>
          <w:rFonts w:ascii="Times New Roman" w:hAnsi="Times New Roman"/>
          <w:color w:val="000000"/>
          <w:sz w:val="28"/>
          <w:szCs w:val="28"/>
          <w:lang w:val="uk-UA" w:eastAsia="ru-RU"/>
        </w:rPr>
      </w:pPr>
      <w:r>
        <w:rPr>
          <w:rFonts w:ascii="Times New Roman" w:eastAsia="Calibri" w:hAnsi="Times New Roman" w:cs="Times New Roman"/>
          <w:color w:val="000000"/>
          <w:sz w:val="28"/>
          <w:szCs w:val="28"/>
          <w:lang w:val="uk-UA" w:eastAsia="ru-RU"/>
        </w:rPr>
        <w:t>Поплавський Л.Ю., Окипняк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Київ : НУФВСУ, 1999. 34 с.</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sidRPr="00C96381">
        <w:rPr>
          <w:rFonts w:ascii="Times New Roman" w:hAnsi="Times New Roman" w:cs="Times New Roman"/>
          <w:sz w:val="28"/>
          <w:szCs w:val="28"/>
          <w:lang w:val="uk-UA"/>
        </w:rPr>
        <w:t>Бойчук Р.О., Корок М.С. Диференційований підхід до навчання руховими діями юних волейболістів</w:t>
      </w:r>
      <w:r>
        <w:rPr>
          <w:rFonts w:ascii="Times New Roman" w:hAnsi="Times New Roman" w:cs="Times New Roman"/>
          <w:sz w:val="28"/>
          <w:szCs w:val="28"/>
          <w:lang w:val="uk-UA"/>
        </w:rPr>
        <w:t xml:space="preserve">. </w:t>
      </w:r>
      <w:r>
        <w:rPr>
          <w:rFonts w:ascii="Times New Roman" w:hAnsi="Times New Roman" w:cs="Times New Roman"/>
          <w:i/>
          <w:sz w:val="28"/>
          <w:szCs w:val="28"/>
        </w:rPr>
        <w:t>Спортивний вісник Прикарпаття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2008. № 2. С .63</w:t>
      </w:r>
      <w:r>
        <w:rPr>
          <w:rFonts w:ascii="Times New Roman" w:eastAsia="Calibri" w:hAnsi="Times New Roman" w:cs="Times New Roman"/>
          <w:sz w:val="28"/>
          <w:szCs w:val="28"/>
          <w:lang w:val="uk-UA" w:eastAsia="ru-RU"/>
        </w:rPr>
        <w:t>–</w:t>
      </w:r>
      <w:r>
        <w:rPr>
          <w:rFonts w:ascii="Times New Roman" w:hAnsi="Times New Roman" w:cs="Times New Roman"/>
          <w:sz w:val="28"/>
          <w:szCs w:val="28"/>
        </w:rPr>
        <w:t>68.</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hAnsi="Times New Roman" w:cs="Times New Roman"/>
          <w:sz w:val="28"/>
          <w:szCs w:val="28"/>
        </w:rPr>
        <w:t>Навчальна програма з фізичної культури для загальноосвітніх навчальних закладів 5-9 класи.  К</w:t>
      </w:r>
      <w:r>
        <w:rPr>
          <w:rFonts w:ascii="Times New Roman" w:hAnsi="Times New Roman" w:cs="Times New Roman"/>
          <w:sz w:val="28"/>
          <w:szCs w:val="28"/>
          <w:lang w:val="uk-UA"/>
        </w:rPr>
        <w:t xml:space="preserve">иев </w:t>
      </w:r>
      <w:r>
        <w:rPr>
          <w:rFonts w:ascii="Times New Roman" w:hAnsi="Times New Roman" w:cs="Times New Roman"/>
          <w:sz w:val="28"/>
          <w:szCs w:val="28"/>
        </w:rPr>
        <w:t>: МОНУ, 2009. С. 16</w:t>
      </w:r>
      <w:r>
        <w:rPr>
          <w:rFonts w:ascii="Times New Roman" w:hAnsi="Times New Roman" w:cs="Times New Roman"/>
          <w:sz w:val="28"/>
          <w:szCs w:val="28"/>
          <w:lang w:val="uk-UA"/>
        </w:rPr>
        <w:t>–</w:t>
      </w:r>
      <w:r>
        <w:rPr>
          <w:rFonts w:ascii="Times New Roman" w:hAnsi="Times New Roman" w:cs="Times New Roman"/>
          <w:sz w:val="28"/>
          <w:szCs w:val="28"/>
        </w:rPr>
        <w:t>24.</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Даниленко Л. І. Основні проблеми освітньої інноватики в сучасній теорії і практиці. </w:t>
      </w:r>
      <w:r>
        <w:rPr>
          <w:rFonts w:ascii="Times New Roman" w:eastAsia="Calibri" w:hAnsi="Times New Roman" w:cs="Times New Roman"/>
          <w:i/>
          <w:sz w:val="28"/>
          <w:szCs w:val="28"/>
          <w:lang w:val="uk-UA" w:eastAsia="ru-RU"/>
        </w:rPr>
        <w:t>Педагогічні інновації: ідеї, реалії, перспективи</w:t>
      </w:r>
      <w:r>
        <w:rPr>
          <w:rFonts w:ascii="Times New Roman" w:eastAsia="Calibri" w:hAnsi="Times New Roman" w:cs="Times New Roman"/>
          <w:sz w:val="28"/>
          <w:szCs w:val="28"/>
          <w:lang w:val="uk-UA" w:eastAsia="ru-RU"/>
        </w:rPr>
        <w:t xml:space="preserve"> : зб. наук. праць. Київ : Логос, 2005. С. 6–12.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Дичківська І. М. Інноваційні педагогічні технології : навч. посіб. Київ : Академвидав, 2004. 218 с. </w:t>
      </w:r>
    </w:p>
    <w:p w:rsidR="00F72853" w:rsidRDefault="00884C8E">
      <w:pPr>
        <w:widowControl w:val="0"/>
        <w:numPr>
          <w:ilvl w:val="0"/>
          <w:numId w:val="7"/>
        </w:numPr>
        <w:spacing w:after="0" w:line="360" w:lineRule="auto"/>
        <w:ind w:left="0" w:firstLine="907"/>
        <w:jc w:val="both"/>
        <w:rPr>
          <w:rFonts w:ascii="Times New Roman" w:hAnsi="Times New Roman"/>
          <w:color w:val="000000"/>
          <w:sz w:val="28"/>
          <w:szCs w:val="28"/>
          <w:lang w:val="uk-UA" w:eastAsia="ru-RU"/>
        </w:rPr>
      </w:pPr>
      <w:r>
        <w:rPr>
          <w:rFonts w:ascii="Times New Roman" w:eastAsia="Calibri" w:hAnsi="Times New Roman" w:cs="Times New Roman"/>
          <w:color w:val="000000"/>
          <w:sz w:val="28"/>
          <w:szCs w:val="28"/>
          <w:lang w:val="uk-UA" w:eastAsia="ru-RU"/>
        </w:rPr>
        <w:t>Хромаев З.М., Мурзин Е.В., Обухов А.В., Защук С.Г. Упражнения баскетболиста. Киев  : Дендибаскет, 2006.  241 с.</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Pr>
          <w:rFonts w:ascii="Times New Roman" w:eastAsia="Calibri" w:hAnsi="Times New Roman" w:cs="Times New Roman"/>
          <w:i/>
          <w:sz w:val="28"/>
          <w:szCs w:val="28"/>
          <w:lang w:val="uk-UA" w:eastAsia="ru-RU"/>
        </w:rPr>
        <w:t>Теорія і методика фізичного виховання і спорту</w:t>
      </w:r>
      <w:r>
        <w:rPr>
          <w:rFonts w:ascii="Times New Roman" w:eastAsia="Calibri" w:hAnsi="Times New Roman" w:cs="Times New Roman"/>
          <w:sz w:val="28"/>
          <w:szCs w:val="28"/>
          <w:lang w:val="uk-UA" w:eastAsia="ru-RU"/>
        </w:rPr>
        <w:t xml:space="preserve">. 2006. № 3. С. 30. </w:t>
      </w:r>
    </w:p>
    <w:p w:rsidR="00F72853" w:rsidRDefault="00884C8E">
      <w:pPr>
        <w:pStyle w:val="afc"/>
        <w:numPr>
          <w:ilvl w:val="0"/>
          <w:numId w:val="7"/>
        </w:numPr>
        <w:spacing w:line="360" w:lineRule="auto"/>
        <w:ind w:left="0" w:firstLine="851"/>
        <w:jc w:val="both"/>
        <w:rPr>
          <w:sz w:val="28"/>
          <w:szCs w:val="28"/>
        </w:rPr>
      </w:pPr>
      <w:r>
        <w:rPr>
          <w:sz w:val="28"/>
          <w:szCs w:val="28"/>
        </w:rPr>
        <w:t>Кудряшов Е.В. Контроль за уровнем физической подготовленности волейболісток</w:t>
      </w:r>
      <w:r>
        <w:rPr>
          <w:sz w:val="28"/>
          <w:szCs w:val="28"/>
          <w:lang w:val="uk-UA"/>
        </w:rPr>
        <w:t xml:space="preserve">. </w:t>
      </w:r>
      <w:r>
        <w:rPr>
          <w:i/>
          <w:sz w:val="28"/>
          <w:szCs w:val="28"/>
        </w:rPr>
        <w:t>Педагогика, психология и медико-биологические проблемы физического воспитания и спорта</w:t>
      </w:r>
      <w:r>
        <w:rPr>
          <w:sz w:val="28"/>
          <w:szCs w:val="28"/>
        </w:rPr>
        <w:t>. Харьков</w:t>
      </w:r>
      <w:r>
        <w:rPr>
          <w:sz w:val="28"/>
          <w:szCs w:val="28"/>
          <w:lang w:val="uk-UA"/>
        </w:rPr>
        <w:t xml:space="preserve"> </w:t>
      </w:r>
      <w:r>
        <w:rPr>
          <w:sz w:val="28"/>
          <w:szCs w:val="28"/>
        </w:rPr>
        <w:t>: ХХПИ, 2002. № 18. С. 30</w:t>
      </w:r>
      <w:r>
        <w:rPr>
          <w:rFonts w:eastAsia="Calibri"/>
          <w:sz w:val="28"/>
          <w:szCs w:val="28"/>
          <w:lang w:val="uk-UA"/>
        </w:rPr>
        <w:t>–</w:t>
      </w:r>
      <w:r>
        <w:rPr>
          <w:sz w:val="28"/>
          <w:szCs w:val="28"/>
        </w:rPr>
        <w:t>35.</w:t>
      </w:r>
    </w:p>
    <w:p w:rsidR="00F72853" w:rsidRDefault="00884C8E">
      <w:pPr>
        <w:pStyle w:val="afc"/>
        <w:numPr>
          <w:ilvl w:val="0"/>
          <w:numId w:val="7"/>
        </w:numPr>
        <w:spacing w:line="360" w:lineRule="auto"/>
        <w:ind w:left="0" w:firstLine="851"/>
        <w:jc w:val="both"/>
        <w:rPr>
          <w:sz w:val="28"/>
          <w:szCs w:val="28"/>
        </w:rPr>
      </w:pPr>
      <w:r>
        <w:rPr>
          <w:sz w:val="28"/>
          <w:szCs w:val="28"/>
        </w:rPr>
        <w:lastRenderedPageBreak/>
        <w:t>Кобцев С.Н. О технологии обучения волейболу</w:t>
      </w:r>
      <w:r>
        <w:rPr>
          <w:sz w:val="28"/>
          <w:szCs w:val="28"/>
          <w:lang w:val="uk-UA"/>
        </w:rPr>
        <w:t>.</w:t>
      </w:r>
      <w:r>
        <w:rPr>
          <w:sz w:val="28"/>
          <w:szCs w:val="28"/>
        </w:rPr>
        <w:t xml:space="preserve"> </w:t>
      </w:r>
      <w:r>
        <w:rPr>
          <w:i/>
          <w:sz w:val="28"/>
          <w:szCs w:val="28"/>
        </w:rPr>
        <w:t>Физическая культура в школе</w:t>
      </w:r>
      <w:r>
        <w:rPr>
          <w:sz w:val="28"/>
          <w:szCs w:val="28"/>
        </w:rPr>
        <w:t>. 2001. № 4. С. 31</w:t>
      </w:r>
      <w:r>
        <w:rPr>
          <w:rFonts w:eastAsia="Calibri"/>
          <w:sz w:val="28"/>
          <w:szCs w:val="28"/>
          <w:lang w:val="uk-UA"/>
        </w:rPr>
        <w:t>–</w:t>
      </w:r>
      <w:r>
        <w:rPr>
          <w:sz w:val="28"/>
          <w:szCs w:val="28"/>
        </w:rPr>
        <w:t>32.</w:t>
      </w:r>
    </w:p>
    <w:p w:rsidR="00F72853" w:rsidRDefault="00884C8E">
      <w:pPr>
        <w:pStyle w:val="afc"/>
        <w:numPr>
          <w:ilvl w:val="0"/>
          <w:numId w:val="7"/>
        </w:numPr>
        <w:spacing w:line="360" w:lineRule="auto"/>
        <w:ind w:left="0" w:firstLine="851"/>
        <w:jc w:val="both"/>
        <w:rPr>
          <w:sz w:val="28"/>
          <w:szCs w:val="28"/>
        </w:rPr>
      </w:pPr>
      <w:r>
        <w:rPr>
          <w:sz w:val="28"/>
          <w:szCs w:val="28"/>
        </w:rPr>
        <w:t>Фурманов А.Г. Стандарты физического развития, общей физической, специально физической и технической подготовленности волейболистов. Минск</w:t>
      </w:r>
      <w:r>
        <w:rPr>
          <w:sz w:val="28"/>
          <w:szCs w:val="28"/>
          <w:lang w:val="uk-UA"/>
        </w:rPr>
        <w:t xml:space="preserve"> </w:t>
      </w:r>
      <w:r>
        <w:rPr>
          <w:sz w:val="28"/>
          <w:szCs w:val="28"/>
        </w:rPr>
        <w:t>: МЕТ, 2007. С. 137</w:t>
      </w:r>
      <w:r>
        <w:rPr>
          <w:rFonts w:eastAsia="Calibri"/>
          <w:sz w:val="28"/>
          <w:szCs w:val="28"/>
          <w:lang w:val="uk-UA"/>
        </w:rPr>
        <w:t>–</w:t>
      </w:r>
      <w:r>
        <w:rPr>
          <w:sz w:val="28"/>
          <w:szCs w:val="28"/>
        </w:rPr>
        <w:t>145.</w:t>
      </w:r>
    </w:p>
    <w:p w:rsidR="00F72853" w:rsidRDefault="00884C8E">
      <w:pPr>
        <w:pStyle w:val="afc"/>
        <w:numPr>
          <w:ilvl w:val="0"/>
          <w:numId w:val="7"/>
        </w:numPr>
        <w:spacing w:line="360" w:lineRule="auto"/>
        <w:ind w:left="0" w:firstLine="851"/>
        <w:jc w:val="both"/>
        <w:rPr>
          <w:sz w:val="28"/>
          <w:szCs w:val="28"/>
        </w:rPr>
      </w:pPr>
      <w:r>
        <w:rPr>
          <w:sz w:val="28"/>
          <w:szCs w:val="28"/>
        </w:rPr>
        <w:t>Фурманов А.Г. Волейбол как средство оздоровления. Минск</w:t>
      </w:r>
      <w:r>
        <w:rPr>
          <w:sz w:val="28"/>
          <w:szCs w:val="28"/>
          <w:lang w:val="uk-UA"/>
        </w:rPr>
        <w:t xml:space="preserve"> </w:t>
      </w:r>
      <w:r>
        <w:rPr>
          <w:sz w:val="28"/>
          <w:szCs w:val="28"/>
        </w:rPr>
        <w:t>: БГУФК, 2000. С. 27</w:t>
      </w:r>
      <w:r>
        <w:rPr>
          <w:rFonts w:eastAsia="Calibri"/>
          <w:sz w:val="28"/>
          <w:szCs w:val="28"/>
          <w:lang w:val="uk-UA"/>
        </w:rPr>
        <w:t>–</w:t>
      </w:r>
      <w:r>
        <w:rPr>
          <w:sz w:val="28"/>
          <w:szCs w:val="28"/>
        </w:rPr>
        <w:t>32.</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hAnsi="Times New Roman" w:cs="Times New Roman"/>
          <w:sz w:val="28"/>
          <w:szCs w:val="28"/>
        </w:rPr>
        <w:t>Синіговець В.І. Критерії оцінки фізичної підготовленості юних волейболістів на етапі початкової базової підготовки</w:t>
      </w:r>
      <w:r>
        <w:rPr>
          <w:rFonts w:ascii="Times New Roman" w:hAnsi="Times New Roman" w:cs="Times New Roman"/>
          <w:sz w:val="28"/>
          <w:szCs w:val="28"/>
          <w:lang w:val="uk-UA"/>
        </w:rPr>
        <w:t xml:space="preserve">. </w:t>
      </w:r>
      <w:r>
        <w:rPr>
          <w:rFonts w:ascii="Times New Roman" w:hAnsi="Times New Roman" w:cs="Times New Roman"/>
          <w:i/>
          <w:sz w:val="28"/>
          <w:szCs w:val="28"/>
        </w:rPr>
        <w:t>Педагогіка, психологія та медико-біологічні проблеми фізичного виховання і спорту.</w:t>
      </w:r>
      <w:r>
        <w:rPr>
          <w:rFonts w:ascii="Times New Roman" w:hAnsi="Times New Roman" w:cs="Times New Roman"/>
          <w:sz w:val="28"/>
          <w:szCs w:val="28"/>
        </w:rPr>
        <w:t xml:space="preserve"> </w:t>
      </w:r>
      <w:r>
        <w:rPr>
          <w:rFonts w:ascii="Times New Roman" w:hAnsi="Times New Roman" w:cs="Times New Roman"/>
          <w:sz w:val="28"/>
          <w:szCs w:val="28"/>
          <w:lang w:val="uk-UA"/>
        </w:rPr>
        <w:t>Х</w:t>
      </w:r>
      <w:r>
        <w:rPr>
          <w:rFonts w:ascii="Times New Roman" w:hAnsi="Times New Roman" w:cs="Times New Roman"/>
          <w:sz w:val="28"/>
          <w:szCs w:val="28"/>
        </w:rPr>
        <w:t>арків</w:t>
      </w:r>
      <w:r>
        <w:rPr>
          <w:rFonts w:ascii="Times New Roman" w:hAnsi="Times New Roman" w:cs="Times New Roman"/>
          <w:sz w:val="28"/>
          <w:szCs w:val="28"/>
          <w:lang w:val="uk-UA"/>
        </w:rPr>
        <w:t xml:space="preserve"> </w:t>
      </w:r>
      <w:r>
        <w:rPr>
          <w:rFonts w:ascii="Times New Roman" w:hAnsi="Times New Roman" w:cs="Times New Roman"/>
          <w:sz w:val="28"/>
          <w:szCs w:val="28"/>
        </w:rPr>
        <w:t>: ХХПІ, 2004. С. 19</w:t>
      </w:r>
      <w:r>
        <w:rPr>
          <w:rFonts w:ascii="Times New Roman" w:eastAsia="Calibri" w:hAnsi="Times New Roman" w:cs="Times New Roman"/>
          <w:sz w:val="28"/>
          <w:szCs w:val="28"/>
          <w:lang w:val="uk-UA" w:eastAsia="ru-RU"/>
        </w:rPr>
        <w:t>–</w:t>
      </w:r>
      <w:r>
        <w:rPr>
          <w:rFonts w:ascii="Times New Roman" w:hAnsi="Times New Roman" w:cs="Times New Roman"/>
          <w:sz w:val="28"/>
          <w:szCs w:val="28"/>
        </w:rPr>
        <w:t>24.</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Москаленко Н. В. Інноваційні технології у фізичному вихованні школярів. Дніпропетровськ : Інновація, 2014. 332 с.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Pr>
          <w:rFonts w:ascii="Times New Roman" w:eastAsia="Calibri" w:hAnsi="Times New Roman" w:cs="Times New Roman"/>
          <w:i/>
          <w:sz w:val="28"/>
          <w:szCs w:val="28"/>
          <w:lang w:val="uk-UA" w:eastAsia="ru-RU"/>
        </w:rPr>
        <w:t>Спортивний вісник Придніпров’я</w:t>
      </w:r>
      <w:r>
        <w:rPr>
          <w:rFonts w:ascii="Times New Roman" w:eastAsia="Calibri" w:hAnsi="Times New Roman" w:cs="Times New Roman"/>
          <w:sz w:val="28"/>
          <w:szCs w:val="28"/>
          <w:lang w:val="uk-UA" w:eastAsia="ru-RU"/>
        </w:rPr>
        <w:t xml:space="preserve">. 2012. № 2. С. 10–13.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Москаленко Н. В., Кожедуб Т. А. Ефективність інноваційної технології теоретичної підготовки у фізичному вихованні учнів середньої школи. </w:t>
      </w:r>
      <w:r>
        <w:rPr>
          <w:rFonts w:ascii="Times New Roman" w:eastAsia="Calibri" w:hAnsi="Times New Roman" w:cs="Times New Roman"/>
          <w:i/>
          <w:sz w:val="28"/>
          <w:szCs w:val="28"/>
          <w:lang w:val="uk-UA" w:eastAsia="ru-RU"/>
        </w:rPr>
        <w:t>Спортивний вісник Придніпров’я</w:t>
      </w:r>
      <w:r>
        <w:rPr>
          <w:rFonts w:ascii="Times New Roman" w:eastAsia="Calibri" w:hAnsi="Times New Roman" w:cs="Times New Roman"/>
          <w:sz w:val="28"/>
          <w:szCs w:val="28"/>
          <w:lang w:val="uk-UA" w:eastAsia="ru-RU"/>
        </w:rPr>
        <w:t>. 2015. №1. С. 32–37.</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sidRPr="00C96381">
        <w:rPr>
          <w:rFonts w:ascii="Times New Roman" w:hAnsi="Times New Roman" w:cs="Times New Roman"/>
          <w:sz w:val="28"/>
          <w:szCs w:val="28"/>
          <w:lang w:val="uk-UA"/>
        </w:rPr>
        <w:t xml:space="preserve">Бойчук Р.І., Короп М.Ю. Взаємозв’язок показників фізичного розвитку, фізичної підготовленості та координаційних здібностей юних волейболісток 10-12 років. </w:t>
      </w:r>
      <w:r>
        <w:rPr>
          <w:rFonts w:ascii="Times New Roman" w:hAnsi="Times New Roman" w:cs="Times New Roman"/>
          <w:i/>
          <w:sz w:val="28"/>
          <w:szCs w:val="28"/>
        </w:rPr>
        <w:t>Науковий часопис НПУ ім.. М.П. Драгоманова</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зб. наукових праць: </w:t>
      </w:r>
      <w:r>
        <w:rPr>
          <w:rFonts w:ascii="Times New Roman" w:hAnsi="Times New Roman" w:cs="Times New Roman"/>
          <w:sz w:val="28"/>
          <w:szCs w:val="28"/>
          <w:lang w:val="uk-UA"/>
        </w:rPr>
        <w:t>н</w:t>
      </w:r>
      <w:r>
        <w:rPr>
          <w:rFonts w:ascii="Times New Roman" w:hAnsi="Times New Roman" w:cs="Times New Roman"/>
          <w:sz w:val="28"/>
          <w:szCs w:val="28"/>
        </w:rPr>
        <w:t>ауково-педагогічні проблеми фізичної культури (фізична культура і спорт). К</w:t>
      </w:r>
      <w:r>
        <w:rPr>
          <w:rFonts w:ascii="Times New Roman" w:hAnsi="Times New Roman" w:cs="Times New Roman"/>
          <w:sz w:val="28"/>
          <w:szCs w:val="28"/>
          <w:lang w:val="uk-UA"/>
        </w:rPr>
        <w:t>иїв :</w:t>
      </w:r>
      <w:r>
        <w:rPr>
          <w:rFonts w:ascii="Times New Roman" w:hAnsi="Times New Roman" w:cs="Times New Roman"/>
          <w:sz w:val="28"/>
          <w:szCs w:val="28"/>
        </w:rPr>
        <w:t xml:space="preserve"> КПУ, 2010. Випуск 7. С. 50</w:t>
      </w:r>
      <w:r>
        <w:rPr>
          <w:rFonts w:ascii="Times New Roman" w:eastAsia="Calibri" w:hAnsi="Times New Roman" w:cs="Times New Roman"/>
          <w:sz w:val="28"/>
          <w:szCs w:val="28"/>
          <w:lang w:val="uk-UA" w:eastAsia="ru-RU"/>
        </w:rPr>
        <w:t>–</w:t>
      </w:r>
      <w:r>
        <w:rPr>
          <w:rFonts w:ascii="Times New Roman" w:hAnsi="Times New Roman" w:cs="Times New Roman"/>
          <w:sz w:val="28"/>
          <w:szCs w:val="28"/>
        </w:rPr>
        <w:t>53.</w:t>
      </w:r>
      <w:r>
        <w:rPr>
          <w:rFonts w:ascii="Times New Roman" w:eastAsia="Calibri" w:hAnsi="Times New Roman" w:cs="Times New Roman"/>
          <w:sz w:val="28"/>
          <w:szCs w:val="28"/>
          <w:lang w:val="uk-UA" w:eastAsia="ru-RU"/>
        </w:rPr>
        <w:t xml:space="preserve">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Москаленко Н., Самошкіна А. Ефективність застосування комплексу «Bodyflex» у самостійних заняттях з фізичного виховання школярів після ГРЗ. </w:t>
      </w:r>
      <w:r>
        <w:rPr>
          <w:rFonts w:ascii="Times New Roman" w:eastAsia="Calibri" w:hAnsi="Times New Roman" w:cs="Times New Roman"/>
          <w:i/>
          <w:sz w:val="28"/>
          <w:szCs w:val="28"/>
          <w:lang w:val="uk-UA" w:eastAsia="ru-RU"/>
        </w:rPr>
        <w:t>Спортивний вісник Придніпров’я</w:t>
      </w:r>
      <w:r>
        <w:rPr>
          <w:rFonts w:ascii="Times New Roman" w:eastAsia="Calibri" w:hAnsi="Times New Roman" w:cs="Times New Roman"/>
          <w:sz w:val="28"/>
          <w:szCs w:val="28"/>
          <w:lang w:val="uk-UA" w:eastAsia="ru-RU"/>
        </w:rPr>
        <w:t xml:space="preserve">. 2015. №1. С. 38–42.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Савченко В. А. Нові підходи в системі підвищення кваліфікації вчителів фізичної культури в початковій школі. </w:t>
      </w:r>
      <w:r>
        <w:rPr>
          <w:rFonts w:ascii="Times New Roman" w:eastAsia="Calibri" w:hAnsi="Times New Roman" w:cs="Times New Roman"/>
          <w:i/>
          <w:sz w:val="28"/>
          <w:szCs w:val="28"/>
          <w:lang w:val="uk-UA" w:eastAsia="ru-RU"/>
        </w:rPr>
        <w:t>Матеріали IV Всеукр. наук.-</w:t>
      </w:r>
      <w:r>
        <w:rPr>
          <w:rFonts w:ascii="Times New Roman" w:eastAsia="Calibri" w:hAnsi="Times New Roman" w:cs="Times New Roman"/>
          <w:i/>
          <w:sz w:val="28"/>
          <w:szCs w:val="28"/>
          <w:lang w:val="uk-UA" w:eastAsia="ru-RU"/>
        </w:rPr>
        <w:lastRenderedPageBreak/>
        <w:t>практ. конф. «Перший крок у науку»</w:t>
      </w:r>
      <w:r>
        <w:rPr>
          <w:rFonts w:ascii="Times New Roman" w:eastAsia="Calibri" w:hAnsi="Times New Roman" w:cs="Times New Roman"/>
          <w:sz w:val="28"/>
          <w:szCs w:val="28"/>
          <w:lang w:val="uk-UA" w:eastAsia="ru-RU"/>
        </w:rPr>
        <w:t>. Луганськ : Поліграфресурс, 2011. Т. 5. С. 109–113.</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Абасов З. Понятийно-терминологический апарат инновационной педагогической деятельности. </w:t>
      </w:r>
      <w:r>
        <w:rPr>
          <w:rFonts w:ascii="Times New Roman" w:eastAsia="Calibri" w:hAnsi="Times New Roman" w:cs="Times New Roman"/>
          <w:i/>
          <w:sz w:val="28"/>
          <w:szCs w:val="28"/>
          <w:lang w:val="uk-UA" w:eastAsia="ru-RU"/>
        </w:rPr>
        <w:t>Философия образования</w:t>
      </w:r>
      <w:r>
        <w:rPr>
          <w:rFonts w:ascii="Times New Roman" w:eastAsia="Calibri" w:hAnsi="Times New Roman" w:cs="Times New Roman"/>
          <w:sz w:val="28"/>
          <w:szCs w:val="28"/>
          <w:lang w:val="uk-UA" w:eastAsia="ru-RU"/>
        </w:rPr>
        <w:t xml:space="preserve">. 2006. №1(15). С. 56–62.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Викторова Л. Инновационные процессы в образовании. </w:t>
      </w:r>
      <w:r>
        <w:rPr>
          <w:rFonts w:ascii="Times New Roman" w:eastAsia="Calibri" w:hAnsi="Times New Roman" w:cs="Times New Roman"/>
          <w:i/>
          <w:sz w:val="28"/>
          <w:szCs w:val="28"/>
          <w:lang w:val="uk-UA" w:eastAsia="ru-RU"/>
        </w:rPr>
        <w:t>Инновации в образовании</w:t>
      </w:r>
      <w:r>
        <w:rPr>
          <w:rFonts w:ascii="Times New Roman" w:eastAsia="Calibri" w:hAnsi="Times New Roman" w:cs="Times New Roman"/>
          <w:sz w:val="28"/>
          <w:szCs w:val="28"/>
          <w:lang w:val="uk-UA" w:eastAsia="ru-RU"/>
        </w:rPr>
        <w:t xml:space="preserve">. 2002. №2. С.6.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Даниленко Л. Управління процесом здійснення інноваційної діяльності в системі загальної середньої освіта. </w:t>
      </w:r>
      <w:r>
        <w:rPr>
          <w:rFonts w:ascii="Times New Roman" w:eastAsia="Calibri" w:hAnsi="Times New Roman" w:cs="Times New Roman"/>
          <w:i/>
          <w:sz w:val="28"/>
          <w:szCs w:val="28"/>
          <w:lang w:val="uk-UA" w:eastAsia="ru-RU"/>
        </w:rPr>
        <w:t>Післядипломна освіта в Україні</w:t>
      </w:r>
      <w:r>
        <w:rPr>
          <w:rFonts w:ascii="Times New Roman" w:eastAsia="Calibri" w:hAnsi="Times New Roman" w:cs="Times New Roman"/>
          <w:sz w:val="28"/>
          <w:szCs w:val="28"/>
          <w:lang w:val="uk-UA" w:eastAsia="ru-RU"/>
        </w:rPr>
        <w:t xml:space="preserve">. 2003. №3. С.70–74.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Книга вчителя фізичної культури: довідково-методичне видання / [упоряд. С.І. Операйло, А.І. Ільченко, В.М. Єрмолова, Л.І. Іванова]. Харків : ТОРСІНГ ПЛЮС, 2005. 464 с. </w:t>
      </w:r>
    </w:p>
    <w:p w:rsidR="00F72853" w:rsidRDefault="00884C8E">
      <w:pPr>
        <w:numPr>
          <w:ilvl w:val="0"/>
          <w:numId w:val="7"/>
        </w:numPr>
        <w:spacing w:after="0" w:line="360" w:lineRule="auto"/>
        <w:ind w:left="0"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Остапчук О. Інноваційні процеси в освіті: пошук істини триває. </w:t>
      </w:r>
      <w:r>
        <w:rPr>
          <w:rFonts w:ascii="Times New Roman" w:eastAsia="Calibri" w:hAnsi="Times New Roman" w:cs="Times New Roman"/>
          <w:i/>
          <w:sz w:val="28"/>
          <w:szCs w:val="28"/>
          <w:lang w:val="uk-UA" w:eastAsia="ru-RU"/>
        </w:rPr>
        <w:t>Підручник для директора</w:t>
      </w:r>
      <w:r>
        <w:rPr>
          <w:rFonts w:ascii="Times New Roman" w:eastAsia="Calibri" w:hAnsi="Times New Roman" w:cs="Times New Roman"/>
          <w:sz w:val="28"/>
          <w:szCs w:val="28"/>
          <w:lang w:val="uk-UA" w:eastAsia="ru-RU"/>
        </w:rPr>
        <w:t>. 2003. №4. С. 3–8.</w:t>
      </w:r>
      <w:bookmarkEnd w:id="20"/>
    </w:p>
    <w:p w:rsidR="00F72853" w:rsidRDefault="00884C8E">
      <w:pPr>
        <w:numPr>
          <w:ilvl w:val="0"/>
          <w:numId w:val="7"/>
        </w:numPr>
        <w:tabs>
          <w:tab w:val="left" w:pos="54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Долбишева Н. Фізичне здоров’я, компоненти і критерії оцінки. </w:t>
      </w:r>
      <w:r>
        <w:rPr>
          <w:rFonts w:ascii="Times New Roman" w:eastAsia="Calibri" w:hAnsi="Times New Roman" w:cs="Times New Roman"/>
          <w:i/>
          <w:sz w:val="28"/>
          <w:szCs w:val="28"/>
          <w:lang w:val="uk-UA" w:eastAsia="uk-UA"/>
        </w:rPr>
        <w:t>Молода спортивна наука України</w:t>
      </w:r>
      <w:r>
        <w:rPr>
          <w:rFonts w:ascii="Times New Roman" w:eastAsia="Calibri" w:hAnsi="Times New Roman" w:cs="Times New Roman"/>
          <w:sz w:val="28"/>
          <w:szCs w:val="28"/>
          <w:lang w:val="uk-UA" w:eastAsia="uk-UA"/>
        </w:rPr>
        <w:t>: Зб. наук. статей з галузі фізичної культури та спорту. Львів: ЛДІФК, 2001. Вип. 5. Т.2. С.21–25.</w:t>
      </w:r>
    </w:p>
    <w:p w:rsidR="00F72853" w:rsidRDefault="00884C8E">
      <w:pPr>
        <w:numPr>
          <w:ilvl w:val="0"/>
          <w:numId w:val="7"/>
        </w:numPr>
        <w:spacing w:after="0" w:line="360" w:lineRule="auto"/>
        <w:ind w:left="0" w:firstLine="851"/>
        <w:jc w:val="both"/>
        <w:rPr>
          <w:rFonts w:ascii="Times New Roman" w:eastAsia="Calibri" w:hAnsi="Times New Roman" w:cs="Times New Roman"/>
          <w:spacing w:val="-4"/>
          <w:sz w:val="28"/>
          <w:szCs w:val="28"/>
          <w:lang w:val="uk-UA" w:eastAsia="uk-UA"/>
        </w:rPr>
      </w:pPr>
      <w:r>
        <w:rPr>
          <w:rFonts w:ascii="Times New Roman" w:eastAsia="Calibri" w:hAnsi="Times New Roman" w:cs="Times New Roman"/>
          <w:spacing w:val="-4"/>
          <w:sz w:val="28"/>
          <w:szCs w:val="28"/>
          <w:lang w:val="uk-UA" w:eastAsia="uk-UA"/>
        </w:rPr>
        <w:t xml:space="preserve"> Конеева Е. В., Морозова Л. П., Ночевнова П. В.Эстетическая гимнастика: История, техника, правила соревнований: учебное пособие.   Донецк : Прометей, 2013. 170 с.</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Беляев А. В., Булыкина Л. В. Волейбол: теория и методика</w:t>
      </w:r>
      <w:r>
        <w:rPr>
          <w:color w:val="000000"/>
          <w:sz w:val="28"/>
          <w:szCs w:val="28"/>
          <w:lang w:val="uk-UA"/>
        </w:rPr>
        <w:t xml:space="preserve"> </w:t>
      </w:r>
      <w:r>
        <w:rPr>
          <w:color w:val="000000"/>
          <w:sz w:val="28"/>
          <w:szCs w:val="28"/>
        </w:rPr>
        <w:t xml:space="preserve">тренировки. Донецк : </w:t>
      </w:r>
      <w:r>
        <w:rPr>
          <w:color w:val="000000"/>
          <w:sz w:val="28"/>
          <w:szCs w:val="28"/>
          <w:lang w:val="uk-UA"/>
        </w:rPr>
        <w:t>Книга</w:t>
      </w:r>
      <w:r>
        <w:rPr>
          <w:color w:val="000000"/>
          <w:sz w:val="28"/>
          <w:szCs w:val="28"/>
        </w:rPr>
        <w:t>, 2007. 184 с.</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Гребенюк М. П., Вітріщак С. В. Соціально-медичні фактори ризику для</w:t>
      </w:r>
      <w:r>
        <w:rPr>
          <w:color w:val="000000"/>
          <w:sz w:val="28"/>
          <w:szCs w:val="28"/>
          <w:lang w:val="uk-UA"/>
        </w:rPr>
        <w:t xml:space="preserve"> </w:t>
      </w:r>
      <w:r>
        <w:rPr>
          <w:color w:val="000000"/>
          <w:sz w:val="28"/>
          <w:szCs w:val="28"/>
        </w:rPr>
        <w:t xml:space="preserve">здоров’я дитячого населення. </w:t>
      </w:r>
      <w:r>
        <w:rPr>
          <w:i/>
          <w:iCs/>
          <w:color w:val="000000"/>
          <w:sz w:val="28"/>
          <w:szCs w:val="28"/>
        </w:rPr>
        <w:t>Охорона здоров’я України</w:t>
      </w:r>
      <w:r>
        <w:rPr>
          <w:color w:val="000000"/>
          <w:sz w:val="28"/>
          <w:szCs w:val="28"/>
        </w:rPr>
        <w:t xml:space="preserve">. 2002. </w:t>
      </w:r>
      <w:r>
        <w:rPr>
          <w:color w:val="000000"/>
          <w:sz w:val="28"/>
          <w:szCs w:val="28"/>
          <w:lang w:val="uk-UA"/>
        </w:rPr>
        <w:t xml:space="preserve">    </w:t>
      </w:r>
      <w:r>
        <w:rPr>
          <w:color w:val="000000"/>
          <w:sz w:val="28"/>
          <w:szCs w:val="28"/>
        </w:rPr>
        <w:t>№ 3-4. С. 12</w:t>
      </w:r>
      <w:r>
        <w:rPr>
          <w:rFonts w:eastAsia="Calibri"/>
          <w:sz w:val="28"/>
          <w:szCs w:val="28"/>
          <w:lang w:val="uk-UA"/>
        </w:rPr>
        <w:t>–</w:t>
      </w:r>
      <w:r>
        <w:rPr>
          <w:color w:val="000000"/>
          <w:sz w:val="28"/>
          <w:szCs w:val="28"/>
        </w:rPr>
        <w:t>14.</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Докукіна Ю. Є., Коломоєць Г. А., Тимчик М. В. Фізичне виховання</w:t>
      </w:r>
      <w:r>
        <w:rPr>
          <w:color w:val="000000"/>
          <w:sz w:val="28"/>
          <w:szCs w:val="28"/>
          <w:lang w:val="uk-UA"/>
        </w:rPr>
        <w:t xml:space="preserve"> </w:t>
      </w:r>
      <w:r>
        <w:rPr>
          <w:color w:val="000000"/>
          <w:sz w:val="28"/>
          <w:szCs w:val="28"/>
        </w:rPr>
        <w:t>підлітків у позакласній роботі загально-освітніх навчальних закладів : навч.-метод. посіб. Кіровоград : Імекс-ЛТД. 2014. 172</w:t>
      </w:r>
      <w:r>
        <w:rPr>
          <w:color w:val="000000"/>
          <w:sz w:val="28"/>
          <w:szCs w:val="28"/>
          <w:lang w:val="uk-UA"/>
        </w:rPr>
        <w:t xml:space="preserve"> </w:t>
      </w:r>
      <w:r>
        <w:rPr>
          <w:color w:val="000000"/>
          <w:sz w:val="28"/>
          <w:szCs w:val="28"/>
        </w:rPr>
        <w:t>с.</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lastRenderedPageBreak/>
        <w:t>Дуда О. О. Терещенко А. В. Ситуаційний аналіз стану здоров’я</w:t>
      </w:r>
      <w:r>
        <w:rPr>
          <w:color w:val="000000"/>
          <w:sz w:val="28"/>
          <w:szCs w:val="28"/>
          <w:lang w:val="uk-UA"/>
        </w:rPr>
        <w:t xml:space="preserve"> </w:t>
      </w:r>
      <w:r>
        <w:rPr>
          <w:color w:val="000000"/>
          <w:sz w:val="28"/>
          <w:szCs w:val="28"/>
        </w:rPr>
        <w:t xml:space="preserve">дитячого населення. </w:t>
      </w:r>
      <w:r>
        <w:rPr>
          <w:i/>
          <w:iCs/>
          <w:color w:val="000000"/>
          <w:sz w:val="28"/>
          <w:szCs w:val="28"/>
        </w:rPr>
        <w:t>Вісник соціальної гігієни та організації охорони здоров’я</w:t>
      </w:r>
      <w:r>
        <w:rPr>
          <w:i/>
          <w:iCs/>
          <w:color w:val="000000"/>
          <w:sz w:val="28"/>
          <w:szCs w:val="28"/>
          <w:lang w:val="uk-UA"/>
        </w:rPr>
        <w:t xml:space="preserve"> </w:t>
      </w:r>
      <w:r>
        <w:rPr>
          <w:i/>
          <w:iCs/>
          <w:color w:val="000000"/>
          <w:sz w:val="28"/>
          <w:szCs w:val="28"/>
        </w:rPr>
        <w:t>України</w:t>
      </w:r>
      <w:r>
        <w:rPr>
          <w:color w:val="000000"/>
          <w:sz w:val="28"/>
          <w:szCs w:val="28"/>
        </w:rPr>
        <w:t>. 2014. № 2 (60). С. 49</w:t>
      </w:r>
      <w:r>
        <w:rPr>
          <w:rFonts w:eastAsia="Calibri"/>
          <w:sz w:val="28"/>
          <w:szCs w:val="28"/>
          <w:lang w:val="uk-UA"/>
        </w:rPr>
        <w:t>–</w:t>
      </w:r>
      <w:r>
        <w:rPr>
          <w:color w:val="000000"/>
          <w:sz w:val="28"/>
          <w:szCs w:val="28"/>
        </w:rPr>
        <w:t>57.</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Загородній В. В. Сучасні проблеми здоров’я дитячого населення</w:t>
      </w:r>
      <w:r>
        <w:rPr>
          <w:color w:val="000000"/>
          <w:sz w:val="28"/>
          <w:szCs w:val="28"/>
          <w:lang w:val="uk-UA"/>
        </w:rPr>
        <w:t xml:space="preserve"> </w:t>
      </w:r>
      <w:r>
        <w:rPr>
          <w:color w:val="000000"/>
          <w:sz w:val="28"/>
          <w:szCs w:val="28"/>
        </w:rPr>
        <w:t xml:space="preserve">шкільного віку та шляхи їх вирішення. </w:t>
      </w:r>
      <w:r>
        <w:rPr>
          <w:i/>
          <w:iCs/>
          <w:color w:val="000000"/>
          <w:sz w:val="28"/>
          <w:szCs w:val="28"/>
        </w:rPr>
        <w:t>Вісник Чернігівського національного</w:t>
      </w:r>
      <w:r>
        <w:rPr>
          <w:i/>
          <w:iCs/>
          <w:color w:val="000000"/>
          <w:sz w:val="28"/>
          <w:szCs w:val="28"/>
          <w:lang w:val="uk-UA"/>
        </w:rPr>
        <w:t xml:space="preserve"> </w:t>
      </w:r>
      <w:r>
        <w:rPr>
          <w:i/>
          <w:iCs/>
          <w:color w:val="000000"/>
          <w:sz w:val="28"/>
          <w:szCs w:val="28"/>
        </w:rPr>
        <w:t>педагогічного університету. Сучасні проблеми здоров’я та здорового способу</w:t>
      </w:r>
      <w:r>
        <w:rPr>
          <w:i/>
          <w:iCs/>
          <w:color w:val="000000"/>
          <w:sz w:val="28"/>
          <w:szCs w:val="28"/>
          <w:lang w:val="uk-UA"/>
        </w:rPr>
        <w:t xml:space="preserve"> </w:t>
      </w:r>
      <w:r>
        <w:rPr>
          <w:i/>
          <w:iCs/>
          <w:color w:val="000000"/>
          <w:sz w:val="28"/>
          <w:szCs w:val="28"/>
        </w:rPr>
        <w:t xml:space="preserve">життя у фізкультурній освіті. </w:t>
      </w:r>
      <w:r>
        <w:rPr>
          <w:color w:val="000000"/>
          <w:sz w:val="28"/>
          <w:szCs w:val="28"/>
        </w:rPr>
        <w:t>2015. № 129 т. ІІІ. С.141</w:t>
      </w:r>
      <w:r>
        <w:rPr>
          <w:rFonts w:eastAsia="Calibri"/>
          <w:sz w:val="28"/>
          <w:szCs w:val="28"/>
          <w:lang w:val="uk-UA"/>
        </w:rPr>
        <w:t>–</w:t>
      </w:r>
      <w:r>
        <w:rPr>
          <w:color w:val="000000"/>
          <w:sz w:val="28"/>
          <w:szCs w:val="28"/>
        </w:rPr>
        <w:t>144.</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Круцевич Т. Ю., Безверхня Г. В. Рекреація у фізичній культурі різних</w:t>
      </w:r>
      <w:r>
        <w:rPr>
          <w:color w:val="000000"/>
          <w:sz w:val="28"/>
          <w:szCs w:val="28"/>
          <w:lang w:val="uk-UA"/>
        </w:rPr>
        <w:t xml:space="preserve"> </w:t>
      </w:r>
      <w:r>
        <w:rPr>
          <w:color w:val="000000"/>
          <w:sz w:val="28"/>
          <w:szCs w:val="28"/>
        </w:rPr>
        <w:t>груп населення: навч.посібник. Київ</w:t>
      </w:r>
      <w:r>
        <w:rPr>
          <w:color w:val="000000"/>
          <w:sz w:val="28"/>
          <w:szCs w:val="28"/>
          <w:lang w:val="uk-UA"/>
        </w:rPr>
        <w:t xml:space="preserve"> </w:t>
      </w:r>
      <w:r>
        <w:rPr>
          <w:color w:val="000000"/>
          <w:sz w:val="28"/>
          <w:szCs w:val="28"/>
        </w:rPr>
        <w:t>: Олімпійська література, 2010. 248 с.</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Лук’янова О. М. Проблеми здоров’я здорової дитини та наукові</w:t>
      </w:r>
      <w:r>
        <w:rPr>
          <w:color w:val="000000"/>
          <w:sz w:val="28"/>
          <w:szCs w:val="28"/>
          <w:lang w:val="uk-UA"/>
        </w:rPr>
        <w:t xml:space="preserve"> </w:t>
      </w:r>
      <w:r>
        <w:rPr>
          <w:color w:val="000000"/>
          <w:sz w:val="28"/>
          <w:szCs w:val="28"/>
        </w:rPr>
        <w:t xml:space="preserve">аспекти профілактики його порушень. </w:t>
      </w:r>
      <w:r>
        <w:rPr>
          <w:i/>
          <w:iCs/>
          <w:color w:val="000000"/>
          <w:sz w:val="28"/>
          <w:szCs w:val="28"/>
        </w:rPr>
        <w:t>Мистецтво лікування</w:t>
      </w:r>
      <w:r>
        <w:rPr>
          <w:color w:val="000000"/>
          <w:sz w:val="28"/>
          <w:szCs w:val="28"/>
        </w:rPr>
        <w:t>. 2005. №2. С. 6</w:t>
      </w:r>
      <w:r>
        <w:rPr>
          <w:rFonts w:eastAsia="Calibri"/>
          <w:sz w:val="28"/>
          <w:szCs w:val="28"/>
          <w:lang w:val="uk-UA"/>
        </w:rPr>
        <w:t>–</w:t>
      </w:r>
      <w:r>
        <w:rPr>
          <w:color w:val="000000"/>
          <w:sz w:val="28"/>
          <w:szCs w:val="28"/>
        </w:rPr>
        <w:t>15.</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Малойван Я.</w:t>
      </w:r>
      <w:r>
        <w:rPr>
          <w:color w:val="000000"/>
          <w:sz w:val="28"/>
          <w:szCs w:val="28"/>
          <w:lang w:val="uk-UA"/>
        </w:rPr>
        <w:t xml:space="preserve"> </w:t>
      </w:r>
      <w:r>
        <w:rPr>
          <w:color w:val="000000"/>
          <w:sz w:val="28"/>
          <w:szCs w:val="28"/>
        </w:rPr>
        <w:t>Підвищення фізичної підготовленості волейболистів 12-13 років</w:t>
      </w:r>
      <w:r>
        <w:rPr>
          <w:color w:val="000000"/>
          <w:sz w:val="28"/>
          <w:szCs w:val="28"/>
          <w:lang w:val="uk-UA"/>
        </w:rPr>
        <w:t>.</w:t>
      </w:r>
      <w:r>
        <w:rPr>
          <w:color w:val="000000"/>
          <w:sz w:val="28"/>
          <w:szCs w:val="28"/>
        </w:rPr>
        <w:t xml:space="preserve"> </w:t>
      </w:r>
      <w:r>
        <w:rPr>
          <w:i/>
          <w:iCs/>
          <w:color w:val="000000"/>
          <w:sz w:val="28"/>
          <w:szCs w:val="28"/>
        </w:rPr>
        <w:t xml:space="preserve">Спортивний вісник Придніпров’я. </w:t>
      </w:r>
      <w:r>
        <w:rPr>
          <w:color w:val="000000"/>
          <w:sz w:val="28"/>
          <w:szCs w:val="28"/>
        </w:rPr>
        <w:t>2016. №3. С. 124</w:t>
      </w:r>
      <w:r>
        <w:rPr>
          <w:rFonts w:eastAsia="Calibri"/>
          <w:sz w:val="28"/>
          <w:szCs w:val="28"/>
          <w:lang w:val="uk-UA"/>
        </w:rPr>
        <w:t>–</w:t>
      </w:r>
      <w:r>
        <w:rPr>
          <w:color w:val="000000"/>
          <w:sz w:val="28"/>
          <w:szCs w:val="28"/>
        </w:rPr>
        <w:t>127.</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 xml:space="preserve">Шляхи покращення здоров’я школярів. В. П. Неділько та ін. </w:t>
      </w:r>
      <w:r>
        <w:rPr>
          <w:i/>
          <w:iCs/>
          <w:color w:val="000000"/>
          <w:sz w:val="28"/>
          <w:szCs w:val="28"/>
        </w:rPr>
        <w:t>Гігієна</w:t>
      </w:r>
      <w:r>
        <w:rPr>
          <w:i/>
          <w:iCs/>
          <w:color w:val="000000"/>
          <w:sz w:val="28"/>
          <w:szCs w:val="28"/>
          <w:lang w:val="uk-UA"/>
        </w:rPr>
        <w:t xml:space="preserve"> </w:t>
      </w:r>
      <w:r>
        <w:rPr>
          <w:i/>
          <w:iCs/>
          <w:color w:val="000000"/>
          <w:sz w:val="28"/>
          <w:szCs w:val="28"/>
        </w:rPr>
        <w:t>населених місць</w:t>
      </w:r>
      <w:r>
        <w:rPr>
          <w:color w:val="000000"/>
          <w:sz w:val="28"/>
          <w:szCs w:val="28"/>
        </w:rPr>
        <w:t>. Київ. 2004. Вип. 44. С. 546</w:t>
      </w:r>
      <w:r>
        <w:rPr>
          <w:rFonts w:eastAsia="Calibri"/>
          <w:sz w:val="28"/>
          <w:szCs w:val="28"/>
          <w:lang w:val="uk-UA"/>
        </w:rPr>
        <w:t>–</w:t>
      </w:r>
      <w:r>
        <w:rPr>
          <w:color w:val="000000"/>
          <w:sz w:val="28"/>
          <w:szCs w:val="28"/>
        </w:rPr>
        <w:t>549.</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Резніченко Г. І., Резніченко Ю. Г. Проблеми охорони здоров’я дітей та</w:t>
      </w:r>
      <w:r>
        <w:rPr>
          <w:color w:val="000000"/>
          <w:sz w:val="28"/>
          <w:szCs w:val="28"/>
          <w:lang w:val="uk-UA"/>
        </w:rPr>
        <w:t xml:space="preserve"> </w:t>
      </w:r>
      <w:r>
        <w:rPr>
          <w:color w:val="000000"/>
          <w:sz w:val="28"/>
          <w:szCs w:val="28"/>
        </w:rPr>
        <w:t xml:space="preserve">матерів на сучасному етапі та можливі шляхи їх вирішення. </w:t>
      </w:r>
      <w:r>
        <w:rPr>
          <w:i/>
          <w:iCs/>
          <w:color w:val="000000"/>
          <w:sz w:val="28"/>
          <w:szCs w:val="28"/>
        </w:rPr>
        <w:t>Современная</w:t>
      </w:r>
      <w:r>
        <w:rPr>
          <w:i/>
          <w:iCs/>
          <w:color w:val="000000"/>
          <w:sz w:val="28"/>
          <w:szCs w:val="28"/>
          <w:lang w:val="uk-UA"/>
        </w:rPr>
        <w:t xml:space="preserve"> </w:t>
      </w:r>
      <w:r>
        <w:rPr>
          <w:i/>
          <w:iCs/>
          <w:color w:val="000000"/>
          <w:sz w:val="28"/>
          <w:szCs w:val="28"/>
        </w:rPr>
        <w:t>педиатрия</w:t>
      </w:r>
      <w:r>
        <w:rPr>
          <w:color w:val="000000"/>
          <w:sz w:val="28"/>
          <w:szCs w:val="28"/>
        </w:rPr>
        <w:t>. 2005. №2 (7). С. 25</w:t>
      </w:r>
      <w:r>
        <w:rPr>
          <w:rFonts w:eastAsia="Calibri"/>
          <w:sz w:val="28"/>
          <w:szCs w:val="28"/>
          <w:lang w:val="uk-UA"/>
        </w:rPr>
        <w:t>–</w:t>
      </w:r>
      <w:r>
        <w:rPr>
          <w:color w:val="000000"/>
          <w:sz w:val="28"/>
          <w:szCs w:val="28"/>
        </w:rPr>
        <w:t>28.</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 xml:space="preserve">Сердюк А. М. Медична екологія і проблема здоров’я дітей. </w:t>
      </w:r>
      <w:r>
        <w:rPr>
          <w:i/>
          <w:iCs/>
          <w:color w:val="000000"/>
          <w:sz w:val="28"/>
          <w:szCs w:val="28"/>
        </w:rPr>
        <w:t>Журнал</w:t>
      </w:r>
      <w:r>
        <w:rPr>
          <w:i/>
          <w:iCs/>
          <w:color w:val="000000"/>
          <w:sz w:val="28"/>
          <w:szCs w:val="28"/>
          <w:lang w:val="uk-UA"/>
        </w:rPr>
        <w:t xml:space="preserve"> </w:t>
      </w:r>
      <w:r>
        <w:rPr>
          <w:i/>
          <w:iCs/>
          <w:color w:val="000000"/>
          <w:sz w:val="28"/>
          <w:szCs w:val="28"/>
        </w:rPr>
        <w:t>АМН України</w:t>
      </w:r>
      <w:r>
        <w:rPr>
          <w:color w:val="000000"/>
          <w:sz w:val="28"/>
          <w:szCs w:val="28"/>
        </w:rPr>
        <w:t>. 2001. №3. т. 7. С. 437</w:t>
      </w:r>
      <w:r>
        <w:rPr>
          <w:rFonts w:eastAsia="Calibri"/>
          <w:sz w:val="28"/>
          <w:szCs w:val="28"/>
          <w:lang w:val="uk-UA"/>
        </w:rPr>
        <w:t>–</w:t>
      </w:r>
      <w:r>
        <w:rPr>
          <w:color w:val="000000"/>
          <w:sz w:val="28"/>
          <w:szCs w:val="28"/>
        </w:rPr>
        <w:t>449.</w:t>
      </w:r>
    </w:p>
    <w:p w:rsidR="00F72853" w:rsidRDefault="00884C8E">
      <w:pPr>
        <w:pStyle w:val="afc"/>
        <w:numPr>
          <w:ilvl w:val="0"/>
          <w:numId w:val="7"/>
        </w:numPr>
        <w:spacing w:line="360" w:lineRule="auto"/>
        <w:ind w:left="0" w:firstLine="851"/>
        <w:jc w:val="both"/>
        <w:rPr>
          <w:color w:val="000000"/>
          <w:sz w:val="28"/>
          <w:szCs w:val="28"/>
        </w:rPr>
      </w:pPr>
      <w:r>
        <w:rPr>
          <w:color w:val="000000"/>
          <w:sz w:val="28"/>
          <w:szCs w:val="28"/>
        </w:rPr>
        <w:t>Старченко В. М. Особливості оцінки розвитку рухових здібностей</w:t>
      </w:r>
      <w:r>
        <w:rPr>
          <w:color w:val="000000"/>
          <w:sz w:val="28"/>
          <w:szCs w:val="28"/>
          <w:lang w:val="uk-UA"/>
        </w:rPr>
        <w:t xml:space="preserve"> </w:t>
      </w:r>
      <w:r>
        <w:rPr>
          <w:color w:val="000000"/>
          <w:sz w:val="28"/>
          <w:szCs w:val="28"/>
        </w:rPr>
        <w:t xml:space="preserve">хлопців 10-11 класів. </w:t>
      </w:r>
      <w:r>
        <w:rPr>
          <w:i/>
          <w:iCs/>
          <w:color w:val="000000"/>
          <w:sz w:val="28"/>
          <w:szCs w:val="28"/>
        </w:rPr>
        <w:t xml:space="preserve">Теорія і методика фізичного виховання. </w:t>
      </w:r>
      <w:r>
        <w:rPr>
          <w:color w:val="000000"/>
          <w:sz w:val="28"/>
          <w:szCs w:val="28"/>
        </w:rPr>
        <w:t>2016. №1. С. 24</w:t>
      </w:r>
      <w:r>
        <w:rPr>
          <w:rFonts w:eastAsia="Calibri"/>
          <w:sz w:val="28"/>
          <w:szCs w:val="28"/>
          <w:lang w:val="uk-UA"/>
        </w:rPr>
        <w:t>–</w:t>
      </w:r>
      <w:r>
        <w:rPr>
          <w:color w:val="000000"/>
          <w:sz w:val="28"/>
          <w:szCs w:val="28"/>
        </w:rPr>
        <w:t>33</w:t>
      </w:r>
      <w:r>
        <w:rPr>
          <w:color w:val="000000"/>
          <w:sz w:val="28"/>
          <w:szCs w:val="28"/>
          <w:lang w:val="uk-UA"/>
        </w:rPr>
        <w:t>.</w:t>
      </w:r>
    </w:p>
    <w:p w:rsidR="00F72853" w:rsidRDefault="00884C8E">
      <w:pPr>
        <w:pStyle w:val="afc"/>
        <w:numPr>
          <w:ilvl w:val="0"/>
          <w:numId w:val="7"/>
        </w:numPr>
        <w:spacing w:line="360" w:lineRule="auto"/>
        <w:ind w:left="0" w:firstLine="851"/>
        <w:jc w:val="both"/>
        <w:rPr>
          <w:color w:val="000000"/>
          <w:sz w:val="28"/>
          <w:szCs w:val="28"/>
          <w:lang w:val="uk-UA"/>
        </w:rPr>
      </w:pPr>
      <w:r>
        <w:rPr>
          <w:color w:val="000000"/>
          <w:sz w:val="28"/>
          <w:szCs w:val="28"/>
        </w:rPr>
        <w:t>Платонов В. Н. Периодизация спортивной тренировки. Общая теория</w:t>
      </w:r>
      <w:r>
        <w:rPr>
          <w:color w:val="000000"/>
          <w:sz w:val="28"/>
          <w:szCs w:val="28"/>
          <w:lang w:val="uk-UA"/>
        </w:rPr>
        <w:t xml:space="preserve"> </w:t>
      </w:r>
      <w:r>
        <w:rPr>
          <w:color w:val="000000"/>
          <w:sz w:val="28"/>
          <w:szCs w:val="28"/>
        </w:rPr>
        <w:t>и ее практическое применение. Киев : Олимпийская литература. 2013. 624 с.</w:t>
      </w:r>
    </w:p>
    <w:p w:rsidR="00F72853" w:rsidRDefault="00884C8E">
      <w:pPr>
        <w:pStyle w:val="afc"/>
        <w:numPr>
          <w:ilvl w:val="0"/>
          <w:numId w:val="7"/>
        </w:numPr>
        <w:spacing w:line="360" w:lineRule="auto"/>
        <w:ind w:left="0" w:firstLine="851"/>
        <w:jc w:val="both"/>
        <w:rPr>
          <w:color w:val="000000"/>
          <w:sz w:val="28"/>
          <w:szCs w:val="28"/>
          <w:lang w:val="uk-UA"/>
        </w:rPr>
      </w:pPr>
      <w:r>
        <w:rPr>
          <w:rFonts w:eastAsia="Calibri"/>
          <w:sz w:val="28"/>
          <w:szCs w:val="28"/>
          <w:lang w:val="uk-UA" w:eastAsia="uk-UA"/>
        </w:rPr>
        <w:lastRenderedPageBreak/>
        <w:t>Алексеева Г.М. Двигательная активность в формировании физического состояния девочек в различных экологических условиях: Автореф. дисс...  канд.мед.наук. Рязань, 1997. 15 с.</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Андреева Е. Анализ взаимодействия физической подготовленности и физического здоровья школьниц 12–13 лет. </w:t>
      </w:r>
      <w:r>
        <w:rPr>
          <w:rFonts w:ascii="Times New Roman" w:eastAsia="Calibri" w:hAnsi="Times New Roman" w:cs="Times New Roman"/>
          <w:i/>
          <w:sz w:val="28"/>
          <w:szCs w:val="28"/>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Pr>
          <w:rFonts w:ascii="Times New Roman" w:eastAsia="Calibri" w:hAnsi="Times New Roman" w:cs="Times New Roman"/>
          <w:sz w:val="28"/>
          <w:szCs w:val="28"/>
          <w:lang w:val="uk-UA" w:eastAsia="uk-UA"/>
        </w:rPr>
        <w:t xml:space="preserve"> Тези доповідей. Київ : Олімпійська література, 2000. С. 330.</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Бахрах И.И., Воронцов И.М. Исследование и оценка физического развития детей и подростков. Детская спортивная медицина / Под ред. С.Б. Тихвинского, С.В. Хрущева: Руководство для врачей. Луганск : Медицина, 1991.   С. 230–257.</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1" w:name="_Ref282270027"/>
      <w:r>
        <w:rPr>
          <w:rFonts w:ascii="Times New Roman" w:eastAsia="Calibri" w:hAnsi="Times New Roman" w:cs="Times New Roman"/>
          <w:sz w:val="28"/>
          <w:szCs w:val="28"/>
          <w:lang w:val="uk-UA" w:eastAsia="uk-UA"/>
        </w:rPr>
        <w:t xml:space="preserve">Бальсевич В.К., Лубышева Л.И. Физическая культура: молодежь и современность. </w:t>
      </w:r>
      <w:r>
        <w:rPr>
          <w:rFonts w:ascii="Times New Roman" w:eastAsia="Calibri" w:hAnsi="Times New Roman" w:cs="Times New Roman"/>
          <w:i/>
          <w:sz w:val="28"/>
          <w:szCs w:val="28"/>
          <w:lang w:val="uk-UA" w:eastAsia="uk-UA"/>
        </w:rPr>
        <w:t>Теория и практика физической культуры</w:t>
      </w:r>
      <w:r>
        <w:rPr>
          <w:rFonts w:ascii="Times New Roman" w:eastAsia="Calibri" w:hAnsi="Times New Roman" w:cs="Times New Roman"/>
          <w:sz w:val="28"/>
          <w:szCs w:val="28"/>
          <w:lang w:val="uk-UA" w:eastAsia="uk-UA"/>
        </w:rPr>
        <w:t>. 1995. №5. С. 12–16.</w:t>
      </w:r>
      <w:bookmarkEnd w:id="21"/>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2" w:name="_Ref282270685"/>
      <w:bookmarkStart w:id="23" w:name="_Ref282272787"/>
      <w:bookmarkEnd w:id="22"/>
      <w:r>
        <w:rPr>
          <w:rFonts w:ascii="Times New Roman" w:eastAsia="Calibri" w:hAnsi="Times New Roman" w:cs="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Донецк : Основа, 2000. С. 82–87.</w:t>
      </w:r>
      <w:bookmarkEnd w:id="23"/>
      <w:r>
        <w:rPr>
          <w:rFonts w:ascii="Times New Roman" w:eastAsia="Calibri" w:hAnsi="Times New Roman" w:cs="Times New Roman"/>
          <w:sz w:val="28"/>
          <w:szCs w:val="28"/>
          <w:lang w:val="uk-UA" w:eastAsia="uk-UA"/>
        </w:rPr>
        <w:t xml:space="preserve"> </w:t>
      </w:r>
    </w:p>
    <w:p w:rsidR="00F72853" w:rsidRDefault="00884C8E">
      <w:pPr>
        <w:numPr>
          <w:ilvl w:val="0"/>
          <w:numId w:val="7"/>
        </w:numPr>
        <w:spacing w:after="0" w:line="360" w:lineRule="auto"/>
        <w:ind w:left="0" w:firstLine="851"/>
        <w:jc w:val="both"/>
        <w:rPr>
          <w:rFonts w:ascii="Times New Roman" w:eastAsia="Calibri" w:hAnsi="Times New Roman" w:cs="Times New Roman"/>
          <w:sz w:val="28"/>
          <w:szCs w:val="28"/>
          <w:lang w:val="uk-UA"/>
        </w:rPr>
      </w:pPr>
      <w:bookmarkStart w:id="24" w:name="_Ref282339928"/>
      <w:r>
        <w:rPr>
          <w:rFonts w:ascii="Times New Roman" w:eastAsia="Calibri" w:hAnsi="Times New Roman" w:cs="Times New Roman"/>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p w:rsidR="00F72853" w:rsidRDefault="00884C8E">
      <w:pPr>
        <w:numPr>
          <w:ilvl w:val="0"/>
          <w:numId w:val="7"/>
        </w:numPr>
        <w:spacing w:after="0" w:line="360" w:lineRule="auto"/>
        <w:ind w:left="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Круцевич Т.Ю., Воробьев М.И. Контроль в физическом воспитании детей, подростков и юношей. Киев : Олимпийская литература, 2005.  195 с.</w:t>
      </w:r>
    </w:p>
    <w:p w:rsidR="00F72853" w:rsidRDefault="00884C8E">
      <w:pPr>
        <w:numPr>
          <w:ilvl w:val="0"/>
          <w:numId w:val="7"/>
        </w:numPr>
        <w:spacing w:after="0" w:line="360" w:lineRule="auto"/>
        <w:ind w:left="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Теория и методика физического воспитания. /  Под. ред. Т.Ю.Круцевич Киев : Олимпийская литература, 2003. Т.2. 424 с.</w:t>
      </w:r>
      <w:bookmarkEnd w:id="24"/>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hAnsi="Times New Roman" w:cs="Times New Roman"/>
          <w:sz w:val="28"/>
          <w:szCs w:val="28"/>
        </w:rPr>
        <w:t xml:space="preserve">Козина Ж. Л. Индивидуализация подготовки спортсменов в игровых видах спорта : монография. Харьков : [б. и.], 2009. 396 с. </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C96381">
        <w:rPr>
          <w:rFonts w:ascii="Times New Roman" w:hAnsi="Times New Roman" w:cs="Times New Roman"/>
          <w:sz w:val="28"/>
          <w:szCs w:val="28"/>
          <w:lang w:val="uk-UA"/>
        </w:rPr>
        <w:t>Сокольвак О. Структура та зміст тренувальної роботи учнів-волейболістів 10</w:t>
      </w:r>
      <w:r>
        <w:rPr>
          <w:rFonts w:ascii="Times New Roman" w:hAnsi="Times New Roman" w:cs="Times New Roman"/>
          <w:sz w:val="28"/>
          <w:szCs w:val="28"/>
          <w:lang w:val="uk-UA"/>
        </w:rPr>
        <w:t>-</w:t>
      </w:r>
      <w:r w:rsidRPr="00C96381">
        <w:rPr>
          <w:rFonts w:ascii="Times New Roman" w:hAnsi="Times New Roman" w:cs="Times New Roman"/>
          <w:sz w:val="28"/>
          <w:szCs w:val="28"/>
          <w:lang w:val="uk-UA"/>
        </w:rPr>
        <w:t xml:space="preserve">11 класів протягом підготовчого періоду річного циклу </w:t>
      </w:r>
      <w:r w:rsidRPr="00C96381">
        <w:rPr>
          <w:rFonts w:ascii="Times New Roman" w:hAnsi="Times New Roman" w:cs="Times New Roman"/>
          <w:sz w:val="28"/>
          <w:szCs w:val="28"/>
          <w:lang w:val="uk-UA"/>
        </w:rPr>
        <w:lastRenderedPageBreak/>
        <w:t xml:space="preserve">підготовки в спортивній секції. </w:t>
      </w:r>
      <w:r>
        <w:rPr>
          <w:rFonts w:ascii="Times New Roman" w:hAnsi="Times New Roman" w:cs="Times New Roman"/>
          <w:i/>
          <w:sz w:val="28"/>
          <w:szCs w:val="28"/>
        </w:rPr>
        <w:t xml:space="preserve">Фізичне виховання, спорт і культура здоров’я у сучасному суспільстві </w:t>
      </w:r>
      <w:r>
        <w:rPr>
          <w:rFonts w:ascii="Times New Roman" w:hAnsi="Times New Roman" w:cs="Times New Roman"/>
          <w:sz w:val="28"/>
          <w:szCs w:val="28"/>
        </w:rPr>
        <w:t>: зб. наук. пр. Волин. нац. ун-ту ім. Лесі Українки. Луцьк, 2012</w:t>
      </w:r>
      <w:r>
        <w:rPr>
          <w:rFonts w:ascii="Times New Roman" w:hAnsi="Times New Roman" w:cs="Times New Roman"/>
          <w:sz w:val="28"/>
          <w:szCs w:val="28"/>
          <w:lang w:val="uk-UA"/>
        </w:rPr>
        <w:t>.</w:t>
      </w:r>
      <w:r>
        <w:rPr>
          <w:rFonts w:ascii="Times New Roman" w:hAnsi="Times New Roman" w:cs="Times New Roman"/>
          <w:sz w:val="28"/>
          <w:szCs w:val="28"/>
        </w:rPr>
        <w:t xml:space="preserve"> № 4 (20). С. 486–491. </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hAnsi="Times New Roman" w:cs="Times New Roman"/>
          <w:sz w:val="28"/>
          <w:szCs w:val="28"/>
        </w:rPr>
        <w:t>Проценко Г. Визначення особистісно-орієнтованого стилю спілкування тренера в процесі тренувальної та змагальної діяльності юних волейболісток</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i/>
          <w:sz w:val="28"/>
          <w:szCs w:val="28"/>
        </w:rPr>
        <w:t xml:space="preserve">Молода спортивна наука </w:t>
      </w:r>
      <w:r>
        <w:rPr>
          <w:rFonts w:ascii="Times New Roman" w:hAnsi="Times New Roman" w:cs="Times New Roman"/>
          <w:i/>
          <w:sz w:val="28"/>
          <w:szCs w:val="28"/>
          <w:lang w:val="uk-UA"/>
        </w:rPr>
        <w:t>У</w:t>
      </w:r>
      <w:r>
        <w:rPr>
          <w:rFonts w:ascii="Times New Roman" w:hAnsi="Times New Roman" w:cs="Times New Roman"/>
          <w:i/>
          <w:sz w:val="28"/>
          <w:szCs w:val="28"/>
        </w:rPr>
        <w:t>країни</w:t>
      </w:r>
      <w:r>
        <w:rPr>
          <w:rFonts w:ascii="Times New Roman" w:hAnsi="Times New Roman" w:cs="Times New Roman"/>
          <w:sz w:val="28"/>
          <w:szCs w:val="28"/>
        </w:rPr>
        <w:t>. 2008. Т. І. С. 270.</w:t>
      </w:r>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5" w:name="_Ref282340049"/>
      <w:r>
        <w:rPr>
          <w:rFonts w:ascii="Times New Roman" w:eastAsia="Calibri" w:hAnsi="Times New Roman" w:cs="Times New Roman"/>
          <w:sz w:val="28"/>
          <w:szCs w:val="28"/>
          <w:lang w:val="uk-UA" w:eastAsia="uk-UA"/>
        </w:rPr>
        <w:t>Волков Н.И., Несен Э.Н., Осипенко А.А.Биохимия мышечной деятельности. Киев : Олимпийская литература, 2000. 504 с.</w:t>
      </w:r>
      <w:bookmarkEnd w:id="25"/>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6" w:name="_Ref282347045"/>
      <w:r>
        <w:rPr>
          <w:rFonts w:ascii="Times New Roman" w:eastAsia="Calibri" w:hAnsi="Times New Roman" w:cs="Times New Roman"/>
          <w:color w:val="000000"/>
          <w:sz w:val="28"/>
          <w:szCs w:val="28"/>
          <w:lang w:val="uk-UA" w:eastAsia="uk-UA"/>
        </w:rPr>
        <w:t xml:space="preserve">Набатникова М.Я. Основные направления научных исследований в юношеском спорте (состояние и перспективы). </w:t>
      </w:r>
      <w:r>
        <w:rPr>
          <w:rFonts w:ascii="Times New Roman" w:eastAsia="Calibri" w:hAnsi="Times New Roman" w:cs="Times New Roman"/>
          <w:i/>
          <w:color w:val="000000"/>
          <w:sz w:val="28"/>
          <w:szCs w:val="28"/>
          <w:lang w:val="uk-UA" w:eastAsia="uk-UA"/>
        </w:rPr>
        <w:t>Теория  и практика физической культуры</w:t>
      </w:r>
      <w:r>
        <w:rPr>
          <w:rFonts w:ascii="Times New Roman" w:eastAsia="Calibri" w:hAnsi="Times New Roman" w:cs="Times New Roman"/>
          <w:color w:val="000000"/>
          <w:sz w:val="28"/>
          <w:szCs w:val="28"/>
          <w:lang w:val="uk-UA" w:eastAsia="uk-UA"/>
        </w:rPr>
        <w:t>. 1987. №11. С. 53–56.</w:t>
      </w:r>
      <w:bookmarkEnd w:id="26"/>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7" w:name="_Ref282348275"/>
      <w:r>
        <w:rPr>
          <w:rFonts w:ascii="Times New Roman" w:eastAsia="Calibri" w:hAnsi="Times New Roman" w:cs="Times New Roman"/>
          <w:sz w:val="28"/>
          <w:szCs w:val="28"/>
          <w:lang w:val="uk-UA" w:eastAsia="uk-UA"/>
        </w:rPr>
        <w:t>Солодков А.С., Сологуб Е.Б. Физиология человека. Общая. Спортивная. Возрастная. Донецк : Олимпия-Пресс, 2005. 529 с.</w:t>
      </w:r>
      <w:bookmarkEnd w:id="27"/>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8" w:name="_Ref282350262"/>
      <w:r>
        <w:rPr>
          <w:rFonts w:ascii="Times New Roman" w:eastAsia="Calibri" w:hAnsi="Times New Roman" w:cs="Times New Roman"/>
          <w:sz w:val="28"/>
          <w:szCs w:val="28"/>
          <w:lang w:val="uk-UA" w:eastAsia="uk-UA"/>
        </w:rPr>
        <w:t>Ремшмидт Х. Подростковый и юношеский возраст. Луганск : Мир, 1994. 213 с.</w:t>
      </w:r>
      <w:bookmarkEnd w:id="28"/>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29" w:name="_Ref282354350"/>
      <w:r>
        <w:rPr>
          <w:rFonts w:ascii="Times New Roman" w:eastAsia="Calibri" w:hAnsi="Times New Roman" w:cs="Times New Roman"/>
          <w:sz w:val="28"/>
          <w:szCs w:val="28"/>
          <w:lang w:val="uk-UA" w:eastAsia="uk-UA"/>
        </w:rPr>
        <w:t>Аулик И.В. Определение физической работоспособности в клинике и спорте. Москва : Медицина, 1999. 192 с.</w:t>
      </w:r>
      <w:bookmarkEnd w:id="29"/>
    </w:p>
    <w:p w:rsidR="00F72853" w:rsidRDefault="00402F3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hyperlink r:id="rId75">
        <w:bookmarkStart w:id="30" w:name="_Ref282361321"/>
        <w:r w:rsidR="00884C8E">
          <w:rPr>
            <w:rFonts w:ascii="Times New Roman" w:eastAsia="Calibri" w:hAnsi="Times New Roman" w:cs="Times New Roman"/>
            <w:iCs/>
            <w:sz w:val="28"/>
            <w:szCs w:val="28"/>
            <w:lang w:val="uk-UA" w:eastAsia="uk-UA"/>
          </w:rPr>
          <w:t>Еремка Е.В.</w:t>
        </w:r>
      </w:hyperlink>
      <w:r w:rsidR="00884C8E">
        <w:rPr>
          <w:rFonts w:ascii="Times New Roman" w:eastAsia="Calibri" w:hAnsi="Times New Roman" w:cs="Times New Roman"/>
          <w:iCs/>
          <w:sz w:val="28"/>
          <w:szCs w:val="28"/>
          <w:lang w:val="uk-UA" w:eastAsia="uk-UA"/>
        </w:rPr>
        <w:t xml:space="preserve">, </w:t>
      </w:r>
      <w:hyperlink r:id="rId76">
        <w:r w:rsidR="00884C8E">
          <w:rPr>
            <w:rFonts w:ascii="Times New Roman" w:eastAsia="Calibri" w:hAnsi="Times New Roman" w:cs="Times New Roman"/>
            <w:iCs/>
            <w:sz w:val="28"/>
            <w:szCs w:val="28"/>
            <w:lang w:val="uk-UA" w:eastAsia="uk-UA"/>
          </w:rPr>
          <w:t xml:space="preserve">Шокотко </w:t>
        </w:r>
      </w:hyperlink>
      <w:r w:rsidR="00884C8E">
        <w:rPr>
          <w:rFonts w:ascii="Times New Roman" w:eastAsia="Calibri" w:hAnsi="Times New Roman" w:cs="Times New Roman"/>
          <w:iCs/>
          <w:sz w:val="28"/>
          <w:szCs w:val="28"/>
          <w:lang w:val="uk-UA" w:eastAsia="uk-UA"/>
        </w:rPr>
        <w:t xml:space="preserve"> Т.В.</w:t>
      </w:r>
      <w:r w:rsidR="00884C8E" w:rsidRPr="00C96381">
        <w:rPr>
          <w:rFonts w:ascii="Times New Roman" w:eastAsia="Calibri" w:hAnsi="Times New Roman" w:cs="Times New Roman"/>
          <w:iCs/>
          <w:sz w:val="28"/>
          <w:szCs w:val="28"/>
          <w:lang w:eastAsia="uk-UA"/>
        </w:rPr>
        <w:t xml:space="preserve"> </w:t>
      </w:r>
      <w:hyperlink r:id="rId77">
        <w:r w:rsidR="00884C8E">
          <w:rPr>
            <w:rFonts w:ascii="Times New Roman" w:eastAsia="Calibri" w:hAnsi="Times New Roman" w:cs="Times New Roman"/>
            <w:iCs/>
            <w:sz w:val="28"/>
            <w:szCs w:val="28"/>
            <w:lang w:val="uk-UA" w:eastAsia="uk-UA"/>
          </w:rPr>
          <w:t>Роль физической культуры и спорта в жизни современного человека</w:t>
        </w:r>
      </w:hyperlink>
      <w:r w:rsidR="00884C8E">
        <w:rPr>
          <w:rFonts w:ascii="Times New Roman" w:eastAsia="Calibri" w:hAnsi="Times New Roman" w:cs="Times New Roman"/>
          <w:iCs/>
          <w:sz w:val="28"/>
          <w:szCs w:val="28"/>
          <w:lang w:val="en-US" w:eastAsia="uk-UA"/>
        </w:rPr>
        <w:t>.</w:t>
      </w:r>
      <w:r w:rsidR="00884C8E">
        <w:rPr>
          <w:rFonts w:ascii="Times New Roman" w:eastAsia="Calibri" w:hAnsi="Times New Roman" w:cs="Times New Roman"/>
          <w:iCs/>
          <w:sz w:val="28"/>
          <w:szCs w:val="28"/>
          <w:lang w:val="uk-UA" w:eastAsia="uk-UA"/>
        </w:rPr>
        <w:t xml:space="preserve"> </w:t>
      </w:r>
      <w:hyperlink r:id="rId78">
        <w:r w:rsidR="00884C8E">
          <w:rPr>
            <w:rFonts w:ascii="Times New Roman" w:eastAsia="Calibri" w:hAnsi="Times New Roman" w:cs="Times New Roman"/>
            <w:i/>
            <w:iCs/>
            <w:sz w:val="28"/>
            <w:szCs w:val="28"/>
            <w:lang w:val="uk-UA" w:eastAsia="uk-UA"/>
          </w:rPr>
          <w:t>Педагогіка, психологія та медико-бiологiчнi проблеми фізичного виховання i спорту</w:t>
        </w:r>
      </w:hyperlink>
      <w:r w:rsidR="00884C8E">
        <w:rPr>
          <w:rFonts w:ascii="Times New Roman" w:eastAsia="Calibri" w:hAnsi="Times New Roman" w:cs="Times New Roman"/>
          <w:i/>
          <w:iCs/>
          <w:sz w:val="28"/>
          <w:szCs w:val="28"/>
          <w:lang w:val="uk-UA" w:eastAsia="uk-UA"/>
        </w:rPr>
        <w:t>.</w:t>
      </w:r>
      <w:r w:rsidR="00884C8E">
        <w:rPr>
          <w:rFonts w:ascii="Times New Roman" w:eastAsia="Calibri" w:hAnsi="Times New Roman" w:cs="Times New Roman"/>
          <w:iCs/>
          <w:sz w:val="28"/>
          <w:szCs w:val="28"/>
          <w:lang w:val="uk-UA" w:eastAsia="uk-UA"/>
        </w:rPr>
        <w:t xml:space="preserve"> Зб. наук. праць за редакцією проф. Ермакова С.С. Харків : ХДАДМ (ХХПI), 2006. №10.  С. 94</w:t>
      </w:r>
      <w:r w:rsidR="00884C8E">
        <w:rPr>
          <w:rFonts w:ascii="Times New Roman" w:eastAsia="Calibri" w:hAnsi="Times New Roman" w:cs="Times New Roman"/>
          <w:sz w:val="28"/>
          <w:szCs w:val="28"/>
          <w:lang w:val="uk-UA" w:eastAsia="uk-UA"/>
        </w:rPr>
        <w:t>–</w:t>
      </w:r>
      <w:r w:rsidR="00884C8E">
        <w:rPr>
          <w:rFonts w:ascii="Times New Roman" w:eastAsia="Calibri" w:hAnsi="Times New Roman" w:cs="Times New Roman"/>
          <w:iCs/>
          <w:sz w:val="28"/>
          <w:szCs w:val="28"/>
          <w:lang w:val="uk-UA" w:eastAsia="uk-UA"/>
        </w:rPr>
        <w:t>96.</w:t>
      </w:r>
      <w:bookmarkEnd w:id="30"/>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31" w:name="_Ref282363101"/>
      <w:r>
        <w:rPr>
          <w:rFonts w:ascii="Times New Roman" w:eastAsia="Calibri" w:hAnsi="Times New Roman" w:cs="Times New Roman"/>
          <w:bCs/>
          <w:sz w:val="28"/>
          <w:szCs w:val="28"/>
          <w:lang w:val="uk-UA" w:eastAsia="uk-UA"/>
        </w:rPr>
        <w:t xml:space="preserve">Влияние физических упражнений и игр на организм детей и подростков </w:t>
      </w:r>
      <w:r>
        <w:rPr>
          <w:rFonts w:ascii="Times New Roman" w:eastAsia="Calibri" w:hAnsi="Times New Roman" w:cs="Times New Roman"/>
          <w:sz w:val="28"/>
          <w:szCs w:val="28"/>
          <w:lang w:val="uk-UA" w:eastAsia="ru-RU"/>
        </w:rPr>
        <w:t xml:space="preserve">[Електронний ресурс] / </w:t>
      </w:r>
      <w:r>
        <w:rPr>
          <w:rFonts w:ascii="Times New Roman" w:eastAsia="Calibri" w:hAnsi="Times New Roman" w:cs="Times New Roman"/>
          <w:bCs/>
          <w:sz w:val="28"/>
          <w:szCs w:val="28"/>
          <w:lang w:val="uk-UA" w:eastAsia="uk-UA"/>
        </w:rPr>
        <w:t xml:space="preserve">А.А.Демчишин, В.Н.Мухин, Р.С.Мозола. </w:t>
      </w:r>
      <w:r>
        <w:rPr>
          <w:rFonts w:ascii="Times New Roman" w:eastAsia="Calibri" w:hAnsi="Times New Roman" w:cs="Times New Roman"/>
          <w:sz w:val="28"/>
          <w:szCs w:val="28"/>
          <w:lang w:val="en-US" w:eastAsia="ru-RU"/>
        </w:rPr>
        <w:t>URL</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iCs/>
          <w:sz w:val="28"/>
          <w:szCs w:val="28"/>
          <w:lang w:val="uk-UA" w:eastAsia="uk-UA"/>
        </w:rPr>
        <w:t xml:space="preserve"> </w:t>
      </w:r>
      <w:r>
        <w:rPr>
          <w:rFonts w:ascii="Times New Roman" w:eastAsia="Calibri" w:hAnsi="Times New Roman" w:cs="Times New Roman"/>
          <w:bCs/>
          <w:sz w:val="28"/>
          <w:szCs w:val="28"/>
          <w:lang w:val="uk-UA" w:eastAsia="uk-UA"/>
        </w:rPr>
        <w:t>http://kidportal.ru/interesno-znat/sport-igri/vliyanie-fizicheskih-uprazhnenii-i-igr-na-organizm-detei-i-podrostkov.html.</w:t>
      </w:r>
      <w:bookmarkEnd w:id="31"/>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w:t>
      </w:r>
      <w:hyperlink r:id="rId79">
        <w:bookmarkStart w:id="32" w:name="_Ref282364200"/>
        <w:r>
          <w:rPr>
            <w:rFonts w:ascii="Times New Roman" w:eastAsia="Calibri" w:hAnsi="Times New Roman" w:cs="Times New Roman"/>
            <w:iCs/>
            <w:sz w:val="28"/>
            <w:szCs w:val="28"/>
            <w:lang w:val="uk-UA" w:eastAsia="uk-UA"/>
          </w:rPr>
          <w:t>Шишова I.О.</w:t>
        </w:r>
      </w:hyperlink>
      <w:r>
        <w:rPr>
          <w:rFonts w:ascii="Times New Roman" w:eastAsia="Calibri" w:hAnsi="Times New Roman" w:cs="Times New Roman"/>
          <w:iCs/>
          <w:sz w:val="28"/>
          <w:szCs w:val="28"/>
          <w:lang w:val="uk-UA" w:eastAsia="uk-UA"/>
        </w:rPr>
        <w:t xml:space="preserve"> </w:t>
      </w:r>
      <w:hyperlink r:id="rId80">
        <w:r>
          <w:rPr>
            <w:rFonts w:ascii="Times New Roman" w:eastAsia="Calibri" w:hAnsi="Times New Roman" w:cs="Times New Roman"/>
            <w:iCs/>
            <w:sz w:val="28"/>
            <w:szCs w:val="28"/>
            <w:lang w:val="uk-UA" w:eastAsia="uk-UA"/>
          </w:rPr>
          <w:t>Психологiчнi проблеми удосконалення культури здоров’я у дорослому вiцi</w:t>
        </w:r>
      </w:hyperlink>
      <w:r>
        <w:rPr>
          <w:rFonts w:ascii="Times New Roman" w:eastAsia="Calibri" w:hAnsi="Times New Roman" w:cs="Times New Roman"/>
          <w:iCs/>
          <w:sz w:val="28"/>
          <w:szCs w:val="28"/>
          <w:lang w:val="uk-UA" w:eastAsia="uk-UA"/>
        </w:rPr>
        <w:t xml:space="preserve">. </w:t>
      </w:r>
      <w:hyperlink r:id="rId81">
        <w:r>
          <w:rPr>
            <w:rFonts w:ascii="Times New Roman" w:eastAsia="Calibri" w:hAnsi="Times New Roman" w:cs="Times New Roman"/>
            <w:i/>
            <w:iCs/>
            <w:sz w:val="28"/>
            <w:szCs w:val="28"/>
            <w:lang w:val="uk-UA" w:eastAsia="uk-UA"/>
          </w:rPr>
          <w:t>Педагогіка, психологія та медико-бiологiчнi проблеми фізичного виховання i спорту</w:t>
        </w:r>
      </w:hyperlink>
      <w:r>
        <w:rPr>
          <w:rFonts w:ascii="Times New Roman" w:eastAsia="Calibri" w:hAnsi="Times New Roman" w:cs="Times New Roman"/>
          <w:i/>
          <w:iCs/>
          <w:sz w:val="28"/>
          <w:szCs w:val="28"/>
          <w:lang w:val="uk-UA" w:eastAsia="uk-UA"/>
        </w:rPr>
        <w:t>. З</w:t>
      </w:r>
      <w:r>
        <w:rPr>
          <w:rFonts w:ascii="Times New Roman" w:eastAsia="Calibri" w:hAnsi="Times New Roman" w:cs="Times New Roman"/>
          <w:iCs/>
          <w:sz w:val="28"/>
          <w:szCs w:val="28"/>
          <w:lang w:val="uk-UA" w:eastAsia="uk-UA"/>
        </w:rPr>
        <w:t>б. наук. праць за редакцією проф. Ермакова С.С. Харків : ХДАДМ (ХХПI), 2006. №10. С. 242</w:t>
      </w:r>
      <w:r>
        <w:rPr>
          <w:rFonts w:ascii="Times New Roman" w:eastAsia="Calibri" w:hAnsi="Times New Roman" w:cs="Times New Roman"/>
          <w:sz w:val="28"/>
          <w:szCs w:val="28"/>
          <w:lang w:val="uk-UA" w:eastAsia="ru-RU"/>
        </w:rPr>
        <w:t>–</w:t>
      </w:r>
      <w:r>
        <w:rPr>
          <w:rFonts w:ascii="Times New Roman" w:eastAsia="Calibri" w:hAnsi="Times New Roman" w:cs="Times New Roman"/>
          <w:iCs/>
          <w:sz w:val="28"/>
          <w:szCs w:val="28"/>
          <w:lang w:val="uk-UA" w:eastAsia="uk-UA"/>
        </w:rPr>
        <w:t>246.</w:t>
      </w:r>
      <w:bookmarkEnd w:id="32"/>
    </w:p>
    <w:p w:rsidR="00F72853" w:rsidRDefault="00402F3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hyperlink r:id="rId82">
        <w:bookmarkStart w:id="33" w:name="_Ref282366810"/>
        <w:r w:rsidR="00884C8E">
          <w:rPr>
            <w:rFonts w:ascii="Times New Roman" w:eastAsia="Calibri" w:hAnsi="Times New Roman" w:cs="Times New Roman"/>
            <w:iCs/>
            <w:sz w:val="28"/>
            <w:szCs w:val="28"/>
            <w:lang w:val="uk-UA" w:eastAsia="uk-UA"/>
          </w:rPr>
          <w:t xml:space="preserve">Роль физической культуры в сохранении и укреплении здоровья человека </w:t>
        </w:r>
      </w:hyperlink>
      <w:r w:rsidR="00884C8E">
        <w:rPr>
          <w:rFonts w:ascii="Times New Roman" w:eastAsia="Calibri" w:hAnsi="Times New Roman" w:cs="Times New Roman"/>
          <w:sz w:val="28"/>
          <w:szCs w:val="28"/>
          <w:lang w:val="uk-UA" w:eastAsia="ru-RU"/>
        </w:rPr>
        <w:t>[Електронний ресурс] / Е.В.</w:t>
      </w:r>
      <w:hyperlink r:id="rId83">
        <w:r w:rsidR="00884C8E">
          <w:rPr>
            <w:rFonts w:ascii="Times New Roman" w:eastAsia="Calibri" w:hAnsi="Times New Roman" w:cs="Times New Roman"/>
            <w:iCs/>
            <w:sz w:val="28"/>
            <w:szCs w:val="28"/>
            <w:lang w:val="uk-UA" w:eastAsia="uk-UA"/>
          </w:rPr>
          <w:t>Еремка</w:t>
        </w:r>
      </w:hyperlink>
      <w:r w:rsidR="00884C8E">
        <w:rPr>
          <w:rFonts w:ascii="Times New Roman" w:eastAsia="Calibri" w:hAnsi="Times New Roman" w:cs="Times New Roman"/>
          <w:iCs/>
          <w:sz w:val="28"/>
          <w:szCs w:val="28"/>
          <w:lang w:val="uk-UA" w:eastAsia="uk-UA"/>
        </w:rPr>
        <w:t>, Е.А.</w:t>
      </w:r>
      <w:hyperlink r:id="rId84">
        <w:r w:rsidR="00884C8E">
          <w:rPr>
            <w:rFonts w:ascii="Times New Roman" w:eastAsia="Calibri" w:hAnsi="Times New Roman" w:cs="Times New Roman"/>
            <w:iCs/>
            <w:sz w:val="28"/>
            <w:szCs w:val="28"/>
            <w:lang w:val="uk-UA" w:eastAsia="uk-UA"/>
          </w:rPr>
          <w:t>Балакирева</w:t>
        </w:r>
      </w:hyperlink>
      <w:r w:rsidR="00884C8E">
        <w:rPr>
          <w:rFonts w:ascii="Times New Roman" w:eastAsia="Calibri" w:hAnsi="Times New Roman" w:cs="Times New Roman"/>
          <w:iCs/>
          <w:sz w:val="28"/>
          <w:szCs w:val="28"/>
          <w:lang w:val="uk-UA" w:eastAsia="uk-UA"/>
        </w:rPr>
        <w:t xml:space="preserve">, </w:t>
      </w:r>
      <w:r w:rsidR="00884C8E">
        <w:rPr>
          <w:rFonts w:ascii="Times New Roman" w:eastAsia="Calibri" w:hAnsi="Times New Roman" w:cs="Times New Roman"/>
          <w:sz w:val="28"/>
          <w:szCs w:val="28"/>
          <w:lang w:val="uk-UA" w:eastAsia="uk-UA"/>
        </w:rPr>
        <w:t>И.В.Терещенко, С.Г.Баланова, Т.В.Шокотко</w:t>
      </w:r>
      <w:r w:rsidR="00884C8E">
        <w:rPr>
          <w:rFonts w:ascii="Times New Roman" w:eastAsia="Calibri" w:hAnsi="Times New Roman" w:cs="Times New Roman"/>
          <w:sz w:val="28"/>
          <w:szCs w:val="28"/>
          <w:lang w:val="uk-UA" w:eastAsia="ru-RU"/>
        </w:rPr>
        <w:t xml:space="preserve">. </w:t>
      </w:r>
      <w:r w:rsidR="00884C8E">
        <w:rPr>
          <w:rFonts w:ascii="Times New Roman" w:eastAsia="Calibri" w:hAnsi="Times New Roman" w:cs="Times New Roman"/>
          <w:sz w:val="28"/>
          <w:szCs w:val="28"/>
          <w:lang w:val="uk-UA" w:eastAsia="uk-UA"/>
        </w:rPr>
        <w:t>URL http://lib.sportedu.ru/Books/ XXPI/2007n4/p19-24.htm.</w:t>
      </w:r>
      <w:bookmarkEnd w:id="33"/>
    </w:p>
    <w:p w:rsidR="00F72853" w:rsidRDefault="00884C8E">
      <w:pPr>
        <w:pStyle w:val="afc"/>
        <w:numPr>
          <w:ilvl w:val="0"/>
          <w:numId w:val="7"/>
        </w:numPr>
        <w:spacing w:line="360" w:lineRule="auto"/>
        <w:ind w:left="0" w:firstLine="851"/>
        <w:jc w:val="both"/>
        <w:rPr>
          <w:sz w:val="28"/>
          <w:szCs w:val="28"/>
          <w:lang w:val="uk-UA"/>
        </w:rPr>
      </w:pPr>
      <w:r>
        <w:rPr>
          <w:sz w:val="28"/>
          <w:szCs w:val="28"/>
          <w:lang w:val="uk-UA"/>
        </w:rPr>
        <w:t>Волков Л.В. Теория и методика юношеского спорта. Киев : Олимпийская литература, 2002. 296 с.</w:t>
      </w:r>
    </w:p>
    <w:p w:rsidR="00F72853" w:rsidRDefault="00402F3E">
      <w:pPr>
        <w:numPr>
          <w:ilvl w:val="0"/>
          <w:numId w:val="7"/>
        </w:numPr>
        <w:tabs>
          <w:tab w:val="left" w:pos="0"/>
        </w:tabs>
        <w:spacing w:after="0" w:line="360" w:lineRule="auto"/>
        <w:ind w:left="0" w:firstLine="851"/>
        <w:jc w:val="both"/>
        <w:rPr>
          <w:rFonts w:ascii="Times New Roman" w:eastAsia="Calibri" w:hAnsi="Times New Roman" w:cs="Times New Roman"/>
          <w:i/>
          <w:sz w:val="28"/>
          <w:szCs w:val="28"/>
          <w:lang w:val="uk-UA" w:eastAsia="uk-UA"/>
        </w:rPr>
      </w:pPr>
      <w:hyperlink r:id="rId85">
        <w:bookmarkStart w:id="34" w:name="_Ref282369478"/>
        <w:r w:rsidR="00884C8E">
          <w:rPr>
            <w:rFonts w:ascii="Times New Roman" w:eastAsia="Calibri" w:hAnsi="Times New Roman" w:cs="Times New Roman"/>
            <w:iCs/>
            <w:sz w:val="28"/>
            <w:szCs w:val="28"/>
            <w:lang w:val="uk-UA" w:eastAsia="uk-UA"/>
          </w:rPr>
          <w:t>Водолажский Г.Г.</w:t>
        </w:r>
      </w:hyperlink>
      <w:r w:rsidR="00884C8E">
        <w:rPr>
          <w:rFonts w:ascii="Times New Roman" w:eastAsia="Calibri" w:hAnsi="Times New Roman" w:cs="Times New Roman"/>
          <w:i/>
          <w:iCs/>
          <w:sz w:val="28"/>
          <w:szCs w:val="28"/>
          <w:lang w:val="uk-UA" w:eastAsia="uk-UA"/>
        </w:rPr>
        <w:t xml:space="preserve"> </w:t>
      </w:r>
      <w:hyperlink r:id="rId86">
        <w:r w:rsidR="00884C8E">
          <w:rPr>
            <w:rFonts w:ascii="Times New Roman" w:eastAsia="Calibri" w:hAnsi="Times New Roman" w:cs="Times New Roman"/>
            <w:iCs/>
            <w:sz w:val="28"/>
            <w:szCs w:val="28"/>
            <w:lang w:val="uk-UA" w:eastAsia="uk-UA"/>
          </w:rPr>
          <w:t>Мотивы, побуждающие учащихся к занятиям физической культурой и спортом</w:t>
        </w:r>
      </w:hyperlink>
      <w:r w:rsidR="00884C8E">
        <w:rPr>
          <w:rFonts w:ascii="Times New Roman" w:eastAsia="Calibri" w:hAnsi="Times New Roman" w:cs="Times New Roman"/>
          <w:i/>
          <w:iCs/>
          <w:sz w:val="28"/>
          <w:szCs w:val="28"/>
          <w:lang w:val="uk-UA" w:eastAsia="uk-UA"/>
        </w:rPr>
        <w:t>. Новые исследования педагогики</w:t>
      </w:r>
      <w:r w:rsidR="00884C8E">
        <w:rPr>
          <w:rFonts w:ascii="Times New Roman" w:eastAsia="Calibri" w:hAnsi="Times New Roman" w:cs="Times New Roman"/>
          <w:iCs/>
          <w:sz w:val="28"/>
          <w:szCs w:val="28"/>
          <w:lang w:val="uk-UA" w:eastAsia="uk-UA"/>
        </w:rPr>
        <w:t>. 2001. №12. С. 66.</w:t>
      </w:r>
      <w:bookmarkEnd w:id="34"/>
    </w:p>
    <w:p w:rsidR="00F72853" w:rsidRDefault="00884C8E">
      <w:pPr>
        <w:numPr>
          <w:ilvl w:val="0"/>
          <w:numId w:val="7"/>
        </w:numPr>
        <w:tabs>
          <w:tab w:val="left" w:pos="0"/>
        </w:tabs>
        <w:spacing w:after="0" w:line="360" w:lineRule="auto"/>
        <w:ind w:left="0" w:firstLine="851"/>
        <w:jc w:val="both"/>
        <w:rPr>
          <w:rFonts w:ascii="Times New Roman" w:eastAsia="Calibri" w:hAnsi="Times New Roman" w:cs="Times New Roman"/>
          <w:sz w:val="28"/>
          <w:szCs w:val="28"/>
          <w:lang w:val="uk-UA" w:eastAsia="uk-UA"/>
        </w:rPr>
      </w:pPr>
      <w:bookmarkStart w:id="35" w:name="_Ref273287523"/>
      <w:r>
        <w:rPr>
          <w:rFonts w:ascii="Times New Roman" w:eastAsia="Calibri" w:hAnsi="Times New Roman" w:cs="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 ЗДУ, 2006. 227 с.</w:t>
      </w:r>
      <w:bookmarkEnd w:id="35"/>
    </w:p>
    <w:p w:rsidR="00F72853" w:rsidRDefault="00884C8E">
      <w:pPr>
        <w:pStyle w:val="afc"/>
        <w:numPr>
          <w:ilvl w:val="0"/>
          <w:numId w:val="7"/>
        </w:numPr>
        <w:tabs>
          <w:tab w:val="left" w:pos="0"/>
        </w:tabs>
        <w:spacing w:line="360" w:lineRule="auto"/>
        <w:ind w:left="0" w:firstLine="851"/>
        <w:jc w:val="both"/>
        <w:rPr>
          <w:sz w:val="28"/>
          <w:szCs w:val="28"/>
          <w:lang w:val="uk-UA" w:eastAsia="uk-UA"/>
        </w:rPr>
      </w:pPr>
      <w:r>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rsidR="00F72853" w:rsidRDefault="00F72853">
      <w:pPr>
        <w:shd w:val="clear" w:color="auto" w:fill="FAFAFA"/>
        <w:spacing w:after="75" w:line="240" w:lineRule="auto"/>
        <w:ind w:left="720"/>
        <w:jc w:val="both"/>
        <w:rPr>
          <w:rFonts w:ascii="Times New Roman" w:eastAsia="Calibri" w:hAnsi="Times New Roman" w:cs="Times New Roman"/>
          <w:i/>
          <w:sz w:val="28"/>
          <w:szCs w:val="28"/>
          <w:lang w:val="uk-UA" w:eastAsia="uk-UA"/>
        </w:rPr>
      </w:pPr>
    </w:p>
    <w:sectPr w:rsidR="00F72853">
      <w:headerReference w:type="default" r:id="rId87"/>
      <w:headerReference w:type="first" r:id="rId88"/>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3E" w:rsidRDefault="00402F3E">
      <w:pPr>
        <w:spacing w:after="0" w:line="240" w:lineRule="auto"/>
      </w:pPr>
      <w:r>
        <w:separator/>
      </w:r>
    </w:p>
  </w:endnote>
  <w:endnote w:type="continuationSeparator" w:id="0">
    <w:p w:rsidR="00402F3E" w:rsidRDefault="0040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1"/>
    <w:family w:val="auto"/>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rdiaUPC">
    <w:charset w:val="DE"/>
    <w:family w:val="swiss"/>
    <w:pitch w:val="variable"/>
    <w:sig w:usb0="81000003" w:usb1="00000000" w:usb2="00000000" w:usb3="00000000" w:csb0="0001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3E" w:rsidRDefault="00402F3E">
      <w:pPr>
        <w:spacing w:after="0" w:line="240" w:lineRule="auto"/>
      </w:pPr>
      <w:r>
        <w:separator/>
      </w:r>
    </w:p>
  </w:footnote>
  <w:footnote w:type="continuationSeparator" w:id="0">
    <w:p w:rsidR="00402F3E" w:rsidRDefault="0040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884C8E">
    <w:pPr>
      <w:pStyle w:val="a6"/>
      <w:ind w:right="360"/>
    </w:pPr>
    <w:r>
      <w:rPr>
        <w:noProof/>
        <w:lang w:val="en-US" w:eastAsia="en-US"/>
      </w:rPr>
      <mc:AlternateContent>
        <mc:Choice Requires="wps">
          <w:drawing>
            <wp:anchor distT="0" distB="0" distL="0" distR="0" simplePos="0" relativeHeight="251655680"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Рам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72853" w:rsidRDefault="00884C8E">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wps:txbx>
                    <wps:bodyPr lIns="0" tIns="0" rIns="0" bIns="0" anchor="t">
                      <a:spAutoFit/>
                    </wps:bodyPr>
                  </wps:wsp>
                </a:graphicData>
              </a:graphic>
            </wp:anchor>
          </w:drawing>
        </mc:Choice>
        <mc:Fallback>
          <w:pict>
            <v:rect id="_x0000_s1027"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" o:allowincell="f" filled="f" stroked="f" strokeweight="0">
              <v:textbox style="mso-fit-shape-to-text:t" inset="0,0,0,0">
                <w:txbxContent>
                  <w:p w:rsidR="00F72853" w:rsidRDefault="00884C8E">
                    <w:pPr>
                      <w:pStyle w:val="a6"/>
                      <w:rPr>
                        <w:rStyle w:val="a9"/>
                      </w:rPr>
                    </w:pPr>
                    <w:r>
                      <w:rPr>
                        <w:rStyle w:val="a9"/>
                      </w:rPr>
                      <w:fldChar w:fldCharType="begin"/>
                    </w:r>
                    <w:r>
                      <w:rPr>
                        <w:rStyle w:val="a9"/>
                      </w:rPr>
                      <w:instrText xml:space="preserve"> PAGE </w:instrText>
                    </w:r>
                    <w:r>
                      <w:rPr>
                        <w:rStyle w:val="a9"/>
                      </w:rPr>
                      <w:fldChar w:fldCharType="separate"/>
                    </w:r>
                    <w:r>
                      <w:rPr>
                        <w:rStyle w:val="a9"/>
                      </w:rPr>
                      <w:t>0</w:t>
                    </w:r>
                    <w:r>
                      <w:rPr>
                        <w:rStyle w:val="a9"/>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884C8E">
    <w:pPr>
      <w:pStyle w:val="a6"/>
      <w:ind w:right="360"/>
    </w:pPr>
    <w:r>
      <w:rPr>
        <w:noProof/>
        <w:lang w:val="en-US" w:eastAsia="en-US"/>
      </w:rPr>
      <mc:AlternateContent>
        <mc:Choice Requires="wps">
          <w:drawing>
            <wp:anchor distT="0" distB="0" distL="0" distR="0" simplePos="0" relativeHeight="251658752"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2" name="Рамка2"/>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7</w:t>
                          </w:r>
                          <w:r>
                            <w:rPr>
                              <w:rStyle w:val="a9"/>
                              <w:sz w:val="28"/>
                              <w:szCs w:val="28"/>
                            </w:rPr>
                            <w:fldChar w:fldCharType="end"/>
                          </w:r>
                        </w:p>
                      </w:txbxContent>
                    </wps:txbx>
                    <wps:bodyPr lIns="0" tIns="0" rIns="0" bIns="0" anchor="t">
                      <a:spAutoFit/>
                    </wps:bodyPr>
                  </wps:wsp>
                </a:graphicData>
              </a:graphic>
            </wp:anchor>
          </w:drawing>
        </mc:Choice>
        <mc:Fallback>
          <w:pict>
            <v:rect id="Рамка2" o:spid="_x0000_s1028" style="position:absolute;margin-left:-37.15pt;margin-top:.05pt;width:14.05pt;height:16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" o:allowincell="f" filled="f" stroked="f" strokeweight="0">
              <v:textbox style="mso-fit-shape-to-text:t" inset="0,0,0,0">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7</w:t>
                    </w:r>
                    <w:r>
                      <w:rPr>
                        <w:rStyle w:val="a9"/>
                        <w:sz w:val="28"/>
                        <w:szCs w:val="28"/>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884C8E">
    <w:pPr>
      <w:pStyle w:val="a6"/>
      <w:ind w:right="360"/>
    </w:pPr>
    <w:r>
      <w:rPr>
        <w:noProof/>
        <w:lang w:val="en-US" w:eastAsia="en-US"/>
      </w:rPr>
      <mc:AlternateContent>
        <mc:Choice Requires="wps">
          <w:drawing>
            <wp:anchor distT="0" distB="0" distL="0" distR="0" simplePos="0" relativeHeight="251659776"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3" name="Рамка2"/>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Pr>
                              <w:rStyle w:val="a9"/>
                              <w:sz w:val="28"/>
                              <w:szCs w:val="28"/>
                            </w:rPr>
                            <w:t>32</w:t>
                          </w:r>
                          <w:r>
                            <w:rPr>
                              <w:rStyle w:val="a9"/>
                              <w:sz w:val="28"/>
                              <w:szCs w:val="28"/>
                            </w:rPr>
                            <w:fldChar w:fldCharType="end"/>
                          </w:r>
                        </w:p>
                      </w:txbxContent>
                    </wps:txbx>
                    <wps:bodyPr lIns="0" tIns="0" rIns="0" bIns="0" anchor="t">
                      <a:spAutoFit/>
                    </wps:bodyPr>
                  </wps:wsp>
                </a:graphicData>
              </a:graphic>
            </wp:anchor>
          </w:drawing>
        </mc:Choice>
        <mc:Fallback>
          <w:pict>
            <v:rect id="_x0000_s1029" style="position:absolute;margin-left:-37.15pt;margin-top:.05pt;width:14.05pt;height:16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" o:allowincell="f" filled="f" stroked="f" strokeweight="0">
              <v:textbox style="mso-fit-shape-to-text:t" inset="0,0,0,0">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Pr>
                        <w:rStyle w:val="a9"/>
                        <w:sz w:val="28"/>
                        <w:szCs w:val="28"/>
                      </w:rPr>
                      <w:t>32</w:t>
                    </w:r>
                    <w:r>
                      <w:rPr>
                        <w:rStyle w:val="a9"/>
                        <w:sz w:val="28"/>
                        <w:szCs w:val="28"/>
                      </w:rPr>
                      <w:fldChar w:fldCharType="end"/>
                    </w:r>
                  </w:p>
                </w:txbxContent>
              </v:textbox>
              <w10:wrap type="square"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884C8E">
    <w:pPr>
      <w:pStyle w:val="a6"/>
      <w:ind w:right="360"/>
    </w:pPr>
    <w:r>
      <w:rPr>
        <w:noProof/>
        <w:lang w:val="en-US" w:eastAsia="en-US"/>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6" name="Рамка3"/>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40</w:t>
                          </w:r>
                          <w:r>
                            <w:rPr>
                              <w:rStyle w:val="a9"/>
                              <w:sz w:val="28"/>
                              <w:szCs w:val="28"/>
                            </w:rPr>
                            <w:fldChar w:fldCharType="end"/>
                          </w:r>
                        </w:p>
                      </w:txbxContent>
                    </wps:txbx>
                    <wps:bodyPr lIns="0" tIns="0" rIns="0" bIns="0" anchor="t">
                      <a:spAutoFit/>
                    </wps:bodyPr>
                  </wps:wsp>
                </a:graphicData>
              </a:graphic>
            </wp:anchor>
          </w:drawing>
        </mc:Choice>
        <mc:Fallback>
          <w:pict>
            <v:rect id="Рамка3" o:spid="_x0000_s1030" style="position:absolute;margin-left:-37.15pt;margin-top:.05pt;width:14.05pt;height:16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" o:allowincell="f" filled="f" stroked="f" strokeweight="0">
              <v:textbox style="mso-fit-shape-to-text:t" inset="0,0,0,0">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40</w:t>
                    </w:r>
                    <w:r>
                      <w:rPr>
                        <w:rStyle w:val="a9"/>
                        <w:sz w:val="28"/>
                        <w:szCs w:val="28"/>
                      </w:rPr>
                      <w:fldChar w:fldCharType="end"/>
                    </w:r>
                  </w:p>
                </w:txbxContent>
              </v:textbox>
              <w10:wrap type="square"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F7285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884C8E">
    <w:pPr>
      <w:pStyle w:val="a6"/>
      <w:ind w:right="360"/>
    </w:pPr>
    <w:r>
      <w:rPr>
        <w:noProof/>
        <w:lang w:val="en-US" w:eastAsia="en-US"/>
      </w:rPr>
      <mc:AlternateContent>
        <mc:Choice Requires="wps">
          <w:drawing>
            <wp:anchor distT="0" distB="0" distL="0" distR="0" simplePos="0" relativeHeight="251656704"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15" name="Рамка4"/>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63</w:t>
                          </w:r>
                          <w:r>
                            <w:rPr>
                              <w:rStyle w:val="a9"/>
                              <w:sz w:val="28"/>
                              <w:szCs w:val="28"/>
                            </w:rPr>
                            <w:fldChar w:fldCharType="end"/>
                          </w:r>
                        </w:p>
                      </w:txbxContent>
                    </wps:txbx>
                    <wps:bodyPr lIns="0" tIns="0" rIns="0" bIns="0" anchor="t">
                      <a:spAutoFit/>
                    </wps:bodyPr>
                  </wps:wsp>
                </a:graphicData>
              </a:graphic>
            </wp:anchor>
          </w:drawing>
        </mc:Choice>
        <mc:Fallback>
          <w:pict>
            <v:rect id="Рамка4" o:spid="_x0000_s1031" style="position:absolute;margin-left:-37.15pt;margin-top:.05pt;width:14.05pt;height:16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" o:allowincell="f" filled="f" stroked="f" strokeweight="0">
              <v:textbox style="mso-fit-shape-to-text:t" inset="0,0,0,0">
                <w:txbxContent>
                  <w:p w:rsidR="00F72853" w:rsidRDefault="00884C8E">
                    <w:pPr>
                      <w:pStyle w:val="a6"/>
                      <w:rPr>
                        <w:rStyle w:val="a9"/>
                        <w:sz w:val="28"/>
                        <w:szCs w:val="28"/>
                      </w:rPr>
                    </w:pPr>
                    <w:r>
                      <w:rPr>
                        <w:rStyle w:val="a9"/>
                        <w:sz w:val="28"/>
                        <w:szCs w:val="28"/>
                      </w:rPr>
                      <w:fldChar w:fldCharType="begin"/>
                    </w:r>
                    <w:r>
                      <w:rPr>
                        <w:rStyle w:val="a9"/>
                        <w:sz w:val="28"/>
                        <w:szCs w:val="28"/>
                      </w:rPr>
                      <w:instrText xml:space="preserve"> PAGE </w:instrText>
                    </w:r>
                    <w:r>
                      <w:rPr>
                        <w:rStyle w:val="a9"/>
                        <w:sz w:val="28"/>
                        <w:szCs w:val="28"/>
                      </w:rPr>
                      <w:fldChar w:fldCharType="separate"/>
                    </w:r>
                    <w:r w:rsidR="005B4C3D">
                      <w:rPr>
                        <w:rStyle w:val="a9"/>
                        <w:noProof/>
                        <w:sz w:val="28"/>
                        <w:szCs w:val="28"/>
                      </w:rPr>
                      <w:t>63</w:t>
                    </w:r>
                    <w:r>
                      <w:rPr>
                        <w:rStyle w:val="a9"/>
                        <w:sz w:val="28"/>
                        <w:szCs w:val="28"/>
                      </w:rPr>
                      <w:fldChar w:fldCharType="end"/>
                    </w:r>
                  </w:p>
                </w:txbxContent>
              </v:textbox>
              <w10:wrap type="square"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53" w:rsidRDefault="00F728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463"/>
    <w:multiLevelType w:val="multilevel"/>
    <w:tmpl w:val="2592B4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2E08CF"/>
    <w:multiLevelType w:val="multilevel"/>
    <w:tmpl w:val="4DA66DF0"/>
    <w:lvl w:ilvl="0">
      <w:numFmt w:val="bullet"/>
      <w:lvlText w:val="-"/>
      <w:lvlJc w:val="left"/>
      <w:pPr>
        <w:tabs>
          <w:tab w:val="num" w:pos="927"/>
        </w:tabs>
        <w:ind w:left="92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D3167CA"/>
    <w:multiLevelType w:val="multilevel"/>
    <w:tmpl w:val="0F30FE06"/>
    <w:lvl w:ilvl="0">
      <w:start w:val="1"/>
      <w:numFmt w:val="decimal"/>
      <w:lvlText w:val="%1."/>
      <w:lvlJc w:val="left"/>
      <w:pPr>
        <w:tabs>
          <w:tab w:val="num" w:pos="0"/>
        </w:tabs>
        <w:ind w:left="2096" w:hanging="1245"/>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7CA1068"/>
    <w:multiLevelType w:val="multilevel"/>
    <w:tmpl w:val="1B447DDE"/>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EE45EB"/>
    <w:multiLevelType w:val="multilevel"/>
    <w:tmpl w:val="23A00A2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8E2770D"/>
    <w:multiLevelType w:val="multilevel"/>
    <w:tmpl w:val="04C08BB0"/>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6" w15:restartNumberingAfterBreak="0">
    <w:nsid w:val="74AC47D8"/>
    <w:multiLevelType w:val="multilevel"/>
    <w:tmpl w:val="F258D4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5EE0FCF"/>
    <w:multiLevelType w:val="multilevel"/>
    <w:tmpl w:val="61E2B6F4"/>
    <w:lvl w:ilvl="0">
      <w:start w:val="1"/>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3"/>
    <w:rsid w:val="0021050B"/>
    <w:rsid w:val="00402F3E"/>
    <w:rsid w:val="005B4C3D"/>
    <w:rsid w:val="00884C8E"/>
    <w:rsid w:val="00C96381"/>
    <w:rsid w:val="00F728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38FD"/>
  <w15:docId w15:val="{EAE2604F-FF4E-4350-85B7-A64D5065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9"/>
    <w:qFormat/>
    <w:rsid w:val="001075CF"/>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link w:val="20"/>
    <w:semiHidden/>
    <w:unhideWhenUsed/>
    <w:qFormat/>
    <w:rsid w:val="001075C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1075CF"/>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semiHidden/>
    <w:qFormat/>
    <w:rsid w:val="001075CF"/>
    <w:rPr>
      <w:rFonts w:ascii="Cambria" w:eastAsia="Times New Roman" w:hAnsi="Cambria" w:cs="Times New Roman"/>
      <w:b/>
      <w:bCs/>
      <w:i/>
      <w:iCs/>
      <w:sz w:val="28"/>
      <w:szCs w:val="28"/>
    </w:rPr>
  </w:style>
  <w:style w:type="character" w:customStyle="1" w:styleId="a3">
    <w:name w:val="Основной текст с отступом Знак"/>
    <w:basedOn w:val="a0"/>
    <w:link w:val="a4"/>
    <w:qFormat/>
    <w:rsid w:val="001075CF"/>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qFormat/>
    <w:rsid w:val="001075CF"/>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qFormat/>
    <w:rsid w:val="001075C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1075CF"/>
    <w:rPr>
      <w:rFonts w:ascii="Times New Roman" w:eastAsia="Times New Roman" w:hAnsi="Times New Roman" w:cs="Times New Roman"/>
      <w:sz w:val="24"/>
      <w:szCs w:val="24"/>
      <w:lang w:eastAsia="ru-RU"/>
    </w:rPr>
  </w:style>
  <w:style w:type="character" w:styleId="a9">
    <w:name w:val="page number"/>
    <w:uiPriority w:val="99"/>
    <w:qFormat/>
    <w:rsid w:val="001075CF"/>
    <w:rPr>
      <w:rFonts w:cs="Times New Roman"/>
    </w:rPr>
  </w:style>
  <w:style w:type="character" w:customStyle="1" w:styleId="aa">
    <w:name w:val="Текст выноски Знак"/>
    <w:basedOn w:val="a0"/>
    <w:link w:val="ab"/>
    <w:uiPriority w:val="99"/>
    <w:qFormat/>
    <w:rsid w:val="001075CF"/>
    <w:rPr>
      <w:rFonts w:ascii="Tahoma" w:eastAsia="Times New Roman" w:hAnsi="Tahoma" w:cs="Tahoma"/>
      <w:sz w:val="16"/>
      <w:szCs w:val="16"/>
      <w:lang w:eastAsia="ru-RU"/>
    </w:rPr>
  </w:style>
  <w:style w:type="character" w:customStyle="1" w:styleId="FontStyle14">
    <w:name w:val="Font Style14"/>
    <w:uiPriority w:val="99"/>
    <w:qFormat/>
    <w:rsid w:val="001075CF"/>
    <w:rPr>
      <w:rFonts w:ascii="Times New Roman" w:hAnsi="Times New Roman"/>
      <w:sz w:val="28"/>
    </w:rPr>
  </w:style>
  <w:style w:type="character" w:customStyle="1" w:styleId="ac">
    <w:name w:val="Основной текст Знак"/>
    <w:basedOn w:val="a0"/>
    <w:link w:val="ad"/>
    <w:uiPriority w:val="99"/>
    <w:qFormat/>
    <w:rsid w:val="001075CF"/>
    <w:rPr>
      <w:rFonts w:ascii="Times New Roman" w:eastAsia="Times New Roman" w:hAnsi="Times New Roman" w:cs="Times New Roman"/>
      <w:sz w:val="24"/>
      <w:szCs w:val="24"/>
      <w:lang w:eastAsia="ru-RU"/>
    </w:rPr>
  </w:style>
  <w:style w:type="character" w:customStyle="1" w:styleId="12pt1">
    <w:name w:val="Основной текст + 12 pt1"/>
    <w:uiPriority w:val="99"/>
    <w:qFormat/>
    <w:rsid w:val="001075CF"/>
    <w:rPr>
      <w:rFonts w:ascii="Times New Roman" w:hAnsi="Times New Roman"/>
      <w:b/>
      <w:spacing w:val="0"/>
      <w:sz w:val="24"/>
    </w:rPr>
  </w:style>
  <w:style w:type="character" w:customStyle="1" w:styleId="6">
    <w:name w:val="Основной текст (6)_"/>
    <w:link w:val="61"/>
    <w:uiPriority w:val="99"/>
    <w:qFormat/>
    <w:locked/>
    <w:rsid w:val="001075CF"/>
    <w:rPr>
      <w:shd w:val="clear" w:color="auto" w:fill="FFFFFF"/>
    </w:rPr>
  </w:style>
  <w:style w:type="character" w:customStyle="1" w:styleId="7">
    <w:name w:val="Основной текст (7)_"/>
    <w:link w:val="70"/>
    <w:uiPriority w:val="99"/>
    <w:qFormat/>
    <w:locked/>
    <w:rsid w:val="001075CF"/>
    <w:rPr>
      <w:sz w:val="8"/>
      <w:shd w:val="clear" w:color="auto" w:fill="FFFFFF"/>
    </w:rPr>
  </w:style>
  <w:style w:type="character" w:customStyle="1" w:styleId="13">
    <w:name w:val="Основной текст + 13"/>
    <w:uiPriority w:val="99"/>
    <w:qFormat/>
    <w:rsid w:val="001075CF"/>
    <w:rPr>
      <w:rFonts w:ascii="Times New Roman" w:hAnsi="Times New Roman"/>
      <w:spacing w:val="0"/>
      <w:sz w:val="27"/>
    </w:rPr>
  </w:style>
  <w:style w:type="character" w:customStyle="1" w:styleId="60">
    <w:name w:val="Основной текст (6)"/>
    <w:uiPriority w:val="99"/>
    <w:qFormat/>
    <w:rsid w:val="001075CF"/>
    <w:rPr>
      <w:rFonts w:ascii="Times New Roman" w:hAnsi="Times New Roman"/>
      <w:spacing w:val="0"/>
      <w:sz w:val="22"/>
    </w:rPr>
  </w:style>
  <w:style w:type="character" w:customStyle="1" w:styleId="23">
    <w:name w:val="Подпись к таблице2"/>
    <w:uiPriority w:val="99"/>
    <w:qFormat/>
    <w:rsid w:val="001075CF"/>
    <w:rPr>
      <w:rFonts w:ascii="Times New Roman" w:hAnsi="Times New Roman"/>
      <w:spacing w:val="0"/>
      <w:sz w:val="26"/>
      <w:u w:val="single"/>
    </w:rPr>
  </w:style>
  <w:style w:type="character" w:customStyle="1" w:styleId="24">
    <w:name w:val="Заголовок №2_"/>
    <w:link w:val="210"/>
    <w:uiPriority w:val="99"/>
    <w:qFormat/>
    <w:locked/>
    <w:rsid w:val="001075CF"/>
    <w:rPr>
      <w:b/>
      <w:sz w:val="26"/>
      <w:shd w:val="clear" w:color="auto" w:fill="FFFFFF"/>
    </w:rPr>
  </w:style>
  <w:style w:type="character" w:customStyle="1" w:styleId="71">
    <w:name w:val="Основной текст + Полужирный7"/>
    <w:uiPriority w:val="99"/>
    <w:qFormat/>
    <w:rsid w:val="001075CF"/>
    <w:rPr>
      <w:rFonts w:ascii="Times New Roman" w:hAnsi="Times New Roman"/>
      <w:b/>
      <w:spacing w:val="0"/>
      <w:sz w:val="26"/>
    </w:rPr>
  </w:style>
  <w:style w:type="character" w:customStyle="1" w:styleId="62">
    <w:name w:val="Основной текст + Полужирный6"/>
    <w:uiPriority w:val="99"/>
    <w:qFormat/>
    <w:rsid w:val="001075CF"/>
    <w:rPr>
      <w:rFonts w:ascii="Times New Roman" w:hAnsi="Times New Roman"/>
      <w:b/>
      <w:spacing w:val="0"/>
      <w:sz w:val="26"/>
    </w:rPr>
  </w:style>
  <w:style w:type="character" w:customStyle="1" w:styleId="25">
    <w:name w:val="Заголовок №2 + Не полужирный"/>
    <w:uiPriority w:val="99"/>
    <w:qFormat/>
    <w:rsid w:val="001075CF"/>
    <w:rPr>
      <w:rFonts w:cs="Times New Roman"/>
      <w:b/>
      <w:bCs/>
      <w:sz w:val="26"/>
      <w:szCs w:val="26"/>
      <w:shd w:val="clear" w:color="auto" w:fill="FFFFFF"/>
    </w:rPr>
  </w:style>
  <w:style w:type="character" w:customStyle="1" w:styleId="5">
    <w:name w:val="Основной текст + Полужирный5"/>
    <w:uiPriority w:val="99"/>
    <w:qFormat/>
    <w:rsid w:val="001075CF"/>
    <w:rPr>
      <w:rFonts w:ascii="Times New Roman" w:hAnsi="Times New Roman"/>
      <w:b/>
      <w:spacing w:val="0"/>
      <w:sz w:val="26"/>
    </w:rPr>
  </w:style>
  <w:style w:type="character" w:customStyle="1" w:styleId="LucidaSansUnicode1">
    <w:name w:val="Основной текст + Lucida Sans Unicode1"/>
    <w:uiPriority w:val="99"/>
    <w:qFormat/>
    <w:rsid w:val="001075CF"/>
    <w:rPr>
      <w:rFonts w:ascii="Lucida Sans Unicode" w:hAnsi="Lucida Sans Unicode"/>
      <w:spacing w:val="-20"/>
      <w:sz w:val="26"/>
    </w:rPr>
  </w:style>
  <w:style w:type="character" w:customStyle="1" w:styleId="4">
    <w:name w:val="Основной текст + Полужирный4"/>
    <w:uiPriority w:val="99"/>
    <w:qFormat/>
    <w:rsid w:val="001075CF"/>
    <w:rPr>
      <w:rFonts w:ascii="Times New Roman" w:hAnsi="Times New Roman"/>
      <w:b/>
      <w:spacing w:val="0"/>
      <w:sz w:val="26"/>
    </w:rPr>
  </w:style>
  <w:style w:type="character" w:customStyle="1" w:styleId="3">
    <w:name w:val="Основной текст + Курсив3"/>
    <w:uiPriority w:val="99"/>
    <w:qFormat/>
    <w:rsid w:val="001075CF"/>
    <w:rPr>
      <w:rFonts w:ascii="Times New Roman" w:hAnsi="Times New Roman"/>
      <w:i/>
      <w:spacing w:val="0"/>
      <w:sz w:val="26"/>
    </w:rPr>
  </w:style>
  <w:style w:type="character" w:customStyle="1" w:styleId="26">
    <w:name w:val="Основной текст + Полужирный2"/>
    <w:uiPriority w:val="99"/>
    <w:qFormat/>
    <w:rsid w:val="001075CF"/>
    <w:rPr>
      <w:rFonts w:ascii="Times New Roman" w:hAnsi="Times New Roman"/>
      <w:b/>
      <w:spacing w:val="0"/>
      <w:sz w:val="26"/>
    </w:rPr>
  </w:style>
  <w:style w:type="character" w:customStyle="1" w:styleId="ae">
    <w:name w:val="Подпись к таблице_"/>
    <w:link w:val="11"/>
    <w:uiPriority w:val="99"/>
    <w:qFormat/>
    <w:locked/>
    <w:rsid w:val="001075CF"/>
    <w:rPr>
      <w:sz w:val="26"/>
      <w:shd w:val="clear" w:color="auto" w:fill="FFFFFF"/>
    </w:rPr>
  </w:style>
  <w:style w:type="character" w:customStyle="1" w:styleId="27">
    <w:name w:val="Подпись к таблице + Полужирный2"/>
    <w:uiPriority w:val="99"/>
    <w:qFormat/>
    <w:rsid w:val="001075CF"/>
    <w:rPr>
      <w:b/>
      <w:sz w:val="26"/>
    </w:rPr>
  </w:style>
  <w:style w:type="character" w:customStyle="1" w:styleId="8">
    <w:name w:val="Основной текст (8)_"/>
    <w:link w:val="81"/>
    <w:uiPriority w:val="99"/>
    <w:qFormat/>
    <w:locked/>
    <w:rsid w:val="001075CF"/>
    <w:rPr>
      <w:b/>
      <w:shd w:val="clear" w:color="auto" w:fill="FFFFFF"/>
    </w:rPr>
  </w:style>
  <w:style w:type="character" w:customStyle="1" w:styleId="63">
    <w:name w:val="Основной текст (6) + Полужирный"/>
    <w:uiPriority w:val="99"/>
    <w:qFormat/>
    <w:rsid w:val="001075CF"/>
    <w:rPr>
      <w:rFonts w:ascii="Times New Roman" w:hAnsi="Times New Roman"/>
      <w:b/>
      <w:spacing w:val="0"/>
      <w:sz w:val="22"/>
    </w:rPr>
  </w:style>
  <w:style w:type="character" w:customStyle="1" w:styleId="613">
    <w:name w:val="Основной текст (6)13"/>
    <w:uiPriority w:val="99"/>
    <w:qFormat/>
    <w:rsid w:val="001075CF"/>
    <w:rPr>
      <w:rFonts w:ascii="Times New Roman" w:hAnsi="Times New Roman"/>
      <w:spacing w:val="0"/>
      <w:sz w:val="22"/>
    </w:rPr>
  </w:style>
  <w:style w:type="character" w:customStyle="1" w:styleId="610pt">
    <w:name w:val="Основной текст (6) + 10 pt"/>
    <w:uiPriority w:val="99"/>
    <w:qFormat/>
    <w:rsid w:val="001075CF"/>
    <w:rPr>
      <w:rFonts w:ascii="Times New Roman" w:hAnsi="Times New Roman"/>
      <w:b/>
      <w:spacing w:val="10"/>
      <w:sz w:val="20"/>
      <w:lang w:val="es-ES_tradnl" w:eastAsia="es-ES_tradnl"/>
    </w:rPr>
  </w:style>
  <w:style w:type="character" w:customStyle="1" w:styleId="612">
    <w:name w:val="Основной текст (6)12"/>
    <w:uiPriority w:val="99"/>
    <w:qFormat/>
    <w:rsid w:val="001075CF"/>
    <w:rPr>
      <w:rFonts w:ascii="Times New Roman" w:hAnsi="Times New Roman"/>
      <w:spacing w:val="0"/>
      <w:sz w:val="22"/>
    </w:rPr>
  </w:style>
  <w:style w:type="character" w:customStyle="1" w:styleId="72">
    <w:name w:val="Заголовок №7_"/>
    <w:link w:val="710"/>
    <w:uiPriority w:val="99"/>
    <w:qFormat/>
    <w:locked/>
    <w:rsid w:val="001075CF"/>
    <w:rPr>
      <w:b/>
      <w:sz w:val="26"/>
      <w:shd w:val="clear" w:color="auto" w:fill="FFFFFF"/>
    </w:rPr>
  </w:style>
  <w:style w:type="character" w:customStyle="1" w:styleId="73">
    <w:name w:val="Заголовок №7"/>
    <w:uiPriority w:val="99"/>
    <w:qFormat/>
    <w:rsid w:val="001075CF"/>
    <w:rPr>
      <w:rFonts w:cs="Times New Roman"/>
      <w:b/>
      <w:bCs/>
      <w:sz w:val="26"/>
      <w:szCs w:val="26"/>
      <w:shd w:val="clear" w:color="auto" w:fill="FFFFFF"/>
    </w:rPr>
  </w:style>
  <w:style w:type="character" w:customStyle="1" w:styleId="74">
    <w:name w:val="Заголовок №74"/>
    <w:uiPriority w:val="99"/>
    <w:qFormat/>
    <w:rsid w:val="001075CF"/>
    <w:rPr>
      <w:rFonts w:cs="Times New Roman"/>
      <w:b/>
      <w:bCs/>
      <w:sz w:val="26"/>
      <w:szCs w:val="26"/>
      <w:shd w:val="clear" w:color="auto" w:fill="FFFFFF"/>
    </w:rPr>
  </w:style>
  <w:style w:type="character" w:customStyle="1" w:styleId="12">
    <w:name w:val="Основной текст + Полужирный1"/>
    <w:uiPriority w:val="99"/>
    <w:qFormat/>
    <w:rsid w:val="001075CF"/>
    <w:rPr>
      <w:rFonts w:ascii="Times New Roman" w:hAnsi="Times New Roman"/>
      <w:b/>
      <w:spacing w:val="0"/>
      <w:sz w:val="26"/>
    </w:rPr>
  </w:style>
  <w:style w:type="character" w:customStyle="1" w:styleId="131">
    <w:name w:val="Основной текст + 131"/>
    <w:uiPriority w:val="99"/>
    <w:qFormat/>
    <w:rsid w:val="001075CF"/>
    <w:rPr>
      <w:rFonts w:ascii="Times New Roman" w:hAnsi="Times New Roman"/>
      <w:spacing w:val="0"/>
      <w:sz w:val="27"/>
    </w:rPr>
  </w:style>
  <w:style w:type="character" w:customStyle="1" w:styleId="68">
    <w:name w:val="Основной текст (68)_"/>
    <w:link w:val="680"/>
    <w:uiPriority w:val="99"/>
    <w:qFormat/>
    <w:locked/>
    <w:rsid w:val="001075CF"/>
    <w:rPr>
      <w:sz w:val="8"/>
      <w:shd w:val="clear" w:color="auto" w:fill="FFFFFF"/>
    </w:rPr>
  </w:style>
  <w:style w:type="character" w:customStyle="1" w:styleId="700">
    <w:name w:val="Основной текст (70)_"/>
    <w:link w:val="701"/>
    <w:uiPriority w:val="99"/>
    <w:qFormat/>
    <w:locked/>
    <w:rsid w:val="001075CF"/>
    <w:rPr>
      <w:sz w:val="8"/>
      <w:shd w:val="clear" w:color="auto" w:fill="FFFFFF"/>
    </w:rPr>
  </w:style>
  <w:style w:type="character" w:customStyle="1" w:styleId="69">
    <w:name w:val="Основной текст (69)_"/>
    <w:link w:val="690"/>
    <w:uiPriority w:val="99"/>
    <w:qFormat/>
    <w:locked/>
    <w:rsid w:val="001075CF"/>
    <w:rPr>
      <w:sz w:val="8"/>
      <w:shd w:val="clear" w:color="auto" w:fill="FFFFFF"/>
    </w:rPr>
  </w:style>
  <w:style w:type="character" w:customStyle="1" w:styleId="80">
    <w:name w:val="Основной текст (80)_"/>
    <w:link w:val="800"/>
    <w:uiPriority w:val="99"/>
    <w:qFormat/>
    <w:locked/>
    <w:rsid w:val="001075CF"/>
    <w:rPr>
      <w:sz w:val="8"/>
      <w:shd w:val="clear" w:color="auto" w:fill="FFFFFF"/>
    </w:rPr>
  </w:style>
  <w:style w:type="character" w:customStyle="1" w:styleId="79">
    <w:name w:val="Основной текст (79)_"/>
    <w:link w:val="790"/>
    <w:uiPriority w:val="99"/>
    <w:qFormat/>
    <w:locked/>
    <w:rsid w:val="001075CF"/>
    <w:rPr>
      <w:sz w:val="8"/>
      <w:shd w:val="clear" w:color="auto" w:fill="FFFFFF"/>
    </w:rPr>
  </w:style>
  <w:style w:type="character" w:customStyle="1" w:styleId="30">
    <w:name w:val="Подпись к таблице3"/>
    <w:uiPriority w:val="99"/>
    <w:qFormat/>
    <w:rsid w:val="001075CF"/>
    <w:rPr>
      <w:rFonts w:ascii="Times New Roman" w:hAnsi="Times New Roman"/>
      <w:spacing w:val="0"/>
      <w:sz w:val="26"/>
    </w:rPr>
  </w:style>
  <w:style w:type="character" w:customStyle="1" w:styleId="113">
    <w:name w:val="Основной текст + 113"/>
    <w:uiPriority w:val="99"/>
    <w:qFormat/>
    <w:rsid w:val="001075CF"/>
    <w:rPr>
      <w:rFonts w:ascii="Times New Roman" w:hAnsi="Times New Roman"/>
      <w:b/>
      <w:i/>
      <w:spacing w:val="0"/>
      <w:sz w:val="23"/>
    </w:rPr>
  </w:style>
  <w:style w:type="character" w:customStyle="1" w:styleId="31">
    <w:name w:val="Основной текст (3)_"/>
    <w:link w:val="310"/>
    <w:uiPriority w:val="99"/>
    <w:qFormat/>
    <w:locked/>
    <w:rsid w:val="001075CF"/>
    <w:rPr>
      <w:b/>
      <w:sz w:val="26"/>
      <w:shd w:val="clear" w:color="auto" w:fill="FFFFFF"/>
    </w:rPr>
  </w:style>
  <w:style w:type="character" w:customStyle="1" w:styleId="39">
    <w:name w:val="Основной текст (3)9"/>
    <w:uiPriority w:val="99"/>
    <w:qFormat/>
    <w:rsid w:val="001075CF"/>
    <w:rPr>
      <w:rFonts w:cs="Times New Roman"/>
      <w:b/>
      <w:bCs/>
      <w:sz w:val="26"/>
      <w:szCs w:val="26"/>
      <w:shd w:val="clear" w:color="auto" w:fill="FFFFFF"/>
    </w:rPr>
  </w:style>
  <w:style w:type="character" w:customStyle="1" w:styleId="38">
    <w:name w:val="Основной текст (3)8"/>
    <w:uiPriority w:val="99"/>
    <w:qFormat/>
    <w:rsid w:val="001075CF"/>
    <w:rPr>
      <w:b/>
      <w:sz w:val="26"/>
    </w:rPr>
  </w:style>
  <w:style w:type="character" w:customStyle="1" w:styleId="37">
    <w:name w:val="Основной текст (3)7"/>
    <w:uiPriority w:val="99"/>
    <w:qFormat/>
    <w:rsid w:val="001075CF"/>
    <w:rPr>
      <w:rFonts w:ascii="Times New Roman" w:hAnsi="Times New Roman"/>
      <w:spacing w:val="0"/>
      <w:sz w:val="26"/>
    </w:rPr>
  </w:style>
  <w:style w:type="character" w:customStyle="1" w:styleId="3100">
    <w:name w:val="Основной текст (3)10"/>
    <w:uiPriority w:val="99"/>
    <w:qFormat/>
    <w:rsid w:val="001075CF"/>
    <w:rPr>
      <w:rFonts w:ascii="Times New Roman" w:hAnsi="Times New Roman"/>
      <w:spacing w:val="0"/>
      <w:sz w:val="26"/>
    </w:rPr>
  </w:style>
  <w:style w:type="character" w:customStyle="1" w:styleId="312">
    <w:name w:val="Основной текст (3)12"/>
    <w:uiPriority w:val="99"/>
    <w:qFormat/>
    <w:rsid w:val="001075CF"/>
    <w:rPr>
      <w:rFonts w:ascii="Times New Roman" w:hAnsi="Times New Roman"/>
      <w:spacing w:val="0"/>
      <w:sz w:val="26"/>
    </w:rPr>
  </w:style>
  <w:style w:type="character" w:customStyle="1" w:styleId="311">
    <w:name w:val="Основной текст (3)11"/>
    <w:uiPriority w:val="99"/>
    <w:qFormat/>
    <w:rsid w:val="001075CF"/>
    <w:rPr>
      <w:rFonts w:ascii="Times New Roman" w:hAnsi="Times New Roman"/>
      <w:spacing w:val="0"/>
      <w:sz w:val="26"/>
    </w:rPr>
  </w:style>
  <w:style w:type="character" w:customStyle="1" w:styleId="100">
    <w:name w:val="Основной текст (10)_"/>
    <w:link w:val="101"/>
    <w:uiPriority w:val="99"/>
    <w:qFormat/>
    <w:locked/>
    <w:rsid w:val="001075CF"/>
    <w:rPr>
      <w:b/>
      <w:spacing w:val="-40"/>
      <w:sz w:val="95"/>
      <w:shd w:val="clear" w:color="auto" w:fill="FFFFFF"/>
    </w:rPr>
  </w:style>
  <w:style w:type="character" w:customStyle="1" w:styleId="10-1pt1">
    <w:name w:val="Основной текст (10) + Интервал -1 pt1"/>
    <w:uiPriority w:val="99"/>
    <w:qFormat/>
    <w:rsid w:val="001075CF"/>
    <w:rPr>
      <w:b/>
      <w:spacing w:val="-20"/>
      <w:sz w:val="95"/>
    </w:rPr>
  </w:style>
  <w:style w:type="character" w:customStyle="1" w:styleId="120">
    <w:name w:val="Основной текст (12)_"/>
    <w:link w:val="121"/>
    <w:uiPriority w:val="99"/>
    <w:qFormat/>
    <w:locked/>
    <w:rsid w:val="001075CF"/>
    <w:rPr>
      <w:rFonts w:ascii="Arial" w:hAnsi="Arial"/>
      <w:sz w:val="299"/>
      <w:shd w:val="clear" w:color="auto" w:fill="FFFFFF"/>
    </w:rPr>
  </w:style>
  <w:style w:type="character" w:customStyle="1" w:styleId="122">
    <w:name w:val="Основной текст (12)"/>
    <w:uiPriority w:val="99"/>
    <w:qFormat/>
    <w:rsid w:val="001075CF"/>
    <w:rPr>
      <w:rFonts w:ascii="Arial" w:hAnsi="Arial" w:cs="Times New Roman"/>
      <w:sz w:val="299"/>
      <w:szCs w:val="299"/>
      <w:shd w:val="clear" w:color="auto" w:fill="FFFFFF"/>
    </w:rPr>
  </w:style>
  <w:style w:type="character" w:customStyle="1" w:styleId="10-1pt">
    <w:name w:val="Основной текст (10) + Интервал -1 pt"/>
    <w:uiPriority w:val="99"/>
    <w:qFormat/>
    <w:rsid w:val="001075CF"/>
    <w:rPr>
      <w:rFonts w:ascii="Times New Roman" w:hAnsi="Times New Roman"/>
      <w:spacing w:val="-20"/>
      <w:sz w:val="95"/>
    </w:rPr>
  </w:style>
  <w:style w:type="character" w:customStyle="1" w:styleId="102">
    <w:name w:val="Основной текст (10)"/>
    <w:uiPriority w:val="99"/>
    <w:qFormat/>
    <w:rsid w:val="001075CF"/>
    <w:rPr>
      <w:rFonts w:ascii="Times New Roman" w:hAnsi="Times New Roman"/>
      <w:spacing w:val="-40"/>
      <w:sz w:val="95"/>
    </w:rPr>
  </w:style>
  <w:style w:type="character" w:customStyle="1" w:styleId="110">
    <w:name w:val="Основной текст (11)_"/>
    <w:link w:val="111"/>
    <w:uiPriority w:val="99"/>
    <w:qFormat/>
    <w:locked/>
    <w:rsid w:val="001075CF"/>
    <w:rPr>
      <w:rFonts w:ascii="Arial" w:hAnsi="Arial"/>
      <w:sz w:val="168"/>
      <w:shd w:val="clear" w:color="auto" w:fill="FFFFFF"/>
    </w:rPr>
  </w:style>
  <w:style w:type="character" w:customStyle="1" w:styleId="112">
    <w:name w:val="Основной текст (11)"/>
    <w:uiPriority w:val="99"/>
    <w:qFormat/>
    <w:rsid w:val="001075CF"/>
    <w:rPr>
      <w:rFonts w:ascii="Arial" w:hAnsi="Arial" w:cs="Times New Roman"/>
      <w:sz w:val="168"/>
      <w:szCs w:val="168"/>
      <w:shd w:val="clear" w:color="auto" w:fill="FFFFFF"/>
    </w:rPr>
  </w:style>
  <w:style w:type="character" w:customStyle="1" w:styleId="hps">
    <w:name w:val="hps"/>
    <w:uiPriority w:val="99"/>
    <w:qFormat/>
    <w:rsid w:val="001075CF"/>
    <w:rPr>
      <w:rFonts w:cs="Times New Roman"/>
    </w:rPr>
  </w:style>
  <w:style w:type="character" w:customStyle="1" w:styleId="28">
    <w:name w:val="Заголовок №2"/>
    <w:uiPriority w:val="99"/>
    <w:qFormat/>
    <w:rsid w:val="001075CF"/>
    <w:rPr>
      <w:rFonts w:ascii="Times New Roman" w:hAnsi="Times New Roman"/>
      <w:spacing w:val="0"/>
      <w:sz w:val="26"/>
    </w:rPr>
  </w:style>
  <w:style w:type="character" w:customStyle="1" w:styleId="29">
    <w:name w:val="Подпись к картинке (2)_"/>
    <w:link w:val="2a"/>
    <w:uiPriority w:val="99"/>
    <w:qFormat/>
    <w:locked/>
    <w:rsid w:val="001075CF"/>
    <w:rPr>
      <w:rFonts w:ascii="CordiaUPC" w:hAnsi="CordiaUPC"/>
      <w:b/>
      <w:spacing w:val="-10"/>
      <w:sz w:val="34"/>
      <w:shd w:val="clear" w:color="auto" w:fill="FFFFFF"/>
    </w:rPr>
  </w:style>
  <w:style w:type="character" w:customStyle="1" w:styleId="230">
    <w:name w:val="Заголовок №23"/>
    <w:uiPriority w:val="99"/>
    <w:qFormat/>
    <w:rsid w:val="001075CF"/>
    <w:rPr>
      <w:rFonts w:ascii="Times New Roman" w:hAnsi="Times New Roman"/>
      <w:spacing w:val="0"/>
      <w:sz w:val="26"/>
    </w:rPr>
  </w:style>
  <w:style w:type="character" w:customStyle="1" w:styleId="211">
    <w:name w:val="Заголовок №2 + Не полужирный1"/>
    <w:uiPriority w:val="99"/>
    <w:qFormat/>
    <w:rsid w:val="001075CF"/>
    <w:rPr>
      <w:rFonts w:ascii="Times New Roman" w:hAnsi="Times New Roman"/>
      <w:b/>
      <w:spacing w:val="0"/>
      <w:sz w:val="26"/>
    </w:rPr>
  </w:style>
  <w:style w:type="character" w:customStyle="1" w:styleId="hpsatn">
    <w:name w:val="hps atn"/>
    <w:uiPriority w:val="99"/>
    <w:qFormat/>
    <w:rsid w:val="001075CF"/>
    <w:rPr>
      <w:rFonts w:cs="Times New Roman"/>
    </w:rPr>
  </w:style>
  <w:style w:type="character" w:customStyle="1" w:styleId="shorttext">
    <w:name w:val="short_text"/>
    <w:uiPriority w:val="99"/>
    <w:qFormat/>
    <w:rsid w:val="001075CF"/>
    <w:rPr>
      <w:rFonts w:cs="Times New Roman"/>
    </w:rPr>
  </w:style>
  <w:style w:type="character" w:customStyle="1" w:styleId="af">
    <w:name w:val="Заголовок Знак"/>
    <w:basedOn w:val="a0"/>
    <w:link w:val="af0"/>
    <w:uiPriority w:val="99"/>
    <w:qFormat/>
    <w:rsid w:val="001075CF"/>
    <w:rPr>
      <w:rFonts w:ascii="Times New Roman" w:eastAsia="Times New Roman" w:hAnsi="Times New Roman" w:cs="Times New Roman"/>
      <w:sz w:val="28"/>
      <w:szCs w:val="28"/>
      <w:lang w:eastAsia="ru-RU"/>
    </w:rPr>
  </w:style>
  <w:style w:type="character" w:customStyle="1" w:styleId="apple-converted-space">
    <w:name w:val="apple-converted-space"/>
    <w:uiPriority w:val="99"/>
    <w:qFormat/>
    <w:rsid w:val="001075CF"/>
  </w:style>
  <w:style w:type="character" w:customStyle="1" w:styleId="hl">
    <w:name w:val="hl"/>
    <w:uiPriority w:val="99"/>
    <w:qFormat/>
    <w:rsid w:val="001075CF"/>
  </w:style>
  <w:style w:type="character" w:styleId="af1">
    <w:name w:val="Hyperlink"/>
    <w:uiPriority w:val="99"/>
    <w:rsid w:val="001075CF"/>
    <w:rPr>
      <w:rFonts w:cs="Times New Roman"/>
      <w:color w:val="0000FF"/>
      <w:u w:val="single"/>
    </w:rPr>
  </w:style>
  <w:style w:type="character" w:styleId="af2">
    <w:name w:val="Emphasis"/>
    <w:uiPriority w:val="99"/>
    <w:qFormat/>
    <w:rsid w:val="001075CF"/>
    <w:rPr>
      <w:rFonts w:cs="Times New Roman"/>
      <w:i/>
    </w:rPr>
  </w:style>
  <w:style w:type="character" w:styleId="af3">
    <w:name w:val="Strong"/>
    <w:uiPriority w:val="99"/>
    <w:qFormat/>
    <w:rsid w:val="001075CF"/>
    <w:rPr>
      <w:rFonts w:cs="Times New Roman"/>
      <w:b/>
    </w:rPr>
  </w:style>
  <w:style w:type="character" w:customStyle="1" w:styleId="14">
    <w:name w:val="Заголовок 1 Знак Знак Знак Знак Знак Знак Знак Знак"/>
    <w:uiPriority w:val="99"/>
    <w:qFormat/>
    <w:rsid w:val="001075CF"/>
    <w:rPr>
      <w:sz w:val="24"/>
      <w:lang w:val="uk-UA" w:eastAsia="ru-RU"/>
    </w:rPr>
  </w:style>
  <w:style w:type="paragraph" w:styleId="af0">
    <w:name w:val="Title"/>
    <w:basedOn w:val="a"/>
    <w:next w:val="ad"/>
    <w:link w:val="af"/>
    <w:uiPriority w:val="99"/>
    <w:qFormat/>
    <w:rsid w:val="001075CF"/>
    <w:pPr>
      <w:spacing w:after="0" w:line="360" w:lineRule="exact"/>
      <w:ind w:firstLine="720"/>
      <w:jc w:val="center"/>
    </w:pPr>
    <w:rPr>
      <w:rFonts w:ascii="Times New Roman" w:eastAsia="Times New Roman" w:hAnsi="Times New Roman" w:cs="Times New Roman"/>
      <w:sz w:val="28"/>
      <w:szCs w:val="28"/>
      <w:lang w:eastAsia="ru-RU"/>
    </w:rPr>
  </w:style>
  <w:style w:type="paragraph" w:styleId="ad">
    <w:name w:val="Body Text"/>
    <w:basedOn w:val="a"/>
    <w:link w:val="ac"/>
    <w:uiPriority w:val="99"/>
    <w:rsid w:val="001075CF"/>
    <w:pPr>
      <w:spacing w:after="120" w:line="240" w:lineRule="auto"/>
    </w:pPr>
    <w:rPr>
      <w:rFonts w:ascii="Times New Roman" w:eastAsia="Times New Roman" w:hAnsi="Times New Roman" w:cs="Times New Roman"/>
      <w:sz w:val="24"/>
      <w:szCs w:val="24"/>
      <w:lang w:eastAsia="ru-RU"/>
    </w:rPr>
  </w:style>
  <w:style w:type="paragraph" w:styleId="af4">
    <w:name w:val="List"/>
    <w:basedOn w:val="ad"/>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4">
    <w:name w:val="Body Text Indent"/>
    <w:basedOn w:val="a"/>
    <w:link w:val="a3"/>
    <w:rsid w:val="001075CF"/>
    <w:pPr>
      <w:spacing w:after="120" w:line="240" w:lineRule="auto"/>
      <w:ind w:left="283"/>
    </w:pPr>
    <w:rPr>
      <w:rFonts w:ascii="Times New Roman" w:eastAsia="Times New Roman" w:hAnsi="Times New Roman" w:cs="Times New Roman"/>
      <w:sz w:val="24"/>
      <w:szCs w:val="24"/>
      <w:lang w:eastAsia="ru-RU"/>
    </w:rPr>
  </w:style>
  <w:style w:type="paragraph" w:styleId="22">
    <w:name w:val="Body Text Indent 2"/>
    <w:basedOn w:val="a"/>
    <w:link w:val="21"/>
    <w:uiPriority w:val="99"/>
    <w:qFormat/>
    <w:rsid w:val="001075CF"/>
    <w:pPr>
      <w:spacing w:after="120" w:line="480" w:lineRule="auto"/>
      <w:ind w:left="283"/>
    </w:pPr>
    <w:rPr>
      <w:rFonts w:ascii="Times New Roman" w:eastAsia="Times New Roman" w:hAnsi="Times New Roman" w:cs="Times New Roman"/>
      <w:sz w:val="24"/>
      <w:szCs w:val="24"/>
      <w:lang w:eastAsia="ru-RU"/>
    </w:rPr>
  </w:style>
  <w:style w:type="paragraph" w:customStyle="1" w:styleId="af7">
    <w:name w:val="Верхній і нижній колонтитули"/>
    <w:basedOn w:val="a"/>
    <w:qFormat/>
  </w:style>
  <w:style w:type="paragraph" w:styleId="a6">
    <w:name w:val="header"/>
    <w:basedOn w:val="a"/>
    <w:link w:val="a5"/>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footer"/>
    <w:basedOn w:val="a"/>
    <w:link w:val="a7"/>
    <w:uiPriority w:val="99"/>
    <w:rsid w:val="0010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a"/>
    <w:uiPriority w:val="99"/>
    <w:qFormat/>
    <w:rsid w:val="001075CF"/>
    <w:pPr>
      <w:spacing w:after="0" w:line="240" w:lineRule="auto"/>
    </w:pPr>
    <w:rPr>
      <w:rFonts w:ascii="Tahoma" w:eastAsia="Times New Roman" w:hAnsi="Tahoma" w:cs="Tahoma"/>
      <w:sz w:val="16"/>
      <w:szCs w:val="16"/>
      <w:lang w:eastAsia="ru-RU"/>
    </w:rPr>
  </w:style>
  <w:style w:type="paragraph" w:customStyle="1" w:styleId="Default">
    <w:name w:val="Default"/>
    <w:uiPriority w:val="99"/>
    <w:qFormat/>
    <w:rsid w:val="001075CF"/>
    <w:rPr>
      <w:rFonts w:ascii="Times New Roman" w:eastAsia="Times New Roman" w:hAnsi="Times New Roman" w:cs="Times New Roman"/>
      <w:color w:val="000000"/>
      <w:sz w:val="24"/>
      <w:szCs w:val="24"/>
      <w:lang w:eastAsia="ru-RU"/>
    </w:rPr>
  </w:style>
  <w:style w:type="paragraph" w:customStyle="1" w:styleId="Style3">
    <w:name w:val="Style3"/>
    <w:basedOn w:val="a"/>
    <w:uiPriority w:val="99"/>
    <w:qFormat/>
    <w:rsid w:val="001075CF"/>
    <w:pPr>
      <w:widowControl w:val="0"/>
      <w:spacing w:after="0" w:line="317" w:lineRule="exact"/>
      <w:ind w:hanging="413"/>
      <w:jc w:val="both"/>
    </w:pPr>
    <w:rPr>
      <w:rFonts w:ascii="Times New Roman" w:eastAsia="Times New Roman" w:hAnsi="Times New Roman" w:cs="Times New Roman"/>
      <w:sz w:val="24"/>
      <w:szCs w:val="24"/>
      <w:lang w:eastAsia="ru-RU"/>
    </w:rPr>
  </w:style>
  <w:style w:type="paragraph" w:customStyle="1" w:styleId="af8">
    <w:name w:val="Базовый"/>
    <w:uiPriority w:val="99"/>
    <w:qFormat/>
    <w:rsid w:val="001075CF"/>
    <w:rPr>
      <w:rFonts w:ascii="Times New Roman" w:eastAsia="Times New Roman" w:hAnsi="Times New Roman" w:cs="Times New Roman"/>
      <w:color w:val="00000A"/>
      <w:sz w:val="24"/>
      <w:szCs w:val="24"/>
      <w:lang w:eastAsia="zh-CN"/>
    </w:rPr>
  </w:style>
  <w:style w:type="paragraph" w:customStyle="1" w:styleId="af9">
    <w:name w:val="Содержимое таблицы"/>
    <w:basedOn w:val="af8"/>
    <w:uiPriority w:val="99"/>
    <w:qFormat/>
    <w:rsid w:val="001075CF"/>
    <w:pPr>
      <w:suppressLineNumbers/>
    </w:pPr>
  </w:style>
  <w:style w:type="paragraph" w:customStyle="1" w:styleId="afa">
    <w:name w:val="Текст в заданном формате"/>
    <w:basedOn w:val="af8"/>
    <w:uiPriority w:val="99"/>
    <w:qFormat/>
    <w:rsid w:val="001075CF"/>
    <w:rPr>
      <w:rFonts w:ascii="Courier New" w:hAnsi="Courier New" w:cs="Courier New"/>
      <w:sz w:val="20"/>
      <w:szCs w:val="20"/>
    </w:rPr>
  </w:style>
  <w:style w:type="paragraph" w:styleId="afb">
    <w:name w:val="Normal (Web)"/>
    <w:basedOn w:val="af8"/>
    <w:uiPriority w:val="99"/>
    <w:qFormat/>
    <w:rsid w:val="001075CF"/>
    <w:pPr>
      <w:spacing w:before="28" w:after="28" w:line="100" w:lineRule="atLeast"/>
    </w:pPr>
    <w:rPr>
      <w:lang w:eastAsia="ru-RU"/>
    </w:rPr>
  </w:style>
  <w:style w:type="paragraph" w:customStyle="1" w:styleId="61">
    <w:name w:val="Основной текст (6)1"/>
    <w:basedOn w:val="a"/>
    <w:link w:val="6"/>
    <w:uiPriority w:val="99"/>
    <w:qFormat/>
    <w:rsid w:val="001075CF"/>
    <w:pPr>
      <w:shd w:val="clear" w:color="auto" w:fill="FFFFFF"/>
      <w:spacing w:after="0" w:line="240" w:lineRule="atLeast"/>
    </w:pPr>
  </w:style>
  <w:style w:type="paragraph" w:customStyle="1" w:styleId="70">
    <w:name w:val="Основной текст (7)"/>
    <w:basedOn w:val="a"/>
    <w:link w:val="7"/>
    <w:uiPriority w:val="99"/>
    <w:qFormat/>
    <w:rsid w:val="001075CF"/>
    <w:pPr>
      <w:shd w:val="clear" w:color="auto" w:fill="FFFFFF"/>
      <w:spacing w:after="0" w:line="240" w:lineRule="atLeast"/>
    </w:pPr>
    <w:rPr>
      <w:sz w:val="8"/>
    </w:rPr>
  </w:style>
  <w:style w:type="paragraph" w:customStyle="1" w:styleId="210">
    <w:name w:val="Заголовок №21"/>
    <w:basedOn w:val="a"/>
    <w:link w:val="24"/>
    <w:uiPriority w:val="99"/>
    <w:qFormat/>
    <w:rsid w:val="001075CF"/>
    <w:pPr>
      <w:shd w:val="clear" w:color="auto" w:fill="FFFFFF"/>
      <w:spacing w:after="720" w:line="240" w:lineRule="atLeast"/>
      <w:outlineLvl w:val="1"/>
    </w:pPr>
    <w:rPr>
      <w:b/>
      <w:sz w:val="26"/>
    </w:rPr>
  </w:style>
  <w:style w:type="paragraph" w:customStyle="1" w:styleId="11">
    <w:name w:val="Подпись к таблице1"/>
    <w:basedOn w:val="a"/>
    <w:link w:val="ae"/>
    <w:uiPriority w:val="99"/>
    <w:qFormat/>
    <w:rsid w:val="001075CF"/>
    <w:pPr>
      <w:shd w:val="clear" w:color="auto" w:fill="FFFFFF"/>
      <w:spacing w:after="0" w:line="322" w:lineRule="exact"/>
      <w:jc w:val="both"/>
    </w:pPr>
    <w:rPr>
      <w:sz w:val="26"/>
    </w:rPr>
  </w:style>
  <w:style w:type="paragraph" w:customStyle="1" w:styleId="81">
    <w:name w:val="Основной текст (8)1"/>
    <w:basedOn w:val="a"/>
    <w:link w:val="8"/>
    <w:uiPriority w:val="99"/>
    <w:qFormat/>
    <w:rsid w:val="001075CF"/>
    <w:pPr>
      <w:shd w:val="clear" w:color="auto" w:fill="FFFFFF"/>
      <w:spacing w:after="300" w:line="240" w:lineRule="atLeast"/>
      <w:ind w:hanging="560"/>
    </w:pPr>
    <w:rPr>
      <w:b/>
    </w:rPr>
  </w:style>
  <w:style w:type="paragraph" w:customStyle="1" w:styleId="710">
    <w:name w:val="Заголовок №71"/>
    <w:basedOn w:val="a"/>
    <w:link w:val="72"/>
    <w:uiPriority w:val="99"/>
    <w:qFormat/>
    <w:rsid w:val="001075CF"/>
    <w:pPr>
      <w:shd w:val="clear" w:color="auto" w:fill="FFFFFF"/>
      <w:spacing w:before="300" w:after="120" w:line="240" w:lineRule="atLeast"/>
      <w:ind w:hanging="280"/>
      <w:outlineLvl w:val="6"/>
    </w:pPr>
    <w:rPr>
      <w:b/>
      <w:sz w:val="26"/>
    </w:rPr>
  </w:style>
  <w:style w:type="paragraph" w:customStyle="1" w:styleId="680">
    <w:name w:val="Основной текст (68)"/>
    <w:basedOn w:val="a"/>
    <w:link w:val="68"/>
    <w:uiPriority w:val="99"/>
    <w:qFormat/>
    <w:rsid w:val="001075CF"/>
    <w:pPr>
      <w:shd w:val="clear" w:color="auto" w:fill="FFFFFF"/>
      <w:spacing w:after="0" w:line="240" w:lineRule="atLeast"/>
    </w:pPr>
    <w:rPr>
      <w:sz w:val="8"/>
    </w:rPr>
  </w:style>
  <w:style w:type="paragraph" w:customStyle="1" w:styleId="701">
    <w:name w:val="Основной текст (70)"/>
    <w:basedOn w:val="a"/>
    <w:link w:val="700"/>
    <w:uiPriority w:val="99"/>
    <w:qFormat/>
    <w:rsid w:val="001075CF"/>
    <w:pPr>
      <w:shd w:val="clear" w:color="auto" w:fill="FFFFFF"/>
      <w:spacing w:after="0" w:line="240" w:lineRule="atLeast"/>
    </w:pPr>
    <w:rPr>
      <w:sz w:val="8"/>
    </w:rPr>
  </w:style>
  <w:style w:type="paragraph" w:customStyle="1" w:styleId="690">
    <w:name w:val="Основной текст (69)"/>
    <w:basedOn w:val="a"/>
    <w:link w:val="69"/>
    <w:uiPriority w:val="99"/>
    <w:qFormat/>
    <w:rsid w:val="001075CF"/>
    <w:pPr>
      <w:shd w:val="clear" w:color="auto" w:fill="FFFFFF"/>
      <w:spacing w:after="0" w:line="240" w:lineRule="atLeast"/>
    </w:pPr>
    <w:rPr>
      <w:sz w:val="8"/>
    </w:rPr>
  </w:style>
  <w:style w:type="paragraph" w:customStyle="1" w:styleId="800">
    <w:name w:val="Основной текст (80)"/>
    <w:basedOn w:val="a"/>
    <w:link w:val="80"/>
    <w:uiPriority w:val="99"/>
    <w:qFormat/>
    <w:rsid w:val="001075CF"/>
    <w:pPr>
      <w:shd w:val="clear" w:color="auto" w:fill="FFFFFF"/>
      <w:spacing w:after="0" w:line="240" w:lineRule="atLeast"/>
    </w:pPr>
    <w:rPr>
      <w:sz w:val="8"/>
    </w:rPr>
  </w:style>
  <w:style w:type="paragraph" w:customStyle="1" w:styleId="790">
    <w:name w:val="Основной текст (79)"/>
    <w:basedOn w:val="a"/>
    <w:link w:val="79"/>
    <w:uiPriority w:val="99"/>
    <w:qFormat/>
    <w:rsid w:val="001075CF"/>
    <w:pPr>
      <w:shd w:val="clear" w:color="auto" w:fill="FFFFFF"/>
      <w:spacing w:after="0" w:line="240" w:lineRule="atLeast"/>
    </w:pPr>
    <w:rPr>
      <w:sz w:val="8"/>
    </w:rPr>
  </w:style>
  <w:style w:type="paragraph" w:customStyle="1" w:styleId="310">
    <w:name w:val="Основной текст (3)1"/>
    <w:basedOn w:val="a"/>
    <w:link w:val="31"/>
    <w:uiPriority w:val="99"/>
    <w:qFormat/>
    <w:rsid w:val="001075CF"/>
    <w:pPr>
      <w:shd w:val="clear" w:color="auto" w:fill="FFFFFF"/>
      <w:spacing w:before="780" w:after="2160" w:line="240" w:lineRule="atLeast"/>
      <w:jc w:val="center"/>
    </w:pPr>
    <w:rPr>
      <w:b/>
      <w:sz w:val="26"/>
    </w:rPr>
  </w:style>
  <w:style w:type="paragraph" w:customStyle="1" w:styleId="101">
    <w:name w:val="Основной текст (10)1"/>
    <w:basedOn w:val="a"/>
    <w:link w:val="100"/>
    <w:uiPriority w:val="99"/>
    <w:qFormat/>
    <w:rsid w:val="001075CF"/>
    <w:pPr>
      <w:shd w:val="clear" w:color="auto" w:fill="FFFFFF"/>
      <w:spacing w:after="0" w:line="240" w:lineRule="atLeast"/>
    </w:pPr>
    <w:rPr>
      <w:b/>
      <w:spacing w:val="-40"/>
      <w:sz w:val="95"/>
    </w:rPr>
  </w:style>
  <w:style w:type="paragraph" w:customStyle="1" w:styleId="121">
    <w:name w:val="Основной текст (12)1"/>
    <w:basedOn w:val="a"/>
    <w:link w:val="120"/>
    <w:uiPriority w:val="99"/>
    <w:qFormat/>
    <w:rsid w:val="001075CF"/>
    <w:pPr>
      <w:shd w:val="clear" w:color="auto" w:fill="FFFFFF"/>
      <w:spacing w:after="0" w:line="240" w:lineRule="atLeast"/>
    </w:pPr>
    <w:rPr>
      <w:rFonts w:ascii="Arial" w:hAnsi="Arial"/>
      <w:sz w:val="299"/>
    </w:rPr>
  </w:style>
  <w:style w:type="paragraph" w:customStyle="1" w:styleId="111">
    <w:name w:val="Основной текст (11)1"/>
    <w:basedOn w:val="a"/>
    <w:link w:val="110"/>
    <w:uiPriority w:val="99"/>
    <w:qFormat/>
    <w:rsid w:val="001075CF"/>
    <w:pPr>
      <w:shd w:val="clear" w:color="auto" w:fill="FFFFFF"/>
      <w:spacing w:after="0" w:line="240" w:lineRule="atLeast"/>
    </w:pPr>
    <w:rPr>
      <w:rFonts w:ascii="Arial" w:hAnsi="Arial"/>
      <w:sz w:val="168"/>
    </w:rPr>
  </w:style>
  <w:style w:type="paragraph" w:customStyle="1" w:styleId="2a">
    <w:name w:val="Подпись к картинке (2)"/>
    <w:basedOn w:val="a"/>
    <w:link w:val="29"/>
    <w:uiPriority w:val="99"/>
    <w:qFormat/>
    <w:rsid w:val="001075CF"/>
    <w:pPr>
      <w:shd w:val="clear" w:color="auto" w:fill="FFFFFF"/>
      <w:spacing w:after="0" w:line="240" w:lineRule="atLeast"/>
    </w:pPr>
    <w:rPr>
      <w:rFonts w:ascii="CordiaUPC" w:hAnsi="CordiaUPC"/>
      <w:b/>
      <w:spacing w:val="-10"/>
      <w:sz w:val="34"/>
    </w:rPr>
  </w:style>
  <w:style w:type="paragraph" w:styleId="afc">
    <w:name w:val="List Paragraph"/>
    <w:basedOn w:val="a"/>
    <w:uiPriority w:val="99"/>
    <w:qFormat/>
    <w:rsid w:val="001075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d">
    <w:name w:val="Вміст рамки"/>
    <w:basedOn w:val="a"/>
    <w:qFormat/>
  </w:style>
  <w:style w:type="numbering" w:customStyle="1" w:styleId="15">
    <w:name w:val="Нет списка1"/>
    <w:uiPriority w:val="99"/>
    <w:semiHidden/>
    <w:unhideWhenUsed/>
    <w:qFormat/>
    <w:rsid w:val="001075CF"/>
  </w:style>
  <w:style w:type="table" w:styleId="afe">
    <w:name w:val="Table Grid"/>
    <w:basedOn w:val="a1"/>
    <w:uiPriority w:val="99"/>
    <w:rsid w:val="001075C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1043;&#1088;&#1072;&#1074;&#1094;&#1110;" TargetMode="External"/><Relationship Id="rId18" Type="http://schemas.openxmlformats.org/officeDocument/2006/relationships/hyperlink" Target="http://ua-referat.com/&#1055;&#1088;&#1080;&#1081;&#1086;&#1084;&#1091;" TargetMode="External"/><Relationship Id="rId26" Type="http://schemas.openxmlformats.org/officeDocument/2006/relationships/hyperlink" Target="http://ua-referat.com/&#1042;&#1110;&#1076;&#1087;&#1086;&#1074;&#1110;&#1076;&#1100;" TargetMode="External"/><Relationship Id="rId39" Type="http://schemas.openxmlformats.org/officeDocument/2006/relationships/hyperlink" Target="http://ua-referat.com/&#1055;&#1077;&#1088;&#1077;&#1082;&#1083;&#1072;&#1076;" TargetMode="External"/><Relationship Id="rId21" Type="http://schemas.openxmlformats.org/officeDocument/2006/relationships/hyperlink" Target="http://ua-referat.com/&#1052;&#1086;&#1088;&#1092;&#1086;&#1083;&#1086;&#1075;&#1110;&#1103;" TargetMode="External"/><Relationship Id="rId34" Type="http://schemas.openxmlformats.org/officeDocument/2006/relationships/hyperlink" Target="http://ua-referat.com/&#1053;&#1072;&#1074;&#1095;&#1072;&#1085;&#1085;&#1103;" TargetMode="External"/><Relationship Id="rId42" Type="http://schemas.openxmlformats.org/officeDocument/2006/relationships/hyperlink" Target="http://ua-referat.com/&#1061;&#1072;&#1088;&#1072;&#1082;&#1090;&#1077;&#1088;" TargetMode="External"/><Relationship Id="rId47" Type="http://schemas.openxmlformats.org/officeDocument/2006/relationships/hyperlink" Target="http://ua-referat.com/&#1056;&#1086;&#1079;&#1074;&#1080;&#1090;&#1086;&#1082;_&#1074;&#1080;&#1090;&#1088;&#1080;&#1074;&#1072;&#1083;&#1086;&#1089;&#1090;&#1110;" TargetMode="External"/><Relationship Id="rId50" Type="http://schemas.openxmlformats.org/officeDocument/2006/relationships/hyperlink" Target="http://ua-referat.com/&#1055;&#1083;&#1072;&#1074;&#1072;&#1085;&#1085;&#1103;" TargetMode="External"/><Relationship Id="rId55" Type="http://schemas.openxmlformats.org/officeDocument/2006/relationships/hyperlink" Target="http://ua-referat.com/&#1042;&#1110;&#1076;&#1087;&#1086;&#1074;&#1110;&#1076;&#1100;" TargetMode="External"/><Relationship Id="rId63" Type="http://schemas.openxmlformats.org/officeDocument/2006/relationships/image" Target="media/image1.wmf"/><Relationship Id="rId68" Type="http://schemas.openxmlformats.org/officeDocument/2006/relationships/chart" Target="charts/chart2.xml"/><Relationship Id="rId76" Type="http://schemas.openxmlformats.org/officeDocument/2006/relationships/hyperlink" Target="http://lib.sportedu.ru/2SimQuery.idc?Author=&#1096;&#1086;&#1082;&#1086;&#1090;&#1082;&#1086;%20&#1090;" TargetMode="External"/><Relationship Id="rId84" Type="http://schemas.openxmlformats.org/officeDocument/2006/relationships/hyperlink" Target="http://lib.sportedu.ru/2SimQuery.idc?Author=&#1073;&#1072;&#1083;&#1072;&#1082;&#1080;&#1088;&#1077;&#1074;&#1072;%20&#1077;"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ua-referat.com/&#1050;&#1086;&#1083;&#1077;&#1082;&#1090;&#1080;&#1074;" TargetMode="External"/><Relationship Id="rId29" Type="http://schemas.openxmlformats.org/officeDocument/2006/relationships/hyperlink" Target="http://ua-referat.com/&#1056;&#1086;&#1079;&#1074;&#1080;&#1090;&#1086;&#1082;" TargetMode="External"/><Relationship Id="rId11" Type="http://schemas.openxmlformats.org/officeDocument/2006/relationships/hyperlink" Target="http://ua-referat.com/&#1052;&#1086;&#1074;&#1072;" TargetMode="External"/><Relationship Id="rId24" Type="http://schemas.openxmlformats.org/officeDocument/2006/relationships/hyperlink" Target="http://ua-referat.com/&#1056;&#1086;&#1079;&#1074;&#1080;&#1090;&#1086;&#1082;_&#1096;&#1074;&#1080;&#1076;&#1082;&#1086;&#1089;&#1090;&#1110;" TargetMode="External"/><Relationship Id="rId32" Type="http://schemas.openxmlformats.org/officeDocument/2006/relationships/hyperlink" Target="http://ua-referat.com/&#1056;&#1086;&#1079;&#1074;&#1080;&#1090;&#1086;&#1082;" TargetMode="External"/><Relationship Id="rId37" Type="http://schemas.openxmlformats.org/officeDocument/2006/relationships/hyperlink" Target="http://ua-referat.com/&#1055;&#1089;&#1080;&#1093;&#1086;&#1092;&#1110;&#1079;&#1110;&#1086;&#1083;&#1086;&#1075;&#1110;&#1103;_6" TargetMode="External"/><Relationship Id="rId40" Type="http://schemas.openxmlformats.org/officeDocument/2006/relationships/hyperlink" Target="http://ua-referat.com/&#1044;&#1080;&#1093;&#1072;&#1085;&#1085;&#1103;" TargetMode="External"/><Relationship Id="rId45" Type="http://schemas.openxmlformats.org/officeDocument/2006/relationships/hyperlink" Target="http://ua-referat.com/&#1060;&#1091;&#1090;&#1073;&#1086;&#1083;" TargetMode="External"/><Relationship Id="rId53" Type="http://schemas.openxmlformats.org/officeDocument/2006/relationships/hyperlink" Target="http://ua-referat.com/&#1056;&#1086;&#1079;&#1074;&#1080;&#1090;&#1086;&#1082;_&#1089;&#1087;&#1088;&#1080;&#1090;&#1085;&#1086;&#1089;&#1090;&#1110;" TargetMode="External"/><Relationship Id="rId58" Type="http://schemas.openxmlformats.org/officeDocument/2006/relationships/hyperlink" Target="http://ua-referat.com/&#1055;&#1086;&#1074;&#1077;&#1088;&#1093;&#1085;&#1110;" TargetMode="External"/><Relationship Id="rId66" Type="http://schemas.openxmlformats.org/officeDocument/2006/relationships/header" Target="header5.xml"/><Relationship Id="rId74" Type="http://schemas.openxmlformats.org/officeDocument/2006/relationships/chart" Target="charts/chart8.xml"/><Relationship Id="rId79" Type="http://schemas.openxmlformats.org/officeDocument/2006/relationships/hyperlink" Target="http://lib.sportedu.ru/2SimQuery.idc?Author=&#1096;&#1080;&#1096;&#1086;&#1074;&#1072;%20i"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eader" Target="header2.xml"/><Relationship Id="rId82"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90" Type="http://schemas.openxmlformats.org/officeDocument/2006/relationships/theme" Target="theme/theme1.xml"/><Relationship Id="rId19" Type="http://schemas.openxmlformats.org/officeDocument/2006/relationships/hyperlink" Target="http://ua-referat.com/&#1055;&#1088;&#1086;&#1094;&#1077;&#1089;" TargetMode="External"/><Relationship Id="rId4" Type="http://schemas.openxmlformats.org/officeDocument/2006/relationships/settings" Target="settings.xml"/><Relationship Id="rId9" Type="http://schemas.openxmlformats.org/officeDocument/2006/relationships/hyperlink" Target="http://ua-referat.com/&#1053;&#1072;&#1074;&#1095;&#1072;&#1085;&#1085;&#1103;" TargetMode="External"/><Relationship Id="rId14" Type="http://schemas.openxmlformats.org/officeDocument/2006/relationships/hyperlink" Target="http://ua-referat.com/&#1050;&#1086;&#1085;&#1090;&#1088;&#1086;&#1083;&#1100;" TargetMode="External"/><Relationship Id="rId22" Type="http://schemas.openxmlformats.org/officeDocument/2006/relationships/hyperlink" Target="http://ua-referat.com/&#1056;&#1086;&#1079;&#1074;&#1080;&#1090;&#1086;&#1082;" TargetMode="External"/><Relationship Id="rId27" Type="http://schemas.openxmlformats.org/officeDocument/2006/relationships/hyperlink" Target="http://ua-referat.com/&#1042;&#1110;&#1076;&#1087;&#1086;&#1074;&#1110;&#1076;&#1100;" TargetMode="External"/><Relationship Id="rId30" Type="http://schemas.openxmlformats.org/officeDocument/2006/relationships/hyperlink" Target="http://ua-referat.com/&#1055;&#1088;&#1086;&#1094;&#1077;&#1089;" TargetMode="External"/><Relationship Id="rId35" Type="http://schemas.openxmlformats.org/officeDocument/2006/relationships/hyperlink" Target="http://ua-referat.com/&#1041;&#1110;&#1075;" TargetMode="External"/><Relationship Id="rId43" Type="http://schemas.openxmlformats.org/officeDocument/2006/relationships/hyperlink" Target="http://ua-referat.com/&#1061;&#1072;&#1088;&#1072;&#1082;&#1090;&#1077;&#1088;" TargetMode="External"/><Relationship Id="rId48" Type="http://schemas.openxmlformats.org/officeDocument/2006/relationships/hyperlink" Target="http://ua-referat.com/&#1043;&#1088;&#1072;" TargetMode="External"/><Relationship Id="rId56" Type="http://schemas.openxmlformats.org/officeDocument/2006/relationships/hyperlink" Target="http://ua-referat.com/&#1043;&#1072;&#1085;&#1076;&#1073;&#1086;&#1083;" TargetMode="External"/><Relationship Id="rId64" Type="http://schemas.openxmlformats.org/officeDocument/2006/relationships/image" Target="media/image2.wmf"/><Relationship Id="rId69" Type="http://schemas.openxmlformats.org/officeDocument/2006/relationships/chart" Target="charts/chart3.xml"/><Relationship Id="rId77"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8" Type="http://schemas.openxmlformats.org/officeDocument/2006/relationships/hyperlink" Target="http://ua-referat.com/&#1055;&#1088;&#1086;&#1094;&#1077;&#1089;" TargetMode="External"/><Relationship Id="rId51" Type="http://schemas.openxmlformats.org/officeDocument/2006/relationships/hyperlink" Target="http://ua-referat.com/&#1042;&#1077;&#1083;&#1086;&#1089;&#1080;&#1087;&#1077;&#1076;" TargetMode="External"/><Relationship Id="rId72" Type="http://schemas.openxmlformats.org/officeDocument/2006/relationships/chart" Target="charts/chart6.xml"/><Relationship Id="rId80"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85" Type="http://schemas.openxmlformats.org/officeDocument/2006/relationships/hyperlink" Target="http://lib.sportedu.ru/2SimQuery.idc?Author=&#1074;&#1086;&#1076;&#1086;&#1083;&#1072;&#1078;&#1089;&#1082;&#1080;&#1081;%20&#1075;" TargetMode="External"/><Relationship Id="rId3" Type="http://schemas.openxmlformats.org/officeDocument/2006/relationships/styles" Target="styles.xml"/><Relationship Id="rId12" Type="http://schemas.openxmlformats.org/officeDocument/2006/relationships/hyperlink" Target="http://ua-referat.com/&#1061;&#1072;&#1088;&#1072;&#1082;&#1090;&#1077;&#1088;" TargetMode="External"/><Relationship Id="rId17" Type="http://schemas.openxmlformats.org/officeDocument/2006/relationships/hyperlink" Target="http://ua-referat.com/&#1090;&#1077;&#1093;&#1085;&#1110;&#1082;&#1072;" TargetMode="External"/><Relationship Id="rId25" Type="http://schemas.openxmlformats.org/officeDocument/2006/relationships/hyperlink" Target="http://ua-referat.com/&#1058;&#1086;&#1075;&#1086;" TargetMode="External"/><Relationship Id="rId33" Type="http://schemas.openxmlformats.org/officeDocument/2006/relationships/hyperlink" Target="http://ua-referat.com/&#1055;&#1088;&#1080;&#1081;&#1086;&#1084;&#1091;" TargetMode="External"/><Relationship Id="rId38" Type="http://schemas.openxmlformats.org/officeDocument/2006/relationships/hyperlink" Target="http://ua-referat.com/&#1041;&#1110;&#1075;" TargetMode="External"/><Relationship Id="rId46" Type="http://schemas.openxmlformats.org/officeDocument/2006/relationships/hyperlink" Target="http://ua-referat.com/&#1041;&#1072;&#1089;&#1082;&#1077;&#1090;&#1073;&#1086;&#1083;" TargetMode="External"/><Relationship Id="rId59" Type="http://schemas.openxmlformats.org/officeDocument/2006/relationships/hyperlink" Target="http://ua-referat.com/&#1057;&#1090;&#1072;&#1085;&#1091;" TargetMode="External"/><Relationship Id="rId67" Type="http://schemas.openxmlformats.org/officeDocument/2006/relationships/chart" Target="charts/chart1.xml"/><Relationship Id="rId20" Type="http://schemas.openxmlformats.org/officeDocument/2006/relationships/hyperlink" Target="http://ua-referat.com/&#1058;&#1074;&#1086;&#1088;&#1095;&#1110;&#1089;&#1090;&#1100;" TargetMode="External"/><Relationship Id="rId41" Type="http://schemas.openxmlformats.org/officeDocument/2006/relationships/hyperlink" Target="http://ua-referat.com/&#1054;&#1073;&#1084;&#1110;&#1085;" TargetMode="External"/><Relationship Id="rId54" Type="http://schemas.openxmlformats.org/officeDocument/2006/relationships/hyperlink" Target="http://ua-referat.com/&#1042;&#1086;&#1083;&#1077;&#1081;&#1073;&#1086;&#1083;" TargetMode="External"/><Relationship Id="rId62" Type="http://schemas.openxmlformats.org/officeDocument/2006/relationships/header" Target="header3.xml"/><Relationship Id="rId70" Type="http://schemas.openxmlformats.org/officeDocument/2006/relationships/chart" Target="charts/chart4.xml"/><Relationship Id="rId75" Type="http://schemas.openxmlformats.org/officeDocument/2006/relationships/hyperlink" Target="http://lib.sportedu.ru/2SimQuery.idc?Author=&#1077;&#1088;&#1077;&#1084;&#1082;&#1072;%20&#1077;" TargetMode="External"/><Relationship Id="rId83" Type="http://schemas.openxmlformats.org/officeDocument/2006/relationships/hyperlink" Target="http://lib.sportedu.ru/2SimQuery.idc?Author=&#1077;&#1088;&#1077;&#1084;&#1082;&#1072;%20&#1077;" TargetMode="External"/><Relationship Id="rId88"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1061;&#1072;&#1088;&#1072;&#1082;&#1090;&#1077;&#1088;" TargetMode="External"/><Relationship Id="rId23" Type="http://schemas.openxmlformats.org/officeDocument/2006/relationships/hyperlink" Target="http://ua-referat.com/&#1056;&#1086;&#1079;&#1074;&#1080;&#1090;&#1086;&#1082;" TargetMode="External"/><Relationship Id="rId28" Type="http://schemas.openxmlformats.org/officeDocument/2006/relationships/hyperlink" Target="http://ua-referat.com/&#1055;&#1077;&#1076;&#1072;&#1075;&#1086;&#1075;&#1110;&#1095;&#1085;&#1080;&#1081;_&#1087;&#1088;&#1086;&#1094;&#1077;&#1089;" TargetMode="External"/><Relationship Id="rId36" Type="http://schemas.openxmlformats.org/officeDocument/2006/relationships/hyperlink" Target="http://ua-referat.com/&#1042;&#1086;&#1083;&#1077;&#1081;&#1073;&#1086;&#1083;" TargetMode="External"/><Relationship Id="rId49" Type="http://schemas.openxmlformats.org/officeDocument/2006/relationships/hyperlink" Target="http://ua-referat.com/&#1055;&#1088;&#1086;&#1094;&#1077;&#1089;" TargetMode="External"/><Relationship Id="rId57" Type="http://schemas.openxmlformats.org/officeDocument/2006/relationships/hyperlink" Target="http://ua-referat.com/&#1043;&#1110;&#1084;&#1085;&#1072;&#1089;&#1090;&#1080;&#1082;&#1072;" TargetMode="External"/><Relationship Id="rId10" Type="http://schemas.openxmlformats.org/officeDocument/2006/relationships/hyperlink" Target="http://ua-referat.com/&#1061;&#1072;&#1088;&#1072;&#1082;&#1090;&#1077;&#1088;" TargetMode="External"/><Relationship Id="rId31" Type="http://schemas.openxmlformats.org/officeDocument/2006/relationships/hyperlink" Target="http://ua-referat.com/&#1055;&#1086;&#1089;&#1083;&#1110;&#1076;&#1086;&#1074;&#1085;&#1086;&#1089;&#1090;&#1110;" TargetMode="External"/><Relationship Id="rId44" Type="http://schemas.openxmlformats.org/officeDocument/2006/relationships/hyperlink" Target="http://ua-referat.com/&#1041;&#1110;&#1075;_&#1085;&#1072;_&#1082;&#1086;&#1088;&#1086;&#1090;&#1082;&#1110;_&#1076;&#1080;&#1089;&#1090;&#1072;&#1085;&#1094;&#1110;&#1111;" TargetMode="External"/><Relationship Id="rId52" Type="http://schemas.openxmlformats.org/officeDocument/2006/relationships/hyperlink" Target="http://ua-referat.com/&#1051;&#1080;&#1078;&#1085;&#1110;_&#1075;&#1086;&#1085;&#1082;&#1080;" TargetMode="External"/><Relationship Id="rId60" Type="http://schemas.openxmlformats.org/officeDocument/2006/relationships/header" Target="header1.xml"/><Relationship Id="rId65" Type="http://schemas.openxmlformats.org/officeDocument/2006/relationships/header" Target="header4.xml"/><Relationship Id="rId73" Type="http://schemas.openxmlformats.org/officeDocument/2006/relationships/chart" Target="charts/chart7.xml"/><Relationship Id="rId78"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81"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86" Type="http://schemas.openxmlformats.org/officeDocument/2006/relationships/hyperlink" Target="http://lib.sportedu.ru/2SimQuery.idc?Title=&#1084;&#1086;&#1090;&#1080;&#1074;&#1099;,%20&#1087;&#1086;&#1073;&#1091;&#1078;&#1076;&#1072;&#1102;&#1097;&#1080;&#1077;%20&#1091;&#1095;&#1072;&#1097;&#1080;&#1093;&#1089;&#1103;%20&#1082;%20&#1079;&#1072;&#1085;&#1103;&#1090;&#1080;&#1103;&#1084;%20&#1092;&#1080;&#1079;&#1080;&#1095;&#1077;&#1089;&#1082;&#1086;&#1081;%20&#1082;&#1091;&#1083;&#1100;&#1090;&#1091;&#1088;&#1086;&#1081;%20&#1080;%20&#1089;&#1087;&#1086;&#1088;&#1090;&#1086;&#108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0"/>
      <c:rotY val="10"/>
      <c:rAngAx val="1"/>
    </c:view3D>
    <c:floor>
      <c:thickness val="0"/>
      <c:spPr>
        <a:solidFill>
          <a:srgbClr val="C0C0C0"/>
        </a:solidFill>
        <a:ln w="3240">
          <a:solidFill>
            <a:srgbClr val="000000"/>
          </a:solidFill>
          <a:round/>
        </a:ln>
      </c:spPr>
    </c:floor>
    <c:sideWall>
      <c:thickness val="0"/>
      <c:spPr>
        <a:solidFill>
          <a:srgbClr val="C0C0C0"/>
        </a:solidFill>
        <a:ln w="12600">
          <a:solidFill>
            <a:srgbClr val="808080"/>
          </a:solidFill>
          <a:round/>
        </a:ln>
      </c:spPr>
    </c:sideWall>
    <c:backWall>
      <c:thickness val="0"/>
      <c:spPr>
        <a:solidFill>
          <a:srgbClr val="C0C0C0"/>
        </a:solidFill>
        <a:ln w="12600">
          <a:solidFill>
            <a:srgbClr val="808080"/>
          </a:solidFill>
          <a:round/>
        </a:ln>
      </c:spPr>
    </c:backWall>
    <c:plotArea>
      <c:layout>
        <c:manualLayout>
          <c:layoutTarget val="inner"/>
          <c:xMode val="edge"/>
          <c:yMode val="edge"/>
          <c:x val="0"/>
          <c:y val="2.1999999999999999E-2"/>
          <c:w val="0.94"/>
          <c:h val="0.848444444444444"/>
        </c:manualLayout>
      </c:layout>
      <c:bar3DChart>
        <c:barDir val="col"/>
        <c:grouping val="standard"/>
        <c:varyColors val="0"/>
        <c:ser>
          <c:idx val="0"/>
          <c:order val="0"/>
          <c:tx>
            <c:strRef>
              <c:f>label 0</c:f>
              <c:strCache>
                <c:ptCount val="1"/>
                <c:pt idx="0">
                  <c:v>Восток</c:v>
                </c:pt>
              </c:strCache>
            </c:strRef>
          </c:tx>
          <c:spPr>
            <a:solidFill>
              <a:srgbClr val="9999FF"/>
            </a:solidFill>
            <a:ln w="10080">
              <a:solidFill>
                <a:srgbClr val="000000"/>
              </a:solidFill>
              <a:round/>
            </a:ln>
          </c:spPr>
          <c:invertIfNegative val="0"/>
          <c:dLbls>
            <c:spPr>
              <a:noFill/>
              <a:ln>
                <a:noFill/>
              </a:ln>
              <a:effectLst/>
            </c:spPr>
            <c:txPr>
              <a:bodyPr wrap="square"/>
              <a:lstStyle/>
              <a:p>
                <a:pPr>
                  <a:defRPr sz="910" b="1" strike="noStrike" spc="-1">
                    <a:solidFill>
                      <a:srgbClr val="000000"/>
                    </a:solidFill>
                    <a:latin typeface="Arial Cyr"/>
                    <a:ea typeface="Arial Cyr"/>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0</c:f>
              <c:numCache>
                <c:formatCode>General</c:formatCode>
                <c:ptCount val="4"/>
                <c:pt idx="0">
                  <c:v>78.930000000000007</c:v>
                </c:pt>
                <c:pt idx="2">
                  <c:v>76.78</c:v>
                </c:pt>
              </c:numCache>
            </c:numRef>
          </c:val>
          <c:extLst>
            <c:ext xmlns:c16="http://schemas.microsoft.com/office/drawing/2014/chart" uri="{C3380CC4-5D6E-409C-BE32-E72D297353CC}">
              <c16:uniqueId val="{00000000-E754-4E32-B459-1B362C42A895}"/>
            </c:ext>
          </c:extLst>
        </c:ser>
        <c:dLbls>
          <c:showLegendKey val="0"/>
          <c:showVal val="0"/>
          <c:showCatName val="0"/>
          <c:showSerName val="0"/>
          <c:showPercent val="0"/>
          <c:showBubbleSize val="0"/>
        </c:dLbls>
        <c:gapWidth val="12"/>
        <c:shape val="cylinder"/>
        <c:axId val="74800358"/>
        <c:axId val="19717220"/>
        <c:axId val="0"/>
      </c:bar3DChart>
      <c:catAx>
        <c:axId val="74800358"/>
        <c:scaling>
          <c:orientation val="minMax"/>
        </c:scaling>
        <c:delete val="0"/>
        <c:axPos val="b"/>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Навчальний рік</a:t>
                </a:r>
              </a:p>
            </c:rich>
          </c:tx>
          <c:layout>
            <c:manualLayout>
              <c:xMode val="edge"/>
              <c:yMode val="edge"/>
              <c:x val="0.33866375916166902"/>
              <c:y val="0.78104751619870405"/>
            </c:manualLayout>
          </c:layout>
          <c:overlay val="0"/>
          <c:spPr>
            <a:noFill/>
            <a:ln w="20160">
              <a:noFill/>
            </a:ln>
          </c:spPr>
        </c:title>
        <c:numFmt formatCode="General" sourceLinked="0"/>
        <c:majorTickMark val="out"/>
        <c:minorTickMark val="none"/>
        <c:tickLblPos val="low"/>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19717220"/>
        <c:crosses val="autoZero"/>
        <c:auto val="1"/>
        <c:lblAlgn val="ctr"/>
        <c:lblOffset val="100"/>
        <c:noMultiLvlLbl val="0"/>
      </c:catAx>
      <c:valAx>
        <c:axId val="19717220"/>
        <c:scaling>
          <c:orientation val="minMax"/>
        </c:scaling>
        <c:delete val="0"/>
        <c:axPos val="r"/>
        <c:majorGridlines>
          <c:spPr>
            <a:ln w="2520">
              <a:solidFill>
                <a:srgbClr val="000000"/>
              </a:solidFill>
              <a:round/>
            </a:ln>
          </c:spPr>
        </c:majorGridlines>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уд/хв</a:t>
                </a:r>
              </a:p>
            </c:rich>
          </c:tx>
          <c:layout>
            <c:manualLayout>
              <c:xMode val="edge"/>
              <c:yMode val="edge"/>
              <c:x val="0.40765642982615502"/>
              <c:y val="0.17035637149028099"/>
            </c:manualLayout>
          </c:layout>
          <c:overlay val="0"/>
          <c:spPr>
            <a:noFill/>
            <a:ln w="20160">
              <a:noFill/>
            </a:ln>
          </c:spPr>
        </c:title>
        <c:numFmt formatCode="General" sourceLinked="0"/>
        <c:majorTickMark val="out"/>
        <c:minorTickMark val="none"/>
        <c:tickLblPos val="nextTo"/>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74800358"/>
        <c:crosses val="max"/>
        <c:crossBetween val="between"/>
      </c:valAx>
    </c:plotArea>
    <c:plotVisOnly val="1"/>
    <c:dispBlanksAs val="gap"/>
    <c:showDLblsOverMax val="1"/>
  </c:chart>
  <c:spPr>
    <a:noFill/>
    <a:ln w="936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0.21131249999999999"/>
          <c:y val="3.5444444444444403E-2"/>
          <c:w val="0.63206249999999997"/>
          <c:h val="0.78066666666666695"/>
        </c:manualLayout>
      </c:layout>
      <c:barChart>
        <c:barDir val="bar"/>
        <c:grouping val="clustered"/>
        <c:varyColors val="0"/>
        <c:ser>
          <c:idx val="0"/>
          <c:order val="0"/>
          <c:tx>
            <c:strRef>
              <c:f>label 0</c:f>
              <c:strCache>
                <c:ptCount val="1"/>
                <c:pt idx="0">
                  <c:v>АТс</c:v>
                </c:pt>
              </c:strCache>
            </c:strRef>
          </c:tx>
          <c:spPr>
            <a:solidFill>
              <a:srgbClr val="9999FF"/>
            </a:solidFill>
            <a:ln w="10080">
              <a:solidFill>
                <a:srgbClr val="000000"/>
              </a:solidFill>
              <a:round/>
            </a:ln>
          </c:spPr>
          <c:invertIfNegative val="0"/>
          <c:dLbls>
            <c:spPr>
              <a:noFill/>
              <a:ln>
                <a:noFill/>
              </a:ln>
              <a:effectLst/>
            </c:spPr>
            <c:txPr>
              <a:bodyPr wrap="square"/>
              <a:lstStyle/>
              <a:p>
                <a:pPr>
                  <a:defRPr sz="962" b="1" strike="noStrike" spc="-1">
                    <a:solidFill>
                      <a:srgbClr val="000000"/>
                    </a:solidFill>
                    <a:latin typeface="Arial Cyr"/>
                    <a:ea typeface="Arial Cyr"/>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0</c:f>
              <c:numCache>
                <c:formatCode>General</c:formatCode>
                <c:ptCount val="4"/>
                <c:pt idx="0">
                  <c:v>125.36</c:v>
                </c:pt>
                <c:pt idx="2">
                  <c:v>121.11</c:v>
                </c:pt>
              </c:numCache>
            </c:numRef>
          </c:val>
          <c:extLst>
            <c:ext xmlns:c16="http://schemas.microsoft.com/office/drawing/2014/chart" uri="{C3380CC4-5D6E-409C-BE32-E72D297353CC}">
              <c16:uniqueId val="{00000000-1796-4982-8189-97B360FC02B1}"/>
            </c:ext>
          </c:extLst>
        </c:ser>
        <c:ser>
          <c:idx val="1"/>
          <c:order val="1"/>
          <c:tx>
            <c:strRef>
              <c:f>label 1</c:f>
              <c:strCache>
                <c:ptCount val="1"/>
                <c:pt idx="0">
                  <c:v>АТд</c:v>
                </c:pt>
              </c:strCache>
            </c:strRef>
          </c:tx>
          <c:spPr>
            <a:solidFill>
              <a:srgbClr val="993366"/>
            </a:solidFill>
            <a:ln w="10080">
              <a:solidFill>
                <a:srgbClr val="000000"/>
              </a:solidFill>
              <a:round/>
            </a:ln>
          </c:spPr>
          <c:invertIfNegative val="0"/>
          <c:dLbls>
            <c:spPr>
              <a:noFill/>
              <a:ln>
                <a:noFill/>
              </a:ln>
              <a:effectLst/>
            </c:spPr>
            <c:txPr>
              <a:bodyPr wrap="square"/>
              <a:lstStyle/>
              <a:p>
                <a:pPr>
                  <a:defRPr sz="962" b="1" strike="noStrike" spc="-1">
                    <a:solidFill>
                      <a:srgbClr val="000000"/>
                    </a:solidFill>
                    <a:latin typeface="Arial Cyr"/>
                    <a:ea typeface="Arial Cyr"/>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1</c:f>
              <c:numCache>
                <c:formatCode>General</c:formatCode>
                <c:ptCount val="4"/>
                <c:pt idx="0">
                  <c:v>70.69</c:v>
                </c:pt>
                <c:pt idx="2">
                  <c:v>70.69</c:v>
                </c:pt>
              </c:numCache>
            </c:numRef>
          </c:val>
          <c:extLst>
            <c:ext xmlns:c16="http://schemas.microsoft.com/office/drawing/2014/chart" uri="{C3380CC4-5D6E-409C-BE32-E72D297353CC}">
              <c16:uniqueId val="{00000001-1796-4982-8189-97B360FC02B1}"/>
            </c:ext>
          </c:extLst>
        </c:ser>
        <c:dLbls>
          <c:showLegendKey val="0"/>
          <c:showVal val="0"/>
          <c:showCatName val="0"/>
          <c:showSerName val="0"/>
          <c:showPercent val="0"/>
          <c:showBubbleSize val="0"/>
        </c:dLbls>
        <c:gapWidth val="150"/>
        <c:axId val="41251462"/>
        <c:axId val="79482987"/>
      </c:barChart>
      <c:catAx>
        <c:axId val="41251462"/>
        <c:scaling>
          <c:orientation val="minMax"/>
        </c:scaling>
        <c:delete val="0"/>
        <c:axPos val="l"/>
        <c:numFmt formatCode="General" sourceLinked="0"/>
        <c:majorTickMark val="out"/>
        <c:minorTickMark val="none"/>
        <c:tickLblPos val="nextTo"/>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79482987"/>
        <c:crosses val="autoZero"/>
        <c:auto val="1"/>
        <c:lblAlgn val="ctr"/>
        <c:lblOffset val="100"/>
        <c:noMultiLvlLbl val="0"/>
      </c:catAx>
      <c:valAx>
        <c:axId val="79482987"/>
        <c:scaling>
          <c:orientation val="minMax"/>
        </c:scaling>
        <c:delete val="0"/>
        <c:axPos val="b"/>
        <c:majorGridlines>
          <c:spPr>
            <a:ln w="2520">
              <a:solidFill>
                <a:srgbClr val="000000"/>
              </a:solidFill>
              <a:round/>
            </a:ln>
          </c:spPr>
        </c:majorGridlines>
        <c:numFmt formatCode="General" sourceLinked="0"/>
        <c:majorTickMark val="out"/>
        <c:minorTickMark val="none"/>
        <c:tickLblPos val="nextTo"/>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41251462"/>
        <c:crosses val="autoZero"/>
        <c:crossBetween val="between"/>
        <c:majorUnit val="30"/>
      </c:valAx>
      <c:spPr>
        <a:solidFill>
          <a:srgbClr val="C0C0C0"/>
        </a:solidFill>
        <a:ln w="10080">
          <a:solidFill>
            <a:srgbClr val="808080"/>
          </a:solidFill>
          <a:round/>
        </a:ln>
      </c:spPr>
    </c:plotArea>
    <c:legend>
      <c:legendPos val="r"/>
      <c:layout>
        <c:manualLayout>
          <c:xMode val="edge"/>
          <c:yMode val="edge"/>
          <c:x val="4.5624999999999999E-2"/>
          <c:y val="4.6111111111111103E-2"/>
          <c:w val="0.10438152384524001"/>
          <c:h val="0.190243360373375"/>
        </c:manualLayout>
      </c:layout>
      <c:overlay val="0"/>
      <c:spPr>
        <a:noFill/>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legend>
    <c:plotVisOnly val="1"/>
    <c:dispBlanksAs val="gap"/>
    <c:showDLblsOverMax val="1"/>
  </c:chart>
  <c:spPr>
    <a:noFill/>
    <a:ln w="936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0"/>
      <c:rotY val="20"/>
      <c:rAngAx val="1"/>
    </c:view3D>
    <c:floor>
      <c:thickness val="0"/>
      <c:spPr>
        <a:solidFill>
          <a:srgbClr val="C0C0C0"/>
        </a:solidFill>
        <a:ln w="3240">
          <a:solidFill>
            <a:srgbClr val="000000"/>
          </a:solidFill>
          <a:round/>
        </a:ln>
      </c:spPr>
    </c:floor>
    <c:sideWall>
      <c:thickness val="0"/>
      <c:spPr>
        <a:solidFill>
          <a:srgbClr val="C0C0C0"/>
        </a:solidFill>
        <a:ln w="12600">
          <a:solidFill>
            <a:srgbClr val="808080"/>
          </a:solidFill>
          <a:round/>
        </a:ln>
      </c:spPr>
    </c:sideWall>
    <c:backWall>
      <c:thickness val="0"/>
      <c:spPr>
        <a:solidFill>
          <a:srgbClr val="C0C0C0"/>
        </a:solidFill>
        <a:ln w="12600">
          <a:solidFill>
            <a:srgbClr val="808080"/>
          </a:solidFill>
          <a:round/>
        </a:ln>
      </c:spPr>
    </c:backWall>
    <c:plotArea>
      <c:layout>
        <c:manualLayout>
          <c:layoutTarget val="inner"/>
          <c:xMode val="edge"/>
          <c:yMode val="edge"/>
          <c:x val="8.0625000000000002E-2"/>
          <c:y val="2.9333333333333302E-2"/>
          <c:w val="0.90412499999999996"/>
          <c:h val="0.70977777777777795"/>
        </c:manualLayout>
      </c:layout>
      <c:bar3DChart>
        <c:barDir val="col"/>
        <c:grouping val="standard"/>
        <c:varyColors val="0"/>
        <c:ser>
          <c:idx val="0"/>
          <c:order val="0"/>
          <c:tx>
            <c:strRef>
              <c:f>label 0</c:f>
              <c:strCache>
                <c:ptCount val="1"/>
                <c:pt idx="0">
                  <c:v>Індек Кердо</c:v>
                </c:pt>
              </c:strCache>
            </c:strRef>
          </c:tx>
          <c:spPr>
            <a:solidFill>
              <a:srgbClr val="9999FF"/>
            </a:solidFill>
            <a:ln w="12600">
              <a:solidFill>
                <a:srgbClr val="000000"/>
              </a:solidFill>
              <a:round/>
            </a:ln>
          </c:spPr>
          <c:invertIfNegative val="0"/>
          <c:dLbls>
            <c:spPr>
              <a:noFill/>
              <a:ln>
                <a:noFill/>
              </a:ln>
              <a:effectLst/>
            </c:spPr>
            <c:txPr>
              <a:bodyPr wrap="square"/>
              <a:lstStyle/>
              <a:p>
                <a:pPr>
                  <a:defRPr sz="1189" b="1" strike="noStrike" spc="-1">
                    <a:solidFill>
                      <a:srgbClr val="000000"/>
                    </a:solidFill>
                    <a:latin typeface="Arial Cyr"/>
                    <a:ea typeface="Arial Cyr"/>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0</c:f>
              <c:numCache>
                <c:formatCode>General</c:formatCode>
                <c:ptCount val="4"/>
                <c:pt idx="0">
                  <c:v>0.87</c:v>
                </c:pt>
                <c:pt idx="2">
                  <c:v>0.82</c:v>
                </c:pt>
              </c:numCache>
            </c:numRef>
          </c:val>
          <c:extLst>
            <c:ext xmlns:c16="http://schemas.microsoft.com/office/drawing/2014/chart" uri="{C3380CC4-5D6E-409C-BE32-E72D297353CC}">
              <c16:uniqueId val="{00000000-BFB9-41AD-A9A9-EEED25076863}"/>
            </c:ext>
          </c:extLst>
        </c:ser>
        <c:dLbls>
          <c:showLegendKey val="0"/>
          <c:showVal val="0"/>
          <c:showCatName val="0"/>
          <c:showSerName val="0"/>
          <c:showPercent val="0"/>
          <c:showBubbleSize val="0"/>
        </c:dLbls>
        <c:gapWidth val="150"/>
        <c:shape val="cylinder"/>
        <c:axId val="36229162"/>
        <c:axId val="85785298"/>
        <c:axId val="0"/>
      </c:bar3DChart>
      <c:catAx>
        <c:axId val="36229162"/>
        <c:scaling>
          <c:orientation val="minMax"/>
        </c:scaling>
        <c:delete val="0"/>
        <c:axPos val="b"/>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Навчальний рік</a:t>
                </a:r>
              </a:p>
            </c:rich>
          </c:tx>
          <c:layout>
            <c:manualLayout>
              <c:xMode val="edge"/>
              <c:yMode val="edge"/>
              <c:x val="0.34613278159800398"/>
              <c:y val="0.78524850193866802"/>
            </c:manualLayout>
          </c:layout>
          <c:overlay val="0"/>
          <c:spPr>
            <a:noFill/>
            <a:ln w="25200">
              <a:noFill/>
            </a:ln>
          </c:spPr>
        </c:title>
        <c:numFmt formatCode="General" sourceLinked="0"/>
        <c:majorTickMark val="out"/>
        <c:minorTickMark val="none"/>
        <c:tickLblPos val="low"/>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85785298"/>
        <c:crosses val="autoZero"/>
        <c:auto val="1"/>
        <c:lblAlgn val="ctr"/>
        <c:lblOffset val="100"/>
        <c:noMultiLvlLbl val="0"/>
      </c:catAx>
      <c:valAx>
        <c:axId val="85785298"/>
        <c:scaling>
          <c:orientation val="minMax"/>
        </c:scaling>
        <c:delete val="0"/>
        <c:axPos val="l"/>
        <c:majorGridlines>
          <c:spPr>
            <a:ln w="3240">
              <a:solidFill>
                <a:srgbClr val="000000"/>
              </a:solidFill>
              <a:round/>
            </a:ln>
          </c:spPr>
        </c:majorGridlines>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ум.од.</a:t>
                </a:r>
              </a:p>
            </c:rich>
          </c:tx>
          <c:layout>
            <c:manualLayout>
              <c:xMode val="edge"/>
              <c:yMode val="edge"/>
              <c:x val="0.123105945353861"/>
              <c:y val="0.102044413112443"/>
            </c:manualLayout>
          </c:layout>
          <c:overlay val="0"/>
          <c:spPr>
            <a:noFill/>
            <a:ln w="25200">
              <a:noFill/>
            </a:ln>
          </c:spPr>
        </c:title>
        <c:numFmt formatCode="General" sourceLinked="0"/>
        <c:majorTickMark val="out"/>
        <c:minorTickMark val="none"/>
        <c:tickLblPos val="nextTo"/>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36229162"/>
        <c:crosses val="autoZero"/>
        <c:crossBetween val="between"/>
      </c:valAx>
    </c:plotArea>
    <c:plotVisOnly val="1"/>
    <c:dispBlanksAs val="gap"/>
    <c:showDLblsOverMax val="1"/>
  </c:chart>
  <c:spPr>
    <a:noFill/>
    <a:ln w="9360">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Навчальний рік</a:t>
            </a:r>
          </a:p>
        </c:rich>
      </c:tx>
      <c:layout>
        <c:manualLayout>
          <c:xMode val="edge"/>
          <c:yMode val="edge"/>
          <c:x val="0.32432924608474001"/>
          <c:y val="0.93134924408101205"/>
        </c:manualLayout>
      </c:layout>
      <c:overlay val="0"/>
      <c:spPr>
        <a:noFill/>
        <a:ln w="24840">
          <a:noFill/>
        </a:ln>
      </c:spPr>
    </c:title>
    <c:autoTitleDeleted val="0"/>
    <c:view3D>
      <c:rotX val="40"/>
      <c:rotY val="110"/>
      <c:rAngAx val="1"/>
    </c:view3D>
    <c:floor>
      <c:thickness val="0"/>
      <c:spPr>
        <a:solidFill>
          <a:srgbClr val="C0C0C0"/>
        </a:solidFill>
        <a:ln w="3240">
          <a:solidFill>
            <a:srgbClr val="000000"/>
          </a:solidFill>
          <a:round/>
        </a:ln>
      </c:spPr>
    </c:floor>
    <c:sideWall>
      <c:thickness val="0"/>
      <c:spPr>
        <a:solidFill>
          <a:srgbClr val="C0C0C0">
            <a:alpha val="31000"/>
          </a:srgbClr>
        </a:solidFill>
        <a:ln w="12600">
          <a:solidFill>
            <a:srgbClr val="808080"/>
          </a:solidFill>
          <a:round/>
        </a:ln>
      </c:spPr>
    </c:sideWall>
    <c:backWall>
      <c:thickness val="0"/>
      <c:spPr>
        <a:solidFill>
          <a:srgbClr val="C0C0C0">
            <a:alpha val="31000"/>
          </a:srgbClr>
        </a:solidFill>
        <a:ln w="12600">
          <a:solidFill>
            <a:srgbClr val="808080"/>
          </a:solidFill>
          <a:round/>
        </a:ln>
      </c:spPr>
    </c:backWall>
    <c:plotArea>
      <c:layout>
        <c:manualLayout>
          <c:layoutTarget val="inner"/>
          <c:xMode val="edge"/>
          <c:yMode val="edge"/>
          <c:x val="6.0312499999999998E-2"/>
          <c:y val="2.66666666666667E-2"/>
          <c:w val="0.93968750000000001"/>
          <c:h val="0.74644444444444502"/>
        </c:manualLayout>
      </c:layout>
      <c:bar3DChart>
        <c:barDir val="col"/>
        <c:grouping val="clustered"/>
        <c:varyColors val="0"/>
        <c:ser>
          <c:idx val="0"/>
          <c:order val="0"/>
          <c:tx>
            <c:strRef>
              <c:f>label 0</c:f>
              <c:strCache>
                <c:ptCount val="1"/>
                <c:pt idx="0">
                  <c:v>Руфьє </c:v>
                </c:pt>
              </c:strCache>
            </c:strRef>
          </c:tx>
          <c:spPr>
            <a:solidFill>
              <a:srgbClr val="9999FF"/>
            </a:solidFill>
            <a:ln w="12240">
              <a:solidFill>
                <a:srgbClr val="000000"/>
              </a:solidFill>
              <a:round/>
            </a:ln>
          </c:spPr>
          <c:invertIfNegative val="0"/>
          <c:dLbls>
            <c:spPr>
              <a:noFill/>
              <a:ln>
                <a:noFill/>
              </a:ln>
              <a:effectLst/>
            </c:spPr>
            <c:txPr>
              <a:bodyPr wrap="square"/>
              <a:lstStyle/>
              <a:p>
                <a:pPr>
                  <a:defRPr sz="1539" b="1" strike="noStrike" spc="-1">
                    <a:solidFill>
                      <a:srgbClr val="000000"/>
                    </a:solidFill>
                    <a:latin typeface="Arial Cyr"/>
                    <a:ea typeface="Arial Cyr"/>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0</c:f>
              <c:numCache>
                <c:formatCode>General</c:formatCode>
                <c:ptCount val="4"/>
                <c:pt idx="0">
                  <c:v>13.23</c:v>
                </c:pt>
                <c:pt idx="2">
                  <c:v>10.98</c:v>
                </c:pt>
              </c:numCache>
            </c:numRef>
          </c:val>
          <c:extLst>
            <c:ext xmlns:c16="http://schemas.microsoft.com/office/drawing/2014/chart" uri="{C3380CC4-5D6E-409C-BE32-E72D297353CC}">
              <c16:uniqueId val="{00000000-3774-4A01-A400-2AAB9E6F8690}"/>
            </c:ext>
          </c:extLst>
        </c:ser>
        <c:ser>
          <c:idx val="1"/>
          <c:order val="1"/>
          <c:tx>
            <c:strRef>
              <c:f>label 1</c:f>
              <c:strCache>
                <c:ptCount val="1"/>
                <c:pt idx="0">
                  <c:v>Серія2</c:v>
                </c:pt>
              </c:strCache>
            </c:strRef>
          </c:tx>
          <c:spPr>
            <a:solidFill>
              <a:srgbClr val="FFFFCC"/>
            </a:solidFill>
            <a:ln w="12240">
              <a:solidFill>
                <a:srgbClr val="000000"/>
              </a:solidFill>
              <a:round/>
            </a:ln>
          </c:spPr>
          <c:invertIfNegative val="0"/>
          <c:dLbls>
            <c:spPr>
              <a:noFill/>
              <a:ln>
                <a:noFill/>
              </a:ln>
              <a:effectLst/>
            </c:spPr>
            <c:txPr>
              <a:bodyPr wrap="square"/>
              <a:lstStyle/>
              <a:p>
                <a:pPr>
                  <a:defRPr sz="1539" b="1" strike="noStrike" spc="-1">
                    <a:solidFill>
                      <a:srgbClr val="000000"/>
                    </a:solidFill>
                    <a:latin typeface="Arial Cyr"/>
                    <a:ea typeface="Arial Cyr"/>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1</c:f>
              <c:numCache>
                <c:formatCode>General</c:formatCode>
                <c:ptCount val="4"/>
              </c:numCache>
            </c:numRef>
          </c:val>
          <c:extLst>
            <c:ext xmlns:c16="http://schemas.microsoft.com/office/drawing/2014/chart" uri="{C3380CC4-5D6E-409C-BE32-E72D297353CC}">
              <c16:uniqueId val="{00000001-3774-4A01-A400-2AAB9E6F8690}"/>
            </c:ext>
          </c:extLst>
        </c:ser>
        <c:dLbls>
          <c:showLegendKey val="0"/>
          <c:showVal val="0"/>
          <c:showCatName val="0"/>
          <c:showSerName val="0"/>
          <c:showPercent val="0"/>
          <c:showBubbleSize val="0"/>
        </c:dLbls>
        <c:gapWidth val="150"/>
        <c:shape val="box"/>
        <c:axId val="3567798"/>
        <c:axId val="93493654"/>
        <c:axId val="0"/>
      </c:bar3DChart>
      <c:catAx>
        <c:axId val="3567798"/>
        <c:scaling>
          <c:orientation val="minMax"/>
        </c:scaling>
        <c:delete val="0"/>
        <c:axPos val="b"/>
        <c:title>
          <c:tx>
            <c:rich>
              <a:bodyPr rot="0"/>
              <a:lstStyle/>
              <a:p>
                <a:pPr>
                  <a:defRPr lang="ru-RU" sz="1400" b="0" strike="noStrike" spc="-1">
                    <a:solidFill>
                      <a:srgbClr val="000000"/>
                    </a:solidFill>
                    <a:latin typeface="Times New Roman"/>
                    <a:ea typeface="Times New Roman"/>
                  </a:defRPr>
                </a:pPr>
                <a:r>
                  <a:rPr lang="ru-RU" sz="1400" b="0" strike="noStrike" spc="-1">
                    <a:solidFill>
                      <a:srgbClr val="000000"/>
                    </a:solidFill>
                    <a:latin typeface="Times New Roman"/>
                    <a:ea typeface="Times New Roman"/>
                  </a:rPr>
                  <a:t>ум.од.</a:t>
                </a:r>
              </a:p>
            </c:rich>
          </c:tx>
          <c:layout>
            <c:manualLayout>
              <c:xMode val="edge"/>
              <c:yMode val="edge"/>
              <c:x val="5.4631540609445203E-4"/>
              <c:y val="3.2328610820576199E-3"/>
            </c:manualLayout>
          </c:layout>
          <c:overlay val="0"/>
          <c:spPr>
            <a:noFill/>
            <a:ln w="24840">
              <a:noFill/>
            </a:ln>
          </c:spPr>
        </c:title>
        <c:numFmt formatCode="General" sourceLinked="0"/>
        <c:majorTickMark val="out"/>
        <c:minorTickMark val="none"/>
        <c:tickLblPos val="low"/>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93493654"/>
        <c:crosses val="autoZero"/>
        <c:auto val="1"/>
        <c:lblAlgn val="ctr"/>
        <c:lblOffset val="100"/>
        <c:noMultiLvlLbl val="0"/>
      </c:catAx>
      <c:valAx>
        <c:axId val="93493654"/>
        <c:scaling>
          <c:orientation val="minMax"/>
        </c:scaling>
        <c:delete val="0"/>
        <c:axPos val="r"/>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3567798"/>
        <c:crosses val="max"/>
        <c:crossBetween val="between"/>
      </c:valAx>
    </c:plotArea>
    <c:plotVisOnly val="1"/>
    <c:dispBlanksAs val="gap"/>
    <c:showDLblsOverMax val="1"/>
  </c:chart>
  <c:spPr>
    <a:noFill/>
    <a:ln w="9360">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0.33950000000000002"/>
          <c:y val="0.11799999999999999"/>
          <c:w val="0.63206249999999997"/>
          <c:h val="0.78066666666666695"/>
        </c:manualLayout>
      </c:layout>
      <c:barChart>
        <c:barDir val="bar"/>
        <c:grouping val="clustered"/>
        <c:varyColors val="0"/>
        <c:ser>
          <c:idx val="0"/>
          <c:order val="0"/>
          <c:tx>
            <c:strRef>
              <c:f>label 0</c:f>
              <c:strCache>
                <c:ptCount val="1"/>
                <c:pt idx="0">
                  <c:v>Штанге</c:v>
                </c:pt>
              </c:strCache>
            </c:strRef>
          </c:tx>
          <c:spPr>
            <a:solidFill>
              <a:srgbClr val="9999FF"/>
            </a:solidFill>
            <a:ln w="10080">
              <a:solidFill>
                <a:srgbClr val="000000"/>
              </a:solidFill>
              <a:round/>
            </a:ln>
          </c:spPr>
          <c:invertIfNegative val="0"/>
          <c:dLbls>
            <c:spPr>
              <a:noFill/>
              <a:ln>
                <a:noFill/>
              </a:ln>
              <a:effectLst/>
            </c:spPr>
            <c:txPr>
              <a:bodyPr wrap="square"/>
              <a:lstStyle/>
              <a:p>
                <a:pPr>
                  <a:defRPr sz="962" b="1" strike="noStrike" spc="-1">
                    <a:solidFill>
                      <a:srgbClr val="000000"/>
                    </a:solidFill>
                    <a:latin typeface="Arial Cyr"/>
                    <a:ea typeface="Arial Cyr"/>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0</c:f>
              <c:numCache>
                <c:formatCode>General</c:formatCode>
                <c:ptCount val="4"/>
                <c:pt idx="0">
                  <c:v>48.22</c:v>
                </c:pt>
                <c:pt idx="2">
                  <c:v>60.43</c:v>
                </c:pt>
              </c:numCache>
            </c:numRef>
          </c:val>
          <c:extLst>
            <c:ext xmlns:c16="http://schemas.microsoft.com/office/drawing/2014/chart" uri="{C3380CC4-5D6E-409C-BE32-E72D297353CC}">
              <c16:uniqueId val="{00000000-39F3-4E52-9BAE-14FB326E1630}"/>
            </c:ext>
          </c:extLst>
        </c:ser>
        <c:ser>
          <c:idx val="1"/>
          <c:order val="1"/>
          <c:tx>
            <c:strRef>
              <c:f>label 1</c:f>
              <c:strCache>
                <c:ptCount val="1"/>
                <c:pt idx="0">
                  <c:v>Генчі</c:v>
                </c:pt>
              </c:strCache>
            </c:strRef>
          </c:tx>
          <c:spPr>
            <a:solidFill>
              <a:srgbClr val="993366"/>
            </a:solidFill>
            <a:ln w="10080">
              <a:solidFill>
                <a:srgbClr val="000000"/>
              </a:solidFill>
              <a:round/>
            </a:ln>
          </c:spPr>
          <c:invertIfNegative val="0"/>
          <c:dLbls>
            <c:spPr>
              <a:noFill/>
              <a:ln>
                <a:noFill/>
              </a:ln>
              <a:effectLst/>
            </c:spPr>
            <c:txPr>
              <a:bodyPr wrap="square"/>
              <a:lstStyle/>
              <a:p>
                <a:pPr>
                  <a:defRPr sz="962" b="1" strike="noStrike" spc="-1">
                    <a:solidFill>
                      <a:srgbClr val="000000"/>
                    </a:solidFill>
                    <a:latin typeface="Arial Cyr"/>
                    <a:ea typeface="Arial Cyr"/>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Початок року</c:v>
                </c:pt>
                <c:pt idx="2">
                  <c:v>Кінець року</c:v>
                </c:pt>
              </c:strCache>
            </c:strRef>
          </c:cat>
          <c:val>
            <c:numRef>
              <c:f>1</c:f>
              <c:numCache>
                <c:formatCode>General</c:formatCode>
                <c:ptCount val="4"/>
                <c:pt idx="0">
                  <c:v>27.14</c:v>
                </c:pt>
                <c:pt idx="2">
                  <c:v>39.340000000000003</c:v>
                </c:pt>
              </c:numCache>
            </c:numRef>
          </c:val>
          <c:extLst>
            <c:ext xmlns:c16="http://schemas.microsoft.com/office/drawing/2014/chart" uri="{C3380CC4-5D6E-409C-BE32-E72D297353CC}">
              <c16:uniqueId val="{00000001-39F3-4E52-9BAE-14FB326E1630}"/>
            </c:ext>
          </c:extLst>
        </c:ser>
        <c:dLbls>
          <c:showLegendKey val="0"/>
          <c:showVal val="0"/>
          <c:showCatName val="0"/>
          <c:showSerName val="0"/>
          <c:showPercent val="0"/>
          <c:showBubbleSize val="0"/>
        </c:dLbls>
        <c:gapWidth val="150"/>
        <c:axId val="69348451"/>
        <c:axId val="27712716"/>
      </c:barChart>
      <c:catAx>
        <c:axId val="69348451"/>
        <c:scaling>
          <c:orientation val="minMax"/>
        </c:scaling>
        <c:delete val="0"/>
        <c:axPos val="l"/>
        <c:numFmt formatCode="General" sourceLinked="0"/>
        <c:majorTickMark val="out"/>
        <c:minorTickMark val="none"/>
        <c:tickLblPos val="nextTo"/>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27712716"/>
        <c:crosses val="autoZero"/>
        <c:auto val="1"/>
        <c:lblAlgn val="ctr"/>
        <c:lblOffset val="100"/>
        <c:noMultiLvlLbl val="0"/>
      </c:catAx>
      <c:valAx>
        <c:axId val="27712716"/>
        <c:scaling>
          <c:orientation val="minMax"/>
        </c:scaling>
        <c:delete val="0"/>
        <c:axPos val="b"/>
        <c:majorGridlines>
          <c:spPr>
            <a:ln w="2520">
              <a:solidFill>
                <a:srgbClr val="000000"/>
              </a:solidFill>
              <a:round/>
            </a:ln>
          </c:spPr>
        </c:majorGridlines>
        <c:numFmt formatCode="General" sourceLinked="0"/>
        <c:majorTickMark val="out"/>
        <c:minorTickMark val="none"/>
        <c:tickLblPos val="nextTo"/>
        <c:spPr>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69348451"/>
        <c:crosses val="autoZero"/>
        <c:crossBetween val="between"/>
        <c:majorUnit val="30"/>
      </c:valAx>
      <c:spPr>
        <a:solidFill>
          <a:srgbClr val="C0C0C0"/>
        </a:solidFill>
        <a:ln w="10080">
          <a:solidFill>
            <a:srgbClr val="808080"/>
          </a:solidFill>
          <a:round/>
        </a:ln>
      </c:spPr>
    </c:plotArea>
    <c:legend>
      <c:legendPos val="r"/>
      <c:layout>
        <c:manualLayout>
          <c:xMode val="edge"/>
          <c:yMode val="edge"/>
          <c:x val="1.3625E-2"/>
          <c:y val="5.3999999999999999E-2"/>
          <c:w val="0.19201200075004701"/>
          <c:h val="0.190243360373375"/>
        </c:manualLayout>
      </c:layout>
      <c:overlay val="0"/>
      <c:spPr>
        <a:noFill/>
        <a:ln w="2520">
          <a:solidFill>
            <a:srgbClr val="000000"/>
          </a:solidFill>
          <a:round/>
        </a:ln>
      </c:spPr>
      <c:txPr>
        <a:bodyPr/>
        <a:lstStyle/>
        <a:p>
          <a:pPr>
            <a:defRPr sz="1400" b="0" strike="noStrike" spc="-1">
              <a:solidFill>
                <a:srgbClr val="000000"/>
              </a:solidFill>
              <a:latin typeface="Times New Roman"/>
              <a:ea typeface="Times New Roman"/>
            </a:defRPr>
          </a:pPr>
          <a:endParaRPr lang="en-US"/>
        </a:p>
      </c:txPr>
    </c:legend>
    <c:plotVisOnly val="1"/>
    <c:dispBlanksAs val="gap"/>
    <c:showDLblsOverMax val="1"/>
  </c:chart>
  <c:spPr>
    <a:noFill/>
    <a:ln w="9360">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0"/>
      <c:rotY val="20"/>
      <c:rAngAx val="1"/>
    </c:view3D>
    <c:floor>
      <c:thickness val="0"/>
      <c:spPr>
        <a:solidFill>
          <a:srgbClr val="C0C0C0"/>
        </a:solidFill>
        <a:ln w="3240">
          <a:solidFill>
            <a:srgbClr val="000000"/>
          </a:solidFill>
          <a:round/>
        </a:ln>
      </c:spPr>
    </c:floor>
    <c:sideWall>
      <c:thickness val="0"/>
      <c:spPr>
        <a:noFill/>
        <a:ln w="12600">
          <a:solidFill>
            <a:srgbClr val="808080"/>
          </a:solidFill>
          <a:round/>
        </a:ln>
      </c:spPr>
    </c:sideWall>
    <c:backWall>
      <c:thickness val="0"/>
      <c:spPr>
        <a:noFill/>
        <a:ln w="12600">
          <a:solidFill>
            <a:srgbClr val="808080"/>
          </a:solidFill>
          <a:round/>
        </a:ln>
      </c:spPr>
    </c:backWall>
    <c:plotArea>
      <c:layout>
        <c:manualLayout>
          <c:layoutTarget val="inner"/>
          <c:xMode val="edge"/>
          <c:yMode val="edge"/>
          <c:x val="9.4062499999999993E-2"/>
          <c:y val="2.9333333333333302E-2"/>
          <c:w val="0.90593749999999995"/>
          <c:h val="0.90744444444444505"/>
        </c:manualLayout>
      </c:layout>
      <c:bar3DChart>
        <c:barDir val="col"/>
        <c:grouping val="stacked"/>
        <c:varyColors val="0"/>
        <c:ser>
          <c:idx val="0"/>
          <c:order val="0"/>
          <c:tx>
            <c:strRef>
              <c:f>label 0</c:f>
              <c:strCache>
                <c:ptCount val="1"/>
                <c:pt idx="0">
                  <c:v>#REF!</c:v>
                </c:pt>
              </c:strCache>
            </c:strRef>
          </c:tx>
          <c:spPr>
            <a:solidFill>
              <a:srgbClr val="9999FF"/>
            </a:solidFill>
            <a:ln w="12600">
              <a:solidFill>
                <a:srgbClr val="000000"/>
              </a:solidFill>
              <a:round/>
            </a:ln>
          </c:spPr>
          <c:invertIfNegative val="0"/>
          <c:dPt>
            <c:idx val="0"/>
            <c:invertIfNegative val="0"/>
            <c:bubble3D val="0"/>
            <c:extLst>
              <c:ext xmlns:c16="http://schemas.microsoft.com/office/drawing/2014/chart" uri="{C3380CC4-5D6E-409C-BE32-E72D297353CC}">
                <c16:uniqueId val="{00000001-FF08-403C-8F3A-83917C892A61}"/>
              </c:ext>
            </c:extLst>
          </c:dPt>
          <c:dPt>
            <c:idx val="1"/>
            <c:invertIfNegative val="0"/>
            <c:bubble3D val="0"/>
            <c:extLst>
              <c:ext xmlns:c16="http://schemas.microsoft.com/office/drawing/2014/chart" uri="{C3380CC4-5D6E-409C-BE32-E72D297353CC}">
                <c16:uniqueId val="{00000003-FF08-403C-8F3A-83917C892A61}"/>
              </c:ext>
            </c:extLst>
          </c:dPt>
          <c:dPt>
            <c:idx val="2"/>
            <c:invertIfNegative val="0"/>
            <c:bubble3D val="0"/>
            <c:extLst>
              <c:ext xmlns:c16="http://schemas.microsoft.com/office/drawing/2014/chart" uri="{C3380CC4-5D6E-409C-BE32-E72D297353CC}">
                <c16:uniqueId val="{00000005-FF08-403C-8F3A-83917C892A61}"/>
              </c:ext>
            </c:extLst>
          </c:dPt>
          <c:dPt>
            <c:idx val="3"/>
            <c:invertIfNegative val="0"/>
            <c:bubble3D val="0"/>
            <c:extLst>
              <c:ext xmlns:c16="http://schemas.microsoft.com/office/drawing/2014/chart" uri="{C3380CC4-5D6E-409C-BE32-E72D297353CC}">
                <c16:uniqueId val="{00000007-FF08-403C-8F3A-83917C892A61}"/>
              </c:ext>
            </c:extLst>
          </c:dPt>
          <c:dLbls>
            <c:dLbl>
              <c:idx val="0"/>
              <c:layout>
                <c:manualLayout>
                  <c:x val="-1.5659955257270701E-2"/>
                  <c:y val="-0.104484983270221"/>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FF08-403C-8F3A-83917C892A61}"/>
                </c:ext>
              </c:extLst>
            </c:dLbl>
            <c:dLbl>
              <c:idx val="1"/>
              <c:layout>
                <c:manualLayout>
                  <c:x val="-3.1319910514541402E-2"/>
                  <c:y val="-8.6820740918835501E-2"/>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FF08-403C-8F3A-83917C892A61}"/>
                </c:ext>
              </c:extLst>
            </c:dLbl>
            <c:dLbl>
              <c:idx val="2"/>
              <c:layout>
                <c:manualLayout>
                  <c:x val="-2.9082774049217101E-2"/>
                  <c:y val="-4.6403712296983798E-2"/>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FF08-403C-8F3A-83917C892A61}"/>
                </c:ext>
              </c:extLst>
            </c:dLbl>
            <c:dLbl>
              <c:idx val="3"/>
              <c:layout>
                <c:manualLayout>
                  <c:x val="-3.5794183445190197E-2"/>
                  <c:y val="-8.1731682394662497E-2"/>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FF08-403C-8F3A-83917C892A61}"/>
                </c:ext>
              </c:extLst>
            </c:dLbl>
            <c:numFmt formatCode="General" sourceLinked="0"/>
            <c:spPr>
              <a:noFill/>
              <a:ln>
                <a:noFill/>
              </a:ln>
              <a:effectLst/>
            </c:spPr>
            <c:txPr>
              <a:bodyPr wrap="square"/>
              <a:lstStyle/>
              <a:p>
                <a:pPr>
                  <a:defRPr sz="1400" b="0" strike="noStrike" spc="-1">
                    <a:solidFill>
                      <a:srgbClr val="000000"/>
                    </a:solidFill>
                    <a:latin typeface="Times New Roman"/>
                    <a:ea typeface="Arial Cyr"/>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ЧСС</c:v>
                </c:pt>
                <c:pt idx="1">
                  <c:v>АТс</c:v>
                </c:pt>
                <c:pt idx="2">
                  <c:v>АТд</c:v>
                </c:pt>
                <c:pt idx="3">
                  <c:v>Індекс Кердо</c:v>
                </c:pt>
              </c:strCache>
            </c:strRef>
          </c:cat>
          <c:val>
            <c:numRef>
              <c:f>0</c:f>
              <c:numCache>
                <c:formatCode>General</c:formatCode>
                <c:ptCount val="4"/>
                <c:pt idx="0">
                  <c:v>-2.7</c:v>
                </c:pt>
                <c:pt idx="1">
                  <c:v>-3.4</c:v>
                </c:pt>
                <c:pt idx="2">
                  <c:v>3.3</c:v>
                </c:pt>
                <c:pt idx="3">
                  <c:v>-5.7</c:v>
                </c:pt>
              </c:numCache>
            </c:numRef>
          </c:val>
          <c:extLst>
            <c:ext xmlns:c16="http://schemas.microsoft.com/office/drawing/2014/chart" uri="{C3380CC4-5D6E-409C-BE32-E72D297353CC}">
              <c16:uniqueId val="{00000008-FF08-403C-8F3A-83917C892A61}"/>
            </c:ext>
          </c:extLst>
        </c:ser>
        <c:dLbls>
          <c:showLegendKey val="0"/>
          <c:showVal val="0"/>
          <c:showCatName val="0"/>
          <c:showSerName val="0"/>
          <c:showPercent val="0"/>
          <c:showBubbleSize val="0"/>
        </c:dLbls>
        <c:gapWidth val="150"/>
        <c:shape val="cone"/>
        <c:axId val="90780167"/>
        <c:axId val="59498211"/>
        <c:axId val="0"/>
      </c:bar3DChart>
      <c:catAx>
        <c:axId val="90780167"/>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59498211"/>
        <c:crosses val="autoZero"/>
        <c:auto val="1"/>
        <c:lblAlgn val="ctr"/>
        <c:lblOffset val="100"/>
        <c:noMultiLvlLbl val="0"/>
      </c:catAx>
      <c:valAx>
        <c:axId val="59498211"/>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90780167"/>
        <c:crosses val="autoZero"/>
        <c:crossBetween val="between"/>
      </c:valAx>
    </c:plotArea>
    <c:plotVisOnly val="1"/>
    <c:dispBlanksAs val="gap"/>
    <c:showDLblsOverMax val="1"/>
  </c:chart>
  <c:spPr>
    <a:noFill/>
    <a:ln w="9360">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0"/>
      <c:rotY val="20"/>
      <c:rAngAx val="1"/>
    </c:view3D>
    <c:floor>
      <c:thickness val="0"/>
      <c:spPr>
        <a:solidFill>
          <a:srgbClr val="C0C0C0"/>
        </a:solidFill>
        <a:ln w="3240">
          <a:solidFill>
            <a:srgbClr val="000000"/>
          </a:solidFill>
          <a:round/>
        </a:ln>
      </c:spPr>
    </c:floor>
    <c:sideWall>
      <c:thickness val="0"/>
      <c:spPr>
        <a:noFill/>
        <a:ln w="12600">
          <a:solidFill>
            <a:srgbClr val="808080"/>
          </a:solidFill>
          <a:round/>
        </a:ln>
      </c:spPr>
    </c:sideWall>
    <c:backWall>
      <c:thickness val="0"/>
      <c:spPr>
        <a:noFill/>
        <a:ln w="12600">
          <a:solidFill>
            <a:srgbClr val="808080"/>
          </a:solidFill>
          <a:round/>
        </a:ln>
      </c:spPr>
    </c:backWall>
    <c:plotArea>
      <c:layout>
        <c:manualLayout>
          <c:layoutTarget val="inner"/>
          <c:xMode val="edge"/>
          <c:yMode val="edge"/>
          <c:x val="8.0625000000000002E-2"/>
          <c:y val="2.9333333333333302E-2"/>
          <c:w val="0.90412499999999996"/>
          <c:h val="0.70977777777777795"/>
        </c:manualLayout>
      </c:layout>
      <c:bar3DChart>
        <c:barDir val="col"/>
        <c:grouping val="stacked"/>
        <c:varyColors val="0"/>
        <c:ser>
          <c:idx val="0"/>
          <c:order val="0"/>
          <c:tx>
            <c:strRef>
              <c:f>label 0</c:f>
              <c:strCache>
                <c:ptCount val="1"/>
                <c:pt idx="0">
                  <c:v>Серія1</c:v>
                </c:pt>
              </c:strCache>
            </c:strRef>
          </c:tx>
          <c:spPr>
            <a:solidFill>
              <a:srgbClr val="9999FF"/>
            </a:solidFill>
            <a:ln w="12600">
              <a:solidFill>
                <a:srgbClr val="000000"/>
              </a:solidFill>
              <a:round/>
            </a:ln>
          </c:spPr>
          <c:invertIfNegative val="0"/>
          <c:dPt>
            <c:idx val="0"/>
            <c:invertIfNegative val="0"/>
            <c:bubble3D val="0"/>
            <c:extLst>
              <c:ext xmlns:c16="http://schemas.microsoft.com/office/drawing/2014/chart" uri="{C3380CC4-5D6E-409C-BE32-E72D297353CC}">
                <c16:uniqueId val="{00000001-714B-4AD8-8B98-07A4DE61BBE9}"/>
              </c:ext>
            </c:extLst>
          </c:dPt>
          <c:dPt>
            <c:idx val="1"/>
            <c:invertIfNegative val="0"/>
            <c:bubble3D val="0"/>
            <c:extLst>
              <c:ext xmlns:c16="http://schemas.microsoft.com/office/drawing/2014/chart" uri="{C3380CC4-5D6E-409C-BE32-E72D297353CC}">
                <c16:uniqueId val="{00000003-714B-4AD8-8B98-07A4DE61BBE9}"/>
              </c:ext>
            </c:extLst>
          </c:dPt>
          <c:dPt>
            <c:idx val="2"/>
            <c:invertIfNegative val="0"/>
            <c:bubble3D val="0"/>
            <c:extLst>
              <c:ext xmlns:c16="http://schemas.microsoft.com/office/drawing/2014/chart" uri="{C3380CC4-5D6E-409C-BE32-E72D297353CC}">
                <c16:uniqueId val="{00000005-714B-4AD8-8B98-07A4DE61BBE9}"/>
              </c:ext>
            </c:extLst>
          </c:dPt>
          <c:dPt>
            <c:idx val="3"/>
            <c:invertIfNegative val="0"/>
            <c:bubble3D val="0"/>
            <c:extLst>
              <c:ext xmlns:c16="http://schemas.microsoft.com/office/drawing/2014/chart" uri="{C3380CC4-5D6E-409C-BE32-E72D297353CC}">
                <c16:uniqueId val="{00000007-714B-4AD8-8B98-07A4DE61BBE9}"/>
              </c:ext>
            </c:extLst>
          </c:dPt>
          <c:dLbls>
            <c:dLbl>
              <c:idx val="0"/>
              <c:layout>
                <c:manualLayout>
                  <c:x val="1.5659955257270701E-2"/>
                  <c:y val="-0.22720027253230499"/>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714B-4AD8-8B98-07A4DE61BBE9}"/>
                </c:ext>
              </c:extLst>
            </c:dLbl>
            <c:dLbl>
              <c:idx val="1"/>
              <c:layout>
                <c:manualLayout>
                  <c:x val="-1.5659955257270701E-2"/>
                  <c:y val="-0.102088167053364"/>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714B-4AD8-8B98-07A4DE61BBE9}"/>
                </c:ext>
              </c:extLst>
            </c:dLbl>
            <c:dLbl>
              <c:idx val="2"/>
              <c:layout>
                <c:manualLayout>
                  <c:x val="-3.8031319910514498E-2"/>
                  <c:y val="-0.31267073916645399"/>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714B-4AD8-8B98-07A4DE61BBE9}"/>
                </c:ext>
              </c:extLst>
            </c:dLbl>
            <c:dLbl>
              <c:idx val="3"/>
              <c:layout>
                <c:manualLayout>
                  <c:x val="-3.8031319910514498E-2"/>
                  <c:y val="-0.102088167053364"/>
                </c:manualLayout>
              </c:layout>
              <c:numFmt formatCode="General" sourceLinked="0"/>
              <c:spPr/>
              <c:txPr>
                <a:bodyPr wrap="square"/>
                <a:lstStyle/>
                <a:p>
                  <a:pPr>
                    <a:defRPr sz="140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714B-4AD8-8B98-07A4DE61BBE9}"/>
                </c:ext>
              </c:extLst>
            </c:dLbl>
            <c:numFmt formatCode="General" sourceLinked="0"/>
            <c:spPr>
              <a:noFill/>
              <a:ln>
                <a:noFill/>
              </a:ln>
              <a:effectLst/>
            </c:spPr>
            <c:txPr>
              <a:bodyPr wrap="square"/>
              <a:lstStyle/>
              <a:p>
                <a:pPr>
                  <a:defRPr sz="1400" b="0" strike="noStrike" spc="-1">
                    <a:solidFill>
                      <a:srgbClr val="000000"/>
                    </a:solidFill>
                    <a:latin typeface="Times New Roman"/>
                    <a:ea typeface="Arial Cyr"/>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Проба Штанге</c:v>
                </c:pt>
                <c:pt idx="2">
                  <c:v>Проба Генчі</c:v>
                </c:pt>
              </c:strCache>
            </c:strRef>
          </c:cat>
          <c:val>
            <c:numRef>
              <c:f>0</c:f>
              <c:numCache>
                <c:formatCode>General</c:formatCode>
                <c:ptCount val="4"/>
                <c:pt idx="0">
                  <c:v>25.32</c:v>
                </c:pt>
                <c:pt idx="2">
                  <c:v>44.95</c:v>
                </c:pt>
              </c:numCache>
            </c:numRef>
          </c:val>
          <c:extLst>
            <c:ext xmlns:c16="http://schemas.microsoft.com/office/drawing/2014/chart" uri="{C3380CC4-5D6E-409C-BE32-E72D297353CC}">
              <c16:uniqueId val="{00000008-714B-4AD8-8B98-07A4DE61BBE9}"/>
            </c:ext>
          </c:extLst>
        </c:ser>
        <c:dLbls>
          <c:showLegendKey val="0"/>
          <c:showVal val="0"/>
          <c:showCatName val="0"/>
          <c:showSerName val="0"/>
          <c:showPercent val="0"/>
          <c:showBubbleSize val="0"/>
        </c:dLbls>
        <c:gapWidth val="150"/>
        <c:shape val="cone"/>
        <c:axId val="80138335"/>
        <c:axId val="71084190"/>
        <c:axId val="0"/>
      </c:bar3DChart>
      <c:catAx>
        <c:axId val="80138335"/>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71084190"/>
        <c:crosses val="autoZero"/>
        <c:auto val="1"/>
        <c:lblAlgn val="ctr"/>
        <c:lblOffset val="100"/>
        <c:noMultiLvlLbl val="0"/>
      </c:catAx>
      <c:valAx>
        <c:axId val="71084190"/>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1400" b="0" strike="noStrike" spc="-1">
                <a:solidFill>
                  <a:srgbClr val="000000"/>
                </a:solidFill>
                <a:latin typeface="Times New Roman"/>
                <a:ea typeface="Times New Roman"/>
              </a:defRPr>
            </a:pPr>
            <a:endParaRPr lang="en-US"/>
          </a:p>
        </c:txPr>
        <c:crossAx val="80138335"/>
        <c:crosses val="autoZero"/>
        <c:crossBetween val="between"/>
      </c:valAx>
    </c:plotArea>
    <c:plotVisOnly val="1"/>
    <c:dispBlanksAs val="gap"/>
    <c:showDLblsOverMax val="1"/>
  </c:chart>
  <c:spPr>
    <a:noFill/>
    <a:ln w="9360">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0.12943750000000001"/>
          <c:y val="8.0888888888888899E-2"/>
          <c:w val="0.83050000000000002"/>
          <c:h val="0.68933333333333302"/>
        </c:manualLayout>
      </c:layout>
      <c:barChart>
        <c:barDir val="col"/>
        <c:grouping val="clustered"/>
        <c:varyColors val="0"/>
        <c:ser>
          <c:idx val="0"/>
          <c:order val="0"/>
          <c:tx>
            <c:strRef>
              <c:f>label 0</c:f>
              <c:strCache>
                <c:ptCount val="1"/>
                <c:pt idx="0">
                  <c:v>Вихідне тестування</c:v>
                </c:pt>
              </c:strCache>
            </c:strRef>
          </c:tx>
          <c:spPr>
            <a:solidFill>
              <a:srgbClr val="9999FF"/>
            </a:solidFill>
            <a:ln w="12600">
              <a:solidFill>
                <a:srgbClr val="000000"/>
              </a:solidFill>
              <a:round/>
            </a:ln>
          </c:spPr>
          <c:invertIfNegative val="0"/>
          <c:dPt>
            <c:idx val="1"/>
            <c:invertIfNegative val="0"/>
            <c:bubble3D val="0"/>
            <c:extLst>
              <c:ext xmlns:c16="http://schemas.microsoft.com/office/drawing/2014/chart" uri="{C3380CC4-5D6E-409C-BE32-E72D297353CC}">
                <c16:uniqueId val="{00000001-3773-4CC4-894C-924AA9062F03}"/>
              </c:ext>
            </c:extLst>
          </c:dPt>
          <c:dPt>
            <c:idx val="3"/>
            <c:invertIfNegative val="0"/>
            <c:bubble3D val="0"/>
            <c:extLst>
              <c:ext xmlns:c16="http://schemas.microsoft.com/office/drawing/2014/chart" uri="{C3380CC4-5D6E-409C-BE32-E72D297353CC}">
                <c16:uniqueId val="{00000003-3773-4CC4-894C-924AA9062F03}"/>
              </c:ext>
            </c:extLst>
          </c:dPt>
          <c:dPt>
            <c:idx val="4"/>
            <c:invertIfNegative val="0"/>
            <c:bubble3D val="0"/>
            <c:extLst>
              <c:ext xmlns:c16="http://schemas.microsoft.com/office/drawing/2014/chart" uri="{C3380CC4-5D6E-409C-BE32-E72D297353CC}">
                <c16:uniqueId val="{00000005-3773-4CC4-894C-924AA9062F03}"/>
              </c:ext>
            </c:extLst>
          </c:dPt>
          <c:dLbls>
            <c:dLbl>
              <c:idx val="1"/>
              <c:tx>
                <c:rich>
                  <a:bodyPr/>
                  <a:lstStyle/>
                  <a:p>
                    <a:r>
                      <a:rPr lang="en-US" sz="1000" b="0" strike="noStrike" spc="-1">
                        <a:solidFill>
                          <a:srgbClr val="000000"/>
                        </a:solidFill>
                        <a:latin typeface="Calibri"/>
                        <a:ea typeface="Arial Cyr"/>
                      </a:rPr>
                      <a:t>42</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3773-4CC4-894C-924AA9062F03}"/>
                </c:ext>
              </c:extLst>
            </c:dLbl>
            <c:dLbl>
              <c:idx val="3"/>
              <c:tx>
                <c:rich>
                  <a:bodyPr/>
                  <a:lstStyle/>
                  <a:p>
                    <a:r>
                      <a:rPr lang="en-US" sz="1000" b="0" strike="noStrike" spc="-1">
                        <a:solidFill>
                          <a:srgbClr val="000000"/>
                        </a:solidFill>
                        <a:latin typeface="Calibri"/>
                        <a:ea typeface="Arial Cyr"/>
                      </a:rPr>
                      <a:t>3</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3773-4CC4-894C-924AA9062F03}"/>
                </c:ext>
              </c:extLst>
            </c:dLbl>
            <c:dLbl>
              <c:idx val="4"/>
              <c:tx>
                <c:rich>
                  <a:bodyPr/>
                  <a:lstStyle/>
                  <a:p>
                    <a:r>
                      <a:rPr lang="en-US" sz="1000" b="0" strike="noStrike" spc="-1">
                        <a:solidFill>
                          <a:srgbClr val="000000"/>
                        </a:solidFill>
                        <a:latin typeface="Calibri"/>
                        <a:ea typeface="Arial Cyr"/>
                      </a:rPr>
                      <a:t>3</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3773-4CC4-894C-924AA9062F03}"/>
                </c:ext>
              </c:extLst>
            </c:dLbl>
            <c:numFmt formatCode="General" sourceLinked="0"/>
            <c:spPr>
              <a:noFill/>
              <a:ln>
                <a:noFill/>
              </a:ln>
              <a:effectLst/>
            </c:spPr>
            <c:txPr>
              <a:bodyPr wrap="square"/>
              <a:lstStyle/>
              <a:p>
                <a:pPr>
                  <a:defRPr sz="1400" b="0" strike="noStrike" spc="-1">
                    <a:solidFill>
                      <a:srgbClr val="000000"/>
                    </a:solidFill>
                    <a:latin typeface="Times New Roman"/>
                    <a:ea typeface="Arial Cyr"/>
                  </a:defRPr>
                </a:pPr>
                <a:endParaRPr lang="en-US"/>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1</c:v>
                </c:pt>
                <c:pt idx="1">
                  <c:v>2</c:v>
                </c:pt>
                <c:pt idx="2">
                  <c:v>3</c:v>
                </c:pt>
                <c:pt idx="3">
                  <c:v>4</c:v>
                </c:pt>
                <c:pt idx="4">
                  <c:v>5</c:v>
                </c:pt>
              </c:strCache>
            </c:strRef>
          </c:cat>
          <c:val>
            <c:numRef>
              <c:f>0</c:f>
              <c:numCache>
                <c:formatCode>General</c:formatCode>
                <c:ptCount val="5"/>
                <c:pt idx="0">
                  <c:v>30</c:v>
                </c:pt>
                <c:pt idx="1">
                  <c:v>41</c:v>
                </c:pt>
                <c:pt idx="2">
                  <c:v>19</c:v>
                </c:pt>
                <c:pt idx="3">
                  <c:v>5</c:v>
                </c:pt>
                <c:pt idx="4">
                  <c:v>5</c:v>
                </c:pt>
              </c:numCache>
            </c:numRef>
          </c:val>
          <c:extLst>
            <c:ext xmlns:c16="http://schemas.microsoft.com/office/drawing/2014/chart" uri="{C3380CC4-5D6E-409C-BE32-E72D297353CC}">
              <c16:uniqueId val="{00000006-3773-4CC4-894C-924AA9062F03}"/>
            </c:ext>
          </c:extLst>
        </c:ser>
        <c:ser>
          <c:idx val="1"/>
          <c:order val="1"/>
          <c:tx>
            <c:strRef>
              <c:f>label 1</c:f>
              <c:strCache>
                <c:ptCount val="1"/>
                <c:pt idx="0">
                  <c:v>Заключне тестування</c:v>
                </c:pt>
              </c:strCache>
            </c:strRef>
          </c:tx>
          <c:spPr>
            <a:solidFill>
              <a:srgbClr val="993366"/>
            </a:solidFill>
            <a:ln w="12600">
              <a:solidFill>
                <a:srgbClr val="000000"/>
              </a:solidFill>
              <a:round/>
            </a:ln>
          </c:spPr>
          <c:invertIfNegative val="0"/>
          <c:dPt>
            <c:idx val="0"/>
            <c:invertIfNegative val="0"/>
            <c:bubble3D val="0"/>
            <c:extLst>
              <c:ext xmlns:c16="http://schemas.microsoft.com/office/drawing/2014/chart" uri="{C3380CC4-5D6E-409C-BE32-E72D297353CC}">
                <c16:uniqueId val="{00000008-3773-4CC4-894C-924AA9062F03}"/>
              </c:ext>
            </c:extLst>
          </c:dPt>
          <c:dPt>
            <c:idx val="1"/>
            <c:invertIfNegative val="0"/>
            <c:bubble3D val="0"/>
            <c:extLst>
              <c:ext xmlns:c16="http://schemas.microsoft.com/office/drawing/2014/chart" uri="{C3380CC4-5D6E-409C-BE32-E72D297353CC}">
                <c16:uniqueId val="{0000000A-3773-4CC4-894C-924AA9062F03}"/>
              </c:ext>
            </c:extLst>
          </c:dPt>
          <c:dPt>
            <c:idx val="4"/>
            <c:invertIfNegative val="0"/>
            <c:bubble3D val="0"/>
            <c:extLst>
              <c:ext xmlns:c16="http://schemas.microsoft.com/office/drawing/2014/chart" uri="{C3380CC4-5D6E-409C-BE32-E72D297353CC}">
                <c16:uniqueId val="{0000000C-3773-4CC4-894C-924AA9062F03}"/>
              </c:ext>
            </c:extLst>
          </c:dPt>
          <c:dLbls>
            <c:dLbl>
              <c:idx val="0"/>
              <c:tx>
                <c:rich>
                  <a:bodyPr/>
                  <a:lstStyle/>
                  <a:p>
                    <a:r>
                      <a:rPr lang="en-US" sz="1000" b="0" strike="noStrike" spc="-1">
                        <a:solidFill>
                          <a:srgbClr val="000000"/>
                        </a:solidFill>
                        <a:latin typeface="Calibri"/>
                        <a:ea typeface="Arial Cyr"/>
                      </a:rPr>
                      <a:t>21</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3773-4CC4-894C-924AA9062F03}"/>
                </c:ext>
              </c:extLst>
            </c:dLbl>
            <c:dLbl>
              <c:idx val="1"/>
              <c:tx>
                <c:rich>
                  <a:bodyPr/>
                  <a:lstStyle/>
                  <a:p>
                    <a:r>
                      <a:rPr lang="en-US" sz="1000" b="0" strike="noStrike" spc="-1">
                        <a:solidFill>
                          <a:srgbClr val="000000"/>
                        </a:solidFill>
                        <a:latin typeface="Calibri"/>
                        <a:ea typeface="Arial Cyr"/>
                      </a:rPr>
                      <a:t>21</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A-3773-4CC4-894C-924AA9062F03}"/>
                </c:ext>
              </c:extLst>
            </c:dLbl>
            <c:dLbl>
              <c:idx val="4"/>
              <c:tx>
                <c:rich>
                  <a:bodyPr/>
                  <a:lstStyle/>
                  <a:p>
                    <a:r>
                      <a:rPr lang="en-US" sz="1000" b="0" strike="noStrike" spc="-1">
                        <a:solidFill>
                          <a:srgbClr val="000000"/>
                        </a:solidFill>
                        <a:latin typeface="Calibri"/>
                        <a:ea typeface="Arial Cyr"/>
                      </a:rPr>
                      <a:t>3</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C-3773-4CC4-894C-924AA9062F03}"/>
                </c:ext>
              </c:extLst>
            </c:dLbl>
            <c:numFmt formatCode="General" sourceLinked="0"/>
            <c:spPr>
              <a:noFill/>
              <a:ln>
                <a:noFill/>
              </a:ln>
              <a:effectLst/>
            </c:spPr>
            <c:txPr>
              <a:bodyPr wrap="square"/>
              <a:lstStyle/>
              <a:p>
                <a:pPr>
                  <a:defRPr sz="1400" b="0" strike="noStrike" spc="-1">
                    <a:solidFill>
                      <a:srgbClr val="000000"/>
                    </a:solidFill>
                    <a:latin typeface="Times New Roman"/>
                    <a:ea typeface="Arial Cyr"/>
                  </a:defRPr>
                </a:pPr>
                <a:endParaRPr lang="en-US"/>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1</c:v>
                </c:pt>
                <c:pt idx="1">
                  <c:v>2</c:v>
                </c:pt>
                <c:pt idx="2">
                  <c:v>3</c:v>
                </c:pt>
                <c:pt idx="3">
                  <c:v>4</c:v>
                </c:pt>
                <c:pt idx="4">
                  <c:v>5</c:v>
                </c:pt>
              </c:strCache>
            </c:strRef>
          </c:cat>
          <c:val>
            <c:numRef>
              <c:f>1</c:f>
              <c:numCache>
                <c:formatCode>General</c:formatCode>
                <c:ptCount val="5"/>
                <c:pt idx="0">
                  <c:v>22</c:v>
                </c:pt>
                <c:pt idx="1">
                  <c:v>22</c:v>
                </c:pt>
                <c:pt idx="2">
                  <c:v>42</c:v>
                </c:pt>
                <c:pt idx="3">
                  <c:v>9</c:v>
                </c:pt>
                <c:pt idx="4">
                  <c:v>5</c:v>
                </c:pt>
              </c:numCache>
            </c:numRef>
          </c:val>
          <c:extLst>
            <c:ext xmlns:c16="http://schemas.microsoft.com/office/drawing/2014/chart" uri="{C3380CC4-5D6E-409C-BE32-E72D297353CC}">
              <c16:uniqueId val="{0000000D-3773-4CC4-894C-924AA9062F03}"/>
            </c:ext>
          </c:extLst>
        </c:ser>
        <c:dLbls>
          <c:showLegendKey val="0"/>
          <c:showVal val="0"/>
          <c:showCatName val="0"/>
          <c:showSerName val="0"/>
          <c:showPercent val="0"/>
          <c:showBubbleSize val="0"/>
        </c:dLbls>
        <c:gapWidth val="150"/>
        <c:axId val="76008510"/>
        <c:axId val="9277616"/>
      </c:barChart>
      <c:catAx>
        <c:axId val="76008510"/>
        <c:scaling>
          <c:orientation val="minMax"/>
        </c:scaling>
        <c:delete val="0"/>
        <c:axPos val="b"/>
        <c:title>
          <c:tx>
            <c:rich>
              <a:bodyPr rot="0"/>
              <a:lstStyle/>
              <a:p>
                <a:pPr>
                  <a:defRPr lang="ru-RU" sz="1400" b="0" strike="noStrike" spc="-1">
                    <a:solidFill>
                      <a:srgbClr val="000000"/>
                    </a:solidFill>
                    <a:latin typeface="Times New Roman Cyr"/>
                    <a:ea typeface="Times New Roman Cyr"/>
                  </a:defRPr>
                </a:pPr>
                <a:r>
                  <a:rPr lang="ru-RU" sz="1400" b="0" strike="noStrike" spc="-1">
                    <a:solidFill>
                      <a:srgbClr val="000000"/>
                    </a:solidFill>
                    <a:latin typeface="Times New Roman Cyr"/>
                    <a:ea typeface="Times New Roman Cyr"/>
                  </a:rPr>
                  <a:t>Рівні здоров’я</a:t>
                </a:r>
              </a:p>
            </c:rich>
          </c:tx>
          <c:layout>
            <c:manualLayout>
              <c:xMode val="edge"/>
              <c:yMode val="edge"/>
              <c:x val="0.34048094978496601"/>
              <c:y val="0.88014371257485002"/>
            </c:manualLayout>
          </c:layout>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sz="1375" b="0" strike="noStrike" spc="-1">
                <a:solidFill>
                  <a:srgbClr val="000000"/>
                </a:solidFill>
                <a:latin typeface="Times New Roman Cyr"/>
                <a:ea typeface="Times New Roman Cyr"/>
              </a:defRPr>
            </a:pPr>
            <a:endParaRPr lang="en-US"/>
          </a:p>
        </c:txPr>
        <c:crossAx val="9277616"/>
        <c:crosses val="autoZero"/>
        <c:auto val="1"/>
        <c:lblAlgn val="ctr"/>
        <c:lblOffset val="100"/>
        <c:noMultiLvlLbl val="0"/>
      </c:catAx>
      <c:valAx>
        <c:axId val="9277616"/>
        <c:scaling>
          <c:orientation val="minMax"/>
          <c:max val="50"/>
        </c:scaling>
        <c:delete val="0"/>
        <c:axPos val="l"/>
        <c:title>
          <c:tx>
            <c:rich>
              <a:bodyPr rot="-5400000"/>
              <a:lstStyle/>
              <a:p>
                <a:pPr>
                  <a:defRPr lang="ru-RU" sz="1400" b="0" strike="noStrike" spc="-1">
                    <a:solidFill>
                      <a:srgbClr val="000000"/>
                    </a:solidFill>
                    <a:latin typeface="Times New Roman Cyr"/>
                    <a:ea typeface="Times New Roman Cyr"/>
                  </a:defRPr>
                </a:pPr>
                <a:r>
                  <a:rPr lang="ru-RU" sz="1400" b="0" strike="noStrike" spc="-1">
                    <a:solidFill>
                      <a:srgbClr val="000000"/>
                    </a:solidFill>
                    <a:latin typeface="Times New Roman Cyr"/>
                    <a:ea typeface="Times New Roman Cyr"/>
                  </a:rPr>
                  <a:t>Відсотки</a:t>
                </a:r>
              </a:p>
            </c:rich>
          </c:tx>
          <c:layout>
            <c:manualLayout>
              <c:xMode val="edge"/>
              <c:yMode val="edge"/>
              <c:x val="2.4774365497607399E-2"/>
              <c:y val="0.57901796407185602"/>
            </c:manualLayout>
          </c:layout>
          <c:overlay val="0"/>
          <c:spPr>
            <a:noFill/>
            <a:ln w="25560">
              <a:noFill/>
            </a:ln>
          </c:spPr>
        </c:title>
        <c:numFmt formatCode="General" sourceLinked="0"/>
        <c:majorTickMark val="out"/>
        <c:minorTickMark val="none"/>
        <c:tickLblPos val="nextTo"/>
        <c:spPr>
          <a:ln w="3240">
            <a:solidFill>
              <a:srgbClr val="000000"/>
            </a:solidFill>
            <a:round/>
          </a:ln>
        </c:spPr>
        <c:txPr>
          <a:bodyPr/>
          <a:lstStyle/>
          <a:p>
            <a:pPr>
              <a:defRPr sz="1375" b="0" strike="noStrike" spc="-1">
                <a:solidFill>
                  <a:srgbClr val="000000"/>
                </a:solidFill>
                <a:latin typeface="Times New Roman Cyr"/>
                <a:ea typeface="Times New Roman Cyr"/>
              </a:defRPr>
            </a:pPr>
            <a:endParaRPr lang="en-US"/>
          </a:p>
        </c:txPr>
        <c:crossAx val="76008510"/>
        <c:crosses val="autoZero"/>
        <c:crossBetween val="between"/>
      </c:valAx>
      <c:spPr>
        <a:noFill/>
        <a:ln w="12600">
          <a:solidFill>
            <a:srgbClr val="808080"/>
          </a:solidFill>
          <a:round/>
        </a:ln>
      </c:spPr>
    </c:plotArea>
    <c:legend>
      <c:legendPos val="r"/>
      <c:layout>
        <c:manualLayout>
          <c:xMode val="edge"/>
          <c:yMode val="edge"/>
          <c:x val="0.72218749999999998"/>
          <c:y val="0.157888888888889"/>
          <c:w val="0.22957684855303501"/>
          <c:h val="0.33637070785642897"/>
        </c:manualLayout>
      </c:layout>
      <c:overlay val="0"/>
      <c:spPr>
        <a:noFill/>
        <a:ln w="0">
          <a:noFill/>
        </a:ln>
      </c:spPr>
      <c:txPr>
        <a:bodyPr/>
        <a:lstStyle/>
        <a:p>
          <a:pPr>
            <a:defRPr sz="1400" b="0" strike="noStrike" spc="-1">
              <a:solidFill>
                <a:srgbClr val="000000"/>
              </a:solidFill>
              <a:latin typeface="Times New Roman"/>
              <a:ea typeface="Arial Cyr"/>
            </a:defRPr>
          </a:pPr>
          <a:endParaRPr lang="en-US"/>
        </a:p>
      </c:txPr>
    </c:legend>
    <c:plotVisOnly val="1"/>
    <c:dispBlanksAs val="gap"/>
    <c:showDLblsOverMax val="1"/>
  </c:chart>
  <c:spPr>
    <a:solidFill>
      <a:srgbClr val="FFFFFF"/>
    </a:solidFill>
    <a:ln w="3240">
      <a:solidFill>
        <a:srgbClr val="000000"/>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F729-EE9B-4EEA-A1D6-BDB22FC4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59</Pages>
  <Words>13141</Words>
  <Characters>74908</Characters>
  <Application>Microsoft Office Word</Application>
  <DocSecurity>0</DocSecurity>
  <Lines>624</Lines>
  <Paragraphs>175</Paragraphs>
  <ScaleCrop>false</ScaleCrop>
  <Company/>
  <LinksUpToDate>false</LinksUpToDate>
  <CharactersWithSpaces>87874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55</cp:revision>
  <dcterms:created xsi:type="dcterms:W3CDTF">2019-10-05T08:32:00Z</dcterms:created>
  <dcterms:modified xsi:type="dcterms:W3CDTF">2024-01-11T05:49:00Z</dcterms:modified>
  <dc:language>uk-UA</dc:language>
</cp:coreProperties>
</file>