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media/image48.jpg" ContentType="image/png"/>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20C7D3" w14:textId="77777777" w:rsidR="00EE4F1E" w:rsidRPr="00EE4F1E" w:rsidRDefault="00EE4F1E" w:rsidP="00EE4F1E">
      <w:pPr>
        <w:spacing w:after="0" w:line="240" w:lineRule="auto"/>
        <w:jc w:val="center"/>
        <w:rPr>
          <w:rFonts w:ascii="Times New Roman" w:hAnsi="Times New Roman"/>
          <w:sz w:val="28"/>
          <w:szCs w:val="28"/>
          <w:lang w:val="ru-RU"/>
        </w:rPr>
      </w:pPr>
      <w:r w:rsidRPr="00EE4F1E">
        <w:rPr>
          <w:rFonts w:ascii="Times New Roman" w:hAnsi="Times New Roman"/>
          <w:sz w:val="28"/>
          <w:szCs w:val="28"/>
          <w:lang w:val="ru-RU"/>
        </w:rPr>
        <w:t>МІНІСТЕРСТВО ОСВІТИ І НАУКИ УКРАЇНИ</w:t>
      </w:r>
    </w:p>
    <w:p w14:paraId="559E9449" w14:textId="77777777" w:rsidR="00EE4F1E" w:rsidRPr="00EE4F1E" w:rsidRDefault="00EE4F1E" w:rsidP="00EE4F1E">
      <w:pPr>
        <w:spacing w:after="0" w:line="240" w:lineRule="auto"/>
        <w:jc w:val="center"/>
        <w:rPr>
          <w:rFonts w:ascii="Times New Roman" w:hAnsi="Times New Roman"/>
          <w:sz w:val="28"/>
          <w:szCs w:val="28"/>
          <w:lang w:val="ru-RU"/>
        </w:rPr>
      </w:pPr>
      <w:r w:rsidRPr="00EE4F1E">
        <w:rPr>
          <w:rFonts w:ascii="Times New Roman" w:hAnsi="Times New Roman"/>
          <w:sz w:val="28"/>
          <w:szCs w:val="28"/>
          <w:lang w:val="ru-RU"/>
        </w:rPr>
        <w:t>ЗАПОРІЗЬКИЙ НАЦІОНАЛЬНИЙ УНІВЕРСИТЕТ</w:t>
      </w:r>
    </w:p>
    <w:p w14:paraId="3FAB9BEC" w14:textId="77777777" w:rsidR="00EE4F1E" w:rsidRPr="00EE4F1E" w:rsidRDefault="00EE4F1E" w:rsidP="00EE4F1E">
      <w:pPr>
        <w:spacing w:after="0" w:line="240" w:lineRule="auto"/>
        <w:jc w:val="center"/>
        <w:rPr>
          <w:rFonts w:ascii="Times New Roman" w:hAnsi="Times New Roman"/>
          <w:sz w:val="28"/>
          <w:szCs w:val="28"/>
          <w:lang w:val="ru-RU"/>
        </w:rPr>
      </w:pPr>
    </w:p>
    <w:p w14:paraId="358979B0" w14:textId="77777777" w:rsidR="00EE4F1E" w:rsidRPr="00EE4F1E" w:rsidRDefault="00EE4F1E" w:rsidP="00EE4F1E">
      <w:pPr>
        <w:spacing w:after="0" w:line="240" w:lineRule="auto"/>
        <w:jc w:val="center"/>
        <w:rPr>
          <w:rFonts w:ascii="Times New Roman" w:hAnsi="Times New Roman"/>
          <w:sz w:val="28"/>
          <w:szCs w:val="28"/>
        </w:rPr>
      </w:pPr>
      <w:r w:rsidRPr="00EE4F1E">
        <w:rPr>
          <w:rFonts w:ascii="Times New Roman" w:hAnsi="Times New Roman"/>
          <w:sz w:val="28"/>
          <w:szCs w:val="28"/>
          <w:lang w:val="ru-RU"/>
        </w:rPr>
        <w:t xml:space="preserve">ФАКУЛЬТЕТ </w:t>
      </w:r>
      <w:r w:rsidRPr="00EE4F1E">
        <w:rPr>
          <w:rFonts w:ascii="Times New Roman" w:hAnsi="Times New Roman"/>
          <w:sz w:val="28"/>
          <w:szCs w:val="28"/>
        </w:rPr>
        <w:t>ФІЗИЧНОГО ВИХОВАННЯ, ЗДОРОВ’Я ТА ТУРИЗМУ</w:t>
      </w:r>
    </w:p>
    <w:p w14:paraId="760E1D51" w14:textId="77777777" w:rsidR="00EE4F1E" w:rsidRPr="00EE4F1E" w:rsidRDefault="00EE4F1E" w:rsidP="00EE4F1E">
      <w:pPr>
        <w:spacing w:after="0" w:line="240" w:lineRule="auto"/>
        <w:jc w:val="center"/>
        <w:rPr>
          <w:rFonts w:ascii="Times New Roman" w:hAnsi="Times New Roman"/>
          <w:sz w:val="28"/>
          <w:szCs w:val="28"/>
        </w:rPr>
      </w:pPr>
      <w:r w:rsidRPr="00EE4F1E">
        <w:rPr>
          <w:rFonts w:ascii="Times New Roman" w:hAnsi="Times New Roman"/>
          <w:sz w:val="28"/>
          <w:szCs w:val="28"/>
        </w:rPr>
        <w:t>КАФЕДРА ФІЗИЧНОЇ ТЕРАПІЇ, ЕРГОТЕРАПІЇ</w:t>
      </w:r>
    </w:p>
    <w:p w14:paraId="1687981A" w14:textId="77777777" w:rsidR="00EE4F1E" w:rsidRPr="00EE4F1E" w:rsidRDefault="00EE4F1E" w:rsidP="00EE4F1E">
      <w:pPr>
        <w:spacing w:after="0" w:line="240" w:lineRule="auto"/>
        <w:jc w:val="center"/>
        <w:rPr>
          <w:rFonts w:ascii="Times New Roman" w:hAnsi="Times New Roman"/>
          <w:sz w:val="28"/>
          <w:szCs w:val="28"/>
        </w:rPr>
      </w:pPr>
    </w:p>
    <w:p w14:paraId="6AE2D1AB" w14:textId="77777777" w:rsidR="00EE4F1E" w:rsidRPr="00EE4F1E" w:rsidRDefault="00EE4F1E" w:rsidP="00EE4F1E">
      <w:pPr>
        <w:spacing w:after="0" w:line="240" w:lineRule="auto"/>
        <w:jc w:val="center"/>
        <w:rPr>
          <w:rFonts w:ascii="Times New Roman" w:hAnsi="Times New Roman"/>
          <w:sz w:val="28"/>
          <w:szCs w:val="28"/>
        </w:rPr>
      </w:pPr>
    </w:p>
    <w:p w14:paraId="1A927E1E" w14:textId="77777777" w:rsidR="00EE4F1E" w:rsidRPr="00EE4F1E" w:rsidRDefault="00EE4F1E" w:rsidP="00EE4F1E">
      <w:pPr>
        <w:spacing w:after="0" w:line="240" w:lineRule="auto"/>
        <w:jc w:val="center"/>
        <w:rPr>
          <w:rFonts w:ascii="Times New Roman" w:hAnsi="Times New Roman"/>
          <w:sz w:val="28"/>
          <w:szCs w:val="28"/>
        </w:rPr>
      </w:pPr>
    </w:p>
    <w:p w14:paraId="00FCF515" w14:textId="77777777" w:rsidR="00EE4F1E" w:rsidRPr="00EE4F1E" w:rsidRDefault="00EE4F1E" w:rsidP="00EE4F1E">
      <w:pPr>
        <w:spacing w:after="0" w:line="240" w:lineRule="auto"/>
        <w:jc w:val="center"/>
        <w:rPr>
          <w:rFonts w:ascii="Times New Roman" w:hAnsi="Times New Roman"/>
          <w:sz w:val="28"/>
          <w:szCs w:val="28"/>
        </w:rPr>
      </w:pPr>
    </w:p>
    <w:p w14:paraId="0352D23E" w14:textId="77777777" w:rsidR="00EE4F1E" w:rsidRPr="00EE4F1E" w:rsidRDefault="00EE4F1E" w:rsidP="00EE4F1E">
      <w:pPr>
        <w:spacing w:after="0" w:line="240" w:lineRule="auto"/>
        <w:jc w:val="center"/>
        <w:rPr>
          <w:rFonts w:ascii="Times New Roman" w:hAnsi="Times New Roman"/>
          <w:sz w:val="28"/>
          <w:szCs w:val="28"/>
        </w:rPr>
      </w:pPr>
    </w:p>
    <w:p w14:paraId="1B583D10" w14:textId="77777777" w:rsidR="00EE4F1E" w:rsidRPr="00EE4F1E" w:rsidRDefault="00EE4F1E" w:rsidP="00EE4F1E">
      <w:pPr>
        <w:spacing w:after="0" w:line="240" w:lineRule="auto"/>
        <w:jc w:val="center"/>
        <w:rPr>
          <w:rFonts w:ascii="Times New Roman" w:hAnsi="Times New Roman"/>
          <w:sz w:val="28"/>
          <w:szCs w:val="28"/>
        </w:rPr>
      </w:pPr>
    </w:p>
    <w:p w14:paraId="232B580E" w14:textId="77777777" w:rsidR="00EE4F1E" w:rsidRPr="00EE4F1E" w:rsidRDefault="00EE4F1E" w:rsidP="00EE4F1E">
      <w:pPr>
        <w:spacing w:after="0" w:line="240" w:lineRule="auto"/>
        <w:jc w:val="center"/>
        <w:rPr>
          <w:rFonts w:ascii="Times New Roman" w:hAnsi="Times New Roman"/>
          <w:b/>
          <w:sz w:val="28"/>
          <w:szCs w:val="28"/>
        </w:rPr>
      </w:pPr>
      <w:r w:rsidRPr="00EE4F1E">
        <w:rPr>
          <w:rFonts w:ascii="Times New Roman" w:hAnsi="Times New Roman"/>
          <w:b/>
          <w:sz w:val="28"/>
          <w:szCs w:val="28"/>
        </w:rPr>
        <w:t>Кваліфікаційна робота</w:t>
      </w:r>
    </w:p>
    <w:p w14:paraId="50DDD5FB" w14:textId="77777777" w:rsidR="00EE4F1E" w:rsidRPr="00EE4F1E" w:rsidRDefault="00EE4F1E" w:rsidP="00EE4F1E">
      <w:pPr>
        <w:spacing w:after="0" w:line="240" w:lineRule="auto"/>
        <w:jc w:val="center"/>
        <w:rPr>
          <w:rFonts w:ascii="Times New Roman" w:hAnsi="Times New Roman"/>
          <w:b/>
          <w:sz w:val="28"/>
          <w:szCs w:val="28"/>
        </w:rPr>
      </w:pPr>
      <w:r w:rsidRPr="00EE4F1E">
        <w:rPr>
          <w:rFonts w:ascii="Times New Roman" w:hAnsi="Times New Roman"/>
          <w:b/>
          <w:sz w:val="28"/>
          <w:szCs w:val="28"/>
        </w:rPr>
        <w:t>магістра</w:t>
      </w:r>
    </w:p>
    <w:p w14:paraId="6966EBEA" w14:textId="77777777" w:rsidR="00EE4F1E" w:rsidRPr="00EE4F1E" w:rsidRDefault="00EE4F1E" w:rsidP="00EE4F1E">
      <w:pPr>
        <w:spacing w:after="0" w:line="240" w:lineRule="auto"/>
        <w:jc w:val="center"/>
        <w:rPr>
          <w:rFonts w:ascii="Times New Roman" w:hAnsi="Times New Roman"/>
          <w:sz w:val="28"/>
          <w:szCs w:val="28"/>
        </w:rPr>
      </w:pPr>
    </w:p>
    <w:p w14:paraId="2C755D8E" w14:textId="77777777" w:rsidR="00EE4F1E" w:rsidRPr="00EE4F1E" w:rsidRDefault="00EE4F1E" w:rsidP="00EE4F1E">
      <w:pPr>
        <w:spacing w:after="0" w:line="240" w:lineRule="auto"/>
        <w:jc w:val="center"/>
        <w:rPr>
          <w:rFonts w:ascii="Times New Roman" w:hAnsi="Times New Roman"/>
          <w:sz w:val="28"/>
          <w:szCs w:val="28"/>
        </w:rPr>
      </w:pPr>
    </w:p>
    <w:p w14:paraId="2D92D97E" w14:textId="77777777" w:rsidR="00EE4F1E" w:rsidRPr="00EE4F1E" w:rsidRDefault="00EE4F1E" w:rsidP="00EE4F1E">
      <w:pPr>
        <w:spacing w:after="0" w:line="240" w:lineRule="auto"/>
        <w:jc w:val="center"/>
        <w:rPr>
          <w:rFonts w:ascii="Times New Roman" w:hAnsi="Times New Roman"/>
          <w:sz w:val="28"/>
          <w:szCs w:val="28"/>
        </w:rPr>
      </w:pPr>
    </w:p>
    <w:p w14:paraId="75AE867F" w14:textId="77777777" w:rsidR="00EE4F1E" w:rsidRPr="00EE4F1E" w:rsidRDefault="00EE4F1E" w:rsidP="00EE4F1E">
      <w:pPr>
        <w:spacing w:after="0" w:line="240" w:lineRule="auto"/>
        <w:jc w:val="center"/>
        <w:rPr>
          <w:rFonts w:ascii="Times New Roman" w:hAnsi="Times New Roman"/>
          <w:sz w:val="28"/>
          <w:szCs w:val="28"/>
        </w:rPr>
      </w:pPr>
      <w:r w:rsidRPr="00EE4F1E">
        <w:rPr>
          <w:rFonts w:ascii="Times New Roman" w:hAnsi="Times New Roman"/>
          <w:sz w:val="28"/>
          <w:szCs w:val="28"/>
        </w:rPr>
        <w:t>на тему: «СУЧАСНИЙ ПІДХІД ДО ВІДНОВЛЕННЯ ФУНКЦІОНАЛЬНОГО СТАНУ ВЕРХНЬОЇ КІНЦІВКИ ПРИ ЛАТЕРАЛЬНОМУ ЕПІКОНДИЛІТІ ЛІКТЬОВОГО СУГЛОБУ»</w:t>
      </w:r>
    </w:p>
    <w:p w14:paraId="436A9A2B" w14:textId="77777777" w:rsidR="00EE4F1E" w:rsidRPr="00EE4F1E" w:rsidRDefault="00EE4F1E" w:rsidP="00EE4F1E">
      <w:pPr>
        <w:spacing w:after="0" w:line="240" w:lineRule="auto"/>
        <w:jc w:val="center"/>
      </w:pPr>
    </w:p>
    <w:p w14:paraId="6BA929FA" w14:textId="77777777" w:rsidR="00EE4F1E" w:rsidRPr="00EE4F1E" w:rsidRDefault="00EE4F1E" w:rsidP="00EE4F1E">
      <w:pPr>
        <w:spacing w:after="0" w:line="240" w:lineRule="auto"/>
        <w:jc w:val="center"/>
      </w:pPr>
    </w:p>
    <w:p w14:paraId="53BC4B2A" w14:textId="77777777" w:rsidR="00EE4F1E" w:rsidRPr="00EE4F1E" w:rsidRDefault="00EE4F1E" w:rsidP="00EE4F1E">
      <w:pPr>
        <w:spacing w:after="0" w:line="240" w:lineRule="auto"/>
        <w:jc w:val="center"/>
      </w:pPr>
    </w:p>
    <w:p w14:paraId="799C6119" w14:textId="77777777" w:rsidR="00EE4F1E" w:rsidRPr="00EE4F1E" w:rsidRDefault="00EE4F1E" w:rsidP="00EE4F1E">
      <w:pPr>
        <w:spacing w:after="0" w:line="240" w:lineRule="auto"/>
        <w:jc w:val="center"/>
      </w:pPr>
    </w:p>
    <w:p w14:paraId="7F45E9EC" w14:textId="77777777" w:rsidR="00EE4F1E" w:rsidRPr="00EE4F1E" w:rsidRDefault="00EE4F1E" w:rsidP="00EE4F1E">
      <w:pPr>
        <w:spacing w:after="0" w:line="240" w:lineRule="auto"/>
        <w:jc w:val="center"/>
      </w:pPr>
    </w:p>
    <w:p w14:paraId="382C0E07" w14:textId="77777777" w:rsidR="00EE4F1E" w:rsidRPr="00EE4F1E" w:rsidRDefault="00EE4F1E" w:rsidP="00EE4F1E">
      <w:pPr>
        <w:spacing w:after="0" w:line="240" w:lineRule="auto"/>
        <w:jc w:val="center"/>
      </w:pPr>
    </w:p>
    <w:p w14:paraId="0D22EFCC" w14:textId="77777777" w:rsidR="00EE4F1E" w:rsidRPr="00EE4F1E" w:rsidRDefault="00EE4F1E" w:rsidP="00EE4F1E">
      <w:pPr>
        <w:spacing w:after="0" w:line="240" w:lineRule="auto"/>
        <w:jc w:val="center"/>
        <w:rPr>
          <w:rFonts w:ascii="Times New Roman" w:hAnsi="Times New Roman"/>
        </w:rPr>
      </w:pPr>
    </w:p>
    <w:p w14:paraId="10562301" w14:textId="77777777" w:rsidR="00EE4F1E" w:rsidRPr="00EE4F1E" w:rsidRDefault="00EE4F1E" w:rsidP="00EE4F1E">
      <w:pPr>
        <w:spacing w:after="0" w:line="240" w:lineRule="auto"/>
        <w:jc w:val="center"/>
        <w:rPr>
          <w:rFonts w:ascii="Times New Roman" w:hAnsi="Times New Roman"/>
        </w:rPr>
      </w:pPr>
    </w:p>
    <w:p w14:paraId="53899230" w14:textId="77777777" w:rsidR="00EE4F1E" w:rsidRPr="00EE4F1E" w:rsidRDefault="00EE4F1E" w:rsidP="00EE4F1E">
      <w:pPr>
        <w:spacing w:after="0" w:line="240" w:lineRule="auto"/>
        <w:jc w:val="center"/>
        <w:rPr>
          <w:rFonts w:ascii="Times New Roman" w:hAnsi="Times New Roman"/>
        </w:rPr>
      </w:pPr>
    </w:p>
    <w:p w14:paraId="5FBA1773" w14:textId="77777777" w:rsidR="00EE4F1E" w:rsidRPr="00EE4F1E" w:rsidRDefault="00EE4F1E" w:rsidP="00EE4F1E">
      <w:pPr>
        <w:spacing w:after="0" w:line="240" w:lineRule="auto"/>
        <w:ind w:firstLine="3261"/>
        <w:rPr>
          <w:rFonts w:ascii="Times New Roman" w:hAnsi="Times New Roman"/>
          <w:color w:val="000000"/>
          <w:sz w:val="28"/>
          <w:szCs w:val="28"/>
        </w:rPr>
      </w:pPr>
      <w:r w:rsidRPr="00EE4F1E">
        <w:rPr>
          <w:rFonts w:ascii="Times New Roman" w:hAnsi="Times New Roman"/>
          <w:color w:val="000000"/>
          <w:sz w:val="28"/>
          <w:szCs w:val="28"/>
        </w:rPr>
        <w:t xml:space="preserve">Виконав: студент </w:t>
      </w:r>
      <w:r w:rsidRPr="00EE4F1E">
        <w:rPr>
          <w:rFonts w:ascii="Times New Roman" w:hAnsi="Times New Roman"/>
          <w:color w:val="000000"/>
          <w:sz w:val="28"/>
          <w:szCs w:val="28"/>
          <w:u w:val="single"/>
        </w:rPr>
        <w:t>ІІ</w:t>
      </w:r>
      <w:r w:rsidRPr="00EE4F1E">
        <w:rPr>
          <w:rFonts w:ascii="Times New Roman" w:hAnsi="Times New Roman"/>
          <w:color w:val="000000"/>
          <w:sz w:val="28"/>
          <w:szCs w:val="28"/>
        </w:rPr>
        <w:t xml:space="preserve"> курсу, групи </w:t>
      </w:r>
      <w:r w:rsidRPr="00EE4F1E">
        <w:rPr>
          <w:rFonts w:ascii="Times New Roman" w:hAnsi="Times New Roman"/>
          <w:color w:val="000000"/>
          <w:sz w:val="28"/>
          <w:szCs w:val="28"/>
          <w:u w:val="single"/>
        </w:rPr>
        <w:t>8.2272</w:t>
      </w:r>
    </w:p>
    <w:p w14:paraId="012272B8" w14:textId="77777777" w:rsidR="00EE4F1E" w:rsidRPr="00EE4F1E" w:rsidRDefault="00EE4F1E" w:rsidP="00EE4F1E">
      <w:pPr>
        <w:spacing w:after="0" w:line="240" w:lineRule="auto"/>
        <w:ind w:firstLine="3261"/>
        <w:rPr>
          <w:rFonts w:ascii="Times New Roman" w:hAnsi="Times New Roman"/>
          <w:color w:val="000000"/>
          <w:sz w:val="28"/>
          <w:szCs w:val="28"/>
          <w:u w:val="single"/>
        </w:rPr>
      </w:pPr>
      <w:r w:rsidRPr="00EE4F1E">
        <w:rPr>
          <w:rFonts w:ascii="Times New Roman" w:hAnsi="Times New Roman"/>
          <w:color w:val="000000"/>
          <w:sz w:val="28"/>
          <w:szCs w:val="28"/>
        </w:rPr>
        <w:t xml:space="preserve">спеціальності </w:t>
      </w:r>
      <w:r w:rsidRPr="00EE4F1E">
        <w:rPr>
          <w:rFonts w:ascii="Times New Roman" w:hAnsi="Times New Roman"/>
          <w:color w:val="000000"/>
          <w:sz w:val="28"/>
          <w:szCs w:val="28"/>
          <w:u w:val="single"/>
        </w:rPr>
        <w:t>227 «Фізична терапія, ерготерапія»</w:t>
      </w:r>
    </w:p>
    <w:p w14:paraId="2197AB74" w14:textId="77777777" w:rsidR="00EE4F1E" w:rsidRPr="00EE4F1E" w:rsidRDefault="00EE4F1E" w:rsidP="00EE4F1E">
      <w:pPr>
        <w:spacing w:after="0" w:line="240" w:lineRule="auto"/>
        <w:ind w:firstLine="3261"/>
        <w:rPr>
          <w:rFonts w:ascii="Times New Roman" w:hAnsi="Times New Roman"/>
          <w:color w:val="000000"/>
          <w:sz w:val="28"/>
          <w:szCs w:val="28"/>
        </w:rPr>
      </w:pPr>
      <w:r w:rsidRPr="00EE4F1E">
        <w:rPr>
          <w:rFonts w:ascii="Times New Roman" w:hAnsi="Times New Roman"/>
          <w:color w:val="000000"/>
          <w:sz w:val="28"/>
          <w:szCs w:val="28"/>
        </w:rPr>
        <w:t xml:space="preserve">спеціалізації </w:t>
      </w:r>
      <w:r w:rsidRPr="00EE4F1E">
        <w:rPr>
          <w:rFonts w:ascii="Times New Roman" w:hAnsi="Times New Roman"/>
          <w:color w:val="000000"/>
          <w:sz w:val="28"/>
          <w:szCs w:val="28"/>
          <w:u w:val="single"/>
        </w:rPr>
        <w:t>227.1 «Фізична терапія»</w:t>
      </w:r>
    </w:p>
    <w:p w14:paraId="529933DE" w14:textId="77777777" w:rsidR="00EE4F1E" w:rsidRPr="00EE4F1E" w:rsidRDefault="00EE4F1E" w:rsidP="00EE4F1E">
      <w:pPr>
        <w:spacing w:after="0" w:line="240" w:lineRule="auto"/>
        <w:ind w:firstLine="3261"/>
        <w:rPr>
          <w:rFonts w:ascii="Times New Roman" w:hAnsi="Times New Roman"/>
          <w:color w:val="000000"/>
          <w:sz w:val="28"/>
          <w:szCs w:val="28"/>
        </w:rPr>
      </w:pPr>
      <w:r w:rsidRPr="00EE4F1E">
        <w:rPr>
          <w:rFonts w:ascii="Times New Roman" w:hAnsi="Times New Roman"/>
          <w:color w:val="000000"/>
          <w:sz w:val="28"/>
          <w:szCs w:val="28"/>
        </w:rPr>
        <w:t xml:space="preserve">освітньо-професійної програми </w:t>
      </w:r>
      <w:r w:rsidRPr="00EE4F1E">
        <w:rPr>
          <w:rFonts w:ascii="Times New Roman" w:hAnsi="Times New Roman"/>
          <w:color w:val="000000"/>
          <w:sz w:val="28"/>
          <w:szCs w:val="28"/>
          <w:u w:val="single"/>
        </w:rPr>
        <w:t>«Фізична терапія»</w:t>
      </w:r>
    </w:p>
    <w:p w14:paraId="5A67AFDD" w14:textId="77777777" w:rsidR="00EE4F1E" w:rsidRPr="00EE4F1E" w:rsidRDefault="00EE4F1E" w:rsidP="00EE4F1E">
      <w:pPr>
        <w:spacing w:after="0" w:line="240" w:lineRule="auto"/>
        <w:rPr>
          <w:rFonts w:ascii="Times New Roman" w:hAnsi="Times New Roman"/>
          <w:color w:val="000000"/>
          <w:sz w:val="28"/>
          <w:szCs w:val="28"/>
          <w:u w:val="single"/>
        </w:rPr>
      </w:pPr>
      <w:r w:rsidRPr="00EE4F1E">
        <w:rPr>
          <w:rFonts w:ascii="Times New Roman" w:hAnsi="Times New Roman"/>
          <w:color w:val="000000"/>
          <w:sz w:val="28"/>
          <w:szCs w:val="28"/>
        </w:rPr>
        <w:t xml:space="preserve">                                               </w:t>
      </w:r>
      <w:r w:rsidRPr="00EE4F1E">
        <w:rPr>
          <w:rFonts w:ascii="Times New Roman" w:hAnsi="Times New Roman"/>
          <w:color w:val="000000"/>
          <w:sz w:val="28"/>
          <w:szCs w:val="28"/>
          <w:u w:val="single"/>
        </w:rPr>
        <w:t>Жаворонкова Тетяна Миколаївна</w:t>
      </w:r>
    </w:p>
    <w:p w14:paraId="56D29C22" w14:textId="77777777" w:rsidR="00EE4F1E" w:rsidRPr="00EE4F1E" w:rsidRDefault="00EE4F1E" w:rsidP="00EE4F1E">
      <w:pPr>
        <w:spacing w:after="0" w:line="240" w:lineRule="auto"/>
        <w:rPr>
          <w:rFonts w:ascii="Times New Roman" w:hAnsi="Times New Roman"/>
          <w:color w:val="000000"/>
          <w:sz w:val="28"/>
          <w:szCs w:val="28"/>
          <w:u w:val="single"/>
        </w:rPr>
      </w:pPr>
    </w:p>
    <w:p w14:paraId="68BC9EF0" w14:textId="77777777" w:rsidR="00EE4F1E" w:rsidRPr="00EE4F1E" w:rsidRDefault="00EE4F1E" w:rsidP="00EE4F1E">
      <w:pPr>
        <w:spacing w:after="0" w:line="240" w:lineRule="auto"/>
        <w:rPr>
          <w:rFonts w:ascii="Times New Roman" w:hAnsi="Times New Roman"/>
          <w:color w:val="000000"/>
          <w:sz w:val="28"/>
          <w:szCs w:val="28"/>
        </w:rPr>
      </w:pPr>
    </w:p>
    <w:p w14:paraId="272A4E2E" w14:textId="77777777" w:rsidR="00EE4F1E" w:rsidRPr="00EE4F1E" w:rsidRDefault="00EE4F1E" w:rsidP="00EE4F1E">
      <w:pPr>
        <w:spacing w:after="0" w:line="240" w:lineRule="auto"/>
        <w:ind w:left="3402" w:hanging="141"/>
        <w:rPr>
          <w:rFonts w:ascii="Times New Roman" w:hAnsi="Times New Roman"/>
          <w:color w:val="000000"/>
          <w:sz w:val="28"/>
          <w:szCs w:val="28"/>
          <w:u w:val="single"/>
        </w:rPr>
      </w:pPr>
      <w:r w:rsidRPr="00EE4F1E">
        <w:rPr>
          <w:rFonts w:ascii="Times New Roman" w:hAnsi="Times New Roman"/>
          <w:color w:val="000000"/>
          <w:sz w:val="28"/>
          <w:szCs w:val="28"/>
        </w:rPr>
        <w:t xml:space="preserve">Керівник </w:t>
      </w:r>
      <w:r w:rsidRPr="00EE4F1E">
        <w:rPr>
          <w:rFonts w:ascii="Times New Roman" w:hAnsi="Times New Roman"/>
          <w:color w:val="000000"/>
          <w:sz w:val="28"/>
          <w:szCs w:val="28"/>
          <w:u w:val="single"/>
        </w:rPr>
        <w:t>доцент, к.пед.н. Бессарабова О.В.</w:t>
      </w:r>
    </w:p>
    <w:p w14:paraId="1D061141" w14:textId="77777777" w:rsidR="00EE4F1E" w:rsidRPr="00EE4F1E" w:rsidRDefault="00EE4F1E" w:rsidP="00EE4F1E">
      <w:pPr>
        <w:spacing w:after="0" w:line="240" w:lineRule="auto"/>
        <w:rPr>
          <w:rFonts w:ascii="Times New Roman" w:hAnsi="Times New Roman"/>
          <w:color w:val="000000"/>
          <w:sz w:val="28"/>
          <w:szCs w:val="28"/>
        </w:rPr>
      </w:pPr>
    </w:p>
    <w:p w14:paraId="0CD0BC97" w14:textId="77777777" w:rsidR="00EE4F1E" w:rsidRPr="00EE4F1E" w:rsidRDefault="00EE4F1E" w:rsidP="00EE4F1E">
      <w:pPr>
        <w:spacing w:after="0" w:line="240" w:lineRule="auto"/>
        <w:ind w:left="3402" w:hanging="141"/>
        <w:rPr>
          <w:rFonts w:ascii="Times New Roman" w:hAnsi="Times New Roman"/>
          <w:color w:val="000000"/>
          <w:sz w:val="28"/>
          <w:szCs w:val="28"/>
        </w:rPr>
      </w:pPr>
      <w:r w:rsidRPr="00EE4F1E">
        <w:rPr>
          <w:rFonts w:ascii="Times New Roman" w:hAnsi="Times New Roman"/>
          <w:color w:val="000000"/>
          <w:sz w:val="28"/>
          <w:szCs w:val="28"/>
        </w:rPr>
        <w:t>Рецензент</w:t>
      </w:r>
      <w:r w:rsidRPr="00EE4F1E">
        <w:rPr>
          <w:lang w:val="ru-RU"/>
        </w:rPr>
        <w:t xml:space="preserve"> </w:t>
      </w:r>
      <w:r w:rsidRPr="00EE4F1E">
        <w:rPr>
          <w:rFonts w:ascii="Times New Roman" w:hAnsi="Times New Roman"/>
          <w:color w:val="000000"/>
          <w:sz w:val="28"/>
          <w:szCs w:val="28"/>
          <w:u w:val="single"/>
        </w:rPr>
        <w:t>доцент, к.мед.н. Кальонова І.В.</w:t>
      </w:r>
    </w:p>
    <w:p w14:paraId="3EDF9564" w14:textId="77777777" w:rsidR="00EE4F1E" w:rsidRPr="00EE4F1E" w:rsidRDefault="00EE4F1E" w:rsidP="00EE4F1E">
      <w:pPr>
        <w:spacing w:after="0" w:line="240" w:lineRule="auto"/>
        <w:jc w:val="center"/>
      </w:pPr>
    </w:p>
    <w:p w14:paraId="2273016F" w14:textId="77777777" w:rsidR="00EE4F1E" w:rsidRPr="00EE4F1E" w:rsidRDefault="00EE4F1E" w:rsidP="00EE4F1E">
      <w:pPr>
        <w:spacing w:after="0" w:line="240" w:lineRule="auto"/>
        <w:jc w:val="center"/>
      </w:pPr>
    </w:p>
    <w:p w14:paraId="310ACC94" w14:textId="77777777" w:rsidR="00EE4F1E" w:rsidRPr="00EE4F1E" w:rsidRDefault="00EE4F1E" w:rsidP="00EE4F1E">
      <w:pPr>
        <w:spacing w:after="0" w:line="240" w:lineRule="auto"/>
        <w:jc w:val="center"/>
      </w:pPr>
    </w:p>
    <w:p w14:paraId="065707A9" w14:textId="77777777" w:rsidR="00EE4F1E" w:rsidRPr="00EE4F1E" w:rsidRDefault="00EE4F1E" w:rsidP="00EE4F1E">
      <w:pPr>
        <w:spacing w:after="0" w:line="240" w:lineRule="auto"/>
        <w:jc w:val="center"/>
      </w:pPr>
    </w:p>
    <w:p w14:paraId="53CD9338" w14:textId="77777777" w:rsidR="00EE4F1E" w:rsidRPr="00EE4F1E" w:rsidRDefault="00EE4F1E" w:rsidP="00EE4F1E">
      <w:pPr>
        <w:spacing w:after="0" w:line="240" w:lineRule="auto"/>
        <w:jc w:val="center"/>
      </w:pPr>
    </w:p>
    <w:p w14:paraId="1095A75C" w14:textId="77777777" w:rsidR="00EE4F1E" w:rsidRPr="00EE4F1E" w:rsidRDefault="00EE4F1E" w:rsidP="00EE4F1E">
      <w:pPr>
        <w:spacing w:after="0" w:line="240" w:lineRule="auto"/>
        <w:jc w:val="center"/>
      </w:pPr>
    </w:p>
    <w:p w14:paraId="584229FF" w14:textId="77777777" w:rsidR="00EE4F1E" w:rsidRPr="00EE4F1E" w:rsidRDefault="00EE4F1E" w:rsidP="00EE4F1E">
      <w:pPr>
        <w:spacing w:after="0" w:line="240" w:lineRule="auto"/>
        <w:jc w:val="center"/>
      </w:pPr>
    </w:p>
    <w:p w14:paraId="7D51F09A" w14:textId="77777777" w:rsidR="00EE4F1E" w:rsidRPr="00EE4F1E" w:rsidRDefault="00EE4F1E" w:rsidP="00EE4F1E">
      <w:pPr>
        <w:spacing w:after="0" w:line="240" w:lineRule="auto"/>
        <w:jc w:val="center"/>
        <w:rPr>
          <w:rFonts w:ascii="Times New Roman" w:hAnsi="Times New Roman"/>
          <w:sz w:val="28"/>
          <w:szCs w:val="28"/>
        </w:rPr>
      </w:pPr>
    </w:p>
    <w:p w14:paraId="4B884366" w14:textId="77777777" w:rsidR="00EE4F1E" w:rsidRPr="00EE4F1E" w:rsidRDefault="00EE4F1E" w:rsidP="00EE4F1E">
      <w:pPr>
        <w:spacing w:after="0" w:line="240" w:lineRule="auto"/>
        <w:rPr>
          <w:rFonts w:ascii="Times New Roman" w:hAnsi="Times New Roman"/>
          <w:sz w:val="28"/>
          <w:szCs w:val="28"/>
        </w:rPr>
      </w:pPr>
    </w:p>
    <w:p w14:paraId="458E78D8" w14:textId="77777777" w:rsidR="00EE4F1E" w:rsidRPr="00EE4F1E" w:rsidRDefault="00EE4F1E" w:rsidP="00EE4F1E">
      <w:pPr>
        <w:spacing w:after="0" w:line="240" w:lineRule="auto"/>
        <w:jc w:val="center"/>
        <w:rPr>
          <w:rFonts w:ascii="Times New Roman" w:hAnsi="Times New Roman"/>
          <w:sz w:val="28"/>
          <w:szCs w:val="28"/>
        </w:rPr>
      </w:pPr>
      <w:r w:rsidRPr="00EE4F1E">
        <w:rPr>
          <w:rFonts w:ascii="Times New Roman" w:hAnsi="Times New Roman"/>
          <w:sz w:val="28"/>
          <w:szCs w:val="28"/>
        </w:rPr>
        <w:t>Запоріжжя- 2023</w:t>
      </w:r>
    </w:p>
    <w:p w14:paraId="35925E39" w14:textId="77777777" w:rsidR="00F93B7F" w:rsidRDefault="00F93B7F" w:rsidP="0093711E">
      <w:pPr>
        <w:pStyle w:val="1"/>
        <w:jc w:val="center"/>
        <w:rPr>
          <w:lang w:eastAsia="uk-UA"/>
        </w:rPr>
      </w:pPr>
      <w:r w:rsidRPr="00367B6D">
        <w:rPr>
          <w:lang w:eastAsia="uk-UA"/>
        </w:rPr>
        <w:lastRenderedPageBreak/>
        <w:t>РЕФЕРАТ</w:t>
      </w:r>
    </w:p>
    <w:p w14:paraId="4B356F7F" w14:textId="77777777" w:rsidR="00F93B7F" w:rsidRPr="00367B6D" w:rsidRDefault="00F93B7F" w:rsidP="00F93B7F">
      <w:pPr>
        <w:spacing w:after="0" w:line="360" w:lineRule="auto"/>
        <w:ind w:firstLine="709"/>
        <w:jc w:val="center"/>
        <w:rPr>
          <w:rFonts w:ascii="Times New Roman" w:eastAsia="Times New Roman" w:hAnsi="Times New Roman"/>
          <w:sz w:val="28"/>
          <w:szCs w:val="28"/>
          <w:lang w:eastAsia="uk-UA"/>
        </w:rPr>
      </w:pPr>
    </w:p>
    <w:p w14:paraId="5C033D37" w14:textId="4BF5EE48" w:rsidR="00F93B7F" w:rsidRPr="008169BF" w:rsidRDefault="00F93B7F" w:rsidP="00F93B7F">
      <w:pPr>
        <w:spacing w:after="0" w:line="360" w:lineRule="auto"/>
        <w:ind w:firstLine="709"/>
        <w:jc w:val="both"/>
        <w:rPr>
          <w:rFonts w:ascii="Times New Roman" w:eastAsia="Times New Roman" w:hAnsi="Times New Roman"/>
          <w:sz w:val="28"/>
          <w:szCs w:val="28"/>
          <w:lang w:val="ru-RU" w:eastAsia="uk-UA"/>
        </w:rPr>
      </w:pPr>
      <w:r w:rsidRPr="00367B6D">
        <w:rPr>
          <w:rFonts w:ascii="Times New Roman" w:eastAsia="Times New Roman" w:hAnsi="Times New Roman"/>
          <w:sz w:val="28"/>
          <w:szCs w:val="28"/>
          <w:lang w:eastAsia="uk-UA"/>
        </w:rPr>
        <w:t>Магіс</w:t>
      </w:r>
      <w:r>
        <w:rPr>
          <w:rFonts w:ascii="Times New Roman" w:eastAsia="Times New Roman" w:hAnsi="Times New Roman"/>
          <w:sz w:val="28"/>
          <w:szCs w:val="28"/>
          <w:lang w:eastAsia="uk-UA"/>
        </w:rPr>
        <w:t>терська кваліфікаційна робота</w:t>
      </w:r>
      <w:r w:rsidRPr="00367B6D">
        <w:rPr>
          <w:rFonts w:ascii="Times New Roman" w:eastAsia="Times New Roman" w:hAnsi="Times New Roman"/>
          <w:sz w:val="28"/>
          <w:szCs w:val="28"/>
          <w:lang w:eastAsia="uk-UA"/>
        </w:rPr>
        <w:t xml:space="preserve"> викладена на</w:t>
      </w:r>
      <w:r w:rsidR="0003702D">
        <w:rPr>
          <w:rFonts w:ascii="Times New Roman" w:eastAsia="Times New Roman" w:hAnsi="Times New Roman"/>
          <w:sz w:val="28"/>
          <w:szCs w:val="28"/>
          <w:lang w:val="ru-RU" w:eastAsia="uk-UA"/>
        </w:rPr>
        <w:t xml:space="preserve"> 80 </w:t>
      </w:r>
      <w:r w:rsidRPr="00367B6D">
        <w:rPr>
          <w:rFonts w:ascii="Times New Roman" w:eastAsia="Times New Roman" w:hAnsi="Times New Roman"/>
          <w:sz w:val="28"/>
          <w:szCs w:val="28"/>
          <w:lang w:eastAsia="uk-UA"/>
        </w:rPr>
        <w:t xml:space="preserve">сторінках, літературних джерел </w:t>
      </w:r>
      <w:r w:rsidR="00A1646C">
        <w:rPr>
          <w:rFonts w:ascii="Times New Roman" w:eastAsia="Times New Roman" w:hAnsi="Times New Roman"/>
          <w:sz w:val="28"/>
          <w:szCs w:val="28"/>
          <w:lang w:val="ru-RU" w:eastAsia="uk-UA"/>
        </w:rPr>
        <w:t xml:space="preserve">66 </w:t>
      </w:r>
      <w:r w:rsidR="00A1646C">
        <w:rPr>
          <w:rFonts w:ascii="Times New Roman" w:eastAsia="Times New Roman" w:hAnsi="Times New Roman"/>
          <w:sz w:val="28"/>
          <w:szCs w:val="28"/>
          <w:lang w:eastAsia="uk-UA"/>
        </w:rPr>
        <w:t>, серед них</w:t>
      </w:r>
      <w:r w:rsidR="00A1646C">
        <w:rPr>
          <w:rFonts w:ascii="Times New Roman" w:eastAsia="Times New Roman" w:hAnsi="Times New Roman"/>
          <w:sz w:val="28"/>
          <w:szCs w:val="28"/>
          <w:lang w:val="ru-RU" w:eastAsia="uk-UA"/>
        </w:rPr>
        <w:t xml:space="preserve"> 23</w:t>
      </w:r>
      <w:r w:rsidR="008169BF">
        <w:rPr>
          <w:rFonts w:ascii="Times New Roman" w:eastAsia="Times New Roman" w:hAnsi="Times New Roman"/>
          <w:sz w:val="28"/>
          <w:szCs w:val="28"/>
          <w:lang w:eastAsia="uk-UA"/>
        </w:rPr>
        <w:t xml:space="preserve"> іноземних; ри</w:t>
      </w:r>
      <w:r w:rsidR="00A1646C">
        <w:rPr>
          <w:rFonts w:ascii="Times New Roman" w:eastAsia="Times New Roman" w:hAnsi="Times New Roman"/>
          <w:sz w:val="28"/>
          <w:szCs w:val="28"/>
          <w:lang w:val="ru-RU" w:eastAsia="uk-UA"/>
        </w:rPr>
        <w:t>с. 45</w:t>
      </w:r>
      <w:r w:rsidR="008169BF">
        <w:rPr>
          <w:rFonts w:ascii="Times New Roman" w:eastAsia="Times New Roman" w:hAnsi="Times New Roman"/>
          <w:sz w:val="28"/>
          <w:szCs w:val="28"/>
          <w:lang w:eastAsia="uk-UA"/>
        </w:rPr>
        <w:t>, табл</w:t>
      </w:r>
      <w:r w:rsidR="008169BF">
        <w:rPr>
          <w:rFonts w:ascii="Times New Roman" w:eastAsia="Times New Roman" w:hAnsi="Times New Roman"/>
          <w:sz w:val="28"/>
          <w:szCs w:val="28"/>
          <w:lang w:val="ru-RU" w:eastAsia="uk-UA"/>
        </w:rPr>
        <w:t>. 8</w:t>
      </w:r>
      <w:r w:rsidR="00A1646C">
        <w:rPr>
          <w:rFonts w:ascii="Times New Roman" w:eastAsia="Times New Roman" w:hAnsi="Times New Roman"/>
          <w:sz w:val="28"/>
          <w:szCs w:val="28"/>
          <w:lang w:val="ru-RU" w:eastAsia="uk-UA"/>
        </w:rPr>
        <w:t>,</w:t>
      </w:r>
      <w:r w:rsidR="008169BF">
        <w:rPr>
          <w:rFonts w:ascii="Times New Roman" w:eastAsia="Times New Roman" w:hAnsi="Times New Roman"/>
          <w:sz w:val="28"/>
          <w:szCs w:val="28"/>
          <w:lang w:val="ru-RU" w:eastAsia="uk-UA"/>
        </w:rPr>
        <w:t xml:space="preserve"> </w:t>
      </w:r>
      <w:r w:rsidR="008169BF">
        <w:rPr>
          <w:rFonts w:ascii="Times New Roman" w:eastAsia="Times New Roman" w:hAnsi="Times New Roman"/>
          <w:sz w:val="28"/>
          <w:szCs w:val="28"/>
          <w:lang w:eastAsia="uk-UA"/>
        </w:rPr>
        <w:t>додатків</w:t>
      </w:r>
      <w:r w:rsidR="008169BF">
        <w:rPr>
          <w:rFonts w:ascii="Times New Roman" w:eastAsia="Times New Roman" w:hAnsi="Times New Roman"/>
          <w:sz w:val="28"/>
          <w:szCs w:val="28"/>
          <w:lang w:val="ru-RU" w:eastAsia="uk-UA"/>
        </w:rPr>
        <w:t xml:space="preserve"> 2</w:t>
      </w:r>
    </w:p>
    <w:p w14:paraId="03505E45" w14:textId="77777777" w:rsidR="00F93B7F" w:rsidRDefault="00F93B7F" w:rsidP="00F93B7F">
      <w:pPr>
        <w:spacing w:after="0" w:line="360" w:lineRule="auto"/>
        <w:ind w:firstLine="709"/>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КОНЦЕПЦІЯ МАЛЛІГАН, ЛІКОТЬ ТЕНЕСИСТА, ТЕЙПУВАННЯ, ТЕРАПІЯ СІРІАКС, ФІЗИЧНА ТЕРАПІЯ, ЕПІКОНДИЛІТ</w:t>
      </w:r>
    </w:p>
    <w:p w14:paraId="3D3D3723" w14:textId="77777777" w:rsidR="00F93B7F" w:rsidRDefault="00F93B7F" w:rsidP="00F93B7F">
      <w:pPr>
        <w:pStyle w:val="a3"/>
        <w:shd w:val="clear" w:color="auto" w:fill="FFFFFF"/>
        <w:spacing w:before="0" w:beforeAutospacing="0" w:after="0" w:afterAutospacing="0" w:line="360" w:lineRule="auto"/>
        <w:ind w:firstLine="709"/>
        <w:jc w:val="both"/>
        <w:rPr>
          <w:color w:val="1F1F1F"/>
          <w:sz w:val="28"/>
          <w:szCs w:val="28"/>
        </w:rPr>
      </w:pPr>
      <w:r w:rsidRPr="0017562F">
        <w:rPr>
          <w:color w:val="1F1F1F"/>
          <w:sz w:val="28"/>
          <w:szCs w:val="28"/>
        </w:rPr>
        <w:t>Об’єкт дослідження</w:t>
      </w:r>
      <w:r w:rsidRPr="00367B6D">
        <w:rPr>
          <w:color w:val="1F1F1F"/>
          <w:sz w:val="28"/>
          <w:szCs w:val="28"/>
        </w:rPr>
        <w:t xml:space="preserve"> – функціонал</w:t>
      </w:r>
      <w:r>
        <w:rPr>
          <w:color w:val="1F1F1F"/>
          <w:sz w:val="28"/>
          <w:szCs w:val="28"/>
        </w:rPr>
        <w:t xml:space="preserve">ьний стан верхньої кінцівки при </w:t>
      </w:r>
      <w:r w:rsidRPr="00367B6D">
        <w:rPr>
          <w:color w:val="1F1F1F"/>
          <w:sz w:val="28"/>
          <w:szCs w:val="28"/>
        </w:rPr>
        <w:t>латеральному епікондиліті</w:t>
      </w:r>
    </w:p>
    <w:p w14:paraId="70790AC9" w14:textId="77777777" w:rsidR="00F93B7F" w:rsidRDefault="00F93B7F" w:rsidP="00F93B7F">
      <w:pPr>
        <w:spacing w:after="0" w:line="360" w:lineRule="auto"/>
        <w:ind w:firstLine="709"/>
        <w:jc w:val="both"/>
        <w:rPr>
          <w:rFonts w:ascii="Times New Roman" w:hAnsi="Times New Roman"/>
          <w:sz w:val="28"/>
          <w:szCs w:val="28"/>
        </w:rPr>
      </w:pPr>
      <w:r w:rsidRPr="0017562F">
        <w:rPr>
          <w:rFonts w:ascii="Times New Roman" w:hAnsi="Times New Roman"/>
          <w:color w:val="1F1F1F"/>
          <w:sz w:val="28"/>
          <w:szCs w:val="28"/>
        </w:rPr>
        <w:t>Мета дослідження</w:t>
      </w:r>
      <w:r w:rsidRPr="00367B6D">
        <w:rPr>
          <w:rFonts w:ascii="Times New Roman" w:hAnsi="Times New Roman"/>
          <w:color w:val="1F1F1F"/>
          <w:sz w:val="28"/>
          <w:szCs w:val="28"/>
        </w:rPr>
        <w:t xml:space="preserve"> – </w:t>
      </w:r>
      <w:r w:rsidRPr="00367B6D">
        <w:rPr>
          <w:rFonts w:ascii="Times New Roman" w:hAnsi="Times New Roman"/>
          <w:sz w:val="28"/>
          <w:szCs w:val="28"/>
        </w:rPr>
        <w:t>розробити і оцінити ефективність комплексної реабілітаційної програми фізичної терапії для осіб з латеральним епікондилітом ліктьового суглоба.</w:t>
      </w:r>
    </w:p>
    <w:p w14:paraId="6E9FC664" w14:textId="2C4DA2EB" w:rsidR="00F93B7F" w:rsidRPr="00216C0B" w:rsidRDefault="00F93B7F" w:rsidP="00F93B7F">
      <w:pPr>
        <w:pStyle w:val="a3"/>
        <w:shd w:val="clear" w:color="auto" w:fill="FFFFFF"/>
        <w:spacing w:before="0" w:beforeAutospacing="0" w:after="0" w:afterAutospacing="0" w:line="360" w:lineRule="auto"/>
        <w:ind w:firstLine="709"/>
        <w:jc w:val="both"/>
        <w:rPr>
          <w:b/>
          <w:color w:val="1F1F1F"/>
          <w:sz w:val="28"/>
          <w:szCs w:val="28"/>
        </w:rPr>
      </w:pPr>
      <w:r w:rsidRPr="0017562F">
        <w:rPr>
          <w:bCs/>
          <w:color w:val="1F1F1F"/>
          <w:sz w:val="28"/>
          <w:szCs w:val="28"/>
        </w:rPr>
        <w:t>Методи дослідження</w:t>
      </w:r>
      <w:r>
        <w:rPr>
          <w:b/>
          <w:color w:val="1F1F1F"/>
          <w:sz w:val="28"/>
          <w:szCs w:val="28"/>
        </w:rPr>
        <w:t xml:space="preserve">. </w:t>
      </w:r>
      <w:r w:rsidRPr="00367B6D">
        <w:rPr>
          <w:color w:val="1F1F1F"/>
          <w:sz w:val="28"/>
          <w:szCs w:val="28"/>
        </w:rPr>
        <w:t>Для вирішення поставлених завдань в роботі були використані наступні методи дослідження:</w:t>
      </w:r>
      <w:r>
        <w:rPr>
          <w:color w:val="1F1F1F"/>
          <w:sz w:val="28"/>
          <w:szCs w:val="28"/>
        </w:rPr>
        <w:t xml:space="preserve"> а</w:t>
      </w:r>
      <w:r w:rsidRPr="00367B6D">
        <w:rPr>
          <w:color w:val="1F1F1F"/>
          <w:sz w:val="28"/>
          <w:szCs w:val="28"/>
        </w:rPr>
        <w:t xml:space="preserve">наліз та узагальнення </w:t>
      </w:r>
      <w:r>
        <w:rPr>
          <w:color w:val="1F1F1F"/>
          <w:sz w:val="28"/>
          <w:szCs w:val="28"/>
        </w:rPr>
        <w:t>літературних джерел; а</w:t>
      </w:r>
      <w:r w:rsidRPr="00367B6D">
        <w:rPr>
          <w:color w:val="1F1F1F"/>
          <w:sz w:val="28"/>
          <w:szCs w:val="28"/>
        </w:rPr>
        <w:t>наліз медичної документації</w:t>
      </w:r>
      <w:r>
        <w:rPr>
          <w:color w:val="1F1F1F"/>
          <w:sz w:val="28"/>
          <w:szCs w:val="28"/>
        </w:rPr>
        <w:t xml:space="preserve">; інструментальні методи дослідження (опитування, анкетування, тестування, опитувальник </w:t>
      </w:r>
      <w:r>
        <w:rPr>
          <w:color w:val="1F1F1F"/>
          <w:sz w:val="28"/>
          <w:szCs w:val="28"/>
          <w:lang w:val="en-US"/>
        </w:rPr>
        <w:t>PRTEE</w:t>
      </w:r>
      <w:r>
        <w:rPr>
          <w:color w:val="1F1F1F"/>
          <w:sz w:val="28"/>
          <w:szCs w:val="28"/>
        </w:rPr>
        <w:t xml:space="preserve">, шкала болю ВАШ, кистьова динамометрія, мануально-м’язове тестування, специфічні тести Козена, Мілля, </w:t>
      </w:r>
      <w:r w:rsidR="0003702D">
        <w:rPr>
          <w:color w:val="1F1F1F"/>
          <w:sz w:val="28"/>
          <w:szCs w:val="28"/>
        </w:rPr>
        <w:t>Медслі</w:t>
      </w:r>
      <w:r>
        <w:rPr>
          <w:color w:val="1F1F1F"/>
          <w:sz w:val="28"/>
          <w:szCs w:val="28"/>
        </w:rPr>
        <w:t xml:space="preserve"> ); м</w:t>
      </w:r>
      <w:r w:rsidRPr="00367B6D">
        <w:rPr>
          <w:color w:val="1F1F1F"/>
          <w:sz w:val="28"/>
          <w:szCs w:val="28"/>
        </w:rPr>
        <w:t>етоди математичної статистики</w:t>
      </w:r>
      <w:r>
        <w:rPr>
          <w:color w:val="1F1F1F"/>
          <w:sz w:val="28"/>
          <w:szCs w:val="28"/>
        </w:rPr>
        <w:t>.</w:t>
      </w:r>
    </w:p>
    <w:p w14:paraId="028AD076" w14:textId="77777777" w:rsidR="00F93B7F" w:rsidRDefault="00F93B7F" w:rsidP="00F93B7F">
      <w:pPr>
        <w:pStyle w:val="a3"/>
        <w:shd w:val="clear" w:color="auto" w:fill="FFFFFF"/>
        <w:spacing w:before="0" w:beforeAutospacing="0" w:after="0" w:afterAutospacing="0" w:line="360" w:lineRule="auto"/>
        <w:ind w:firstLine="709"/>
        <w:jc w:val="both"/>
        <w:rPr>
          <w:color w:val="1F1F1F"/>
          <w:sz w:val="28"/>
          <w:szCs w:val="28"/>
        </w:rPr>
      </w:pPr>
      <w:r w:rsidRPr="0017562F">
        <w:rPr>
          <w:bCs/>
          <w:color w:val="1F1F1F"/>
          <w:sz w:val="28"/>
          <w:szCs w:val="28"/>
        </w:rPr>
        <w:t>Результати дослідження</w:t>
      </w:r>
      <w:r>
        <w:rPr>
          <w:color w:val="1F1F1F"/>
          <w:sz w:val="28"/>
          <w:szCs w:val="28"/>
        </w:rPr>
        <w:t xml:space="preserve">. Були проаналізовані сучасні методи діагностики функціональних порушень верхньої кінцівки у хворих з латеральним епікондилітом; розроблена авторська реабілітаційна програма з залученням сучасних методів втручання таких як масаж глибокого тертя за Сіріаксом, мобілізація рухом за Малліганом та кінезіологічне тейпування; розроблений мобільний додаток </w:t>
      </w:r>
      <w:r>
        <w:rPr>
          <w:sz w:val="28"/>
          <w:szCs w:val="28"/>
          <w:lang w:val="en-US"/>
        </w:rPr>
        <w:t>Tennis</w:t>
      </w:r>
      <w:r w:rsidRPr="004816B6">
        <w:rPr>
          <w:sz w:val="28"/>
          <w:szCs w:val="28"/>
        </w:rPr>
        <w:t xml:space="preserve"> </w:t>
      </w:r>
      <w:r>
        <w:rPr>
          <w:sz w:val="28"/>
          <w:szCs w:val="28"/>
          <w:lang w:val="en-US"/>
        </w:rPr>
        <w:t>Elbow</w:t>
      </w:r>
      <w:r>
        <w:rPr>
          <w:color w:val="1F1F1F"/>
          <w:sz w:val="28"/>
          <w:szCs w:val="28"/>
        </w:rPr>
        <w:t xml:space="preserve"> для документування результатів діагностики, ведення електронної бази даних пацієнтів, що значно полегшить роботу фізичних терапевтів.</w:t>
      </w:r>
    </w:p>
    <w:p w14:paraId="226BE229" w14:textId="77777777" w:rsidR="00F93B7F" w:rsidRDefault="00F93B7F" w:rsidP="00F93B7F">
      <w:pPr>
        <w:pStyle w:val="a3"/>
        <w:shd w:val="clear" w:color="auto" w:fill="FFFFFF"/>
        <w:spacing w:before="0" w:beforeAutospacing="0" w:after="0" w:afterAutospacing="0" w:line="360" w:lineRule="auto"/>
        <w:ind w:firstLine="709"/>
        <w:jc w:val="both"/>
        <w:rPr>
          <w:color w:val="1F1F1F"/>
          <w:sz w:val="28"/>
          <w:szCs w:val="28"/>
        </w:rPr>
      </w:pPr>
      <w:r>
        <w:rPr>
          <w:color w:val="1F1F1F"/>
          <w:sz w:val="28"/>
          <w:szCs w:val="28"/>
        </w:rPr>
        <w:t xml:space="preserve">Ефективна програма терапевтичних втручань в поєднанні з мобільним додатком для обробки діагностичних даних формують сучасний підхід до відновлення </w:t>
      </w:r>
      <w:r w:rsidRPr="00367B6D">
        <w:rPr>
          <w:color w:val="1F1F1F"/>
          <w:sz w:val="28"/>
          <w:szCs w:val="28"/>
        </w:rPr>
        <w:t>функціонального стану верхньої кінцівки при латеральному епікондиліті ліктьового суглоба</w:t>
      </w:r>
      <w:r>
        <w:rPr>
          <w:color w:val="1F1F1F"/>
          <w:sz w:val="28"/>
          <w:szCs w:val="28"/>
        </w:rPr>
        <w:t>.</w:t>
      </w:r>
    </w:p>
    <w:p w14:paraId="1FD00794" w14:textId="77777777" w:rsidR="00D94EF3" w:rsidRDefault="00D94EF3"/>
    <w:p w14:paraId="713483D1" w14:textId="1C17E7EF" w:rsidR="00F93B7F" w:rsidRPr="0017562F" w:rsidRDefault="00F93B7F" w:rsidP="0017562F">
      <w:pPr>
        <w:spacing w:after="0" w:line="360" w:lineRule="auto"/>
        <w:jc w:val="center"/>
        <w:rPr>
          <w:rFonts w:ascii="Times New Roman" w:hAnsi="Times New Roman"/>
          <w:b/>
          <w:bCs/>
          <w:sz w:val="28"/>
          <w:szCs w:val="28"/>
          <w:lang w:val="en-US"/>
        </w:rPr>
      </w:pPr>
      <w:r w:rsidRPr="0017562F">
        <w:rPr>
          <w:rFonts w:ascii="Times New Roman" w:hAnsi="Times New Roman"/>
          <w:b/>
          <w:bCs/>
          <w:sz w:val="28"/>
          <w:szCs w:val="28"/>
          <w:lang w:val="en-US"/>
        </w:rPr>
        <w:lastRenderedPageBreak/>
        <w:t>SUMMARY</w:t>
      </w:r>
    </w:p>
    <w:p w14:paraId="5C29851A" w14:textId="77777777" w:rsidR="0009262C" w:rsidRPr="00F93B7F" w:rsidRDefault="0009262C" w:rsidP="0009262C">
      <w:pPr>
        <w:spacing w:after="0" w:line="360" w:lineRule="auto"/>
        <w:ind w:firstLine="709"/>
        <w:jc w:val="center"/>
        <w:rPr>
          <w:rFonts w:ascii="Times New Roman" w:hAnsi="Times New Roman"/>
          <w:sz w:val="28"/>
          <w:szCs w:val="28"/>
          <w:lang w:val="en-US"/>
        </w:rPr>
      </w:pPr>
    </w:p>
    <w:p w14:paraId="06B1D547" w14:textId="599CF96B" w:rsidR="00F93B7F" w:rsidRPr="00A1646C" w:rsidRDefault="00F93B7F" w:rsidP="0009262C">
      <w:pPr>
        <w:spacing w:after="0" w:line="360" w:lineRule="auto"/>
        <w:ind w:firstLine="709"/>
        <w:jc w:val="both"/>
        <w:rPr>
          <w:rFonts w:ascii="Times New Roman" w:hAnsi="Times New Roman"/>
          <w:sz w:val="28"/>
          <w:szCs w:val="28"/>
          <w:lang w:val="en-US"/>
        </w:rPr>
      </w:pPr>
      <w:r w:rsidRPr="00F93B7F">
        <w:rPr>
          <w:rFonts w:ascii="Times New Roman" w:hAnsi="Times New Roman"/>
          <w:sz w:val="28"/>
          <w:szCs w:val="28"/>
        </w:rPr>
        <w:t xml:space="preserve">Master's qualification </w:t>
      </w:r>
      <w:r w:rsidR="00A1646C">
        <w:rPr>
          <w:rFonts w:ascii="Times New Roman" w:hAnsi="Times New Roman"/>
          <w:sz w:val="28"/>
          <w:szCs w:val="28"/>
        </w:rPr>
        <w:t>work is set out on</w:t>
      </w:r>
      <w:r w:rsidR="00A1646C" w:rsidRPr="00A1646C">
        <w:rPr>
          <w:rFonts w:ascii="Times New Roman" w:hAnsi="Times New Roman"/>
          <w:sz w:val="28"/>
          <w:szCs w:val="28"/>
          <w:lang w:val="en-US"/>
        </w:rPr>
        <w:t xml:space="preserve"> 80</w:t>
      </w:r>
      <w:r w:rsidR="00A1646C">
        <w:rPr>
          <w:rFonts w:ascii="Times New Roman" w:hAnsi="Times New Roman"/>
          <w:sz w:val="28"/>
          <w:szCs w:val="28"/>
        </w:rPr>
        <w:t xml:space="preserve"> pages, literature sources </w:t>
      </w:r>
      <w:r w:rsidR="00A1646C" w:rsidRPr="00A1646C">
        <w:rPr>
          <w:rFonts w:ascii="Times New Roman" w:hAnsi="Times New Roman"/>
          <w:sz w:val="28"/>
          <w:szCs w:val="28"/>
          <w:lang w:val="en-US"/>
        </w:rPr>
        <w:t>66</w:t>
      </w:r>
      <w:r w:rsidR="00A1646C">
        <w:rPr>
          <w:rFonts w:ascii="Times New Roman" w:hAnsi="Times New Roman"/>
          <w:sz w:val="28"/>
          <w:szCs w:val="28"/>
        </w:rPr>
        <w:t xml:space="preserve">, including </w:t>
      </w:r>
      <w:r w:rsidR="00A1646C" w:rsidRPr="00A1646C">
        <w:rPr>
          <w:rFonts w:ascii="Times New Roman" w:hAnsi="Times New Roman"/>
          <w:sz w:val="28"/>
          <w:szCs w:val="28"/>
          <w:lang w:val="en-US"/>
        </w:rPr>
        <w:t>23</w:t>
      </w:r>
      <w:r w:rsidR="00A1646C">
        <w:rPr>
          <w:rFonts w:ascii="Times New Roman" w:hAnsi="Times New Roman"/>
          <w:sz w:val="28"/>
          <w:szCs w:val="28"/>
        </w:rPr>
        <w:t xml:space="preserve"> foreign; Figures </w:t>
      </w:r>
      <w:r w:rsidR="00A1646C" w:rsidRPr="00A1646C">
        <w:rPr>
          <w:rFonts w:ascii="Times New Roman" w:hAnsi="Times New Roman"/>
          <w:sz w:val="28"/>
          <w:szCs w:val="28"/>
          <w:lang w:val="en-US"/>
        </w:rPr>
        <w:t>45</w:t>
      </w:r>
      <w:r w:rsidR="00A1646C">
        <w:rPr>
          <w:rFonts w:ascii="Times New Roman" w:hAnsi="Times New Roman"/>
          <w:sz w:val="28"/>
          <w:szCs w:val="28"/>
        </w:rPr>
        <w:t xml:space="preserve">, tables </w:t>
      </w:r>
      <w:r w:rsidR="00A1646C" w:rsidRPr="00A1646C">
        <w:rPr>
          <w:rFonts w:ascii="Times New Roman" w:hAnsi="Times New Roman"/>
          <w:sz w:val="28"/>
          <w:szCs w:val="28"/>
          <w:lang w:val="en-US"/>
        </w:rPr>
        <w:t>8</w:t>
      </w:r>
      <w:r w:rsidR="00A1646C">
        <w:rPr>
          <w:rFonts w:ascii="Times New Roman" w:hAnsi="Times New Roman"/>
          <w:sz w:val="28"/>
          <w:szCs w:val="28"/>
        </w:rPr>
        <w:t xml:space="preserve">, appendices </w:t>
      </w:r>
      <w:r w:rsidR="00A1646C" w:rsidRPr="00A1646C">
        <w:rPr>
          <w:rFonts w:ascii="Times New Roman" w:hAnsi="Times New Roman"/>
          <w:sz w:val="28"/>
          <w:szCs w:val="28"/>
          <w:lang w:val="en-US"/>
        </w:rPr>
        <w:t>2.</w:t>
      </w:r>
    </w:p>
    <w:p w14:paraId="6F4FAB14" w14:textId="77777777" w:rsidR="00F93B7F" w:rsidRPr="00F93B7F" w:rsidRDefault="00F93B7F" w:rsidP="0009262C">
      <w:pPr>
        <w:spacing w:after="0" w:line="360" w:lineRule="auto"/>
        <w:ind w:firstLine="709"/>
        <w:jc w:val="both"/>
        <w:rPr>
          <w:rFonts w:ascii="Times New Roman" w:hAnsi="Times New Roman"/>
          <w:sz w:val="28"/>
          <w:szCs w:val="28"/>
        </w:rPr>
      </w:pPr>
      <w:r w:rsidRPr="00F93B7F">
        <w:rPr>
          <w:rFonts w:ascii="Times New Roman" w:hAnsi="Times New Roman"/>
          <w:sz w:val="28"/>
          <w:szCs w:val="28"/>
        </w:rPr>
        <w:t>MULLIGAN'S CONCEPT, TENNIS ELBOW, TAPING, SIRIAX THERAPY, PHYSICAL THERAPY, EPICONDYLITIS</w:t>
      </w:r>
    </w:p>
    <w:p w14:paraId="5E631780" w14:textId="6804D376" w:rsidR="00F93B7F" w:rsidRPr="00F93B7F" w:rsidRDefault="00F93B7F" w:rsidP="0009262C">
      <w:pPr>
        <w:spacing w:after="0" w:line="360" w:lineRule="auto"/>
        <w:ind w:firstLine="709"/>
        <w:jc w:val="both"/>
        <w:rPr>
          <w:rFonts w:ascii="Times New Roman" w:hAnsi="Times New Roman"/>
          <w:sz w:val="28"/>
          <w:szCs w:val="28"/>
        </w:rPr>
      </w:pPr>
      <w:r w:rsidRPr="0017562F">
        <w:rPr>
          <w:rFonts w:ascii="Times New Roman" w:hAnsi="Times New Roman"/>
          <w:bCs/>
          <w:sz w:val="28"/>
          <w:szCs w:val="28"/>
        </w:rPr>
        <w:t>Object of study</w:t>
      </w:r>
      <w:r w:rsidRPr="00F93B7F">
        <w:rPr>
          <w:rFonts w:ascii="Times New Roman" w:hAnsi="Times New Roman"/>
          <w:sz w:val="28"/>
          <w:szCs w:val="28"/>
        </w:rPr>
        <w:t xml:space="preserve"> </w:t>
      </w:r>
      <w:r w:rsidR="0017562F">
        <w:rPr>
          <w:rFonts w:ascii="Times New Roman" w:hAnsi="Times New Roman"/>
          <w:sz w:val="28"/>
          <w:szCs w:val="28"/>
        </w:rPr>
        <w:t>–</w:t>
      </w:r>
      <w:r w:rsidRPr="00F93B7F">
        <w:rPr>
          <w:rFonts w:ascii="Times New Roman" w:hAnsi="Times New Roman"/>
          <w:sz w:val="28"/>
          <w:szCs w:val="28"/>
        </w:rPr>
        <w:t xml:space="preserve"> functional state of the upper limb in lateral epicondylitis</w:t>
      </w:r>
    </w:p>
    <w:p w14:paraId="1A895F72" w14:textId="77777777" w:rsidR="00F93B7F" w:rsidRPr="00F93B7F" w:rsidRDefault="00F93B7F" w:rsidP="0009262C">
      <w:pPr>
        <w:spacing w:after="0" w:line="360" w:lineRule="auto"/>
        <w:ind w:firstLine="709"/>
        <w:jc w:val="both"/>
        <w:rPr>
          <w:rFonts w:ascii="Times New Roman" w:hAnsi="Times New Roman"/>
          <w:sz w:val="28"/>
          <w:szCs w:val="28"/>
        </w:rPr>
      </w:pPr>
      <w:r w:rsidRPr="00F93B7F">
        <w:rPr>
          <w:rFonts w:ascii="Times New Roman" w:hAnsi="Times New Roman"/>
          <w:sz w:val="28"/>
          <w:szCs w:val="28"/>
        </w:rPr>
        <w:t>The aim of the study is to develop and evaluate the effectiveness of a comprehensive rehabilitation program of physical therapy for people with lateral epicondylitis of the elbow joint.</w:t>
      </w:r>
    </w:p>
    <w:p w14:paraId="231F5901" w14:textId="77777777" w:rsidR="00F93B7F" w:rsidRPr="00F93B7F" w:rsidRDefault="00F93B7F" w:rsidP="0009262C">
      <w:pPr>
        <w:spacing w:after="0" w:line="360" w:lineRule="auto"/>
        <w:ind w:firstLine="709"/>
        <w:jc w:val="both"/>
        <w:rPr>
          <w:rFonts w:ascii="Times New Roman" w:hAnsi="Times New Roman"/>
          <w:sz w:val="28"/>
          <w:szCs w:val="28"/>
        </w:rPr>
      </w:pPr>
      <w:r w:rsidRPr="0017562F">
        <w:rPr>
          <w:rFonts w:ascii="Times New Roman" w:hAnsi="Times New Roman"/>
          <w:bCs/>
          <w:sz w:val="28"/>
          <w:szCs w:val="28"/>
        </w:rPr>
        <w:t>Methods of the study</w:t>
      </w:r>
      <w:r w:rsidRPr="00F93B7F">
        <w:rPr>
          <w:rFonts w:ascii="Times New Roman" w:hAnsi="Times New Roman"/>
          <w:sz w:val="28"/>
          <w:szCs w:val="28"/>
        </w:rPr>
        <w:t>. The following methods of research were used in the work for the decision of the set tasks: analysis and generalization of literary sources; analysis of medical documentation; instrumental methods of research (interviews, questionnaires, testing, PRTEE questionnaire, VAS pain scale, hand dynamometry, manual-muscular testing, specific tests of Cozen, Mill, Madsley); methods of mathematical statistics.</w:t>
      </w:r>
    </w:p>
    <w:p w14:paraId="04A644DF" w14:textId="77777777" w:rsidR="00F93B7F" w:rsidRPr="00F93B7F" w:rsidRDefault="00F93B7F" w:rsidP="0009262C">
      <w:pPr>
        <w:spacing w:after="0" w:line="360" w:lineRule="auto"/>
        <w:ind w:firstLine="709"/>
        <w:jc w:val="both"/>
        <w:rPr>
          <w:rFonts w:ascii="Times New Roman" w:hAnsi="Times New Roman"/>
          <w:sz w:val="28"/>
          <w:szCs w:val="28"/>
        </w:rPr>
      </w:pPr>
      <w:r w:rsidRPr="0017562F">
        <w:rPr>
          <w:rFonts w:ascii="Times New Roman" w:hAnsi="Times New Roman"/>
          <w:bCs/>
          <w:sz w:val="28"/>
          <w:szCs w:val="28"/>
        </w:rPr>
        <w:t>Results of the study</w:t>
      </w:r>
      <w:r w:rsidRPr="00F93B7F">
        <w:rPr>
          <w:rFonts w:ascii="Times New Roman" w:hAnsi="Times New Roman"/>
          <w:sz w:val="28"/>
          <w:szCs w:val="28"/>
        </w:rPr>
        <w:t>. Modern methods for diagnosing functional disorders of the upper extremity in patients with lateral epicondylitis were analyzed; the author's rehabilitation program was developed using modern methods of intervention such as deep friction massage by Siriak, mobilization by Mulligan and kinesiological taping; a mobile application Tennis Elbow was developed to document the results of diagnosis, maintain an electronic patient database, which will greatly facilitate the work of physical therapists.</w:t>
      </w:r>
    </w:p>
    <w:p w14:paraId="79ACD9C1" w14:textId="77777777" w:rsidR="00F93B7F" w:rsidRDefault="00F93B7F" w:rsidP="0009262C">
      <w:pPr>
        <w:spacing w:after="0" w:line="360" w:lineRule="auto"/>
        <w:ind w:firstLine="709"/>
        <w:jc w:val="both"/>
        <w:rPr>
          <w:rFonts w:ascii="Times New Roman" w:hAnsi="Times New Roman"/>
          <w:sz w:val="28"/>
          <w:szCs w:val="28"/>
        </w:rPr>
      </w:pPr>
      <w:r w:rsidRPr="00F93B7F">
        <w:rPr>
          <w:rFonts w:ascii="Times New Roman" w:hAnsi="Times New Roman"/>
          <w:sz w:val="28"/>
          <w:szCs w:val="28"/>
        </w:rPr>
        <w:t>An effective program of therapeutic interventions in combination with a mobile application for processing diagnostic data form a modern approach to restoring the functional state of the upper extremity in lateral epicondylitis of the elbow joint.</w:t>
      </w:r>
    </w:p>
    <w:p w14:paraId="772AAA89" w14:textId="77777777" w:rsidR="007E0F1A" w:rsidRDefault="007E0F1A" w:rsidP="001A35E1">
      <w:pPr>
        <w:spacing w:line="360" w:lineRule="auto"/>
        <w:jc w:val="center"/>
        <w:rPr>
          <w:rFonts w:ascii="Times New Roman" w:hAnsi="Times New Roman"/>
          <w:sz w:val="32"/>
          <w:szCs w:val="28"/>
        </w:rPr>
      </w:pPr>
    </w:p>
    <w:p w14:paraId="05BED9AD" w14:textId="77777777" w:rsidR="00EE4F1E" w:rsidRDefault="00EE4F1E" w:rsidP="001A35E1">
      <w:pPr>
        <w:spacing w:line="360" w:lineRule="auto"/>
        <w:jc w:val="center"/>
        <w:rPr>
          <w:rFonts w:ascii="Times New Roman" w:hAnsi="Times New Roman"/>
          <w:sz w:val="32"/>
          <w:szCs w:val="28"/>
        </w:rPr>
      </w:pPr>
    </w:p>
    <w:p w14:paraId="53F343A8" w14:textId="77777777" w:rsidR="001A35E1" w:rsidRPr="0017562F" w:rsidRDefault="001A35E1" w:rsidP="001A35E1">
      <w:pPr>
        <w:spacing w:line="360" w:lineRule="auto"/>
        <w:jc w:val="center"/>
        <w:rPr>
          <w:rFonts w:ascii="Times New Roman" w:hAnsi="Times New Roman"/>
          <w:b/>
          <w:bCs/>
          <w:sz w:val="28"/>
          <w:szCs w:val="28"/>
        </w:rPr>
      </w:pPr>
      <w:r w:rsidRPr="0017562F">
        <w:rPr>
          <w:rFonts w:ascii="Times New Roman" w:hAnsi="Times New Roman"/>
          <w:b/>
          <w:bCs/>
          <w:sz w:val="28"/>
          <w:szCs w:val="28"/>
        </w:rPr>
        <w:lastRenderedPageBreak/>
        <w:t>ЗМІСТ</w:t>
      </w:r>
    </w:p>
    <w:sdt>
      <w:sdtPr>
        <w:rPr>
          <w:rFonts w:ascii="Calibri" w:eastAsia="Calibri" w:hAnsi="Calibri" w:cs="Times New Roman"/>
          <w:color w:val="auto"/>
          <w:sz w:val="22"/>
          <w:szCs w:val="22"/>
          <w:lang w:val="ru-RU"/>
        </w:rPr>
        <w:id w:val="1687559568"/>
        <w:docPartObj>
          <w:docPartGallery w:val="Table of Contents"/>
          <w:docPartUnique/>
        </w:docPartObj>
      </w:sdtPr>
      <w:sdtEndPr>
        <w:rPr>
          <w:rFonts w:ascii="Times New Roman" w:hAnsi="Times New Roman"/>
          <w:sz w:val="28"/>
          <w:szCs w:val="28"/>
        </w:rPr>
      </w:sdtEndPr>
      <w:sdtContent>
        <w:p w14:paraId="204CDD2C" w14:textId="1DB27CF0" w:rsidR="00A90E44" w:rsidRDefault="00A90E44">
          <w:pPr>
            <w:pStyle w:val="a9"/>
          </w:pPr>
        </w:p>
        <w:p w14:paraId="33DC4C24" w14:textId="25D503D5" w:rsidR="00A90E44" w:rsidRPr="00A90E44" w:rsidRDefault="00A90E44">
          <w:pPr>
            <w:pStyle w:val="11"/>
            <w:tabs>
              <w:tab w:val="right" w:leader="dot" w:pos="9345"/>
            </w:tabs>
            <w:rPr>
              <w:rFonts w:ascii="Times New Roman" w:hAnsi="Times New Roman"/>
              <w:noProof/>
              <w:sz w:val="28"/>
              <w:szCs w:val="28"/>
            </w:rPr>
          </w:pPr>
          <w:r w:rsidRPr="00A90E44">
            <w:rPr>
              <w:rFonts w:ascii="Times New Roman" w:hAnsi="Times New Roman"/>
              <w:sz w:val="28"/>
              <w:szCs w:val="28"/>
            </w:rPr>
            <w:fldChar w:fldCharType="begin"/>
          </w:r>
          <w:r w:rsidRPr="00A90E44">
            <w:rPr>
              <w:rFonts w:ascii="Times New Roman" w:hAnsi="Times New Roman"/>
              <w:sz w:val="28"/>
              <w:szCs w:val="28"/>
            </w:rPr>
            <w:instrText xml:space="preserve"> TOC \o "1-3" \h \z \u </w:instrText>
          </w:r>
          <w:r w:rsidRPr="00A90E44">
            <w:rPr>
              <w:rFonts w:ascii="Times New Roman" w:hAnsi="Times New Roman"/>
              <w:sz w:val="28"/>
              <w:szCs w:val="28"/>
            </w:rPr>
            <w:fldChar w:fldCharType="separate"/>
          </w:r>
          <w:hyperlink w:anchor="_Toc150889078" w:history="1">
            <w:r w:rsidRPr="00A90E44">
              <w:rPr>
                <w:rStyle w:val="aa"/>
                <w:rFonts w:ascii="Times New Roman" w:hAnsi="Times New Roman"/>
                <w:noProof/>
                <w:sz w:val="28"/>
                <w:szCs w:val="28"/>
              </w:rPr>
              <w:t>ПЕРЕЛІК СКОРОЧЕНЬ, УМОВНИХ ПОЗНАК, СИМВОЛІВ, ОДИНИЦЬ І ТЕРМІНІВ</w:t>
            </w:r>
            <w:r w:rsidRPr="00A90E44">
              <w:rPr>
                <w:rFonts w:ascii="Times New Roman" w:hAnsi="Times New Roman"/>
                <w:noProof/>
                <w:webHidden/>
                <w:sz w:val="28"/>
                <w:szCs w:val="28"/>
              </w:rPr>
              <w:tab/>
            </w:r>
            <w:r w:rsidRPr="00A90E44">
              <w:rPr>
                <w:rFonts w:ascii="Times New Roman" w:hAnsi="Times New Roman"/>
                <w:noProof/>
                <w:webHidden/>
                <w:sz w:val="28"/>
                <w:szCs w:val="28"/>
              </w:rPr>
              <w:fldChar w:fldCharType="begin"/>
            </w:r>
            <w:r w:rsidRPr="00A90E44">
              <w:rPr>
                <w:rFonts w:ascii="Times New Roman" w:hAnsi="Times New Roman"/>
                <w:noProof/>
                <w:webHidden/>
                <w:sz w:val="28"/>
                <w:szCs w:val="28"/>
              </w:rPr>
              <w:instrText xml:space="preserve"> PAGEREF _Toc150889078 \h </w:instrText>
            </w:r>
            <w:r w:rsidRPr="00A90E44">
              <w:rPr>
                <w:rFonts w:ascii="Times New Roman" w:hAnsi="Times New Roman"/>
                <w:noProof/>
                <w:webHidden/>
                <w:sz w:val="28"/>
                <w:szCs w:val="28"/>
              </w:rPr>
            </w:r>
            <w:r w:rsidRPr="00A90E44">
              <w:rPr>
                <w:rFonts w:ascii="Times New Roman" w:hAnsi="Times New Roman"/>
                <w:noProof/>
                <w:webHidden/>
                <w:sz w:val="28"/>
                <w:szCs w:val="28"/>
              </w:rPr>
              <w:fldChar w:fldCharType="separate"/>
            </w:r>
            <w:r w:rsidRPr="00A90E44">
              <w:rPr>
                <w:rFonts w:ascii="Times New Roman" w:hAnsi="Times New Roman"/>
                <w:noProof/>
                <w:webHidden/>
                <w:sz w:val="28"/>
                <w:szCs w:val="28"/>
              </w:rPr>
              <w:t>4</w:t>
            </w:r>
            <w:r w:rsidRPr="00A90E44">
              <w:rPr>
                <w:rFonts w:ascii="Times New Roman" w:hAnsi="Times New Roman"/>
                <w:noProof/>
                <w:webHidden/>
                <w:sz w:val="28"/>
                <w:szCs w:val="28"/>
              </w:rPr>
              <w:fldChar w:fldCharType="end"/>
            </w:r>
          </w:hyperlink>
        </w:p>
        <w:p w14:paraId="2561DF57" w14:textId="62EEC752" w:rsidR="00A90E44" w:rsidRPr="00A90E44" w:rsidRDefault="00EE4F1E">
          <w:pPr>
            <w:pStyle w:val="11"/>
            <w:tabs>
              <w:tab w:val="right" w:leader="dot" w:pos="9345"/>
            </w:tabs>
            <w:rPr>
              <w:rFonts w:ascii="Times New Roman" w:hAnsi="Times New Roman"/>
              <w:noProof/>
              <w:sz w:val="28"/>
              <w:szCs w:val="28"/>
            </w:rPr>
          </w:pPr>
          <w:hyperlink w:anchor="_Toc150889079" w:history="1">
            <w:r w:rsidR="00A90E44" w:rsidRPr="00A90E44">
              <w:rPr>
                <w:rStyle w:val="aa"/>
                <w:rFonts w:ascii="Times New Roman" w:hAnsi="Times New Roman"/>
                <w:noProof/>
                <w:sz w:val="28"/>
                <w:szCs w:val="28"/>
              </w:rPr>
              <w:t>ВСТУП</w:t>
            </w:r>
            <w:r w:rsidR="00A90E44" w:rsidRPr="00A90E44">
              <w:rPr>
                <w:rFonts w:ascii="Times New Roman" w:hAnsi="Times New Roman"/>
                <w:noProof/>
                <w:webHidden/>
                <w:sz w:val="28"/>
                <w:szCs w:val="28"/>
              </w:rPr>
              <w:tab/>
            </w:r>
            <w:r w:rsidR="00A90E44" w:rsidRPr="00A90E44">
              <w:rPr>
                <w:rFonts w:ascii="Times New Roman" w:hAnsi="Times New Roman"/>
                <w:noProof/>
                <w:webHidden/>
                <w:sz w:val="28"/>
                <w:szCs w:val="28"/>
              </w:rPr>
              <w:fldChar w:fldCharType="begin"/>
            </w:r>
            <w:r w:rsidR="00A90E44" w:rsidRPr="00A90E44">
              <w:rPr>
                <w:rFonts w:ascii="Times New Roman" w:hAnsi="Times New Roman"/>
                <w:noProof/>
                <w:webHidden/>
                <w:sz w:val="28"/>
                <w:szCs w:val="28"/>
              </w:rPr>
              <w:instrText xml:space="preserve"> PAGEREF _Toc150889079 \h </w:instrText>
            </w:r>
            <w:r w:rsidR="00A90E44" w:rsidRPr="00A90E44">
              <w:rPr>
                <w:rFonts w:ascii="Times New Roman" w:hAnsi="Times New Roman"/>
                <w:noProof/>
                <w:webHidden/>
                <w:sz w:val="28"/>
                <w:szCs w:val="28"/>
              </w:rPr>
            </w:r>
            <w:r w:rsidR="00A90E44" w:rsidRPr="00A90E44">
              <w:rPr>
                <w:rFonts w:ascii="Times New Roman" w:hAnsi="Times New Roman"/>
                <w:noProof/>
                <w:webHidden/>
                <w:sz w:val="28"/>
                <w:szCs w:val="28"/>
              </w:rPr>
              <w:fldChar w:fldCharType="separate"/>
            </w:r>
            <w:r w:rsidR="00A90E44" w:rsidRPr="00A90E44">
              <w:rPr>
                <w:rFonts w:ascii="Times New Roman" w:hAnsi="Times New Roman"/>
                <w:noProof/>
                <w:webHidden/>
                <w:sz w:val="28"/>
                <w:szCs w:val="28"/>
              </w:rPr>
              <w:t>5</w:t>
            </w:r>
            <w:r w:rsidR="00A90E44" w:rsidRPr="00A90E44">
              <w:rPr>
                <w:rFonts w:ascii="Times New Roman" w:hAnsi="Times New Roman"/>
                <w:noProof/>
                <w:webHidden/>
                <w:sz w:val="28"/>
                <w:szCs w:val="28"/>
              </w:rPr>
              <w:fldChar w:fldCharType="end"/>
            </w:r>
          </w:hyperlink>
        </w:p>
        <w:p w14:paraId="36C1D36A" w14:textId="667A7BED" w:rsidR="00A90E44" w:rsidRPr="00A90E44" w:rsidRDefault="00EE4F1E">
          <w:pPr>
            <w:pStyle w:val="11"/>
            <w:tabs>
              <w:tab w:val="right" w:leader="dot" w:pos="9345"/>
            </w:tabs>
            <w:rPr>
              <w:rFonts w:ascii="Times New Roman" w:hAnsi="Times New Roman"/>
              <w:noProof/>
              <w:sz w:val="28"/>
              <w:szCs w:val="28"/>
            </w:rPr>
          </w:pPr>
          <w:hyperlink w:anchor="_Toc150889080" w:history="1">
            <w:r w:rsidR="00A90E44" w:rsidRPr="00A90E44">
              <w:rPr>
                <w:rStyle w:val="aa"/>
                <w:rFonts w:ascii="Times New Roman" w:hAnsi="Times New Roman"/>
                <w:noProof/>
                <w:sz w:val="28"/>
                <w:szCs w:val="28"/>
              </w:rPr>
              <w:t>РОЗДІЛ 1 ОГЛЯД ЛІТЕРАТУРНИХ ДЖЕРЕЛ</w:t>
            </w:r>
            <w:r w:rsidR="00A90E44" w:rsidRPr="00A90E44">
              <w:rPr>
                <w:rFonts w:ascii="Times New Roman" w:hAnsi="Times New Roman"/>
                <w:noProof/>
                <w:webHidden/>
                <w:sz w:val="28"/>
                <w:szCs w:val="28"/>
              </w:rPr>
              <w:tab/>
            </w:r>
            <w:r w:rsidR="00A90E44" w:rsidRPr="00A90E44">
              <w:rPr>
                <w:rFonts w:ascii="Times New Roman" w:hAnsi="Times New Roman"/>
                <w:noProof/>
                <w:webHidden/>
                <w:sz w:val="28"/>
                <w:szCs w:val="28"/>
              </w:rPr>
              <w:fldChar w:fldCharType="begin"/>
            </w:r>
            <w:r w:rsidR="00A90E44" w:rsidRPr="00A90E44">
              <w:rPr>
                <w:rFonts w:ascii="Times New Roman" w:hAnsi="Times New Roman"/>
                <w:noProof/>
                <w:webHidden/>
                <w:sz w:val="28"/>
                <w:szCs w:val="28"/>
              </w:rPr>
              <w:instrText xml:space="preserve"> PAGEREF _Toc150889080 \h </w:instrText>
            </w:r>
            <w:r w:rsidR="00A90E44" w:rsidRPr="00A90E44">
              <w:rPr>
                <w:rFonts w:ascii="Times New Roman" w:hAnsi="Times New Roman"/>
                <w:noProof/>
                <w:webHidden/>
                <w:sz w:val="28"/>
                <w:szCs w:val="28"/>
              </w:rPr>
            </w:r>
            <w:r w:rsidR="00A90E44" w:rsidRPr="00A90E44">
              <w:rPr>
                <w:rFonts w:ascii="Times New Roman" w:hAnsi="Times New Roman"/>
                <w:noProof/>
                <w:webHidden/>
                <w:sz w:val="28"/>
                <w:szCs w:val="28"/>
              </w:rPr>
              <w:fldChar w:fldCharType="separate"/>
            </w:r>
            <w:r w:rsidR="00A90E44" w:rsidRPr="00A90E44">
              <w:rPr>
                <w:rFonts w:ascii="Times New Roman" w:hAnsi="Times New Roman"/>
                <w:noProof/>
                <w:webHidden/>
                <w:sz w:val="28"/>
                <w:szCs w:val="28"/>
              </w:rPr>
              <w:t>8</w:t>
            </w:r>
            <w:r w:rsidR="00A90E44" w:rsidRPr="00A90E44">
              <w:rPr>
                <w:rFonts w:ascii="Times New Roman" w:hAnsi="Times New Roman"/>
                <w:noProof/>
                <w:webHidden/>
                <w:sz w:val="28"/>
                <w:szCs w:val="28"/>
              </w:rPr>
              <w:fldChar w:fldCharType="end"/>
            </w:r>
          </w:hyperlink>
        </w:p>
        <w:p w14:paraId="44D855EF" w14:textId="1FEFEA03" w:rsidR="00A90E44" w:rsidRPr="00A90E44" w:rsidRDefault="00EE4F1E">
          <w:pPr>
            <w:pStyle w:val="21"/>
            <w:tabs>
              <w:tab w:val="right" w:leader="dot" w:pos="9345"/>
            </w:tabs>
            <w:rPr>
              <w:rFonts w:ascii="Times New Roman" w:hAnsi="Times New Roman"/>
              <w:noProof/>
              <w:sz w:val="28"/>
              <w:szCs w:val="28"/>
            </w:rPr>
          </w:pPr>
          <w:hyperlink w:anchor="_Toc150889081" w:history="1">
            <w:r w:rsidR="00A90E44" w:rsidRPr="00A90E44">
              <w:rPr>
                <w:rStyle w:val="aa"/>
                <w:rFonts w:ascii="Times New Roman" w:hAnsi="Times New Roman"/>
                <w:noProof/>
                <w:sz w:val="28"/>
                <w:szCs w:val="28"/>
              </w:rPr>
              <w:t>1.1 Анатомія та етіологія латерального епікондиліту</w:t>
            </w:r>
            <w:r w:rsidR="00A90E44" w:rsidRPr="00A90E44">
              <w:rPr>
                <w:rFonts w:ascii="Times New Roman" w:hAnsi="Times New Roman"/>
                <w:noProof/>
                <w:webHidden/>
                <w:sz w:val="28"/>
                <w:szCs w:val="28"/>
              </w:rPr>
              <w:tab/>
            </w:r>
            <w:r w:rsidR="00A90E44" w:rsidRPr="00A90E44">
              <w:rPr>
                <w:rFonts w:ascii="Times New Roman" w:hAnsi="Times New Roman"/>
                <w:noProof/>
                <w:webHidden/>
                <w:sz w:val="28"/>
                <w:szCs w:val="28"/>
              </w:rPr>
              <w:fldChar w:fldCharType="begin"/>
            </w:r>
            <w:r w:rsidR="00A90E44" w:rsidRPr="00A90E44">
              <w:rPr>
                <w:rFonts w:ascii="Times New Roman" w:hAnsi="Times New Roman"/>
                <w:noProof/>
                <w:webHidden/>
                <w:sz w:val="28"/>
                <w:szCs w:val="28"/>
              </w:rPr>
              <w:instrText xml:space="preserve"> PAGEREF _Toc150889081 \h </w:instrText>
            </w:r>
            <w:r w:rsidR="00A90E44" w:rsidRPr="00A90E44">
              <w:rPr>
                <w:rFonts w:ascii="Times New Roman" w:hAnsi="Times New Roman"/>
                <w:noProof/>
                <w:webHidden/>
                <w:sz w:val="28"/>
                <w:szCs w:val="28"/>
              </w:rPr>
            </w:r>
            <w:r w:rsidR="00A90E44" w:rsidRPr="00A90E44">
              <w:rPr>
                <w:rFonts w:ascii="Times New Roman" w:hAnsi="Times New Roman"/>
                <w:noProof/>
                <w:webHidden/>
                <w:sz w:val="28"/>
                <w:szCs w:val="28"/>
              </w:rPr>
              <w:fldChar w:fldCharType="separate"/>
            </w:r>
            <w:r w:rsidR="00A90E44" w:rsidRPr="00A90E44">
              <w:rPr>
                <w:rFonts w:ascii="Times New Roman" w:hAnsi="Times New Roman"/>
                <w:noProof/>
                <w:webHidden/>
                <w:sz w:val="28"/>
                <w:szCs w:val="28"/>
              </w:rPr>
              <w:t>8</w:t>
            </w:r>
            <w:r w:rsidR="00A90E44" w:rsidRPr="00A90E44">
              <w:rPr>
                <w:rFonts w:ascii="Times New Roman" w:hAnsi="Times New Roman"/>
                <w:noProof/>
                <w:webHidden/>
                <w:sz w:val="28"/>
                <w:szCs w:val="28"/>
              </w:rPr>
              <w:fldChar w:fldCharType="end"/>
            </w:r>
          </w:hyperlink>
        </w:p>
        <w:p w14:paraId="7C03A00A" w14:textId="3E6E262A" w:rsidR="00A90E44" w:rsidRPr="00A90E44" w:rsidRDefault="00EE4F1E">
          <w:pPr>
            <w:pStyle w:val="21"/>
            <w:tabs>
              <w:tab w:val="right" w:leader="dot" w:pos="9345"/>
            </w:tabs>
            <w:rPr>
              <w:rFonts w:ascii="Times New Roman" w:hAnsi="Times New Roman"/>
              <w:noProof/>
              <w:sz w:val="28"/>
              <w:szCs w:val="28"/>
            </w:rPr>
          </w:pPr>
          <w:hyperlink w:anchor="_Toc150889084" w:history="1">
            <w:r w:rsidR="00A90E44" w:rsidRPr="00A90E44">
              <w:rPr>
                <w:rStyle w:val="aa"/>
                <w:rFonts w:ascii="Times New Roman" w:hAnsi="Times New Roman"/>
                <w:noProof/>
                <w:sz w:val="28"/>
                <w:szCs w:val="28"/>
              </w:rPr>
              <w:t>1.2 Методи діагностики епікондиліту ліктьового суглоба</w:t>
            </w:r>
            <w:r w:rsidR="00A90E44" w:rsidRPr="00A90E44">
              <w:rPr>
                <w:rFonts w:ascii="Times New Roman" w:hAnsi="Times New Roman"/>
                <w:noProof/>
                <w:webHidden/>
                <w:sz w:val="28"/>
                <w:szCs w:val="28"/>
              </w:rPr>
              <w:tab/>
            </w:r>
            <w:r w:rsidR="00A90E44" w:rsidRPr="00A90E44">
              <w:rPr>
                <w:rFonts w:ascii="Times New Roman" w:hAnsi="Times New Roman"/>
                <w:noProof/>
                <w:webHidden/>
                <w:sz w:val="28"/>
                <w:szCs w:val="28"/>
              </w:rPr>
              <w:fldChar w:fldCharType="begin"/>
            </w:r>
            <w:r w:rsidR="00A90E44" w:rsidRPr="00A90E44">
              <w:rPr>
                <w:rFonts w:ascii="Times New Roman" w:hAnsi="Times New Roman"/>
                <w:noProof/>
                <w:webHidden/>
                <w:sz w:val="28"/>
                <w:szCs w:val="28"/>
              </w:rPr>
              <w:instrText xml:space="preserve"> PAGEREF _Toc150889084 \h </w:instrText>
            </w:r>
            <w:r w:rsidR="00A90E44" w:rsidRPr="00A90E44">
              <w:rPr>
                <w:rFonts w:ascii="Times New Roman" w:hAnsi="Times New Roman"/>
                <w:noProof/>
                <w:webHidden/>
                <w:sz w:val="28"/>
                <w:szCs w:val="28"/>
              </w:rPr>
            </w:r>
            <w:r w:rsidR="00A90E44" w:rsidRPr="00A90E44">
              <w:rPr>
                <w:rFonts w:ascii="Times New Roman" w:hAnsi="Times New Roman"/>
                <w:noProof/>
                <w:webHidden/>
                <w:sz w:val="28"/>
                <w:szCs w:val="28"/>
              </w:rPr>
              <w:fldChar w:fldCharType="separate"/>
            </w:r>
            <w:r w:rsidR="00A90E44" w:rsidRPr="00A90E44">
              <w:rPr>
                <w:rFonts w:ascii="Times New Roman" w:hAnsi="Times New Roman"/>
                <w:noProof/>
                <w:webHidden/>
                <w:sz w:val="28"/>
                <w:szCs w:val="28"/>
              </w:rPr>
              <w:t>14</w:t>
            </w:r>
            <w:r w:rsidR="00A90E44" w:rsidRPr="00A90E44">
              <w:rPr>
                <w:rFonts w:ascii="Times New Roman" w:hAnsi="Times New Roman"/>
                <w:noProof/>
                <w:webHidden/>
                <w:sz w:val="28"/>
                <w:szCs w:val="28"/>
              </w:rPr>
              <w:fldChar w:fldCharType="end"/>
            </w:r>
          </w:hyperlink>
        </w:p>
        <w:p w14:paraId="321FA24F" w14:textId="0C832D9D" w:rsidR="00A90E44" w:rsidRPr="00A90E44" w:rsidRDefault="00EE4F1E">
          <w:pPr>
            <w:pStyle w:val="21"/>
            <w:tabs>
              <w:tab w:val="right" w:leader="dot" w:pos="9345"/>
            </w:tabs>
            <w:rPr>
              <w:rFonts w:ascii="Times New Roman" w:hAnsi="Times New Roman"/>
              <w:noProof/>
              <w:sz w:val="28"/>
              <w:szCs w:val="28"/>
            </w:rPr>
          </w:pPr>
          <w:hyperlink w:anchor="_Toc150889085" w:history="1">
            <w:r w:rsidR="00A90E44" w:rsidRPr="00A90E44">
              <w:rPr>
                <w:rStyle w:val="aa"/>
                <w:rFonts w:ascii="Times New Roman" w:hAnsi="Times New Roman"/>
                <w:noProof/>
                <w:sz w:val="28"/>
                <w:szCs w:val="28"/>
              </w:rPr>
              <w:t>1.3 Аналіз методів реабілітаційного межеджменту латерального епікондиліту.</w:t>
            </w:r>
            <w:r w:rsidR="00A90E44" w:rsidRPr="00A90E44">
              <w:rPr>
                <w:rFonts w:ascii="Times New Roman" w:hAnsi="Times New Roman"/>
                <w:noProof/>
                <w:webHidden/>
                <w:sz w:val="28"/>
                <w:szCs w:val="28"/>
              </w:rPr>
              <w:tab/>
            </w:r>
            <w:r w:rsidR="00A90E44" w:rsidRPr="00A90E44">
              <w:rPr>
                <w:rFonts w:ascii="Times New Roman" w:hAnsi="Times New Roman"/>
                <w:noProof/>
                <w:webHidden/>
                <w:sz w:val="28"/>
                <w:szCs w:val="28"/>
              </w:rPr>
              <w:fldChar w:fldCharType="begin"/>
            </w:r>
            <w:r w:rsidR="00A90E44" w:rsidRPr="00A90E44">
              <w:rPr>
                <w:rFonts w:ascii="Times New Roman" w:hAnsi="Times New Roman"/>
                <w:noProof/>
                <w:webHidden/>
                <w:sz w:val="28"/>
                <w:szCs w:val="28"/>
              </w:rPr>
              <w:instrText xml:space="preserve"> PAGEREF _Toc150889085 \h </w:instrText>
            </w:r>
            <w:r w:rsidR="00A90E44" w:rsidRPr="00A90E44">
              <w:rPr>
                <w:rFonts w:ascii="Times New Roman" w:hAnsi="Times New Roman"/>
                <w:noProof/>
                <w:webHidden/>
                <w:sz w:val="28"/>
                <w:szCs w:val="28"/>
              </w:rPr>
            </w:r>
            <w:r w:rsidR="00A90E44" w:rsidRPr="00A90E44">
              <w:rPr>
                <w:rFonts w:ascii="Times New Roman" w:hAnsi="Times New Roman"/>
                <w:noProof/>
                <w:webHidden/>
                <w:sz w:val="28"/>
                <w:szCs w:val="28"/>
              </w:rPr>
              <w:fldChar w:fldCharType="separate"/>
            </w:r>
            <w:r w:rsidR="00A90E44" w:rsidRPr="00A90E44">
              <w:rPr>
                <w:rFonts w:ascii="Times New Roman" w:hAnsi="Times New Roman"/>
                <w:noProof/>
                <w:webHidden/>
                <w:sz w:val="28"/>
                <w:szCs w:val="28"/>
              </w:rPr>
              <w:t>22</w:t>
            </w:r>
            <w:r w:rsidR="00A90E44" w:rsidRPr="00A90E44">
              <w:rPr>
                <w:rFonts w:ascii="Times New Roman" w:hAnsi="Times New Roman"/>
                <w:noProof/>
                <w:webHidden/>
                <w:sz w:val="28"/>
                <w:szCs w:val="28"/>
              </w:rPr>
              <w:fldChar w:fldCharType="end"/>
            </w:r>
          </w:hyperlink>
        </w:p>
        <w:p w14:paraId="02A28226" w14:textId="65F2F703" w:rsidR="00A90E44" w:rsidRPr="00A90E44" w:rsidRDefault="00EE4F1E">
          <w:pPr>
            <w:pStyle w:val="11"/>
            <w:tabs>
              <w:tab w:val="right" w:leader="dot" w:pos="9345"/>
            </w:tabs>
            <w:rPr>
              <w:rFonts w:ascii="Times New Roman" w:hAnsi="Times New Roman"/>
              <w:noProof/>
              <w:sz w:val="28"/>
              <w:szCs w:val="28"/>
            </w:rPr>
          </w:pPr>
          <w:hyperlink w:anchor="_Toc150889086" w:history="1">
            <w:r w:rsidR="00A90E44" w:rsidRPr="00A90E44">
              <w:rPr>
                <w:rStyle w:val="aa"/>
                <w:rFonts w:ascii="Times New Roman" w:hAnsi="Times New Roman"/>
                <w:noProof/>
                <w:sz w:val="28"/>
                <w:szCs w:val="28"/>
              </w:rPr>
              <w:t>РОЗДІЛ 2 МЕТОДИ ТА ОРГАНІЗАЦІЯ ДОСЛІДЖЕННЯ</w:t>
            </w:r>
            <w:r w:rsidR="00A90E44" w:rsidRPr="00A90E44">
              <w:rPr>
                <w:rFonts w:ascii="Times New Roman" w:hAnsi="Times New Roman"/>
                <w:noProof/>
                <w:webHidden/>
                <w:sz w:val="28"/>
                <w:szCs w:val="28"/>
              </w:rPr>
              <w:tab/>
            </w:r>
            <w:r w:rsidR="00A90E44" w:rsidRPr="00A90E44">
              <w:rPr>
                <w:rFonts w:ascii="Times New Roman" w:hAnsi="Times New Roman"/>
                <w:noProof/>
                <w:webHidden/>
                <w:sz w:val="28"/>
                <w:szCs w:val="28"/>
              </w:rPr>
              <w:fldChar w:fldCharType="begin"/>
            </w:r>
            <w:r w:rsidR="00A90E44" w:rsidRPr="00A90E44">
              <w:rPr>
                <w:rFonts w:ascii="Times New Roman" w:hAnsi="Times New Roman"/>
                <w:noProof/>
                <w:webHidden/>
                <w:sz w:val="28"/>
                <w:szCs w:val="28"/>
              </w:rPr>
              <w:instrText xml:space="preserve"> PAGEREF _Toc150889086 \h </w:instrText>
            </w:r>
            <w:r w:rsidR="00A90E44" w:rsidRPr="00A90E44">
              <w:rPr>
                <w:rFonts w:ascii="Times New Roman" w:hAnsi="Times New Roman"/>
                <w:noProof/>
                <w:webHidden/>
                <w:sz w:val="28"/>
                <w:szCs w:val="28"/>
              </w:rPr>
            </w:r>
            <w:r w:rsidR="00A90E44" w:rsidRPr="00A90E44">
              <w:rPr>
                <w:rFonts w:ascii="Times New Roman" w:hAnsi="Times New Roman"/>
                <w:noProof/>
                <w:webHidden/>
                <w:sz w:val="28"/>
                <w:szCs w:val="28"/>
              </w:rPr>
              <w:fldChar w:fldCharType="separate"/>
            </w:r>
            <w:r w:rsidR="00A90E44" w:rsidRPr="00A90E44">
              <w:rPr>
                <w:rFonts w:ascii="Times New Roman" w:hAnsi="Times New Roman"/>
                <w:noProof/>
                <w:webHidden/>
                <w:sz w:val="28"/>
                <w:szCs w:val="28"/>
              </w:rPr>
              <w:t>42</w:t>
            </w:r>
            <w:r w:rsidR="00A90E44" w:rsidRPr="00A90E44">
              <w:rPr>
                <w:rFonts w:ascii="Times New Roman" w:hAnsi="Times New Roman"/>
                <w:noProof/>
                <w:webHidden/>
                <w:sz w:val="28"/>
                <w:szCs w:val="28"/>
              </w:rPr>
              <w:fldChar w:fldCharType="end"/>
            </w:r>
          </w:hyperlink>
        </w:p>
        <w:p w14:paraId="2F67B04A" w14:textId="523F9337" w:rsidR="00A90E44" w:rsidRPr="00A90E44" w:rsidRDefault="00EE4F1E">
          <w:pPr>
            <w:pStyle w:val="21"/>
            <w:tabs>
              <w:tab w:val="right" w:leader="dot" w:pos="9345"/>
            </w:tabs>
            <w:rPr>
              <w:rFonts w:ascii="Times New Roman" w:hAnsi="Times New Roman"/>
              <w:noProof/>
              <w:sz w:val="28"/>
              <w:szCs w:val="28"/>
            </w:rPr>
          </w:pPr>
          <w:hyperlink w:anchor="_Toc150889087" w:history="1">
            <w:r w:rsidR="00A90E44" w:rsidRPr="00A90E44">
              <w:rPr>
                <w:rStyle w:val="aa"/>
                <w:rFonts w:ascii="Times New Roman" w:hAnsi="Times New Roman"/>
                <w:noProof/>
                <w:sz w:val="28"/>
                <w:szCs w:val="28"/>
              </w:rPr>
              <w:t>2.1 Завдання дослідження</w:t>
            </w:r>
            <w:r w:rsidR="00A90E44" w:rsidRPr="00A90E44">
              <w:rPr>
                <w:rFonts w:ascii="Times New Roman" w:hAnsi="Times New Roman"/>
                <w:noProof/>
                <w:webHidden/>
                <w:sz w:val="28"/>
                <w:szCs w:val="28"/>
              </w:rPr>
              <w:tab/>
            </w:r>
            <w:r w:rsidR="00A90E44" w:rsidRPr="00A90E44">
              <w:rPr>
                <w:rFonts w:ascii="Times New Roman" w:hAnsi="Times New Roman"/>
                <w:noProof/>
                <w:webHidden/>
                <w:sz w:val="28"/>
                <w:szCs w:val="28"/>
              </w:rPr>
              <w:fldChar w:fldCharType="begin"/>
            </w:r>
            <w:r w:rsidR="00A90E44" w:rsidRPr="00A90E44">
              <w:rPr>
                <w:rFonts w:ascii="Times New Roman" w:hAnsi="Times New Roman"/>
                <w:noProof/>
                <w:webHidden/>
                <w:sz w:val="28"/>
                <w:szCs w:val="28"/>
              </w:rPr>
              <w:instrText xml:space="preserve"> PAGEREF _Toc150889087 \h </w:instrText>
            </w:r>
            <w:r w:rsidR="00A90E44" w:rsidRPr="00A90E44">
              <w:rPr>
                <w:rFonts w:ascii="Times New Roman" w:hAnsi="Times New Roman"/>
                <w:noProof/>
                <w:webHidden/>
                <w:sz w:val="28"/>
                <w:szCs w:val="28"/>
              </w:rPr>
            </w:r>
            <w:r w:rsidR="00A90E44" w:rsidRPr="00A90E44">
              <w:rPr>
                <w:rFonts w:ascii="Times New Roman" w:hAnsi="Times New Roman"/>
                <w:noProof/>
                <w:webHidden/>
                <w:sz w:val="28"/>
                <w:szCs w:val="28"/>
              </w:rPr>
              <w:fldChar w:fldCharType="separate"/>
            </w:r>
            <w:r w:rsidR="00A90E44" w:rsidRPr="00A90E44">
              <w:rPr>
                <w:rFonts w:ascii="Times New Roman" w:hAnsi="Times New Roman"/>
                <w:noProof/>
                <w:webHidden/>
                <w:sz w:val="28"/>
                <w:szCs w:val="28"/>
              </w:rPr>
              <w:t>42</w:t>
            </w:r>
            <w:r w:rsidR="00A90E44" w:rsidRPr="00A90E44">
              <w:rPr>
                <w:rFonts w:ascii="Times New Roman" w:hAnsi="Times New Roman"/>
                <w:noProof/>
                <w:webHidden/>
                <w:sz w:val="28"/>
                <w:szCs w:val="28"/>
              </w:rPr>
              <w:fldChar w:fldCharType="end"/>
            </w:r>
          </w:hyperlink>
        </w:p>
        <w:p w14:paraId="37E2E179" w14:textId="0A819783" w:rsidR="00A90E44" w:rsidRPr="00A90E44" w:rsidRDefault="00EE4F1E">
          <w:pPr>
            <w:pStyle w:val="21"/>
            <w:tabs>
              <w:tab w:val="right" w:leader="dot" w:pos="9345"/>
            </w:tabs>
            <w:rPr>
              <w:rFonts w:ascii="Times New Roman" w:hAnsi="Times New Roman"/>
              <w:noProof/>
              <w:sz w:val="28"/>
              <w:szCs w:val="28"/>
            </w:rPr>
          </w:pPr>
          <w:hyperlink w:anchor="_Toc150889088" w:history="1">
            <w:r w:rsidR="00A90E44" w:rsidRPr="00A90E44">
              <w:rPr>
                <w:rStyle w:val="aa"/>
                <w:rFonts w:ascii="Times New Roman" w:hAnsi="Times New Roman"/>
                <w:noProof/>
                <w:sz w:val="28"/>
                <w:szCs w:val="28"/>
              </w:rPr>
              <w:t>2.2 Методи дослідження</w:t>
            </w:r>
            <w:r w:rsidR="00A90E44" w:rsidRPr="00A90E44">
              <w:rPr>
                <w:rFonts w:ascii="Times New Roman" w:hAnsi="Times New Roman"/>
                <w:noProof/>
                <w:webHidden/>
                <w:sz w:val="28"/>
                <w:szCs w:val="28"/>
              </w:rPr>
              <w:tab/>
            </w:r>
            <w:r w:rsidR="00A90E44" w:rsidRPr="00A90E44">
              <w:rPr>
                <w:rFonts w:ascii="Times New Roman" w:hAnsi="Times New Roman"/>
                <w:noProof/>
                <w:webHidden/>
                <w:sz w:val="28"/>
                <w:szCs w:val="28"/>
              </w:rPr>
              <w:fldChar w:fldCharType="begin"/>
            </w:r>
            <w:r w:rsidR="00A90E44" w:rsidRPr="00A90E44">
              <w:rPr>
                <w:rFonts w:ascii="Times New Roman" w:hAnsi="Times New Roman"/>
                <w:noProof/>
                <w:webHidden/>
                <w:sz w:val="28"/>
                <w:szCs w:val="28"/>
              </w:rPr>
              <w:instrText xml:space="preserve"> PAGEREF _Toc150889088 \h </w:instrText>
            </w:r>
            <w:r w:rsidR="00A90E44" w:rsidRPr="00A90E44">
              <w:rPr>
                <w:rFonts w:ascii="Times New Roman" w:hAnsi="Times New Roman"/>
                <w:noProof/>
                <w:webHidden/>
                <w:sz w:val="28"/>
                <w:szCs w:val="28"/>
              </w:rPr>
            </w:r>
            <w:r w:rsidR="00A90E44" w:rsidRPr="00A90E44">
              <w:rPr>
                <w:rFonts w:ascii="Times New Roman" w:hAnsi="Times New Roman"/>
                <w:noProof/>
                <w:webHidden/>
                <w:sz w:val="28"/>
                <w:szCs w:val="28"/>
              </w:rPr>
              <w:fldChar w:fldCharType="separate"/>
            </w:r>
            <w:r w:rsidR="00A90E44" w:rsidRPr="00A90E44">
              <w:rPr>
                <w:rFonts w:ascii="Times New Roman" w:hAnsi="Times New Roman"/>
                <w:noProof/>
                <w:webHidden/>
                <w:sz w:val="28"/>
                <w:szCs w:val="28"/>
              </w:rPr>
              <w:t>42</w:t>
            </w:r>
            <w:r w:rsidR="00A90E44" w:rsidRPr="00A90E44">
              <w:rPr>
                <w:rFonts w:ascii="Times New Roman" w:hAnsi="Times New Roman"/>
                <w:noProof/>
                <w:webHidden/>
                <w:sz w:val="28"/>
                <w:szCs w:val="28"/>
              </w:rPr>
              <w:fldChar w:fldCharType="end"/>
            </w:r>
          </w:hyperlink>
        </w:p>
        <w:p w14:paraId="15F0C097" w14:textId="076D2605" w:rsidR="00A90E44" w:rsidRPr="00A90E44" w:rsidRDefault="00EE4F1E">
          <w:pPr>
            <w:pStyle w:val="21"/>
            <w:tabs>
              <w:tab w:val="right" w:leader="dot" w:pos="9345"/>
            </w:tabs>
            <w:rPr>
              <w:rFonts w:ascii="Times New Roman" w:hAnsi="Times New Roman"/>
              <w:noProof/>
              <w:sz w:val="28"/>
              <w:szCs w:val="28"/>
            </w:rPr>
          </w:pPr>
          <w:hyperlink w:anchor="_Toc150889089" w:history="1">
            <w:r w:rsidR="00A90E44" w:rsidRPr="00A90E44">
              <w:rPr>
                <w:rStyle w:val="aa"/>
                <w:rFonts w:ascii="Times New Roman" w:hAnsi="Times New Roman"/>
                <w:noProof/>
                <w:sz w:val="28"/>
                <w:szCs w:val="28"/>
              </w:rPr>
              <w:t>2.3 Організація дослідження</w:t>
            </w:r>
            <w:r w:rsidR="00A90E44" w:rsidRPr="00A90E44">
              <w:rPr>
                <w:rFonts w:ascii="Times New Roman" w:hAnsi="Times New Roman"/>
                <w:noProof/>
                <w:webHidden/>
                <w:sz w:val="28"/>
                <w:szCs w:val="28"/>
              </w:rPr>
              <w:tab/>
            </w:r>
            <w:r w:rsidR="00A90E44" w:rsidRPr="00A90E44">
              <w:rPr>
                <w:rFonts w:ascii="Times New Roman" w:hAnsi="Times New Roman"/>
                <w:noProof/>
                <w:webHidden/>
                <w:sz w:val="28"/>
                <w:szCs w:val="28"/>
              </w:rPr>
              <w:fldChar w:fldCharType="begin"/>
            </w:r>
            <w:r w:rsidR="00A90E44" w:rsidRPr="00A90E44">
              <w:rPr>
                <w:rFonts w:ascii="Times New Roman" w:hAnsi="Times New Roman"/>
                <w:noProof/>
                <w:webHidden/>
                <w:sz w:val="28"/>
                <w:szCs w:val="28"/>
              </w:rPr>
              <w:instrText xml:space="preserve"> PAGEREF _Toc150889089 \h </w:instrText>
            </w:r>
            <w:r w:rsidR="00A90E44" w:rsidRPr="00A90E44">
              <w:rPr>
                <w:rFonts w:ascii="Times New Roman" w:hAnsi="Times New Roman"/>
                <w:noProof/>
                <w:webHidden/>
                <w:sz w:val="28"/>
                <w:szCs w:val="28"/>
              </w:rPr>
            </w:r>
            <w:r w:rsidR="00A90E44" w:rsidRPr="00A90E44">
              <w:rPr>
                <w:rFonts w:ascii="Times New Roman" w:hAnsi="Times New Roman"/>
                <w:noProof/>
                <w:webHidden/>
                <w:sz w:val="28"/>
                <w:szCs w:val="28"/>
              </w:rPr>
              <w:fldChar w:fldCharType="separate"/>
            </w:r>
            <w:r w:rsidR="00A90E44" w:rsidRPr="00A90E44">
              <w:rPr>
                <w:rFonts w:ascii="Times New Roman" w:hAnsi="Times New Roman"/>
                <w:noProof/>
                <w:webHidden/>
                <w:sz w:val="28"/>
                <w:szCs w:val="28"/>
              </w:rPr>
              <w:t>53</w:t>
            </w:r>
            <w:r w:rsidR="00A90E44" w:rsidRPr="00A90E44">
              <w:rPr>
                <w:rFonts w:ascii="Times New Roman" w:hAnsi="Times New Roman"/>
                <w:noProof/>
                <w:webHidden/>
                <w:sz w:val="28"/>
                <w:szCs w:val="28"/>
              </w:rPr>
              <w:fldChar w:fldCharType="end"/>
            </w:r>
          </w:hyperlink>
        </w:p>
        <w:p w14:paraId="50192E55" w14:textId="710BCD34" w:rsidR="00A90E44" w:rsidRPr="00A90E44" w:rsidRDefault="00EE4F1E">
          <w:pPr>
            <w:pStyle w:val="11"/>
            <w:tabs>
              <w:tab w:val="right" w:leader="dot" w:pos="9345"/>
            </w:tabs>
            <w:rPr>
              <w:rFonts w:ascii="Times New Roman" w:hAnsi="Times New Roman"/>
              <w:noProof/>
              <w:sz w:val="28"/>
              <w:szCs w:val="28"/>
            </w:rPr>
          </w:pPr>
          <w:hyperlink w:anchor="_Toc150889090" w:history="1">
            <w:r w:rsidR="00A90E44" w:rsidRPr="00A90E44">
              <w:rPr>
                <w:rStyle w:val="aa"/>
                <w:rFonts w:ascii="Times New Roman" w:hAnsi="Times New Roman"/>
                <w:noProof/>
                <w:sz w:val="28"/>
                <w:szCs w:val="28"/>
              </w:rPr>
              <w:t>РОЗДІЛ 3 РЕЗУЛЬТАТИ ДОСЛІДЖЕННЯ</w:t>
            </w:r>
            <w:r w:rsidR="00A90E44" w:rsidRPr="00A90E44">
              <w:rPr>
                <w:rFonts w:ascii="Times New Roman" w:hAnsi="Times New Roman"/>
                <w:noProof/>
                <w:webHidden/>
                <w:sz w:val="28"/>
                <w:szCs w:val="28"/>
              </w:rPr>
              <w:tab/>
            </w:r>
            <w:r w:rsidR="00A90E44" w:rsidRPr="00A90E44">
              <w:rPr>
                <w:rFonts w:ascii="Times New Roman" w:hAnsi="Times New Roman"/>
                <w:noProof/>
                <w:webHidden/>
                <w:sz w:val="28"/>
                <w:szCs w:val="28"/>
              </w:rPr>
              <w:fldChar w:fldCharType="begin"/>
            </w:r>
            <w:r w:rsidR="00A90E44" w:rsidRPr="00A90E44">
              <w:rPr>
                <w:rFonts w:ascii="Times New Roman" w:hAnsi="Times New Roman"/>
                <w:noProof/>
                <w:webHidden/>
                <w:sz w:val="28"/>
                <w:szCs w:val="28"/>
              </w:rPr>
              <w:instrText xml:space="preserve"> PAGEREF _Toc150889090 \h </w:instrText>
            </w:r>
            <w:r w:rsidR="00A90E44" w:rsidRPr="00A90E44">
              <w:rPr>
                <w:rFonts w:ascii="Times New Roman" w:hAnsi="Times New Roman"/>
                <w:noProof/>
                <w:webHidden/>
                <w:sz w:val="28"/>
                <w:szCs w:val="28"/>
              </w:rPr>
            </w:r>
            <w:r w:rsidR="00A90E44" w:rsidRPr="00A90E44">
              <w:rPr>
                <w:rFonts w:ascii="Times New Roman" w:hAnsi="Times New Roman"/>
                <w:noProof/>
                <w:webHidden/>
                <w:sz w:val="28"/>
                <w:szCs w:val="28"/>
              </w:rPr>
              <w:fldChar w:fldCharType="separate"/>
            </w:r>
            <w:r w:rsidR="00A90E44" w:rsidRPr="00A90E44">
              <w:rPr>
                <w:rFonts w:ascii="Times New Roman" w:hAnsi="Times New Roman"/>
                <w:noProof/>
                <w:webHidden/>
                <w:sz w:val="28"/>
                <w:szCs w:val="28"/>
              </w:rPr>
              <w:t>60</w:t>
            </w:r>
            <w:r w:rsidR="00A90E44" w:rsidRPr="00A90E44">
              <w:rPr>
                <w:rFonts w:ascii="Times New Roman" w:hAnsi="Times New Roman"/>
                <w:noProof/>
                <w:webHidden/>
                <w:sz w:val="28"/>
                <w:szCs w:val="28"/>
              </w:rPr>
              <w:fldChar w:fldCharType="end"/>
            </w:r>
          </w:hyperlink>
        </w:p>
        <w:p w14:paraId="711345AC" w14:textId="46CC9D2C" w:rsidR="00A90E44" w:rsidRPr="00A90E44" w:rsidRDefault="00EE4F1E">
          <w:pPr>
            <w:pStyle w:val="21"/>
            <w:tabs>
              <w:tab w:val="right" w:leader="dot" w:pos="9345"/>
            </w:tabs>
            <w:rPr>
              <w:rFonts w:ascii="Times New Roman" w:hAnsi="Times New Roman"/>
              <w:noProof/>
              <w:sz w:val="28"/>
              <w:szCs w:val="28"/>
            </w:rPr>
          </w:pPr>
          <w:hyperlink w:anchor="_Toc150889091" w:history="1">
            <w:r w:rsidR="00A90E44" w:rsidRPr="00A90E44">
              <w:rPr>
                <w:rStyle w:val="aa"/>
                <w:rFonts w:ascii="Times New Roman" w:hAnsi="Times New Roman"/>
                <w:noProof/>
                <w:sz w:val="28"/>
                <w:szCs w:val="28"/>
              </w:rPr>
              <w:t>3.1 Алгоритм дослідження</w:t>
            </w:r>
            <w:r w:rsidR="00A90E44" w:rsidRPr="00A90E44">
              <w:rPr>
                <w:rFonts w:ascii="Times New Roman" w:hAnsi="Times New Roman"/>
                <w:noProof/>
                <w:webHidden/>
                <w:sz w:val="28"/>
                <w:szCs w:val="28"/>
              </w:rPr>
              <w:tab/>
            </w:r>
            <w:r w:rsidR="00A90E44" w:rsidRPr="00A90E44">
              <w:rPr>
                <w:rFonts w:ascii="Times New Roman" w:hAnsi="Times New Roman"/>
                <w:noProof/>
                <w:webHidden/>
                <w:sz w:val="28"/>
                <w:szCs w:val="28"/>
              </w:rPr>
              <w:fldChar w:fldCharType="begin"/>
            </w:r>
            <w:r w:rsidR="00A90E44" w:rsidRPr="00A90E44">
              <w:rPr>
                <w:rFonts w:ascii="Times New Roman" w:hAnsi="Times New Roman"/>
                <w:noProof/>
                <w:webHidden/>
                <w:sz w:val="28"/>
                <w:szCs w:val="28"/>
              </w:rPr>
              <w:instrText xml:space="preserve"> PAGEREF _Toc150889091 \h </w:instrText>
            </w:r>
            <w:r w:rsidR="00A90E44" w:rsidRPr="00A90E44">
              <w:rPr>
                <w:rFonts w:ascii="Times New Roman" w:hAnsi="Times New Roman"/>
                <w:noProof/>
                <w:webHidden/>
                <w:sz w:val="28"/>
                <w:szCs w:val="28"/>
              </w:rPr>
            </w:r>
            <w:r w:rsidR="00A90E44" w:rsidRPr="00A90E44">
              <w:rPr>
                <w:rFonts w:ascii="Times New Roman" w:hAnsi="Times New Roman"/>
                <w:noProof/>
                <w:webHidden/>
                <w:sz w:val="28"/>
                <w:szCs w:val="28"/>
              </w:rPr>
              <w:fldChar w:fldCharType="separate"/>
            </w:r>
            <w:r w:rsidR="00A90E44" w:rsidRPr="00A90E44">
              <w:rPr>
                <w:rFonts w:ascii="Times New Roman" w:hAnsi="Times New Roman"/>
                <w:noProof/>
                <w:webHidden/>
                <w:sz w:val="28"/>
                <w:szCs w:val="28"/>
              </w:rPr>
              <w:t>60</w:t>
            </w:r>
            <w:r w:rsidR="00A90E44" w:rsidRPr="00A90E44">
              <w:rPr>
                <w:rFonts w:ascii="Times New Roman" w:hAnsi="Times New Roman"/>
                <w:noProof/>
                <w:webHidden/>
                <w:sz w:val="28"/>
                <w:szCs w:val="28"/>
              </w:rPr>
              <w:fldChar w:fldCharType="end"/>
            </w:r>
          </w:hyperlink>
        </w:p>
        <w:p w14:paraId="0B64CCAD" w14:textId="3D32A713" w:rsidR="00A90E44" w:rsidRPr="00A90E44" w:rsidRDefault="00EE4F1E">
          <w:pPr>
            <w:pStyle w:val="21"/>
            <w:tabs>
              <w:tab w:val="right" w:leader="dot" w:pos="9345"/>
            </w:tabs>
            <w:rPr>
              <w:rFonts w:ascii="Times New Roman" w:hAnsi="Times New Roman"/>
              <w:noProof/>
              <w:sz w:val="28"/>
              <w:szCs w:val="28"/>
            </w:rPr>
          </w:pPr>
          <w:hyperlink w:anchor="_Toc150889092" w:history="1">
            <w:r w:rsidR="00A90E44" w:rsidRPr="00A90E44">
              <w:rPr>
                <w:rStyle w:val="aa"/>
                <w:rFonts w:ascii="Times New Roman" w:hAnsi="Times New Roman"/>
                <w:noProof/>
                <w:sz w:val="28"/>
                <w:szCs w:val="28"/>
              </w:rPr>
              <w:t>3.2 Аналіз ефективності розробленої програми</w:t>
            </w:r>
            <w:r w:rsidR="00A90E44" w:rsidRPr="00A90E44">
              <w:rPr>
                <w:rFonts w:ascii="Times New Roman" w:hAnsi="Times New Roman"/>
                <w:noProof/>
                <w:webHidden/>
                <w:sz w:val="28"/>
                <w:szCs w:val="28"/>
              </w:rPr>
              <w:tab/>
            </w:r>
            <w:r w:rsidR="00A90E44" w:rsidRPr="00A90E44">
              <w:rPr>
                <w:rFonts w:ascii="Times New Roman" w:hAnsi="Times New Roman"/>
                <w:noProof/>
                <w:webHidden/>
                <w:sz w:val="28"/>
                <w:szCs w:val="28"/>
              </w:rPr>
              <w:fldChar w:fldCharType="begin"/>
            </w:r>
            <w:r w:rsidR="00A90E44" w:rsidRPr="00A90E44">
              <w:rPr>
                <w:rFonts w:ascii="Times New Roman" w:hAnsi="Times New Roman"/>
                <w:noProof/>
                <w:webHidden/>
                <w:sz w:val="28"/>
                <w:szCs w:val="28"/>
              </w:rPr>
              <w:instrText xml:space="preserve"> PAGEREF _Toc150889092 \h </w:instrText>
            </w:r>
            <w:r w:rsidR="00A90E44" w:rsidRPr="00A90E44">
              <w:rPr>
                <w:rFonts w:ascii="Times New Roman" w:hAnsi="Times New Roman"/>
                <w:noProof/>
                <w:webHidden/>
                <w:sz w:val="28"/>
                <w:szCs w:val="28"/>
              </w:rPr>
            </w:r>
            <w:r w:rsidR="00A90E44" w:rsidRPr="00A90E44">
              <w:rPr>
                <w:rFonts w:ascii="Times New Roman" w:hAnsi="Times New Roman"/>
                <w:noProof/>
                <w:webHidden/>
                <w:sz w:val="28"/>
                <w:szCs w:val="28"/>
              </w:rPr>
              <w:fldChar w:fldCharType="separate"/>
            </w:r>
            <w:r w:rsidR="00A90E44" w:rsidRPr="00A90E44">
              <w:rPr>
                <w:rFonts w:ascii="Times New Roman" w:hAnsi="Times New Roman"/>
                <w:noProof/>
                <w:webHidden/>
                <w:sz w:val="28"/>
                <w:szCs w:val="28"/>
              </w:rPr>
              <w:t>62</w:t>
            </w:r>
            <w:r w:rsidR="00A90E44" w:rsidRPr="00A90E44">
              <w:rPr>
                <w:rFonts w:ascii="Times New Roman" w:hAnsi="Times New Roman"/>
                <w:noProof/>
                <w:webHidden/>
                <w:sz w:val="28"/>
                <w:szCs w:val="28"/>
              </w:rPr>
              <w:fldChar w:fldCharType="end"/>
            </w:r>
          </w:hyperlink>
        </w:p>
        <w:p w14:paraId="350CBF9F" w14:textId="0379401A" w:rsidR="00A90E44" w:rsidRPr="00A90E44" w:rsidRDefault="00EE4F1E">
          <w:pPr>
            <w:pStyle w:val="11"/>
            <w:tabs>
              <w:tab w:val="right" w:leader="dot" w:pos="9345"/>
            </w:tabs>
            <w:rPr>
              <w:rFonts w:ascii="Times New Roman" w:hAnsi="Times New Roman"/>
              <w:noProof/>
              <w:sz w:val="28"/>
              <w:szCs w:val="28"/>
            </w:rPr>
          </w:pPr>
          <w:hyperlink w:anchor="_Toc150889093" w:history="1">
            <w:r w:rsidR="00A90E44" w:rsidRPr="00A90E44">
              <w:rPr>
                <w:rStyle w:val="aa"/>
                <w:rFonts w:ascii="Times New Roman" w:hAnsi="Times New Roman"/>
                <w:noProof/>
                <w:sz w:val="28"/>
                <w:szCs w:val="28"/>
              </w:rPr>
              <w:t>ВИСНОВКИ</w:t>
            </w:r>
            <w:r w:rsidR="00A90E44" w:rsidRPr="00A90E44">
              <w:rPr>
                <w:rFonts w:ascii="Times New Roman" w:hAnsi="Times New Roman"/>
                <w:noProof/>
                <w:webHidden/>
                <w:sz w:val="28"/>
                <w:szCs w:val="28"/>
              </w:rPr>
              <w:tab/>
            </w:r>
            <w:r w:rsidR="00A90E44" w:rsidRPr="00A90E44">
              <w:rPr>
                <w:rFonts w:ascii="Times New Roman" w:hAnsi="Times New Roman"/>
                <w:noProof/>
                <w:webHidden/>
                <w:sz w:val="28"/>
                <w:szCs w:val="28"/>
              </w:rPr>
              <w:fldChar w:fldCharType="begin"/>
            </w:r>
            <w:r w:rsidR="00A90E44" w:rsidRPr="00A90E44">
              <w:rPr>
                <w:rFonts w:ascii="Times New Roman" w:hAnsi="Times New Roman"/>
                <w:noProof/>
                <w:webHidden/>
                <w:sz w:val="28"/>
                <w:szCs w:val="28"/>
              </w:rPr>
              <w:instrText xml:space="preserve"> PAGEREF _Toc150889093 \h </w:instrText>
            </w:r>
            <w:r w:rsidR="00A90E44" w:rsidRPr="00A90E44">
              <w:rPr>
                <w:rFonts w:ascii="Times New Roman" w:hAnsi="Times New Roman"/>
                <w:noProof/>
                <w:webHidden/>
                <w:sz w:val="28"/>
                <w:szCs w:val="28"/>
              </w:rPr>
            </w:r>
            <w:r w:rsidR="00A90E44" w:rsidRPr="00A90E44">
              <w:rPr>
                <w:rFonts w:ascii="Times New Roman" w:hAnsi="Times New Roman"/>
                <w:noProof/>
                <w:webHidden/>
                <w:sz w:val="28"/>
                <w:szCs w:val="28"/>
              </w:rPr>
              <w:fldChar w:fldCharType="separate"/>
            </w:r>
            <w:r w:rsidR="00A90E44" w:rsidRPr="00A90E44">
              <w:rPr>
                <w:rFonts w:ascii="Times New Roman" w:hAnsi="Times New Roman"/>
                <w:noProof/>
                <w:webHidden/>
                <w:sz w:val="28"/>
                <w:szCs w:val="28"/>
              </w:rPr>
              <w:t>78</w:t>
            </w:r>
            <w:r w:rsidR="00A90E44" w:rsidRPr="00A90E44">
              <w:rPr>
                <w:rFonts w:ascii="Times New Roman" w:hAnsi="Times New Roman"/>
                <w:noProof/>
                <w:webHidden/>
                <w:sz w:val="28"/>
                <w:szCs w:val="28"/>
              </w:rPr>
              <w:fldChar w:fldCharType="end"/>
            </w:r>
          </w:hyperlink>
        </w:p>
        <w:p w14:paraId="45200822" w14:textId="71394EA9" w:rsidR="00A90E44" w:rsidRPr="00A90E44" w:rsidRDefault="00EE4F1E">
          <w:pPr>
            <w:pStyle w:val="11"/>
            <w:tabs>
              <w:tab w:val="right" w:leader="dot" w:pos="9345"/>
            </w:tabs>
            <w:rPr>
              <w:rFonts w:ascii="Times New Roman" w:hAnsi="Times New Roman"/>
              <w:noProof/>
              <w:sz w:val="28"/>
              <w:szCs w:val="28"/>
            </w:rPr>
          </w:pPr>
          <w:hyperlink w:anchor="_Toc150889094" w:history="1">
            <w:r w:rsidR="00A90E44" w:rsidRPr="00A90E44">
              <w:rPr>
                <w:rStyle w:val="aa"/>
                <w:rFonts w:ascii="Times New Roman" w:hAnsi="Times New Roman"/>
                <w:noProof/>
                <w:sz w:val="28"/>
                <w:szCs w:val="28"/>
              </w:rPr>
              <w:t>ПЕРЕЛІК ДЖЕРЕЛ ПОСИЛАННЯ</w:t>
            </w:r>
            <w:r w:rsidR="00A90E44" w:rsidRPr="00A90E44">
              <w:rPr>
                <w:rFonts w:ascii="Times New Roman" w:hAnsi="Times New Roman"/>
                <w:noProof/>
                <w:webHidden/>
                <w:sz w:val="28"/>
                <w:szCs w:val="28"/>
              </w:rPr>
              <w:tab/>
            </w:r>
            <w:r w:rsidR="00A90E44" w:rsidRPr="00A90E44">
              <w:rPr>
                <w:rFonts w:ascii="Times New Roman" w:hAnsi="Times New Roman"/>
                <w:noProof/>
                <w:webHidden/>
                <w:sz w:val="28"/>
                <w:szCs w:val="28"/>
              </w:rPr>
              <w:fldChar w:fldCharType="begin"/>
            </w:r>
            <w:r w:rsidR="00A90E44" w:rsidRPr="00A90E44">
              <w:rPr>
                <w:rFonts w:ascii="Times New Roman" w:hAnsi="Times New Roman"/>
                <w:noProof/>
                <w:webHidden/>
                <w:sz w:val="28"/>
                <w:szCs w:val="28"/>
              </w:rPr>
              <w:instrText xml:space="preserve"> PAGEREF _Toc150889094 \h </w:instrText>
            </w:r>
            <w:r w:rsidR="00A90E44" w:rsidRPr="00A90E44">
              <w:rPr>
                <w:rFonts w:ascii="Times New Roman" w:hAnsi="Times New Roman"/>
                <w:noProof/>
                <w:webHidden/>
                <w:sz w:val="28"/>
                <w:szCs w:val="28"/>
              </w:rPr>
            </w:r>
            <w:r w:rsidR="00A90E44" w:rsidRPr="00A90E44">
              <w:rPr>
                <w:rFonts w:ascii="Times New Roman" w:hAnsi="Times New Roman"/>
                <w:noProof/>
                <w:webHidden/>
                <w:sz w:val="28"/>
                <w:szCs w:val="28"/>
              </w:rPr>
              <w:fldChar w:fldCharType="separate"/>
            </w:r>
            <w:r w:rsidR="00A90E44" w:rsidRPr="00A90E44">
              <w:rPr>
                <w:rFonts w:ascii="Times New Roman" w:hAnsi="Times New Roman"/>
                <w:noProof/>
                <w:webHidden/>
                <w:sz w:val="28"/>
                <w:szCs w:val="28"/>
              </w:rPr>
              <w:t>79</w:t>
            </w:r>
            <w:r w:rsidR="00A90E44" w:rsidRPr="00A90E44">
              <w:rPr>
                <w:rFonts w:ascii="Times New Roman" w:hAnsi="Times New Roman"/>
                <w:noProof/>
                <w:webHidden/>
                <w:sz w:val="28"/>
                <w:szCs w:val="28"/>
              </w:rPr>
              <w:fldChar w:fldCharType="end"/>
            </w:r>
          </w:hyperlink>
        </w:p>
        <w:p w14:paraId="78E4E43A" w14:textId="1CE791A4" w:rsidR="00A90E44" w:rsidRPr="00A90E44" w:rsidRDefault="00EE4F1E">
          <w:pPr>
            <w:pStyle w:val="11"/>
            <w:tabs>
              <w:tab w:val="right" w:leader="dot" w:pos="9345"/>
            </w:tabs>
            <w:rPr>
              <w:rFonts w:ascii="Times New Roman" w:hAnsi="Times New Roman"/>
              <w:noProof/>
              <w:sz w:val="28"/>
              <w:szCs w:val="28"/>
            </w:rPr>
          </w:pPr>
          <w:hyperlink w:anchor="_Toc150889095" w:history="1">
            <w:r w:rsidR="00A90E44" w:rsidRPr="00A90E44">
              <w:rPr>
                <w:rStyle w:val="aa"/>
                <w:rFonts w:ascii="Times New Roman" w:hAnsi="Times New Roman"/>
                <w:noProof/>
                <w:sz w:val="28"/>
                <w:szCs w:val="28"/>
              </w:rPr>
              <w:t>ДОДАТКИ</w:t>
            </w:r>
            <w:r w:rsidR="00A90E44" w:rsidRPr="00A90E44">
              <w:rPr>
                <w:rFonts w:ascii="Times New Roman" w:hAnsi="Times New Roman"/>
                <w:noProof/>
                <w:webHidden/>
                <w:sz w:val="28"/>
                <w:szCs w:val="28"/>
              </w:rPr>
              <w:tab/>
            </w:r>
            <w:r w:rsidR="00A90E44" w:rsidRPr="00A90E44">
              <w:rPr>
                <w:rFonts w:ascii="Times New Roman" w:hAnsi="Times New Roman"/>
                <w:noProof/>
                <w:webHidden/>
                <w:sz w:val="28"/>
                <w:szCs w:val="28"/>
              </w:rPr>
              <w:fldChar w:fldCharType="begin"/>
            </w:r>
            <w:r w:rsidR="00A90E44" w:rsidRPr="00A90E44">
              <w:rPr>
                <w:rFonts w:ascii="Times New Roman" w:hAnsi="Times New Roman"/>
                <w:noProof/>
                <w:webHidden/>
                <w:sz w:val="28"/>
                <w:szCs w:val="28"/>
              </w:rPr>
              <w:instrText xml:space="preserve"> PAGEREF _Toc150889095 \h </w:instrText>
            </w:r>
            <w:r w:rsidR="00A90E44" w:rsidRPr="00A90E44">
              <w:rPr>
                <w:rFonts w:ascii="Times New Roman" w:hAnsi="Times New Roman"/>
                <w:noProof/>
                <w:webHidden/>
                <w:sz w:val="28"/>
                <w:szCs w:val="28"/>
              </w:rPr>
            </w:r>
            <w:r w:rsidR="00A90E44" w:rsidRPr="00A90E44">
              <w:rPr>
                <w:rFonts w:ascii="Times New Roman" w:hAnsi="Times New Roman"/>
                <w:noProof/>
                <w:webHidden/>
                <w:sz w:val="28"/>
                <w:szCs w:val="28"/>
              </w:rPr>
              <w:fldChar w:fldCharType="separate"/>
            </w:r>
            <w:r w:rsidR="00A90E44" w:rsidRPr="00A90E44">
              <w:rPr>
                <w:rFonts w:ascii="Times New Roman" w:hAnsi="Times New Roman"/>
                <w:noProof/>
                <w:webHidden/>
                <w:sz w:val="28"/>
                <w:szCs w:val="28"/>
              </w:rPr>
              <w:t>80</w:t>
            </w:r>
            <w:r w:rsidR="00A90E44" w:rsidRPr="00A90E44">
              <w:rPr>
                <w:rFonts w:ascii="Times New Roman" w:hAnsi="Times New Roman"/>
                <w:noProof/>
                <w:webHidden/>
                <w:sz w:val="28"/>
                <w:szCs w:val="28"/>
              </w:rPr>
              <w:fldChar w:fldCharType="end"/>
            </w:r>
          </w:hyperlink>
        </w:p>
        <w:p w14:paraId="3FCDA146" w14:textId="7ACAF181" w:rsidR="00A90E44" w:rsidRPr="00A90E44" w:rsidRDefault="00A90E44">
          <w:pPr>
            <w:rPr>
              <w:rFonts w:ascii="Times New Roman" w:hAnsi="Times New Roman"/>
              <w:sz w:val="28"/>
              <w:szCs w:val="28"/>
            </w:rPr>
          </w:pPr>
          <w:r w:rsidRPr="00A90E44">
            <w:rPr>
              <w:rFonts w:ascii="Times New Roman" w:hAnsi="Times New Roman"/>
              <w:sz w:val="28"/>
              <w:szCs w:val="28"/>
              <w:lang w:val="ru-RU"/>
            </w:rPr>
            <w:fldChar w:fldCharType="end"/>
          </w:r>
        </w:p>
      </w:sdtContent>
    </w:sdt>
    <w:p w14:paraId="3677564E" w14:textId="77777777" w:rsidR="001A35E1" w:rsidRDefault="001A35E1" w:rsidP="001A35E1">
      <w:pPr>
        <w:spacing w:line="360" w:lineRule="auto"/>
        <w:jc w:val="center"/>
        <w:rPr>
          <w:rFonts w:ascii="Times New Roman" w:hAnsi="Times New Roman"/>
          <w:sz w:val="32"/>
          <w:szCs w:val="28"/>
        </w:rPr>
      </w:pPr>
    </w:p>
    <w:p w14:paraId="1B36B2BF" w14:textId="77777777" w:rsidR="001A35E1" w:rsidRDefault="001A35E1" w:rsidP="001A35E1">
      <w:pPr>
        <w:spacing w:line="360" w:lineRule="auto"/>
        <w:jc w:val="center"/>
        <w:rPr>
          <w:rFonts w:ascii="Times New Roman" w:hAnsi="Times New Roman"/>
          <w:sz w:val="32"/>
          <w:szCs w:val="28"/>
        </w:rPr>
      </w:pPr>
    </w:p>
    <w:p w14:paraId="1C741D02" w14:textId="77777777" w:rsidR="001A35E1" w:rsidRDefault="001A35E1" w:rsidP="001A35E1">
      <w:pPr>
        <w:spacing w:line="360" w:lineRule="auto"/>
        <w:jc w:val="center"/>
        <w:rPr>
          <w:rFonts w:ascii="Times New Roman" w:hAnsi="Times New Roman"/>
          <w:sz w:val="32"/>
          <w:szCs w:val="28"/>
        </w:rPr>
      </w:pPr>
    </w:p>
    <w:p w14:paraId="2D89A47A" w14:textId="77777777" w:rsidR="001A35E1" w:rsidRDefault="001A35E1" w:rsidP="001A35E1">
      <w:pPr>
        <w:spacing w:line="360" w:lineRule="auto"/>
        <w:jc w:val="center"/>
        <w:rPr>
          <w:rFonts w:ascii="Times New Roman" w:hAnsi="Times New Roman"/>
          <w:sz w:val="32"/>
          <w:szCs w:val="28"/>
        </w:rPr>
      </w:pPr>
    </w:p>
    <w:p w14:paraId="1477B27E" w14:textId="77777777" w:rsidR="001A35E1" w:rsidRDefault="001A35E1" w:rsidP="001A35E1">
      <w:pPr>
        <w:spacing w:line="360" w:lineRule="auto"/>
        <w:jc w:val="center"/>
        <w:rPr>
          <w:rFonts w:ascii="Times New Roman" w:hAnsi="Times New Roman"/>
          <w:sz w:val="32"/>
          <w:szCs w:val="28"/>
        </w:rPr>
      </w:pPr>
    </w:p>
    <w:p w14:paraId="4F073AE7" w14:textId="77777777" w:rsidR="001A35E1" w:rsidRDefault="001A35E1" w:rsidP="001A35E1">
      <w:pPr>
        <w:spacing w:line="360" w:lineRule="auto"/>
        <w:jc w:val="center"/>
        <w:rPr>
          <w:rFonts w:ascii="Times New Roman" w:hAnsi="Times New Roman"/>
          <w:sz w:val="32"/>
          <w:szCs w:val="28"/>
        </w:rPr>
      </w:pPr>
      <w:bookmarkStart w:id="0" w:name="_GoBack"/>
      <w:bookmarkEnd w:id="0"/>
    </w:p>
    <w:p w14:paraId="6A6FDAEC" w14:textId="05272962" w:rsidR="001A35E1" w:rsidRDefault="001A35E1" w:rsidP="00A90E44">
      <w:pPr>
        <w:pStyle w:val="1"/>
        <w:jc w:val="center"/>
      </w:pPr>
      <w:bookmarkStart w:id="1" w:name="_Toc150889078"/>
      <w:r w:rsidRPr="0009262C">
        <w:lastRenderedPageBreak/>
        <w:t>ПЕРЕЛІК СКОРОЧЕНЬ</w:t>
      </w:r>
      <w:r w:rsidR="0009262C" w:rsidRPr="0009262C">
        <w:t>, УМОВНИХ ПОЗНАК, СИМВОЛІВ, ОДИНИЦЬ І ТЕРМІНІВ</w:t>
      </w:r>
      <w:bookmarkEnd w:id="1"/>
    </w:p>
    <w:p w14:paraId="4A6B44B5" w14:textId="77777777" w:rsidR="008C1C12" w:rsidRPr="0009262C" w:rsidRDefault="008C1C12" w:rsidP="008C1C12">
      <w:pPr>
        <w:spacing w:after="0" w:line="360" w:lineRule="auto"/>
        <w:jc w:val="center"/>
        <w:rPr>
          <w:rFonts w:ascii="Times New Roman" w:hAnsi="Times New Roman"/>
          <w:b/>
          <w:bCs/>
          <w:sz w:val="32"/>
          <w:szCs w:val="28"/>
        </w:rPr>
      </w:pPr>
    </w:p>
    <w:p w14:paraId="602E8166" w14:textId="545E0B39" w:rsidR="0076436E" w:rsidRDefault="0076436E" w:rsidP="008C1C12">
      <w:pPr>
        <w:spacing w:after="0" w:line="360" w:lineRule="auto"/>
        <w:jc w:val="both"/>
        <w:rPr>
          <w:rFonts w:ascii="Times New Roman" w:hAnsi="Times New Roman"/>
          <w:sz w:val="28"/>
          <w:szCs w:val="28"/>
        </w:rPr>
      </w:pPr>
      <w:r>
        <w:rPr>
          <w:rFonts w:ascii="Times New Roman" w:hAnsi="Times New Roman"/>
          <w:sz w:val="28"/>
          <w:szCs w:val="28"/>
        </w:rPr>
        <w:t>ЛЕ – латеральний епікондиліт</w:t>
      </w:r>
      <w:r w:rsidR="0009262C">
        <w:rPr>
          <w:rFonts w:ascii="Times New Roman" w:hAnsi="Times New Roman"/>
          <w:sz w:val="28"/>
          <w:szCs w:val="28"/>
        </w:rPr>
        <w:t>.</w:t>
      </w:r>
    </w:p>
    <w:p w14:paraId="732714F2" w14:textId="7FE2C175" w:rsidR="001A35E1" w:rsidRPr="00335C66" w:rsidRDefault="001A35E1" w:rsidP="008C1C12">
      <w:pPr>
        <w:spacing w:after="0" w:line="360" w:lineRule="auto"/>
        <w:jc w:val="both"/>
        <w:rPr>
          <w:rFonts w:ascii="Times New Roman" w:hAnsi="Times New Roman"/>
          <w:sz w:val="28"/>
          <w:szCs w:val="28"/>
        </w:rPr>
      </w:pPr>
      <w:r w:rsidRPr="00335C66">
        <w:rPr>
          <w:rFonts w:ascii="Times New Roman" w:hAnsi="Times New Roman"/>
          <w:sz w:val="28"/>
          <w:szCs w:val="28"/>
        </w:rPr>
        <w:t>МКХ – міжнародна класифікація хвороб</w:t>
      </w:r>
      <w:r w:rsidR="0009262C">
        <w:rPr>
          <w:rFonts w:ascii="Times New Roman" w:hAnsi="Times New Roman"/>
          <w:sz w:val="28"/>
          <w:szCs w:val="28"/>
        </w:rPr>
        <w:t>.</w:t>
      </w:r>
    </w:p>
    <w:p w14:paraId="3D5B8186" w14:textId="2720A8AA" w:rsidR="001A35E1" w:rsidRPr="00335C66" w:rsidRDefault="00335C66" w:rsidP="008C1C12">
      <w:pPr>
        <w:spacing w:after="0" w:line="360" w:lineRule="auto"/>
        <w:jc w:val="both"/>
        <w:rPr>
          <w:rFonts w:ascii="Times New Roman" w:hAnsi="Times New Roman"/>
          <w:color w:val="000000"/>
          <w:sz w:val="28"/>
          <w:szCs w:val="28"/>
        </w:rPr>
      </w:pPr>
      <w:r>
        <w:rPr>
          <w:rFonts w:ascii="Times New Roman" w:hAnsi="Times New Roman"/>
          <w:color w:val="000000"/>
          <w:sz w:val="28"/>
          <w:szCs w:val="28"/>
        </w:rPr>
        <w:t>МКФ</w:t>
      </w:r>
      <w:r w:rsidR="0009262C">
        <w:rPr>
          <w:rFonts w:ascii="Times New Roman" w:hAnsi="Times New Roman"/>
          <w:color w:val="000000"/>
          <w:sz w:val="28"/>
          <w:szCs w:val="28"/>
        </w:rPr>
        <w:t xml:space="preserve"> </w:t>
      </w:r>
      <w:r w:rsidR="001A35E1" w:rsidRPr="00335C66">
        <w:rPr>
          <w:rFonts w:ascii="Times New Roman" w:hAnsi="Times New Roman"/>
          <w:color w:val="000000"/>
          <w:sz w:val="28"/>
          <w:szCs w:val="28"/>
        </w:rPr>
        <w:t>–</w:t>
      </w:r>
      <w:r w:rsidR="001A35E1" w:rsidRPr="00335C66">
        <w:rPr>
          <w:rFonts w:ascii="Times New Roman" w:hAnsi="Times New Roman"/>
          <w:sz w:val="28"/>
          <w:szCs w:val="28"/>
        </w:rPr>
        <w:t xml:space="preserve"> Міжнародна класифікація функціонування, обмежень життєдіяльності та здоров'я</w:t>
      </w:r>
      <w:r w:rsidR="0009262C">
        <w:rPr>
          <w:rFonts w:ascii="Times New Roman" w:hAnsi="Times New Roman"/>
          <w:sz w:val="28"/>
          <w:szCs w:val="28"/>
        </w:rPr>
        <w:t>.</w:t>
      </w:r>
    </w:p>
    <w:p w14:paraId="7A84C406" w14:textId="5AF28602" w:rsidR="001A35E1" w:rsidRPr="00335C66" w:rsidRDefault="001A35E1" w:rsidP="008C1C12">
      <w:pPr>
        <w:spacing w:after="0" w:line="360" w:lineRule="auto"/>
        <w:jc w:val="both"/>
        <w:rPr>
          <w:rFonts w:ascii="Times New Roman" w:hAnsi="Times New Roman"/>
          <w:sz w:val="28"/>
          <w:szCs w:val="28"/>
        </w:rPr>
      </w:pPr>
      <w:r w:rsidRPr="00335C66">
        <w:rPr>
          <w:rFonts w:ascii="Times New Roman" w:hAnsi="Times New Roman"/>
          <w:sz w:val="28"/>
          <w:szCs w:val="28"/>
        </w:rPr>
        <w:t>ОРА – опорно-руховий апарат</w:t>
      </w:r>
      <w:r w:rsidR="0009262C">
        <w:rPr>
          <w:rFonts w:ascii="Times New Roman" w:hAnsi="Times New Roman"/>
          <w:sz w:val="28"/>
          <w:szCs w:val="28"/>
        </w:rPr>
        <w:t>.</w:t>
      </w:r>
    </w:p>
    <w:p w14:paraId="52610BEC" w14:textId="07998219" w:rsidR="001A35E1" w:rsidRPr="00335C66" w:rsidRDefault="001A35E1" w:rsidP="008C1C12">
      <w:pPr>
        <w:spacing w:after="0" w:line="360" w:lineRule="auto"/>
        <w:jc w:val="both"/>
        <w:rPr>
          <w:rFonts w:ascii="Times New Roman" w:hAnsi="Times New Roman"/>
          <w:sz w:val="28"/>
          <w:szCs w:val="28"/>
        </w:rPr>
      </w:pPr>
      <w:r w:rsidRPr="00335C66">
        <w:rPr>
          <w:rFonts w:ascii="Times New Roman" w:hAnsi="Times New Roman"/>
          <w:sz w:val="28"/>
          <w:szCs w:val="28"/>
        </w:rPr>
        <w:t>ПІР</w:t>
      </w:r>
      <w:r w:rsidR="0009262C">
        <w:rPr>
          <w:rFonts w:ascii="Times New Roman" w:hAnsi="Times New Roman"/>
          <w:sz w:val="28"/>
          <w:szCs w:val="28"/>
        </w:rPr>
        <w:t xml:space="preserve"> </w:t>
      </w:r>
      <w:r w:rsidRPr="00335C66">
        <w:rPr>
          <w:rFonts w:ascii="Times New Roman" w:hAnsi="Times New Roman"/>
          <w:sz w:val="28"/>
          <w:szCs w:val="28"/>
        </w:rPr>
        <w:t>– постізометрична релаксація</w:t>
      </w:r>
      <w:r w:rsidR="0009262C">
        <w:rPr>
          <w:rFonts w:ascii="Times New Roman" w:hAnsi="Times New Roman"/>
          <w:sz w:val="28"/>
          <w:szCs w:val="28"/>
        </w:rPr>
        <w:t>.</w:t>
      </w:r>
    </w:p>
    <w:p w14:paraId="70132C61" w14:textId="40D24B7F" w:rsidR="001A35E1" w:rsidRPr="00335C66" w:rsidRDefault="001A35E1" w:rsidP="008C1C12">
      <w:pPr>
        <w:spacing w:after="0" w:line="360" w:lineRule="auto"/>
        <w:jc w:val="both"/>
        <w:rPr>
          <w:rFonts w:ascii="Times New Roman" w:hAnsi="Times New Roman"/>
          <w:sz w:val="28"/>
          <w:szCs w:val="28"/>
        </w:rPr>
      </w:pPr>
      <w:r w:rsidRPr="00335C66">
        <w:rPr>
          <w:rFonts w:ascii="Times New Roman" w:hAnsi="Times New Roman"/>
          <w:sz w:val="28"/>
          <w:szCs w:val="28"/>
        </w:rPr>
        <w:t>PRTEE</w:t>
      </w:r>
      <w:r w:rsidR="00335C66">
        <w:rPr>
          <w:rFonts w:ascii="Times New Roman" w:hAnsi="Times New Roman"/>
          <w:sz w:val="28"/>
          <w:szCs w:val="28"/>
        </w:rPr>
        <w:t xml:space="preserve"> – </w:t>
      </w:r>
      <w:r w:rsidR="0009262C" w:rsidRPr="00335C66">
        <w:rPr>
          <w:rFonts w:ascii="Times New Roman" w:hAnsi="Times New Roman"/>
          <w:sz w:val="28"/>
          <w:szCs w:val="28"/>
        </w:rPr>
        <w:t>patient-rated</w:t>
      </w:r>
      <w:r w:rsidR="0009262C">
        <w:rPr>
          <w:rFonts w:ascii="Times New Roman" w:hAnsi="Times New Roman"/>
          <w:sz w:val="28"/>
          <w:szCs w:val="28"/>
        </w:rPr>
        <w:t xml:space="preserve"> </w:t>
      </w:r>
      <w:r w:rsidR="0009262C" w:rsidRPr="00335C66">
        <w:rPr>
          <w:rFonts w:ascii="Times New Roman" w:hAnsi="Times New Roman"/>
          <w:sz w:val="28"/>
          <w:szCs w:val="28"/>
        </w:rPr>
        <w:t xml:space="preserve"> tennis elbow evaluation</w:t>
      </w:r>
      <w:r w:rsidR="0009262C">
        <w:rPr>
          <w:rFonts w:ascii="Times New Roman" w:hAnsi="Times New Roman"/>
          <w:sz w:val="28"/>
          <w:szCs w:val="28"/>
        </w:rPr>
        <w:t>.</w:t>
      </w:r>
    </w:p>
    <w:p w14:paraId="2A9A88AA" w14:textId="78C12241" w:rsidR="001A35E1" w:rsidRPr="00335C66" w:rsidRDefault="00335C66" w:rsidP="008C1C12">
      <w:pPr>
        <w:spacing w:after="0" w:line="360" w:lineRule="auto"/>
        <w:jc w:val="both"/>
        <w:rPr>
          <w:rFonts w:ascii="Times New Roman" w:hAnsi="Times New Roman"/>
          <w:sz w:val="28"/>
          <w:szCs w:val="28"/>
        </w:rPr>
      </w:pPr>
      <w:r w:rsidRPr="00335C66">
        <w:rPr>
          <w:rFonts w:ascii="Times New Roman" w:hAnsi="Times New Roman"/>
          <w:sz w:val="28"/>
          <w:szCs w:val="28"/>
        </w:rPr>
        <w:t>МДК</w:t>
      </w:r>
      <w:r w:rsidR="0009262C">
        <w:rPr>
          <w:rFonts w:ascii="Times New Roman" w:hAnsi="Times New Roman"/>
          <w:sz w:val="28"/>
          <w:szCs w:val="28"/>
        </w:rPr>
        <w:t xml:space="preserve"> – </w:t>
      </w:r>
      <w:r w:rsidRPr="00335C66">
        <w:rPr>
          <w:rFonts w:ascii="Times New Roman" w:hAnsi="Times New Roman"/>
          <w:sz w:val="28"/>
          <w:szCs w:val="28"/>
        </w:rPr>
        <w:t>мульти</w:t>
      </w:r>
      <w:r w:rsidR="001A35E1" w:rsidRPr="00335C66">
        <w:rPr>
          <w:rFonts w:ascii="Times New Roman" w:hAnsi="Times New Roman"/>
          <w:sz w:val="28"/>
          <w:szCs w:val="28"/>
        </w:rPr>
        <w:t>дисциплінарна команда</w:t>
      </w:r>
      <w:r w:rsidR="0009262C">
        <w:rPr>
          <w:rFonts w:ascii="Times New Roman" w:hAnsi="Times New Roman"/>
          <w:sz w:val="28"/>
          <w:szCs w:val="28"/>
        </w:rPr>
        <w:t>.</w:t>
      </w:r>
    </w:p>
    <w:p w14:paraId="0579AC51" w14:textId="3F6E4B26" w:rsidR="001A35E1" w:rsidRPr="00335C66" w:rsidRDefault="001A35E1" w:rsidP="008C1C12">
      <w:pPr>
        <w:spacing w:after="0" w:line="360" w:lineRule="auto"/>
        <w:jc w:val="both"/>
        <w:rPr>
          <w:rFonts w:ascii="Times New Roman" w:hAnsi="Times New Roman"/>
          <w:sz w:val="28"/>
          <w:szCs w:val="28"/>
        </w:rPr>
      </w:pPr>
      <w:r w:rsidRPr="00335C66">
        <w:rPr>
          <w:rFonts w:ascii="Times New Roman" w:hAnsi="Times New Roman"/>
          <w:color w:val="202124"/>
          <w:sz w:val="28"/>
          <w:szCs w:val="28"/>
          <w:shd w:val="clear" w:color="auto" w:fill="FFFFFF"/>
          <w:lang w:val="en-US"/>
        </w:rPr>
        <w:t>ECRB</w:t>
      </w:r>
      <w:r w:rsidRPr="00335C66">
        <w:rPr>
          <w:rFonts w:ascii="Times New Roman" w:hAnsi="Times New Roman"/>
          <w:color w:val="202124"/>
          <w:sz w:val="28"/>
          <w:szCs w:val="28"/>
          <w:shd w:val="clear" w:color="auto" w:fill="FFFFFF"/>
        </w:rPr>
        <w:t xml:space="preserve"> </w:t>
      </w:r>
      <w:r w:rsidR="0009262C">
        <w:rPr>
          <w:rFonts w:ascii="Times New Roman" w:hAnsi="Times New Roman"/>
          <w:color w:val="202124"/>
          <w:sz w:val="28"/>
          <w:szCs w:val="28"/>
          <w:shd w:val="clear" w:color="auto" w:fill="FFFFFF"/>
        </w:rPr>
        <w:t>–</w:t>
      </w:r>
      <w:r w:rsidRPr="00335C66">
        <w:rPr>
          <w:rFonts w:ascii="Times New Roman" w:hAnsi="Times New Roman"/>
          <w:color w:val="202124"/>
          <w:sz w:val="28"/>
          <w:szCs w:val="28"/>
          <w:shd w:val="clear" w:color="auto" w:fill="FFFFFF"/>
        </w:rPr>
        <w:t xml:space="preserve"> </w:t>
      </w:r>
      <w:r w:rsidR="0009262C">
        <w:rPr>
          <w:rFonts w:ascii="Times New Roman" w:hAnsi="Times New Roman"/>
          <w:color w:val="202124"/>
          <w:sz w:val="28"/>
          <w:szCs w:val="28"/>
          <w:shd w:val="clear" w:color="auto" w:fill="FFFFFF"/>
          <w:lang w:val="en-US"/>
        </w:rPr>
        <w:t>m</w:t>
      </w:r>
      <w:r w:rsidRPr="00335C66">
        <w:rPr>
          <w:rFonts w:ascii="Times New Roman" w:hAnsi="Times New Roman"/>
          <w:color w:val="202124"/>
          <w:sz w:val="28"/>
          <w:szCs w:val="28"/>
          <w:shd w:val="clear" w:color="auto" w:fill="FFFFFF"/>
        </w:rPr>
        <w:t>usculus extensor carpi radialis brevis</w:t>
      </w:r>
      <w:r w:rsidR="0009262C">
        <w:rPr>
          <w:rFonts w:ascii="Times New Roman" w:hAnsi="Times New Roman"/>
          <w:color w:val="202124"/>
          <w:sz w:val="28"/>
          <w:szCs w:val="28"/>
          <w:shd w:val="clear" w:color="auto" w:fill="FFFFFF"/>
        </w:rPr>
        <w:t>.</w:t>
      </w:r>
    </w:p>
    <w:p w14:paraId="27D448A3" w14:textId="7C4F49BF" w:rsidR="001A35E1" w:rsidRPr="0009262C" w:rsidRDefault="001A35E1" w:rsidP="008C1C12">
      <w:pPr>
        <w:spacing w:after="0" w:line="360" w:lineRule="auto"/>
        <w:jc w:val="both"/>
        <w:rPr>
          <w:rFonts w:ascii="Times New Roman" w:hAnsi="Times New Roman"/>
          <w:color w:val="202124"/>
          <w:sz w:val="28"/>
          <w:szCs w:val="28"/>
          <w:shd w:val="clear" w:color="auto" w:fill="FFFFFF"/>
        </w:rPr>
      </w:pPr>
      <w:r w:rsidRPr="00335C66">
        <w:rPr>
          <w:rFonts w:ascii="Times New Roman" w:hAnsi="Times New Roman"/>
          <w:color w:val="202124"/>
          <w:sz w:val="28"/>
          <w:szCs w:val="28"/>
          <w:shd w:val="clear" w:color="auto" w:fill="FFFFFF"/>
          <w:lang w:val="en-US"/>
        </w:rPr>
        <w:t xml:space="preserve">ECRL </w:t>
      </w:r>
      <w:r w:rsidR="0009262C">
        <w:rPr>
          <w:rFonts w:ascii="Times New Roman" w:hAnsi="Times New Roman"/>
          <w:color w:val="202124"/>
          <w:sz w:val="28"/>
          <w:szCs w:val="28"/>
          <w:shd w:val="clear" w:color="auto" w:fill="FFFFFF"/>
          <w:lang w:val="en-US"/>
        </w:rPr>
        <w:t>–</w:t>
      </w:r>
      <w:r w:rsidRPr="00335C66">
        <w:rPr>
          <w:rFonts w:ascii="Times New Roman" w:hAnsi="Times New Roman"/>
          <w:color w:val="202124"/>
          <w:sz w:val="28"/>
          <w:szCs w:val="28"/>
          <w:shd w:val="clear" w:color="auto" w:fill="FFFFFF"/>
          <w:lang w:val="en-US"/>
        </w:rPr>
        <w:t xml:space="preserve"> </w:t>
      </w:r>
      <w:r w:rsidR="0009262C">
        <w:rPr>
          <w:rFonts w:ascii="Times New Roman" w:hAnsi="Times New Roman"/>
          <w:color w:val="202124"/>
          <w:sz w:val="28"/>
          <w:szCs w:val="28"/>
          <w:shd w:val="clear" w:color="auto" w:fill="FFFFFF"/>
          <w:lang w:val="en-US"/>
        </w:rPr>
        <w:t>m</w:t>
      </w:r>
      <w:r w:rsidRPr="00335C66">
        <w:rPr>
          <w:rFonts w:ascii="Times New Roman" w:hAnsi="Times New Roman"/>
          <w:color w:val="202124"/>
          <w:sz w:val="28"/>
          <w:szCs w:val="28"/>
          <w:shd w:val="clear" w:color="auto" w:fill="FFFFFF"/>
        </w:rPr>
        <w:t>usculus extensor carpi radialis longus</w:t>
      </w:r>
      <w:r w:rsidR="0009262C">
        <w:rPr>
          <w:rFonts w:ascii="Times New Roman" w:hAnsi="Times New Roman"/>
          <w:color w:val="202124"/>
          <w:sz w:val="28"/>
          <w:szCs w:val="28"/>
          <w:shd w:val="clear" w:color="auto" w:fill="FFFFFF"/>
        </w:rPr>
        <w:t>.</w:t>
      </w:r>
    </w:p>
    <w:p w14:paraId="15F36B4F" w14:textId="613E26B8" w:rsidR="001A35E1" w:rsidRPr="00335C66" w:rsidRDefault="001A35E1" w:rsidP="008C1C12">
      <w:pPr>
        <w:spacing w:after="0" w:line="360" w:lineRule="auto"/>
        <w:jc w:val="both"/>
        <w:rPr>
          <w:rFonts w:ascii="Times New Roman" w:hAnsi="Times New Roman"/>
          <w:color w:val="202124"/>
          <w:sz w:val="28"/>
          <w:szCs w:val="28"/>
          <w:shd w:val="clear" w:color="auto" w:fill="FFFFFF"/>
          <w:lang w:val="en-US"/>
        </w:rPr>
      </w:pPr>
      <w:r w:rsidRPr="00335C66">
        <w:rPr>
          <w:rFonts w:ascii="Times New Roman" w:hAnsi="Times New Roman"/>
          <w:color w:val="202124"/>
          <w:sz w:val="28"/>
          <w:szCs w:val="28"/>
          <w:shd w:val="clear" w:color="auto" w:fill="FFFFFF"/>
          <w:lang w:val="en-US"/>
        </w:rPr>
        <w:t xml:space="preserve">ECU </w:t>
      </w:r>
      <w:r w:rsidR="0009262C">
        <w:rPr>
          <w:rFonts w:ascii="Times New Roman" w:hAnsi="Times New Roman"/>
          <w:color w:val="202124"/>
          <w:sz w:val="28"/>
          <w:szCs w:val="28"/>
          <w:shd w:val="clear" w:color="auto" w:fill="FFFFFF"/>
        </w:rPr>
        <w:t>–</w:t>
      </w:r>
      <w:r w:rsidRPr="00335C66">
        <w:rPr>
          <w:rFonts w:ascii="Times New Roman" w:hAnsi="Times New Roman"/>
          <w:color w:val="202124"/>
          <w:sz w:val="28"/>
          <w:szCs w:val="28"/>
          <w:shd w:val="clear" w:color="auto" w:fill="FFFFFF"/>
          <w:lang w:val="en-US"/>
        </w:rPr>
        <w:t xml:space="preserve"> </w:t>
      </w:r>
      <w:r w:rsidR="0009262C">
        <w:rPr>
          <w:rFonts w:ascii="Times New Roman" w:hAnsi="Times New Roman"/>
          <w:color w:val="202124"/>
          <w:sz w:val="28"/>
          <w:szCs w:val="28"/>
          <w:shd w:val="clear" w:color="auto" w:fill="FFFFFF"/>
          <w:lang w:val="en-US"/>
        </w:rPr>
        <w:t>m</w:t>
      </w:r>
      <w:r w:rsidRPr="00335C66">
        <w:rPr>
          <w:rFonts w:ascii="Times New Roman" w:hAnsi="Times New Roman"/>
          <w:color w:val="202124"/>
          <w:sz w:val="28"/>
          <w:szCs w:val="28"/>
          <w:shd w:val="clear" w:color="auto" w:fill="FFFFFF"/>
        </w:rPr>
        <w:t>usculus extensor carpi ulnaris</w:t>
      </w:r>
      <w:r w:rsidR="0009262C">
        <w:rPr>
          <w:rFonts w:ascii="Times New Roman" w:hAnsi="Times New Roman"/>
          <w:color w:val="202124"/>
          <w:sz w:val="28"/>
          <w:szCs w:val="28"/>
          <w:shd w:val="clear" w:color="auto" w:fill="FFFFFF"/>
        </w:rPr>
        <w:t>.</w:t>
      </w:r>
    </w:p>
    <w:p w14:paraId="3668843A" w14:textId="7D7FDEAA" w:rsidR="001A35E1" w:rsidRPr="00335C66" w:rsidRDefault="001A35E1" w:rsidP="008C1C12">
      <w:pPr>
        <w:spacing w:after="0" w:line="360" w:lineRule="auto"/>
        <w:jc w:val="both"/>
        <w:rPr>
          <w:rFonts w:ascii="Times New Roman" w:hAnsi="Times New Roman"/>
          <w:color w:val="202124"/>
          <w:sz w:val="28"/>
          <w:szCs w:val="28"/>
          <w:shd w:val="clear" w:color="auto" w:fill="FFFFFF"/>
        </w:rPr>
      </w:pPr>
      <w:r w:rsidRPr="00335C66">
        <w:rPr>
          <w:rFonts w:ascii="Times New Roman" w:hAnsi="Times New Roman"/>
          <w:color w:val="202124"/>
          <w:sz w:val="28"/>
          <w:szCs w:val="28"/>
          <w:shd w:val="clear" w:color="auto" w:fill="FFFFFF"/>
          <w:lang w:val="en-US"/>
        </w:rPr>
        <w:t xml:space="preserve">MEPL </w:t>
      </w:r>
      <w:r w:rsidR="0009262C">
        <w:rPr>
          <w:rFonts w:ascii="Times New Roman" w:hAnsi="Times New Roman"/>
          <w:color w:val="202124"/>
          <w:sz w:val="28"/>
          <w:szCs w:val="28"/>
          <w:shd w:val="clear" w:color="auto" w:fill="FFFFFF"/>
        </w:rPr>
        <w:t>–</w:t>
      </w:r>
      <w:r w:rsidRPr="00335C66">
        <w:rPr>
          <w:rFonts w:ascii="Times New Roman" w:hAnsi="Times New Roman"/>
          <w:color w:val="202124"/>
          <w:sz w:val="28"/>
          <w:szCs w:val="28"/>
          <w:shd w:val="clear" w:color="auto" w:fill="FFFFFF"/>
          <w:lang w:val="en-US"/>
        </w:rPr>
        <w:t xml:space="preserve"> </w:t>
      </w:r>
      <w:r w:rsidR="0009262C">
        <w:rPr>
          <w:rFonts w:ascii="Times New Roman" w:hAnsi="Times New Roman"/>
          <w:color w:val="202124"/>
          <w:sz w:val="28"/>
          <w:szCs w:val="28"/>
          <w:shd w:val="clear" w:color="auto" w:fill="FFFFFF"/>
          <w:lang w:val="en-US"/>
        </w:rPr>
        <w:t>m</w:t>
      </w:r>
      <w:r w:rsidRPr="00335C66">
        <w:rPr>
          <w:rFonts w:ascii="Times New Roman" w:hAnsi="Times New Roman"/>
          <w:color w:val="202124"/>
          <w:sz w:val="28"/>
          <w:szCs w:val="28"/>
          <w:shd w:val="clear" w:color="auto" w:fill="FFFFFF"/>
        </w:rPr>
        <w:t>usculus extensor pollicis longus</w:t>
      </w:r>
      <w:r w:rsidR="008C1C12">
        <w:rPr>
          <w:rFonts w:ascii="Times New Roman" w:hAnsi="Times New Roman"/>
          <w:color w:val="202124"/>
          <w:sz w:val="28"/>
          <w:szCs w:val="28"/>
          <w:shd w:val="clear" w:color="auto" w:fill="FFFFFF"/>
        </w:rPr>
        <w:t>.</w:t>
      </w:r>
    </w:p>
    <w:p w14:paraId="62A56655" w14:textId="2D8E1C97" w:rsidR="001A35E1" w:rsidRPr="0009262C" w:rsidRDefault="001A35E1" w:rsidP="008C1C12">
      <w:pPr>
        <w:spacing w:after="0" w:line="360" w:lineRule="auto"/>
        <w:rPr>
          <w:rFonts w:ascii="Times New Roman" w:hAnsi="Times New Roman"/>
          <w:sz w:val="28"/>
          <w:szCs w:val="28"/>
        </w:rPr>
      </w:pPr>
      <w:r w:rsidRPr="0009262C">
        <w:rPr>
          <w:rFonts w:ascii="Times New Roman" w:hAnsi="Times New Roman"/>
          <w:sz w:val="28"/>
          <w:szCs w:val="28"/>
        </w:rPr>
        <w:t xml:space="preserve">MED </w:t>
      </w:r>
      <w:r w:rsidR="0009262C">
        <w:rPr>
          <w:rFonts w:ascii="Times New Roman" w:hAnsi="Times New Roman"/>
          <w:color w:val="202124"/>
          <w:sz w:val="28"/>
          <w:szCs w:val="28"/>
          <w:shd w:val="clear" w:color="auto" w:fill="FFFFFF"/>
        </w:rPr>
        <w:t>–</w:t>
      </w:r>
      <w:r w:rsidRPr="0009262C">
        <w:rPr>
          <w:rFonts w:ascii="Times New Roman" w:hAnsi="Times New Roman"/>
          <w:sz w:val="28"/>
          <w:szCs w:val="28"/>
        </w:rPr>
        <w:t xml:space="preserve"> </w:t>
      </w:r>
      <w:r w:rsidR="0009262C">
        <w:rPr>
          <w:rFonts w:ascii="Times New Roman" w:hAnsi="Times New Roman"/>
          <w:color w:val="202124"/>
          <w:sz w:val="28"/>
          <w:szCs w:val="28"/>
          <w:shd w:val="clear" w:color="auto" w:fill="FFFFFF"/>
          <w:lang w:val="en-US"/>
        </w:rPr>
        <w:t>m</w:t>
      </w:r>
      <w:r w:rsidRPr="0009262C">
        <w:rPr>
          <w:rFonts w:ascii="Times New Roman" w:hAnsi="Times New Roman"/>
          <w:sz w:val="28"/>
          <w:szCs w:val="28"/>
        </w:rPr>
        <w:t>usculus extensor digitorum</w:t>
      </w:r>
      <w:r w:rsidR="008C1C12">
        <w:rPr>
          <w:rFonts w:ascii="Times New Roman" w:hAnsi="Times New Roman"/>
          <w:sz w:val="28"/>
          <w:szCs w:val="28"/>
        </w:rPr>
        <w:t>.</w:t>
      </w:r>
    </w:p>
    <w:p w14:paraId="7E53ACBB" w14:textId="23DC90BE" w:rsidR="00335C66" w:rsidRPr="0009262C" w:rsidRDefault="00335C66" w:rsidP="008C1C12">
      <w:pPr>
        <w:spacing w:after="0" w:line="360" w:lineRule="auto"/>
        <w:rPr>
          <w:rFonts w:ascii="Times New Roman" w:hAnsi="Times New Roman"/>
          <w:sz w:val="28"/>
          <w:szCs w:val="28"/>
        </w:rPr>
      </w:pPr>
      <w:r w:rsidRPr="0009262C">
        <w:rPr>
          <w:rFonts w:ascii="Times New Roman" w:hAnsi="Times New Roman"/>
          <w:sz w:val="28"/>
          <w:szCs w:val="28"/>
        </w:rPr>
        <w:t>ВАШ</w:t>
      </w:r>
      <w:r w:rsidR="0009262C">
        <w:rPr>
          <w:rFonts w:ascii="Times New Roman" w:hAnsi="Times New Roman"/>
          <w:sz w:val="28"/>
          <w:szCs w:val="28"/>
        </w:rPr>
        <w:t xml:space="preserve"> </w:t>
      </w:r>
      <w:r w:rsidR="0009262C">
        <w:rPr>
          <w:rFonts w:ascii="Times New Roman" w:hAnsi="Times New Roman"/>
          <w:color w:val="202124"/>
          <w:sz w:val="28"/>
          <w:szCs w:val="28"/>
          <w:shd w:val="clear" w:color="auto" w:fill="FFFFFF"/>
        </w:rPr>
        <w:t xml:space="preserve">– </w:t>
      </w:r>
      <w:r w:rsidRPr="0009262C">
        <w:rPr>
          <w:rFonts w:ascii="Times New Roman" w:hAnsi="Times New Roman"/>
          <w:sz w:val="28"/>
          <w:szCs w:val="28"/>
        </w:rPr>
        <w:t>візуально аналогова шкала.</w:t>
      </w:r>
    </w:p>
    <w:p w14:paraId="6B168AAD" w14:textId="4C3365AF" w:rsidR="00335C66" w:rsidRPr="0009262C" w:rsidRDefault="00335C66" w:rsidP="008C1C12">
      <w:pPr>
        <w:spacing w:after="0" w:line="360" w:lineRule="auto"/>
        <w:rPr>
          <w:rFonts w:ascii="Times New Roman" w:hAnsi="Times New Roman"/>
          <w:sz w:val="28"/>
          <w:szCs w:val="28"/>
        </w:rPr>
      </w:pPr>
      <w:r w:rsidRPr="0009262C">
        <w:rPr>
          <w:rFonts w:ascii="Times New Roman" w:hAnsi="Times New Roman"/>
          <w:sz w:val="28"/>
          <w:szCs w:val="28"/>
        </w:rPr>
        <w:t>MWM</w:t>
      </w:r>
      <w:r w:rsidR="0009262C">
        <w:rPr>
          <w:rFonts w:ascii="Times New Roman" w:hAnsi="Times New Roman"/>
          <w:sz w:val="28"/>
          <w:szCs w:val="28"/>
        </w:rPr>
        <w:t xml:space="preserve"> </w:t>
      </w:r>
      <w:r w:rsidR="0009262C">
        <w:rPr>
          <w:rFonts w:ascii="Times New Roman" w:hAnsi="Times New Roman"/>
          <w:color w:val="202124"/>
          <w:sz w:val="28"/>
          <w:szCs w:val="28"/>
          <w:shd w:val="clear" w:color="auto" w:fill="FFFFFF"/>
        </w:rPr>
        <w:t xml:space="preserve">– </w:t>
      </w:r>
      <w:r w:rsidRPr="0009262C">
        <w:rPr>
          <w:rFonts w:ascii="Times New Roman" w:hAnsi="Times New Roman"/>
          <w:sz w:val="28"/>
          <w:szCs w:val="28"/>
        </w:rPr>
        <w:t>Mobilization With Movement</w:t>
      </w:r>
      <w:r w:rsidR="008C1C12">
        <w:rPr>
          <w:rFonts w:ascii="Times New Roman" w:hAnsi="Times New Roman"/>
          <w:sz w:val="28"/>
          <w:szCs w:val="28"/>
        </w:rPr>
        <w:t>.</w:t>
      </w:r>
    </w:p>
    <w:p w14:paraId="5AD2FBB8" w14:textId="664B2555" w:rsidR="0076436E" w:rsidRPr="0076436E" w:rsidRDefault="0076436E" w:rsidP="008C1C12">
      <w:pPr>
        <w:spacing w:after="0" w:line="360" w:lineRule="auto"/>
        <w:jc w:val="both"/>
        <w:rPr>
          <w:rFonts w:ascii="Times New Roman" w:hAnsi="Times New Roman"/>
          <w:color w:val="1F1F1F"/>
          <w:sz w:val="28"/>
          <w:szCs w:val="28"/>
          <w:lang w:eastAsia="ru-RU"/>
        </w:rPr>
      </w:pPr>
      <w:r w:rsidRPr="0076436E">
        <w:rPr>
          <w:rFonts w:ascii="Times New Roman" w:hAnsi="Times New Roman"/>
          <w:color w:val="1F1F1F"/>
          <w:sz w:val="28"/>
          <w:szCs w:val="28"/>
          <w:lang w:eastAsia="ru-RU"/>
        </w:rPr>
        <w:t>МСТ –</w:t>
      </w:r>
      <w:r w:rsidR="008C1C12">
        <w:rPr>
          <w:rFonts w:ascii="Times New Roman" w:hAnsi="Times New Roman"/>
          <w:color w:val="1F1F1F"/>
          <w:sz w:val="28"/>
          <w:szCs w:val="28"/>
          <w:lang w:eastAsia="ru-RU"/>
        </w:rPr>
        <w:t xml:space="preserve"> </w:t>
      </w:r>
      <w:r w:rsidRPr="0076436E">
        <w:rPr>
          <w:rFonts w:ascii="Times New Roman" w:hAnsi="Times New Roman"/>
          <w:color w:val="1F1F1F"/>
          <w:sz w:val="28"/>
          <w:szCs w:val="28"/>
          <w:lang w:eastAsia="ru-RU"/>
        </w:rPr>
        <w:t>м'язово-суглобова терапія</w:t>
      </w:r>
      <w:r w:rsidR="008C1C12">
        <w:rPr>
          <w:rFonts w:ascii="Times New Roman" w:hAnsi="Times New Roman"/>
          <w:color w:val="1F1F1F"/>
          <w:sz w:val="28"/>
          <w:szCs w:val="28"/>
          <w:lang w:eastAsia="ru-RU"/>
        </w:rPr>
        <w:t>.</w:t>
      </w:r>
    </w:p>
    <w:p w14:paraId="6B0F98D5" w14:textId="29A0C622" w:rsidR="0076436E" w:rsidRPr="008C1C12" w:rsidRDefault="0076436E" w:rsidP="008C1C12">
      <w:pPr>
        <w:spacing w:after="0" w:line="360" w:lineRule="auto"/>
        <w:jc w:val="both"/>
        <w:rPr>
          <w:rFonts w:ascii="Times New Roman" w:hAnsi="Times New Roman"/>
          <w:color w:val="1F1F1F"/>
          <w:sz w:val="28"/>
          <w:szCs w:val="28"/>
          <w:lang w:eastAsia="ru-RU"/>
        </w:rPr>
      </w:pPr>
      <w:r w:rsidRPr="0076436E">
        <w:rPr>
          <w:rFonts w:ascii="Times New Roman" w:hAnsi="Times New Roman"/>
          <w:color w:val="1F1F1F"/>
          <w:sz w:val="28"/>
          <w:szCs w:val="28"/>
          <w:lang w:eastAsia="ru-RU"/>
        </w:rPr>
        <w:t>МТС – мануальна терапія суглобів</w:t>
      </w:r>
      <w:r w:rsidR="008C1C12">
        <w:rPr>
          <w:rFonts w:ascii="Times New Roman" w:hAnsi="Times New Roman"/>
          <w:color w:val="1F1F1F"/>
          <w:sz w:val="28"/>
          <w:szCs w:val="28"/>
          <w:lang w:eastAsia="ru-RU"/>
        </w:rPr>
        <w:t>.</w:t>
      </w:r>
    </w:p>
    <w:p w14:paraId="50671F29" w14:textId="4E24576C" w:rsidR="00D22CA8" w:rsidRPr="008C1C12" w:rsidRDefault="00D22CA8" w:rsidP="008C1C12">
      <w:pPr>
        <w:spacing w:after="0" w:line="360" w:lineRule="auto"/>
        <w:jc w:val="both"/>
        <w:rPr>
          <w:rFonts w:ascii="Times New Roman" w:hAnsi="Times New Roman"/>
          <w:color w:val="4D5156"/>
          <w:sz w:val="28"/>
          <w:szCs w:val="28"/>
          <w:shd w:val="clear" w:color="auto" w:fill="FFFFFF"/>
        </w:rPr>
      </w:pPr>
      <w:r w:rsidRPr="00D22CA8">
        <w:rPr>
          <w:rStyle w:val="a4"/>
          <w:rFonts w:ascii="Times New Roman" w:hAnsi="Times New Roman"/>
          <w:b w:val="0"/>
          <w:bCs w:val="0"/>
          <w:color w:val="1F1F1F"/>
          <w:sz w:val="28"/>
          <w:szCs w:val="28"/>
          <w:shd w:val="clear" w:color="auto" w:fill="FFFFFF"/>
          <w:lang w:val="en-US"/>
        </w:rPr>
        <w:t>DTF</w:t>
      </w:r>
      <w:r w:rsidRPr="008C1C12">
        <w:rPr>
          <w:rStyle w:val="a4"/>
          <w:rFonts w:ascii="Times New Roman" w:hAnsi="Times New Roman"/>
          <w:b w:val="0"/>
          <w:bCs w:val="0"/>
          <w:color w:val="1F1F1F"/>
          <w:sz w:val="28"/>
          <w:szCs w:val="28"/>
          <w:shd w:val="clear" w:color="auto" w:fill="FFFFFF"/>
        </w:rPr>
        <w:t xml:space="preserve"> </w:t>
      </w:r>
      <w:r w:rsidR="008C1C12">
        <w:rPr>
          <w:rFonts w:ascii="Times New Roman" w:hAnsi="Times New Roman"/>
          <w:color w:val="202124"/>
          <w:sz w:val="28"/>
          <w:szCs w:val="28"/>
          <w:shd w:val="clear" w:color="auto" w:fill="FFFFFF"/>
        </w:rPr>
        <w:t>–</w:t>
      </w:r>
      <w:r w:rsidRPr="008C1C12">
        <w:rPr>
          <w:rStyle w:val="a4"/>
          <w:rFonts w:ascii="Times New Roman" w:hAnsi="Times New Roman"/>
          <w:b w:val="0"/>
          <w:bCs w:val="0"/>
          <w:color w:val="1F1F1F"/>
          <w:sz w:val="28"/>
          <w:szCs w:val="28"/>
          <w:shd w:val="clear" w:color="auto" w:fill="FFFFFF"/>
        </w:rPr>
        <w:t xml:space="preserve"> </w:t>
      </w:r>
      <w:r w:rsidRPr="00D22CA8">
        <w:rPr>
          <w:rStyle w:val="a4"/>
          <w:rFonts w:ascii="Times New Roman" w:hAnsi="Times New Roman"/>
          <w:b w:val="0"/>
          <w:bCs w:val="0"/>
          <w:color w:val="1F1F1F"/>
          <w:sz w:val="28"/>
          <w:szCs w:val="28"/>
          <w:shd w:val="clear" w:color="auto" w:fill="FFFFFF"/>
        </w:rPr>
        <w:t>deep tissue friction</w:t>
      </w:r>
      <w:r w:rsidRPr="00D22CA8">
        <w:rPr>
          <w:rFonts w:ascii="Times New Roman" w:hAnsi="Times New Roman"/>
          <w:color w:val="1F1F1F"/>
          <w:sz w:val="28"/>
          <w:szCs w:val="28"/>
          <w:shd w:val="clear" w:color="auto" w:fill="FFFFFF"/>
        </w:rPr>
        <w:t>.</w:t>
      </w:r>
    </w:p>
    <w:p w14:paraId="1F23446F" w14:textId="77777777" w:rsidR="001A35E1" w:rsidRPr="008C1C12" w:rsidRDefault="001A35E1" w:rsidP="001A35E1">
      <w:pPr>
        <w:spacing w:line="360" w:lineRule="auto"/>
        <w:jc w:val="center"/>
        <w:rPr>
          <w:rFonts w:ascii="Times New Roman" w:hAnsi="Times New Roman"/>
          <w:sz w:val="32"/>
          <w:szCs w:val="28"/>
        </w:rPr>
      </w:pPr>
    </w:p>
    <w:p w14:paraId="27051651" w14:textId="77777777" w:rsidR="00335C66" w:rsidRPr="008C1C12" w:rsidRDefault="00335C66" w:rsidP="001A35E1">
      <w:pPr>
        <w:spacing w:line="360" w:lineRule="auto"/>
        <w:jc w:val="center"/>
        <w:rPr>
          <w:rFonts w:ascii="Times New Roman" w:hAnsi="Times New Roman"/>
          <w:sz w:val="32"/>
          <w:szCs w:val="28"/>
        </w:rPr>
      </w:pPr>
    </w:p>
    <w:p w14:paraId="0935D98D" w14:textId="77777777" w:rsidR="00335C66" w:rsidRPr="008C1C12" w:rsidRDefault="00335C66" w:rsidP="001A35E1">
      <w:pPr>
        <w:spacing w:line="360" w:lineRule="auto"/>
        <w:jc w:val="center"/>
        <w:rPr>
          <w:rFonts w:ascii="Times New Roman" w:hAnsi="Times New Roman"/>
          <w:sz w:val="32"/>
          <w:szCs w:val="28"/>
        </w:rPr>
      </w:pPr>
    </w:p>
    <w:p w14:paraId="71E7AB92" w14:textId="77777777" w:rsidR="00335C66" w:rsidRPr="008C1C12" w:rsidRDefault="00335C66" w:rsidP="001A35E1">
      <w:pPr>
        <w:spacing w:line="360" w:lineRule="auto"/>
        <w:jc w:val="center"/>
        <w:rPr>
          <w:rFonts w:ascii="Times New Roman" w:hAnsi="Times New Roman"/>
          <w:sz w:val="32"/>
          <w:szCs w:val="28"/>
        </w:rPr>
      </w:pPr>
    </w:p>
    <w:p w14:paraId="5FADE677" w14:textId="77777777" w:rsidR="00335C66" w:rsidRPr="008C1C12" w:rsidRDefault="00335C66" w:rsidP="001A35E1">
      <w:pPr>
        <w:spacing w:line="360" w:lineRule="auto"/>
        <w:jc w:val="center"/>
        <w:rPr>
          <w:rFonts w:ascii="Times New Roman" w:hAnsi="Times New Roman"/>
          <w:sz w:val="32"/>
          <w:szCs w:val="28"/>
        </w:rPr>
      </w:pPr>
    </w:p>
    <w:p w14:paraId="2D6F48C2" w14:textId="77777777" w:rsidR="007E0F1A" w:rsidRDefault="007E0F1A" w:rsidP="007E0F1A">
      <w:pPr>
        <w:spacing w:after="0" w:line="360" w:lineRule="auto"/>
        <w:rPr>
          <w:rFonts w:ascii="Times New Roman" w:hAnsi="Times New Roman"/>
          <w:sz w:val="32"/>
          <w:szCs w:val="28"/>
        </w:rPr>
      </w:pPr>
    </w:p>
    <w:p w14:paraId="51665C95" w14:textId="77777777" w:rsidR="00335C66" w:rsidRDefault="00335C66" w:rsidP="00A90E44">
      <w:pPr>
        <w:pStyle w:val="1"/>
        <w:jc w:val="center"/>
      </w:pPr>
      <w:bookmarkStart w:id="2" w:name="_Toc150889079"/>
      <w:r w:rsidRPr="00F437D7">
        <w:lastRenderedPageBreak/>
        <w:t>ВСТУП</w:t>
      </w:r>
      <w:bookmarkEnd w:id="2"/>
    </w:p>
    <w:p w14:paraId="5EFAA5F4" w14:textId="77777777" w:rsidR="00335C66" w:rsidRPr="00F437D7" w:rsidRDefault="00335C66" w:rsidP="00335C66">
      <w:pPr>
        <w:spacing w:after="0" w:line="360" w:lineRule="auto"/>
        <w:ind w:firstLine="709"/>
        <w:jc w:val="center"/>
        <w:rPr>
          <w:rFonts w:ascii="Times New Roman" w:hAnsi="Times New Roman"/>
          <w:b/>
          <w:sz w:val="28"/>
          <w:szCs w:val="28"/>
        </w:rPr>
      </w:pPr>
    </w:p>
    <w:p w14:paraId="50BD7C13" w14:textId="5F668EFA" w:rsidR="00335C66" w:rsidRDefault="00335C66" w:rsidP="00335C66">
      <w:pPr>
        <w:pStyle w:val="a3"/>
        <w:spacing w:before="0" w:beforeAutospacing="0" w:after="0" w:afterAutospacing="0" w:line="360" w:lineRule="auto"/>
        <w:ind w:firstLine="709"/>
        <w:jc w:val="both"/>
        <w:rPr>
          <w:rFonts w:eastAsia="Calibri"/>
          <w:sz w:val="28"/>
          <w:szCs w:val="28"/>
        </w:rPr>
      </w:pPr>
      <w:r w:rsidRPr="0017562F">
        <w:rPr>
          <w:rFonts w:eastAsia="Calibri"/>
          <w:bCs/>
          <w:sz w:val="28"/>
          <w:szCs w:val="28"/>
        </w:rPr>
        <w:t>Актуальність.</w:t>
      </w:r>
      <w:r>
        <w:rPr>
          <w:rFonts w:eastAsia="Calibri"/>
          <w:b/>
          <w:sz w:val="28"/>
          <w:szCs w:val="28"/>
        </w:rPr>
        <w:t xml:space="preserve"> </w:t>
      </w:r>
      <w:r>
        <w:rPr>
          <w:rFonts w:eastAsia="Calibri"/>
          <w:sz w:val="28"/>
          <w:szCs w:val="28"/>
        </w:rPr>
        <w:t>Латеральний епікондиліт відноситься до посттравматичних ушкоджень ліктьового суглобу. Захворювання зустрічається у 4-7 випадків на 1000 осіб на рік. Більшість пацієнтів здебільшого працездатні люди у віці 35-50 років, які ведуть активний спосіб життя і регулярно займаються спортом.</w:t>
      </w:r>
      <w:r w:rsidR="00F279D7" w:rsidRPr="00F279D7">
        <w:rPr>
          <w:rFonts w:eastAsia="Calibri"/>
          <w:sz w:val="28"/>
          <w:szCs w:val="28"/>
        </w:rPr>
        <w:t>[1]</w:t>
      </w:r>
      <w:r>
        <w:rPr>
          <w:rFonts w:eastAsia="Calibri"/>
          <w:sz w:val="28"/>
          <w:szCs w:val="28"/>
        </w:rPr>
        <w:t xml:space="preserve"> Біль та обмеження функціональних можливостей в кінцівки (найчастіше провідної) спричиняє дискомфорт і суттєво знижує якість життя. Таким чином надзвичайно актуальним є пошук та розробка ефективної програми відновлення ураженої кінцівки. Така реабілітаційна програма має за мету полегшення симптомів в найкоротший проміжок часу, адже сучасний темп життя не дозволяє працездатному населенню довготривале лікування. Саме запит на якнайшвидше відновлення був переважаючим серед пацієнтів, що взяли участь у дослідженні. </w:t>
      </w:r>
    </w:p>
    <w:p w14:paraId="104DB71A" w14:textId="42C667AB" w:rsidR="00335C66" w:rsidRDefault="00335C66" w:rsidP="00335C66">
      <w:pPr>
        <w:pStyle w:val="a3"/>
        <w:spacing w:before="0" w:beforeAutospacing="0" w:after="0" w:afterAutospacing="0" w:line="360" w:lineRule="auto"/>
        <w:ind w:firstLine="709"/>
        <w:jc w:val="both"/>
        <w:rPr>
          <w:sz w:val="28"/>
          <w:szCs w:val="28"/>
        </w:rPr>
      </w:pPr>
      <w:r>
        <w:rPr>
          <w:rFonts w:eastAsia="Calibri"/>
          <w:sz w:val="28"/>
          <w:szCs w:val="28"/>
        </w:rPr>
        <w:t xml:space="preserve">Латеральний епікондиліт відноситься до дегенеративних захворювань. </w:t>
      </w:r>
      <w:r>
        <w:rPr>
          <w:sz w:val="28"/>
          <w:szCs w:val="28"/>
        </w:rPr>
        <w:t>Основною причиною захворювання</w:t>
      </w:r>
      <w:r w:rsidRPr="005546BB">
        <w:rPr>
          <w:sz w:val="28"/>
          <w:szCs w:val="28"/>
        </w:rPr>
        <w:t xml:space="preserve"> є перевантаження сухожиль, прикріплених до латерального мищелка плечової кістки</w:t>
      </w:r>
      <w:r w:rsidR="0017562F">
        <w:rPr>
          <w:sz w:val="28"/>
          <w:szCs w:val="28"/>
        </w:rPr>
        <w:t xml:space="preserve"> </w:t>
      </w:r>
      <w:r w:rsidR="00F279D7" w:rsidRPr="00F279D7">
        <w:rPr>
          <w:sz w:val="28"/>
          <w:szCs w:val="28"/>
          <w:lang w:val="ru-RU"/>
        </w:rPr>
        <w:t>[2]</w:t>
      </w:r>
      <w:r w:rsidR="0017562F">
        <w:rPr>
          <w:sz w:val="28"/>
          <w:szCs w:val="28"/>
          <w:lang w:val="ru-RU"/>
        </w:rPr>
        <w:t>.</w:t>
      </w:r>
      <w:r w:rsidRPr="005546BB">
        <w:rPr>
          <w:sz w:val="28"/>
          <w:szCs w:val="28"/>
        </w:rPr>
        <w:t xml:space="preserve"> Саме </w:t>
      </w:r>
      <w:r>
        <w:rPr>
          <w:sz w:val="28"/>
          <w:szCs w:val="28"/>
        </w:rPr>
        <w:t xml:space="preserve">повторювальні рухи пов’язані з професійною діяльністю чи спортивними тренуваннями призводять до травмування тканин, а згодом до дегенеративних процесів. Захворювання має хронічний перебіг при якому періоди ремісії чергуються з загостренням, в якому пацієнт окрім болю відчуває слабкість м’язів і функціональні обмеження. </w:t>
      </w:r>
    </w:p>
    <w:p w14:paraId="10761DE4" w14:textId="6491EC25" w:rsidR="00335C66" w:rsidRDefault="00335C66" w:rsidP="00335C66">
      <w:pPr>
        <w:pStyle w:val="a3"/>
        <w:spacing w:before="0" w:beforeAutospacing="0" w:after="0" w:afterAutospacing="0" w:line="360" w:lineRule="auto"/>
        <w:ind w:firstLine="709"/>
        <w:jc w:val="both"/>
        <w:rPr>
          <w:sz w:val="28"/>
          <w:szCs w:val="28"/>
        </w:rPr>
      </w:pPr>
      <w:r>
        <w:rPr>
          <w:sz w:val="28"/>
          <w:szCs w:val="28"/>
        </w:rPr>
        <w:t>Стандартний алгоритм реабілітаційного менеджменту – це тривале багатоетапне медикаментозне, фізіотерапевтичне та, іноді, хірургічне втручання</w:t>
      </w:r>
      <w:r w:rsidR="00A1646C" w:rsidRPr="00A1646C">
        <w:rPr>
          <w:sz w:val="28"/>
          <w:szCs w:val="28"/>
        </w:rPr>
        <w:t xml:space="preserve"> [3]</w:t>
      </w:r>
      <w:r>
        <w:rPr>
          <w:sz w:val="28"/>
          <w:szCs w:val="28"/>
        </w:rPr>
        <w:t xml:space="preserve">. Однак, запит на швидке відновлення функціонального стану, позбавлення болю та повернення до професійного та спортивного життя набув надзвичайної актуальності в наш час. Аналіз літературних джерел дозволив підібрати сучасні методи відновлення ураженої кінцівки, та розробити авторську реабілітаційну програму. </w:t>
      </w:r>
    </w:p>
    <w:p w14:paraId="1E656535" w14:textId="77777777" w:rsidR="00335C66" w:rsidRDefault="00335C66" w:rsidP="00335C66">
      <w:pPr>
        <w:pStyle w:val="a3"/>
        <w:spacing w:before="0" w:beforeAutospacing="0" w:after="0" w:afterAutospacing="0" w:line="360" w:lineRule="auto"/>
        <w:ind w:firstLine="709"/>
        <w:jc w:val="both"/>
        <w:rPr>
          <w:sz w:val="28"/>
          <w:szCs w:val="28"/>
        </w:rPr>
      </w:pPr>
      <w:r>
        <w:rPr>
          <w:sz w:val="28"/>
          <w:szCs w:val="28"/>
        </w:rPr>
        <w:lastRenderedPageBreak/>
        <w:t xml:space="preserve">Оцінку стану пацієнта та ефективність застосовуваної реабілітаційної програми проводили за допомогою сучасних методів діагностики та розробленого нами мобільного додатку </w:t>
      </w:r>
      <w:r>
        <w:rPr>
          <w:sz w:val="28"/>
          <w:szCs w:val="28"/>
          <w:lang w:val="en-US"/>
        </w:rPr>
        <w:t>Tennis</w:t>
      </w:r>
      <w:r w:rsidRPr="004816B6">
        <w:rPr>
          <w:sz w:val="28"/>
          <w:szCs w:val="28"/>
        </w:rPr>
        <w:t xml:space="preserve"> </w:t>
      </w:r>
      <w:r>
        <w:rPr>
          <w:sz w:val="28"/>
          <w:szCs w:val="28"/>
          <w:lang w:val="en-US"/>
        </w:rPr>
        <w:t>Elbow</w:t>
      </w:r>
      <w:r>
        <w:rPr>
          <w:sz w:val="28"/>
          <w:szCs w:val="28"/>
        </w:rPr>
        <w:t>.</w:t>
      </w:r>
    </w:p>
    <w:p w14:paraId="32E870A1" w14:textId="77777777" w:rsidR="00335C66" w:rsidRDefault="00335C66" w:rsidP="00335C66">
      <w:pPr>
        <w:spacing w:after="0" w:line="360" w:lineRule="auto"/>
        <w:ind w:firstLine="709"/>
        <w:jc w:val="both"/>
        <w:rPr>
          <w:rFonts w:ascii="Times New Roman" w:hAnsi="Times New Roman"/>
          <w:sz w:val="28"/>
          <w:szCs w:val="28"/>
        </w:rPr>
      </w:pPr>
      <w:r w:rsidRPr="0017562F">
        <w:rPr>
          <w:rFonts w:ascii="Times New Roman" w:hAnsi="Times New Roman"/>
          <w:color w:val="1F1F1F"/>
          <w:sz w:val="28"/>
          <w:szCs w:val="28"/>
        </w:rPr>
        <w:t>Мета дослідження</w:t>
      </w:r>
      <w:r>
        <w:rPr>
          <w:color w:val="1F1F1F"/>
          <w:sz w:val="28"/>
          <w:szCs w:val="28"/>
        </w:rPr>
        <w:t xml:space="preserve"> – </w:t>
      </w:r>
      <w:r>
        <w:rPr>
          <w:rFonts w:ascii="Times New Roman" w:hAnsi="Times New Roman"/>
          <w:sz w:val="28"/>
          <w:szCs w:val="28"/>
        </w:rPr>
        <w:t>розробити і оцінити ефективність комплексної реабілітаційної програми фізичної терапії для осіб з латеральним епікондилітом ліктьового суглоба.</w:t>
      </w:r>
    </w:p>
    <w:p w14:paraId="1A35AA2E" w14:textId="77777777" w:rsidR="00335C66" w:rsidRPr="0017562F" w:rsidRDefault="00335C66" w:rsidP="00335C66">
      <w:pPr>
        <w:pStyle w:val="a3"/>
        <w:shd w:val="clear" w:color="auto" w:fill="FFFFFF"/>
        <w:spacing w:before="0" w:beforeAutospacing="0" w:after="0" w:afterAutospacing="0" w:line="360" w:lineRule="auto"/>
        <w:ind w:firstLine="709"/>
        <w:jc w:val="both"/>
        <w:rPr>
          <w:color w:val="1F1F1F"/>
          <w:sz w:val="28"/>
          <w:szCs w:val="28"/>
        </w:rPr>
      </w:pPr>
      <w:r w:rsidRPr="0017562F">
        <w:rPr>
          <w:color w:val="1F1F1F"/>
          <w:sz w:val="28"/>
          <w:szCs w:val="28"/>
        </w:rPr>
        <w:t>У дослідженні були поставленні такі завдання:</w:t>
      </w:r>
    </w:p>
    <w:p w14:paraId="17CE6A73" w14:textId="77777777" w:rsidR="00335C66" w:rsidRPr="00367B6D" w:rsidRDefault="00335C66" w:rsidP="00335C66">
      <w:pPr>
        <w:pStyle w:val="a3"/>
        <w:numPr>
          <w:ilvl w:val="0"/>
          <w:numId w:val="1"/>
        </w:numPr>
        <w:shd w:val="clear" w:color="auto" w:fill="FFFFFF"/>
        <w:spacing w:before="0" w:beforeAutospacing="0" w:after="0" w:afterAutospacing="0" w:line="360" w:lineRule="auto"/>
        <w:ind w:left="0" w:firstLine="709"/>
        <w:jc w:val="both"/>
        <w:rPr>
          <w:color w:val="1F1F1F"/>
          <w:sz w:val="28"/>
          <w:szCs w:val="28"/>
        </w:rPr>
      </w:pPr>
      <w:r w:rsidRPr="00367B6D">
        <w:rPr>
          <w:color w:val="1F1F1F"/>
          <w:sz w:val="28"/>
          <w:szCs w:val="28"/>
        </w:rPr>
        <w:t>Визначити етіологію та патогенез латерального епікондиліту.</w:t>
      </w:r>
    </w:p>
    <w:p w14:paraId="64D6790B" w14:textId="77777777" w:rsidR="00335C66" w:rsidRDefault="00335C66" w:rsidP="00335C66">
      <w:pPr>
        <w:pStyle w:val="a3"/>
        <w:numPr>
          <w:ilvl w:val="0"/>
          <w:numId w:val="1"/>
        </w:numPr>
        <w:shd w:val="clear" w:color="auto" w:fill="FFFFFF"/>
        <w:spacing w:before="0" w:beforeAutospacing="0" w:after="0" w:afterAutospacing="0" w:line="360" w:lineRule="auto"/>
        <w:ind w:left="0" w:firstLine="709"/>
        <w:jc w:val="both"/>
        <w:rPr>
          <w:color w:val="1F1F1F"/>
          <w:sz w:val="28"/>
          <w:szCs w:val="28"/>
        </w:rPr>
      </w:pPr>
      <w:r w:rsidRPr="00367B6D">
        <w:rPr>
          <w:color w:val="1F1F1F"/>
          <w:sz w:val="28"/>
          <w:szCs w:val="28"/>
        </w:rPr>
        <w:t>Дослідити існуючи методи діагностики та реабілітаційного втручання при латеральному епікондиліті.</w:t>
      </w:r>
    </w:p>
    <w:p w14:paraId="12EE8ED7" w14:textId="77777777" w:rsidR="00335C66" w:rsidRPr="003C4D28" w:rsidRDefault="00335C66" w:rsidP="00335C66">
      <w:pPr>
        <w:pStyle w:val="a3"/>
        <w:numPr>
          <w:ilvl w:val="0"/>
          <w:numId w:val="1"/>
        </w:numPr>
        <w:shd w:val="clear" w:color="auto" w:fill="FFFFFF"/>
        <w:spacing w:before="0" w:beforeAutospacing="0" w:after="0" w:afterAutospacing="0" w:line="360" w:lineRule="auto"/>
        <w:ind w:left="0" w:firstLine="709"/>
        <w:jc w:val="both"/>
        <w:rPr>
          <w:color w:val="1F1F1F"/>
          <w:sz w:val="28"/>
          <w:szCs w:val="28"/>
        </w:rPr>
      </w:pPr>
      <w:r w:rsidRPr="003C4D28">
        <w:rPr>
          <w:color w:val="1F1F1F"/>
          <w:sz w:val="28"/>
          <w:szCs w:val="28"/>
        </w:rPr>
        <w:t xml:space="preserve">Розробити мобільний додаток для документування результатів обстеження </w:t>
      </w:r>
      <w:r>
        <w:rPr>
          <w:color w:val="1F1F1F"/>
          <w:sz w:val="28"/>
          <w:szCs w:val="28"/>
        </w:rPr>
        <w:t>та ведення електронної бази пацієнтів.</w:t>
      </w:r>
    </w:p>
    <w:p w14:paraId="64EA7A89" w14:textId="77777777" w:rsidR="00335C66" w:rsidRPr="00367B6D" w:rsidRDefault="00335C66" w:rsidP="00335C66">
      <w:pPr>
        <w:pStyle w:val="a3"/>
        <w:numPr>
          <w:ilvl w:val="0"/>
          <w:numId w:val="1"/>
        </w:numPr>
        <w:shd w:val="clear" w:color="auto" w:fill="FFFFFF"/>
        <w:spacing w:before="0" w:beforeAutospacing="0" w:after="0" w:afterAutospacing="0" w:line="360" w:lineRule="auto"/>
        <w:ind w:left="0" w:firstLine="709"/>
        <w:jc w:val="both"/>
        <w:rPr>
          <w:color w:val="1F1F1F"/>
          <w:sz w:val="28"/>
          <w:szCs w:val="28"/>
        </w:rPr>
      </w:pPr>
      <w:r w:rsidRPr="00367B6D">
        <w:rPr>
          <w:color w:val="1F1F1F"/>
          <w:sz w:val="28"/>
          <w:szCs w:val="28"/>
        </w:rPr>
        <w:t>Розробити і обґрунтувати програму фізичної терапії для відновлення функціонального стану верхньої кінцівки при латеральному епікондиліті ліктьового суглоба.</w:t>
      </w:r>
    </w:p>
    <w:p w14:paraId="126BCEF6" w14:textId="77777777" w:rsidR="00335C66" w:rsidRDefault="00335C66" w:rsidP="00335C66">
      <w:pPr>
        <w:pStyle w:val="a3"/>
        <w:numPr>
          <w:ilvl w:val="0"/>
          <w:numId w:val="1"/>
        </w:numPr>
        <w:shd w:val="clear" w:color="auto" w:fill="FFFFFF"/>
        <w:spacing w:before="0" w:beforeAutospacing="0" w:after="0" w:afterAutospacing="0" w:line="360" w:lineRule="auto"/>
        <w:ind w:left="0" w:firstLine="709"/>
        <w:jc w:val="both"/>
        <w:rPr>
          <w:color w:val="1F1F1F"/>
          <w:sz w:val="28"/>
          <w:szCs w:val="28"/>
        </w:rPr>
      </w:pPr>
      <w:r w:rsidRPr="00367B6D">
        <w:rPr>
          <w:color w:val="1F1F1F"/>
          <w:sz w:val="28"/>
          <w:szCs w:val="28"/>
        </w:rPr>
        <w:t>Застосувати і оцінити ефективність програми фізичної терапії для відновлення функціонального стану верхньої кінцівки при латеральному епікондиліті ліктьового суглоба.</w:t>
      </w:r>
    </w:p>
    <w:p w14:paraId="4CEF6A24" w14:textId="77777777" w:rsidR="00335C66" w:rsidRPr="00367B6D" w:rsidRDefault="00335C66" w:rsidP="00335C66">
      <w:pPr>
        <w:pStyle w:val="a3"/>
        <w:shd w:val="clear" w:color="auto" w:fill="FFFFFF"/>
        <w:spacing w:before="0" w:beforeAutospacing="0" w:after="0" w:afterAutospacing="0" w:line="360" w:lineRule="auto"/>
        <w:ind w:firstLine="709"/>
        <w:jc w:val="both"/>
        <w:rPr>
          <w:color w:val="1F1F1F"/>
          <w:sz w:val="28"/>
          <w:szCs w:val="28"/>
        </w:rPr>
      </w:pPr>
      <w:r w:rsidRPr="0017562F">
        <w:rPr>
          <w:color w:val="1F1F1F"/>
          <w:sz w:val="28"/>
          <w:szCs w:val="28"/>
        </w:rPr>
        <w:t>Об’єкт дослідження</w:t>
      </w:r>
      <w:r w:rsidRPr="00367B6D">
        <w:rPr>
          <w:color w:val="1F1F1F"/>
          <w:sz w:val="28"/>
          <w:szCs w:val="28"/>
        </w:rPr>
        <w:t xml:space="preserve"> – функціонал</w:t>
      </w:r>
      <w:r>
        <w:rPr>
          <w:color w:val="1F1F1F"/>
          <w:sz w:val="28"/>
          <w:szCs w:val="28"/>
        </w:rPr>
        <w:t xml:space="preserve">ьний стан верхньої кінцівки при </w:t>
      </w:r>
      <w:r w:rsidRPr="00367B6D">
        <w:rPr>
          <w:color w:val="1F1F1F"/>
          <w:sz w:val="28"/>
          <w:szCs w:val="28"/>
        </w:rPr>
        <w:t>латеральному епікондиліті</w:t>
      </w:r>
    </w:p>
    <w:p w14:paraId="17C7B874" w14:textId="77777777" w:rsidR="00335C66" w:rsidRPr="00367B6D" w:rsidRDefault="00335C66" w:rsidP="00335C66">
      <w:pPr>
        <w:pStyle w:val="a3"/>
        <w:shd w:val="clear" w:color="auto" w:fill="FFFFFF"/>
        <w:spacing w:before="0" w:beforeAutospacing="0" w:after="0" w:afterAutospacing="0" w:line="360" w:lineRule="auto"/>
        <w:ind w:firstLine="709"/>
        <w:jc w:val="both"/>
        <w:rPr>
          <w:sz w:val="28"/>
          <w:szCs w:val="28"/>
        </w:rPr>
      </w:pPr>
      <w:r w:rsidRPr="0017562F">
        <w:rPr>
          <w:color w:val="1F1F1F"/>
          <w:sz w:val="28"/>
          <w:szCs w:val="28"/>
        </w:rPr>
        <w:t>Предмет дослідження</w:t>
      </w:r>
      <w:r w:rsidRPr="00367B6D">
        <w:rPr>
          <w:color w:val="1F1F1F"/>
          <w:sz w:val="28"/>
          <w:szCs w:val="28"/>
        </w:rPr>
        <w:t xml:space="preserve"> – відновлення функціонального стану верхньої кінцівки при латеральному епікондиліті ліктьового суглоба засобами </w:t>
      </w:r>
      <w:r w:rsidRPr="00367B6D">
        <w:rPr>
          <w:sz w:val="28"/>
          <w:szCs w:val="28"/>
        </w:rPr>
        <w:t xml:space="preserve">фізичної терапії </w:t>
      </w:r>
    </w:p>
    <w:p w14:paraId="63FBF7A8" w14:textId="7A658BE8" w:rsidR="00335C66" w:rsidRPr="00F279D7" w:rsidRDefault="00335C66" w:rsidP="00335C66">
      <w:pPr>
        <w:widowControl w:val="0"/>
        <w:tabs>
          <w:tab w:val="left" w:pos="720"/>
        </w:tabs>
        <w:spacing w:after="0" w:line="360" w:lineRule="auto"/>
        <w:ind w:firstLine="709"/>
        <w:jc w:val="both"/>
        <w:rPr>
          <w:rFonts w:ascii="Times New Roman" w:hAnsi="Times New Roman"/>
          <w:color w:val="1F1F1F"/>
          <w:sz w:val="28"/>
          <w:szCs w:val="28"/>
        </w:rPr>
      </w:pPr>
      <w:r w:rsidRPr="0017562F">
        <w:rPr>
          <w:rFonts w:ascii="Times New Roman" w:eastAsia="Times New Roman" w:hAnsi="Times New Roman"/>
          <w:bCs/>
          <w:sz w:val="28"/>
          <w:szCs w:val="28"/>
          <w:lang w:eastAsia="uk-UA"/>
        </w:rPr>
        <w:t>Наукова новизна одержаних результатів.</w:t>
      </w:r>
      <w:r w:rsidRPr="00BE7643">
        <w:rPr>
          <w:rFonts w:ascii="Times New Roman" w:eastAsia="Times New Roman" w:hAnsi="Times New Roman"/>
          <w:b/>
          <w:sz w:val="28"/>
          <w:szCs w:val="28"/>
          <w:lang w:eastAsia="uk-UA"/>
        </w:rPr>
        <w:t xml:space="preserve"> </w:t>
      </w:r>
      <w:r w:rsidRPr="0009077B">
        <w:rPr>
          <w:rFonts w:ascii="Times New Roman" w:hAnsi="Times New Roman"/>
          <w:color w:val="1F1F1F"/>
          <w:sz w:val="28"/>
          <w:szCs w:val="28"/>
        </w:rPr>
        <w:t>Вперше застосована авторська реабілітаційна програма лікування латерального епікондиліту з залученням сучасних методів втручання таких як масаж глибокого тертя за Сіріаксом, мобілізація рухом за Малліган</w:t>
      </w:r>
      <w:r w:rsidR="00F279D7">
        <w:rPr>
          <w:rFonts w:ascii="Times New Roman" w:hAnsi="Times New Roman"/>
          <w:color w:val="1F1F1F"/>
          <w:sz w:val="28"/>
          <w:szCs w:val="28"/>
        </w:rPr>
        <w:t>ом та кінезіологічне тейпування</w:t>
      </w:r>
      <w:r w:rsidR="00A1646C">
        <w:rPr>
          <w:rFonts w:ascii="Times New Roman" w:hAnsi="Times New Roman"/>
          <w:color w:val="1F1F1F"/>
          <w:sz w:val="28"/>
          <w:szCs w:val="28"/>
        </w:rPr>
        <w:t xml:space="preserve"> [</w:t>
      </w:r>
      <w:r w:rsidR="00A1646C" w:rsidRPr="00A1646C">
        <w:rPr>
          <w:rFonts w:ascii="Times New Roman" w:hAnsi="Times New Roman"/>
          <w:color w:val="1F1F1F"/>
          <w:sz w:val="28"/>
          <w:szCs w:val="28"/>
        </w:rPr>
        <w:t>4</w:t>
      </w:r>
      <w:r w:rsidR="00F279D7" w:rsidRPr="00F279D7">
        <w:rPr>
          <w:rFonts w:ascii="Times New Roman" w:hAnsi="Times New Roman"/>
          <w:color w:val="1F1F1F"/>
          <w:sz w:val="28"/>
          <w:szCs w:val="28"/>
        </w:rPr>
        <w:t>].</w:t>
      </w:r>
    </w:p>
    <w:p w14:paraId="5458C6BD" w14:textId="77777777" w:rsidR="00335C66" w:rsidRDefault="00335C66" w:rsidP="00335C66">
      <w:pPr>
        <w:pStyle w:val="a3"/>
        <w:shd w:val="clear" w:color="auto" w:fill="FFFFFF"/>
        <w:spacing w:before="0" w:beforeAutospacing="0" w:after="0" w:afterAutospacing="0" w:line="360" w:lineRule="auto"/>
        <w:ind w:firstLine="709"/>
        <w:jc w:val="both"/>
        <w:rPr>
          <w:color w:val="1F1F1F"/>
          <w:sz w:val="28"/>
          <w:szCs w:val="28"/>
        </w:rPr>
      </w:pPr>
      <w:r>
        <w:rPr>
          <w:color w:val="1F1F1F"/>
          <w:sz w:val="28"/>
          <w:szCs w:val="28"/>
        </w:rPr>
        <w:t xml:space="preserve">Розроблена реабілітаційна програма мала високу ефективність відновлення ураженої кінцівки в короткий проміжок часу, що відповідає сучасному попиту осіб працездатного віку з латеральним епікондилітом. </w:t>
      </w:r>
    </w:p>
    <w:p w14:paraId="6CCD3146" w14:textId="77777777" w:rsidR="00335C66" w:rsidRDefault="00335C66" w:rsidP="00335C66">
      <w:pPr>
        <w:pStyle w:val="a3"/>
        <w:shd w:val="clear" w:color="auto" w:fill="FFFFFF"/>
        <w:spacing w:before="0" w:beforeAutospacing="0" w:after="0" w:afterAutospacing="0" w:line="360" w:lineRule="auto"/>
        <w:ind w:firstLine="709"/>
        <w:jc w:val="both"/>
        <w:rPr>
          <w:color w:val="1F1F1F"/>
          <w:sz w:val="28"/>
          <w:szCs w:val="28"/>
        </w:rPr>
      </w:pPr>
      <w:r>
        <w:rPr>
          <w:color w:val="1F1F1F"/>
          <w:sz w:val="28"/>
          <w:szCs w:val="28"/>
        </w:rPr>
        <w:lastRenderedPageBreak/>
        <w:t>Розроблений мобільний додаток</w:t>
      </w:r>
      <w:r w:rsidRPr="0009077B">
        <w:rPr>
          <w:sz w:val="28"/>
          <w:szCs w:val="28"/>
        </w:rPr>
        <w:t xml:space="preserve"> </w:t>
      </w:r>
      <w:r>
        <w:rPr>
          <w:sz w:val="28"/>
          <w:szCs w:val="28"/>
          <w:lang w:val="en-US"/>
        </w:rPr>
        <w:t>Tennis</w:t>
      </w:r>
      <w:r w:rsidRPr="004816B6">
        <w:rPr>
          <w:sz w:val="28"/>
          <w:szCs w:val="28"/>
        </w:rPr>
        <w:t xml:space="preserve"> </w:t>
      </w:r>
      <w:r>
        <w:rPr>
          <w:sz w:val="28"/>
          <w:szCs w:val="28"/>
          <w:lang w:val="en-US"/>
        </w:rPr>
        <w:t>Elbow</w:t>
      </w:r>
      <w:r>
        <w:rPr>
          <w:color w:val="1F1F1F"/>
          <w:sz w:val="28"/>
          <w:szCs w:val="28"/>
        </w:rPr>
        <w:t xml:space="preserve"> цифрової обробки діагностичних даних та ефективності програми реабілітації хворих з латеральним епікондилітом, що значно полегшить роботу фізичних терапевтів.</w:t>
      </w:r>
    </w:p>
    <w:p w14:paraId="16E84ADC" w14:textId="77777777" w:rsidR="00335C66" w:rsidRDefault="00335C66" w:rsidP="00335C66">
      <w:pPr>
        <w:pStyle w:val="a3"/>
        <w:shd w:val="clear" w:color="auto" w:fill="FFFFFF"/>
        <w:spacing w:before="0" w:beforeAutospacing="0" w:after="0" w:afterAutospacing="0" w:line="360" w:lineRule="auto"/>
        <w:ind w:firstLine="709"/>
        <w:jc w:val="both"/>
        <w:rPr>
          <w:color w:val="1F1F1F"/>
          <w:sz w:val="28"/>
          <w:szCs w:val="28"/>
        </w:rPr>
      </w:pPr>
      <w:r w:rsidRPr="0017562F">
        <w:rPr>
          <w:sz w:val="28"/>
          <w:szCs w:val="28"/>
        </w:rPr>
        <w:t>Практична значимість</w:t>
      </w:r>
      <w:r w:rsidRPr="00A41D49">
        <w:rPr>
          <w:bCs/>
          <w:sz w:val="28"/>
          <w:szCs w:val="28"/>
        </w:rPr>
        <w:t>.</w:t>
      </w:r>
      <w:r>
        <w:rPr>
          <w:bCs/>
          <w:sz w:val="28"/>
          <w:szCs w:val="28"/>
        </w:rPr>
        <w:t xml:space="preserve"> Розроблена </w:t>
      </w:r>
      <w:r>
        <w:rPr>
          <w:color w:val="1F1F1F"/>
          <w:sz w:val="28"/>
          <w:szCs w:val="28"/>
        </w:rPr>
        <w:t xml:space="preserve">програма терапевтичних втручань може застосовуватись у лікувальних установах для відновлення осіб з латеральним епікондилітом. Мобільний додаток </w:t>
      </w:r>
      <w:r>
        <w:rPr>
          <w:sz w:val="28"/>
          <w:szCs w:val="28"/>
          <w:lang w:val="en-US"/>
        </w:rPr>
        <w:t>Tennis</w:t>
      </w:r>
      <w:r w:rsidRPr="004816B6">
        <w:rPr>
          <w:sz w:val="28"/>
          <w:szCs w:val="28"/>
        </w:rPr>
        <w:t xml:space="preserve"> </w:t>
      </w:r>
      <w:r>
        <w:rPr>
          <w:sz w:val="28"/>
          <w:szCs w:val="28"/>
          <w:lang w:val="en-US"/>
        </w:rPr>
        <w:t>Elbow</w:t>
      </w:r>
      <w:r>
        <w:rPr>
          <w:color w:val="1F1F1F"/>
          <w:sz w:val="28"/>
          <w:szCs w:val="28"/>
        </w:rPr>
        <w:t xml:space="preserve"> істотно спростить та полегшить процес документування результатів клінічних тестів, та може бути встановлений на смартфон фізичних терапевтів та ерготерапевтів, що залученні у процесі реабілітації.</w:t>
      </w:r>
    </w:p>
    <w:p w14:paraId="718E6508" w14:textId="77777777" w:rsidR="0017562F" w:rsidRDefault="0017562F">
      <w:pPr>
        <w:rPr>
          <w:rFonts w:ascii="Times New Roman" w:eastAsia="Times New Roman" w:hAnsi="Times New Roman"/>
          <w:b/>
          <w:bCs/>
          <w:sz w:val="28"/>
          <w:szCs w:val="28"/>
        </w:rPr>
      </w:pPr>
      <w:bookmarkStart w:id="3" w:name="_Toc529825712"/>
      <w:bookmarkStart w:id="4" w:name="_Toc150889080"/>
      <w:r>
        <w:br w:type="page"/>
      </w:r>
    </w:p>
    <w:p w14:paraId="666ABA40" w14:textId="5083F658" w:rsidR="00335C66" w:rsidRPr="00886D97" w:rsidRDefault="00335C66" w:rsidP="00DB5C59">
      <w:pPr>
        <w:pStyle w:val="1"/>
        <w:jc w:val="center"/>
      </w:pPr>
      <w:r w:rsidRPr="00886D97">
        <w:lastRenderedPageBreak/>
        <w:t>РОЗДІЛ 1</w:t>
      </w:r>
      <w:bookmarkEnd w:id="3"/>
      <w:r w:rsidR="008C1C12">
        <w:t xml:space="preserve"> </w:t>
      </w:r>
      <w:r w:rsidRPr="00886D97">
        <w:t>ОГЛЯД ЛІТЕРАТУРНИХ ДЖЕРЕЛ</w:t>
      </w:r>
      <w:bookmarkStart w:id="5" w:name="_Toc529825714"/>
      <w:bookmarkEnd w:id="4"/>
    </w:p>
    <w:p w14:paraId="2778221C" w14:textId="77777777" w:rsidR="00335C66" w:rsidRDefault="00335C66" w:rsidP="00335C66">
      <w:pPr>
        <w:spacing w:after="0" w:line="360" w:lineRule="auto"/>
        <w:ind w:firstLine="709"/>
        <w:jc w:val="center"/>
        <w:rPr>
          <w:rFonts w:ascii="Times New Roman" w:hAnsi="Times New Roman"/>
          <w:b/>
          <w:sz w:val="28"/>
          <w:szCs w:val="28"/>
        </w:rPr>
      </w:pPr>
    </w:p>
    <w:p w14:paraId="46C1657C" w14:textId="33634BF7" w:rsidR="00335C66" w:rsidRPr="00A90E44" w:rsidRDefault="00A90E44" w:rsidP="00A90E44">
      <w:pPr>
        <w:pStyle w:val="2"/>
        <w:ind w:firstLine="709"/>
        <w:rPr>
          <w:b/>
          <w:bCs/>
        </w:rPr>
      </w:pPr>
      <w:bookmarkStart w:id="6" w:name="_Toc150889081"/>
      <w:r>
        <w:rPr>
          <w:b/>
          <w:bCs/>
        </w:rPr>
        <w:t xml:space="preserve">1.1 </w:t>
      </w:r>
      <w:r w:rsidR="00335C66" w:rsidRPr="00A90E44">
        <w:rPr>
          <w:b/>
          <w:bCs/>
        </w:rPr>
        <w:t>Анатомія та етіологія латерального епікондиліту</w:t>
      </w:r>
      <w:bookmarkEnd w:id="6"/>
      <w:r w:rsidR="00335C66" w:rsidRPr="00A90E44">
        <w:rPr>
          <w:b/>
          <w:bCs/>
        </w:rPr>
        <w:t xml:space="preserve"> </w:t>
      </w:r>
    </w:p>
    <w:p w14:paraId="045F33AC" w14:textId="77777777" w:rsidR="00335C66" w:rsidRPr="00886D97" w:rsidRDefault="00335C66" w:rsidP="00335C66">
      <w:pPr>
        <w:pStyle w:val="a5"/>
        <w:keepNext/>
        <w:keepLines/>
        <w:spacing w:after="0" w:line="360" w:lineRule="auto"/>
        <w:ind w:left="709"/>
        <w:jc w:val="both"/>
        <w:outlineLvl w:val="0"/>
        <w:rPr>
          <w:rFonts w:ascii="Times New Roman" w:hAnsi="Times New Roman"/>
          <w:sz w:val="28"/>
          <w:szCs w:val="28"/>
        </w:rPr>
      </w:pPr>
    </w:p>
    <w:p w14:paraId="534DF6FE" w14:textId="21570571" w:rsidR="00335C66" w:rsidRPr="00886D97" w:rsidRDefault="00335C66" w:rsidP="00335C66">
      <w:pPr>
        <w:keepNext/>
        <w:keepLines/>
        <w:spacing w:after="0" w:line="360" w:lineRule="auto"/>
        <w:ind w:firstLine="709"/>
        <w:jc w:val="both"/>
        <w:outlineLvl w:val="0"/>
        <w:rPr>
          <w:rFonts w:ascii="Times New Roman" w:hAnsi="Times New Roman"/>
          <w:color w:val="1F1F1F"/>
          <w:sz w:val="28"/>
          <w:szCs w:val="28"/>
          <w:shd w:val="clear" w:color="auto" w:fill="FFFFFF"/>
        </w:rPr>
      </w:pPr>
      <w:bookmarkStart w:id="7" w:name="_Toc150889082"/>
      <w:r>
        <w:rPr>
          <w:rFonts w:ascii="Times New Roman" w:hAnsi="Times New Roman"/>
          <w:sz w:val="28"/>
          <w:szCs w:val="28"/>
        </w:rPr>
        <w:t>Л</w:t>
      </w:r>
      <w:r w:rsidRPr="005943B6">
        <w:rPr>
          <w:rFonts w:ascii="Times New Roman" w:hAnsi="Times New Roman"/>
          <w:sz w:val="28"/>
          <w:szCs w:val="28"/>
        </w:rPr>
        <w:t>атеральний епікондиліт це запально-дегенеративне захворювання, що вражає сухожилки м’язів латеральної сторони передпліччя</w:t>
      </w:r>
      <w:r w:rsidR="00A1646C">
        <w:rPr>
          <w:rFonts w:ascii="Times New Roman" w:hAnsi="Times New Roman"/>
          <w:sz w:val="28"/>
          <w:szCs w:val="28"/>
          <w:lang w:val="ru-RU"/>
        </w:rPr>
        <w:t xml:space="preserve"> [</w:t>
      </w:r>
      <w:r w:rsidR="00A1646C" w:rsidRPr="00A1646C">
        <w:rPr>
          <w:rFonts w:ascii="Times New Roman" w:hAnsi="Times New Roman"/>
          <w:sz w:val="28"/>
          <w:szCs w:val="28"/>
          <w:lang w:val="ru-RU"/>
        </w:rPr>
        <w:t>5</w:t>
      </w:r>
      <w:r w:rsidR="00F279D7" w:rsidRPr="00F279D7">
        <w:rPr>
          <w:rFonts w:ascii="Times New Roman" w:hAnsi="Times New Roman"/>
          <w:sz w:val="28"/>
          <w:szCs w:val="28"/>
          <w:lang w:val="ru-RU"/>
        </w:rPr>
        <w:t>]</w:t>
      </w:r>
      <w:r>
        <w:rPr>
          <w:rStyle w:val="a4"/>
          <w:rFonts w:ascii="Times New Roman" w:hAnsi="Times New Roman"/>
          <w:color w:val="1F1F1F"/>
          <w:sz w:val="28"/>
          <w:szCs w:val="28"/>
          <w:shd w:val="clear" w:color="auto" w:fill="FFFFFF"/>
        </w:rPr>
        <w:t>.</w:t>
      </w:r>
      <w:r w:rsidRPr="00886D97">
        <w:rPr>
          <w:rFonts w:ascii="Times New Roman" w:hAnsi="Times New Roman"/>
          <w:color w:val="1F1F1F"/>
          <w:sz w:val="28"/>
          <w:szCs w:val="28"/>
          <w:lang w:eastAsia="ru-RU"/>
        </w:rPr>
        <w:t xml:space="preserve"> Епідеміологічні дані свідчать про те, що 5-10% людей у загальній популяції страждають на латеральний епікондиліт.</w:t>
      </w:r>
      <w:bookmarkEnd w:id="7"/>
    </w:p>
    <w:p w14:paraId="7109603D" w14:textId="3D56B993" w:rsidR="00335C66" w:rsidRPr="00163D34" w:rsidRDefault="00335C66" w:rsidP="00335C66">
      <w:pPr>
        <w:keepNext/>
        <w:keepLines/>
        <w:spacing w:after="0" w:line="360" w:lineRule="auto"/>
        <w:ind w:firstLine="709"/>
        <w:jc w:val="both"/>
        <w:outlineLvl w:val="0"/>
        <w:rPr>
          <w:rStyle w:val="a4"/>
          <w:rFonts w:ascii="Times New Roman" w:hAnsi="Times New Roman"/>
          <w:b w:val="0"/>
          <w:bCs w:val="0"/>
          <w:color w:val="1F1F1F"/>
          <w:sz w:val="28"/>
          <w:szCs w:val="28"/>
          <w:shd w:val="clear" w:color="auto" w:fill="FFFFFF"/>
        </w:rPr>
      </w:pPr>
      <w:bookmarkStart w:id="8" w:name="_Toc150889083"/>
      <w:r w:rsidRPr="00163D34">
        <w:rPr>
          <w:rStyle w:val="a4"/>
          <w:rFonts w:ascii="Times New Roman" w:hAnsi="Times New Roman"/>
          <w:b w:val="0"/>
          <w:color w:val="1F1F1F"/>
          <w:sz w:val="28"/>
          <w:szCs w:val="28"/>
          <w:shd w:val="clear" w:color="auto" w:fill="FFFFFF"/>
        </w:rPr>
        <w:t xml:space="preserve">Синдром стійкого інвалідизуючого болю в ліктьовому суглобі, в </w:t>
      </w:r>
      <w:r w:rsidRPr="00163D34">
        <w:rPr>
          <w:rStyle w:val="tlid-translation"/>
          <w:rFonts w:ascii="Times New Roman" w:hAnsi="Times New Roman"/>
          <w:sz w:val="28"/>
          <w:szCs w:val="28"/>
        </w:rPr>
        <w:t>сучасній лікарській практиці різних фахівців</w:t>
      </w:r>
      <w:r w:rsidRPr="00163D34">
        <w:rPr>
          <w:rStyle w:val="a4"/>
          <w:rFonts w:ascii="Times New Roman" w:hAnsi="Times New Roman"/>
          <w:b w:val="0"/>
          <w:color w:val="1F1F1F"/>
          <w:sz w:val="28"/>
          <w:szCs w:val="28"/>
          <w:shd w:val="clear" w:color="auto" w:fill="FFFFFF"/>
        </w:rPr>
        <w:t xml:space="preserve"> зустрічається досить часто. З цією патологією пацієнти звертаються до ортопедів </w:t>
      </w:r>
      <w:r w:rsidRPr="00163D34">
        <w:rPr>
          <w:rStyle w:val="tlid-translation"/>
          <w:rFonts w:ascii="Times New Roman" w:hAnsi="Times New Roman"/>
          <w:sz w:val="28"/>
          <w:szCs w:val="28"/>
        </w:rPr>
        <w:t>травматологів</w:t>
      </w:r>
      <w:r w:rsidRPr="00163D34">
        <w:rPr>
          <w:rStyle w:val="a4"/>
          <w:rFonts w:ascii="Times New Roman" w:hAnsi="Times New Roman"/>
          <w:b w:val="0"/>
          <w:color w:val="1F1F1F"/>
          <w:sz w:val="28"/>
          <w:szCs w:val="28"/>
          <w:shd w:val="clear" w:color="auto" w:fill="FFFFFF"/>
        </w:rPr>
        <w:t xml:space="preserve">, </w:t>
      </w:r>
      <w:r w:rsidRPr="00163D34">
        <w:rPr>
          <w:rStyle w:val="tlid-translation"/>
          <w:rFonts w:ascii="Times New Roman" w:hAnsi="Times New Roman"/>
          <w:sz w:val="28"/>
          <w:szCs w:val="28"/>
        </w:rPr>
        <w:t>ортопедів, хірургів, фізичних терапевтів, ерготерапевтів та прикладних кінезіологів</w:t>
      </w:r>
      <w:r w:rsidR="00F279D7" w:rsidRPr="00E353D2">
        <w:rPr>
          <w:rStyle w:val="tlid-translation"/>
          <w:rFonts w:ascii="Times New Roman" w:hAnsi="Times New Roman"/>
          <w:sz w:val="28"/>
          <w:szCs w:val="28"/>
        </w:rPr>
        <w:t xml:space="preserve"> </w:t>
      </w:r>
      <w:r w:rsidR="00A1646C">
        <w:rPr>
          <w:rStyle w:val="tlid-translation"/>
          <w:rFonts w:ascii="Times New Roman" w:hAnsi="Times New Roman"/>
          <w:sz w:val="28"/>
          <w:szCs w:val="28"/>
        </w:rPr>
        <w:t>[</w:t>
      </w:r>
      <w:r w:rsidR="00A1646C" w:rsidRPr="00A1646C">
        <w:rPr>
          <w:rStyle w:val="tlid-translation"/>
          <w:rFonts w:ascii="Times New Roman" w:hAnsi="Times New Roman"/>
          <w:sz w:val="28"/>
          <w:szCs w:val="28"/>
        </w:rPr>
        <w:t>6</w:t>
      </w:r>
      <w:r w:rsidR="00F279D7" w:rsidRPr="00F279D7">
        <w:rPr>
          <w:rStyle w:val="tlid-translation"/>
          <w:rFonts w:ascii="Times New Roman" w:hAnsi="Times New Roman"/>
          <w:sz w:val="28"/>
          <w:szCs w:val="28"/>
        </w:rPr>
        <w:t>].</w:t>
      </w:r>
      <w:r w:rsidRPr="00163D34">
        <w:rPr>
          <w:rStyle w:val="a4"/>
          <w:rFonts w:ascii="Times New Roman" w:hAnsi="Times New Roman"/>
          <w:b w:val="0"/>
          <w:color w:val="1F1F1F"/>
          <w:sz w:val="28"/>
          <w:szCs w:val="28"/>
          <w:shd w:val="clear" w:color="auto" w:fill="FFFFFF"/>
        </w:rPr>
        <w:t xml:space="preserve"> Це болісне і виснажливе захворювання опорно-рухового апарату, яке впливає на сферу охорони здоров'я. Тож латеральний епікондиліт привертає увагу фахівців різних сфер та потребує широкого та всебічного аналізу.</w:t>
      </w:r>
      <w:bookmarkEnd w:id="8"/>
      <w:r w:rsidRPr="00163D34">
        <w:rPr>
          <w:rStyle w:val="a4"/>
          <w:rFonts w:ascii="Times New Roman" w:hAnsi="Times New Roman"/>
          <w:b w:val="0"/>
          <w:color w:val="1F1F1F"/>
          <w:sz w:val="28"/>
          <w:szCs w:val="28"/>
          <w:shd w:val="clear" w:color="auto" w:fill="FFFFFF"/>
        </w:rPr>
        <w:t xml:space="preserve"> </w:t>
      </w:r>
    </w:p>
    <w:p w14:paraId="0FBDE891" w14:textId="5F9FEC10"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shd w:val="clear" w:color="auto" w:fill="FFFFFF"/>
        </w:rPr>
        <w:t>Німецький лікар Карл Рунге вперше описав лікоть тенісиста в своїй статті "Епікондиліт" у 1873 році. Він описав це захворювання як "запалення сухожиль, які прикріплюються до зовнішнього надмищелка плечової кістки". Рунге зазначив, що це захворювання часто зустрічається у тенісистів, оскільки вони часто повторюють рухи розгинання за</w:t>
      </w:r>
      <w:r w:rsidR="00DB5C59">
        <w:rPr>
          <w:rFonts w:ascii="Times New Roman" w:hAnsi="Times New Roman"/>
          <w:color w:val="1F1F1F"/>
          <w:sz w:val="28"/>
          <w:szCs w:val="28"/>
          <w:shd w:val="clear" w:color="auto" w:fill="FFFFFF"/>
        </w:rPr>
        <w:t>п'ястя під час удару по м'ячу [15</w:t>
      </w:r>
      <w:r w:rsidRPr="00886D97">
        <w:rPr>
          <w:rFonts w:ascii="Times New Roman" w:hAnsi="Times New Roman"/>
          <w:color w:val="1F1F1F"/>
          <w:sz w:val="28"/>
          <w:szCs w:val="28"/>
          <w:shd w:val="clear" w:color="auto" w:fill="FFFFFF"/>
        </w:rPr>
        <w:t>].</w:t>
      </w:r>
    </w:p>
    <w:p w14:paraId="038FC571" w14:textId="05B68DCB"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 xml:space="preserve">Німецький лікар Вільгельм Майер вперше використав назву "лікоть тенісиста" в своїй статті "Епікондиліт у тенісистів" у 1883 році. Він назвав це захворювання </w:t>
      </w:r>
      <w:r>
        <w:rPr>
          <w:rFonts w:ascii="Times New Roman" w:hAnsi="Times New Roman"/>
          <w:color w:val="1F1F1F"/>
          <w:sz w:val="28"/>
          <w:szCs w:val="28"/>
          <w:lang w:eastAsia="ru-RU"/>
        </w:rPr>
        <w:t>«</w:t>
      </w:r>
      <w:r w:rsidRPr="00886D97">
        <w:rPr>
          <w:rFonts w:ascii="Times New Roman" w:hAnsi="Times New Roman"/>
          <w:color w:val="1F1F1F"/>
          <w:sz w:val="28"/>
          <w:szCs w:val="28"/>
          <w:lang w:eastAsia="ru-RU"/>
        </w:rPr>
        <w:t>лікоть тенісиста</w:t>
      </w:r>
      <w:r>
        <w:rPr>
          <w:rFonts w:ascii="Times New Roman" w:hAnsi="Times New Roman"/>
          <w:color w:val="1F1F1F"/>
          <w:sz w:val="28"/>
          <w:szCs w:val="28"/>
          <w:lang w:eastAsia="ru-RU"/>
        </w:rPr>
        <w:t>»</w:t>
      </w:r>
      <w:r w:rsidRPr="00886D97">
        <w:rPr>
          <w:rFonts w:ascii="Times New Roman" w:hAnsi="Times New Roman"/>
          <w:color w:val="1F1F1F"/>
          <w:sz w:val="28"/>
          <w:szCs w:val="28"/>
          <w:lang w:eastAsia="ru-RU"/>
        </w:rPr>
        <w:t>, оскільки воно часто зустрічається у тенісистів. Однак він зазначив, що це захворювання може виникнути у людей, які займаються будь-якою іншою діяльністю, яка вимагає повторюва</w:t>
      </w:r>
      <w:r w:rsidR="00DB5C59">
        <w:rPr>
          <w:rFonts w:ascii="Times New Roman" w:hAnsi="Times New Roman"/>
          <w:color w:val="1F1F1F"/>
          <w:sz w:val="28"/>
          <w:szCs w:val="28"/>
          <w:lang w:eastAsia="ru-RU"/>
        </w:rPr>
        <w:t>них рухів розгинання зап'ястя [16</w:t>
      </w:r>
      <w:r w:rsidRPr="00886D97">
        <w:rPr>
          <w:rFonts w:ascii="Times New Roman" w:hAnsi="Times New Roman"/>
          <w:color w:val="1F1F1F"/>
          <w:sz w:val="28"/>
          <w:szCs w:val="28"/>
          <w:lang w:eastAsia="ru-RU"/>
        </w:rPr>
        <w:t>].</w:t>
      </w:r>
    </w:p>
    <w:p w14:paraId="3D962D75" w14:textId="77777777" w:rsidR="00335C66"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 xml:space="preserve">В даний час воно може виникнути у людей при виконанні будь-якої діяльності, яка супроводжується багаторазовим згинанням і розгинанням </w:t>
      </w:r>
      <w:r w:rsidRPr="00886D97">
        <w:rPr>
          <w:rFonts w:ascii="Times New Roman" w:hAnsi="Times New Roman"/>
          <w:color w:val="1F1F1F"/>
          <w:sz w:val="28"/>
          <w:szCs w:val="28"/>
          <w:lang w:eastAsia="ru-RU"/>
        </w:rPr>
        <w:lastRenderedPageBreak/>
        <w:t>передпліччя в лікті з навантаженням.</w:t>
      </w:r>
      <w:r w:rsidR="00163D34">
        <w:rPr>
          <w:rFonts w:ascii="Times New Roman" w:hAnsi="Times New Roman"/>
          <w:color w:val="1F1F1F"/>
          <w:sz w:val="28"/>
          <w:szCs w:val="28"/>
          <w:lang w:eastAsia="ru-RU"/>
        </w:rPr>
        <w:t xml:space="preserve"> На рисунку 1.1 наведено розподіл частоти виникнення захворювання у осіб різних професій.</w:t>
      </w:r>
    </w:p>
    <w:p w14:paraId="455ABE31" w14:textId="77777777" w:rsidR="00F030DA" w:rsidRDefault="00F030DA" w:rsidP="008C1C12">
      <w:pPr>
        <w:shd w:val="clear" w:color="auto" w:fill="FFFFFF"/>
        <w:spacing w:after="0" w:line="360" w:lineRule="auto"/>
        <w:jc w:val="center"/>
        <w:rPr>
          <w:rFonts w:ascii="Times New Roman" w:hAnsi="Times New Roman"/>
          <w:color w:val="1F1F1F"/>
          <w:sz w:val="28"/>
          <w:szCs w:val="28"/>
          <w:lang w:eastAsia="ru-RU"/>
        </w:rPr>
      </w:pPr>
      <w:r w:rsidRPr="00886D97">
        <w:rPr>
          <w:rFonts w:ascii="Times New Roman" w:hAnsi="Times New Roman"/>
          <w:noProof/>
          <w:color w:val="1F1F1F"/>
          <w:sz w:val="28"/>
          <w:szCs w:val="28"/>
          <w:lang w:val="ru-RU" w:eastAsia="ru-RU"/>
        </w:rPr>
        <w:drawing>
          <wp:inline distT="0" distB="0" distL="0" distR="0" wp14:anchorId="600FF480" wp14:editId="5F23C73D">
            <wp:extent cx="3604260" cy="2468880"/>
            <wp:effectExtent l="0" t="0" r="15240" b="2667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1A2B8C07" w14:textId="4B33F14C" w:rsidR="00F030DA" w:rsidRDefault="00F030DA" w:rsidP="008C1C12">
      <w:pPr>
        <w:shd w:val="clear" w:color="auto" w:fill="FFFFFF"/>
        <w:spacing w:after="0" w:line="360" w:lineRule="auto"/>
        <w:jc w:val="center"/>
        <w:rPr>
          <w:rFonts w:ascii="Times New Roman" w:hAnsi="Times New Roman"/>
          <w:color w:val="1F1F1F"/>
          <w:sz w:val="28"/>
          <w:szCs w:val="28"/>
          <w:lang w:eastAsia="ru-RU"/>
        </w:rPr>
      </w:pPr>
      <w:r>
        <w:rPr>
          <w:rFonts w:ascii="Times New Roman" w:hAnsi="Times New Roman"/>
          <w:color w:val="1F1F1F"/>
          <w:sz w:val="28"/>
          <w:szCs w:val="28"/>
          <w:lang w:eastAsia="ru-RU"/>
        </w:rPr>
        <w:t>Рис.1.1 Залежність частоти захворювання від професії</w:t>
      </w:r>
    </w:p>
    <w:p w14:paraId="13A7A191" w14:textId="77777777" w:rsidR="00F030DA" w:rsidRDefault="00F030DA" w:rsidP="00F030DA">
      <w:pPr>
        <w:shd w:val="clear" w:color="auto" w:fill="FFFFFF"/>
        <w:spacing w:after="0" w:line="360" w:lineRule="auto"/>
        <w:ind w:firstLine="709"/>
        <w:rPr>
          <w:rFonts w:ascii="Times New Roman" w:hAnsi="Times New Roman"/>
          <w:color w:val="1F1F1F"/>
          <w:sz w:val="28"/>
          <w:szCs w:val="28"/>
          <w:lang w:eastAsia="ru-RU"/>
        </w:rPr>
      </w:pPr>
    </w:p>
    <w:p w14:paraId="20EDF3EC" w14:textId="7EC6E6A7" w:rsidR="00F030DA" w:rsidRDefault="00F030DA" w:rsidP="008C1C12">
      <w:pPr>
        <w:shd w:val="clear" w:color="auto" w:fill="FFFFFF"/>
        <w:spacing w:after="0" w:line="360" w:lineRule="auto"/>
        <w:ind w:firstLine="708"/>
        <w:jc w:val="both"/>
        <w:rPr>
          <w:rStyle w:val="tlid-translation"/>
          <w:rFonts w:ascii="Times New Roman" w:hAnsi="Times New Roman"/>
          <w:sz w:val="28"/>
          <w:szCs w:val="28"/>
        </w:rPr>
      </w:pPr>
      <w:r w:rsidRPr="00F030DA">
        <w:rPr>
          <w:rStyle w:val="tlid-translation"/>
          <w:rFonts w:ascii="Times New Roman" w:hAnsi="Times New Roman"/>
          <w:sz w:val="28"/>
          <w:szCs w:val="28"/>
        </w:rPr>
        <w:t>Хворіють частіше особи у віці від 35 до 50 років</w:t>
      </w:r>
      <w:r w:rsidR="00A1646C">
        <w:rPr>
          <w:rStyle w:val="tlid-translation"/>
          <w:rFonts w:ascii="Times New Roman" w:hAnsi="Times New Roman"/>
          <w:sz w:val="28"/>
          <w:szCs w:val="28"/>
          <w:lang w:val="ru-RU"/>
        </w:rPr>
        <w:t xml:space="preserve"> [</w:t>
      </w:r>
      <w:r w:rsidR="00A1646C" w:rsidRPr="00A1646C">
        <w:rPr>
          <w:rStyle w:val="tlid-translation"/>
          <w:rFonts w:ascii="Times New Roman" w:hAnsi="Times New Roman"/>
          <w:sz w:val="28"/>
          <w:szCs w:val="28"/>
          <w:lang w:val="ru-RU"/>
        </w:rPr>
        <w:t>7</w:t>
      </w:r>
      <w:r w:rsidR="00E353D2" w:rsidRPr="00E353D2">
        <w:rPr>
          <w:rStyle w:val="tlid-translation"/>
          <w:rFonts w:ascii="Times New Roman" w:hAnsi="Times New Roman"/>
          <w:sz w:val="28"/>
          <w:szCs w:val="28"/>
          <w:lang w:val="ru-RU"/>
        </w:rPr>
        <w:t>]</w:t>
      </w:r>
      <w:r w:rsidRPr="00F030DA">
        <w:rPr>
          <w:rStyle w:val="tlid-translation"/>
          <w:rFonts w:ascii="Times New Roman" w:hAnsi="Times New Roman"/>
          <w:sz w:val="28"/>
          <w:szCs w:val="28"/>
        </w:rPr>
        <w:t xml:space="preserve">. </w:t>
      </w:r>
      <w:r>
        <w:rPr>
          <w:rStyle w:val="tlid-translation"/>
          <w:rFonts w:ascii="Times New Roman" w:hAnsi="Times New Roman"/>
          <w:sz w:val="28"/>
          <w:szCs w:val="28"/>
        </w:rPr>
        <w:t xml:space="preserve">Це активні, працездатні люди, для яких біль та обмеження функціональної здатності істотно занижують якість життя. Розподіл частоти захворювання залежно від віку наведено на рисунку 1.2.  </w:t>
      </w:r>
      <w:r w:rsidRPr="00F030DA">
        <w:rPr>
          <w:rStyle w:val="tlid-translation"/>
          <w:rFonts w:ascii="Times New Roman" w:hAnsi="Times New Roman"/>
          <w:sz w:val="28"/>
          <w:szCs w:val="28"/>
        </w:rPr>
        <w:t>За статистикою латеральний епікондиліт ліктьового суглобу зустрічається у 7-10 разів більше, чим медіальний.</w:t>
      </w:r>
    </w:p>
    <w:p w14:paraId="63B359B5" w14:textId="77777777" w:rsidR="00F030DA" w:rsidRDefault="00F030DA" w:rsidP="00F030DA">
      <w:pPr>
        <w:shd w:val="clear" w:color="auto" w:fill="FFFFFF"/>
        <w:spacing w:after="0" w:line="360" w:lineRule="auto"/>
        <w:jc w:val="center"/>
        <w:rPr>
          <w:rFonts w:ascii="Times New Roman" w:hAnsi="Times New Roman"/>
          <w:color w:val="1F1F1F"/>
          <w:sz w:val="28"/>
          <w:szCs w:val="28"/>
          <w:lang w:eastAsia="ru-RU"/>
        </w:rPr>
      </w:pPr>
      <w:r w:rsidRPr="00886D97">
        <w:rPr>
          <w:rFonts w:ascii="Times New Roman" w:hAnsi="Times New Roman"/>
          <w:noProof/>
          <w:color w:val="1F1F1F"/>
          <w:sz w:val="28"/>
          <w:szCs w:val="28"/>
          <w:lang w:val="ru-RU" w:eastAsia="ru-RU"/>
        </w:rPr>
        <w:drawing>
          <wp:inline distT="0" distB="0" distL="0" distR="0" wp14:anchorId="7A9F48D9" wp14:editId="4BBA96EE">
            <wp:extent cx="4244340" cy="2392680"/>
            <wp:effectExtent l="0" t="0" r="22860" b="2667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A8EB7DC" w14:textId="77777777" w:rsidR="008C1C12" w:rsidRDefault="00CD6C84" w:rsidP="008C1C12">
      <w:pPr>
        <w:shd w:val="clear" w:color="auto" w:fill="FFFFFF"/>
        <w:spacing w:after="0" w:line="360" w:lineRule="auto"/>
        <w:jc w:val="center"/>
        <w:rPr>
          <w:rFonts w:ascii="Times New Roman" w:hAnsi="Times New Roman"/>
          <w:color w:val="1F1F1F"/>
          <w:sz w:val="28"/>
          <w:szCs w:val="28"/>
          <w:lang w:eastAsia="ru-RU"/>
        </w:rPr>
      </w:pPr>
      <w:r>
        <w:rPr>
          <w:rFonts w:ascii="Times New Roman" w:hAnsi="Times New Roman"/>
          <w:color w:val="1F1F1F"/>
          <w:sz w:val="28"/>
          <w:szCs w:val="28"/>
          <w:lang w:eastAsia="ru-RU"/>
        </w:rPr>
        <w:t>Рисунок 1.2</w:t>
      </w:r>
      <w:r w:rsidR="00F030DA">
        <w:rPr>
          <w:rFonts w:ascii="Times New Roman" w:hAnsi="Times New Roman"/>
          <w:color w:val="1F1F1F"/>
          <w:sz w:val="28"/>
          <w:szCs w:val="28"/>
          <w:lang w:eastAsia="ru-RU"/>
        </w:rPr>
        <w:t xml:space="preserve"> Розподіл кількості захворювань залежно від віку</w:t>
      </w:r>
    </w:p>
    <w:p w14:paraId="6A9B6860" w14:textId="77777777" w:rsidR="008C1C12" w:rsidRDefault="008C1C12" w:rsidP="008C1C12">
      <w:pPr>
        <w:shd w:val="clear" w:color="auto" w:fill="FFFFFF"/>
        <w:spacing w:after="0" w:line="360" w:lineRule="auto"/>
        <w:jc w:val="center"/>
        <w:rPr>
          <w:rFonts w:ascii="Times New Roman" w:hAnsi="Times New Roman"/>
          <w:color w:val="1F1F1F"/>
          <w:sz w:val="28"/>
          <w:szCs w:val="28"/>
          <w:lang w:eastAsia="ru-RU"/>
        </w:rPr>
      </w:pPr>
    </w:p>
    <w:p w14:paraId="018EF317" w14:textId="50305E38" w:rsidR="00335C66" w:rsidRPr="00886D97" w:rsidRDefault="00335C66" w:rsidP="008C1C12">
      <w:pPr>
        <w:shd w:val="clear" w:color="auto" w:fill="FFFFFF"/>
        <w:spacing w:after="0" w:line="360" w:lineRule="auto"/>
        <w:ind w:firstLine="708"/>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 xml:space="preserve">Найпоширенішою причиною латерального епікондиліту є надмірне перевантаження м’язів, сухожиль передпліччя та ліктя. Повторення одних і </w:t>
      </w:r>
      <w:r w:rsidRPr="00886D97">
        <w:rPr>
          <w:rFonts w:ascii="Times New Roman" w:hAnsi="Times New Roman"/>
          <w:color w:val="1F1F1F"/>
          <w:sz w:val="28"/>
          <w:szCs w:val="28"/>
          <w:lang w:eastAsia="ru-RU"/>
        </w:rPr>
        <w:lastRenderedPageBreak/>
        <w:t>тих же рухів може призвести до надмірного навантаження на сухожилля ліктя. Це може статися не тільки під час спортивних занять, а й під час таких повсякденних дій, як забивання цвяхів, носіння важких предметів або обрізка кущів. Через переважання правшів латеральний епікондиліт найчастіше розвивається в правій руці</w:t>
      </w:r>
      <w:r>
        <w:rPr>
          <w:rFonts w:ascii="Times New Roman" w:hAnsi="Times New Roman"/>
          <w:color w:val="1F1F1F"/>
          <w:sz w:val="28"/>
          <w:szCs w:val="28"/>
          <w:lang w:eastAsia="ru-RU"/>
        </w:rPr>
        <w:t>.</w:t>
      </w:r>
    </w:p>
    <w:p w14:paraId="641068C9" w14:textId="004FB6B8"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Біль у ліктьовому суглобі також може бути викликаний іншими видами повторюваних дій, наприклад, малюванням, запуском бензопили або використанням ручних інструментів</w:t>
      </w:r>
      <w:r w:rsidR="00A1646C">
        <w:rPr>
          <w:rFonts w:ascii="Times New Roman" w:hAnsi="Times New Roman"/>
          <w:color w:val="1F1F1F"/>
          <w:sz w:val="28"/>
          <w:szCs w:val="28"/>
          <w:lang w:val="ru-RU" w:eastAsia="ru-RU"/>
        </w:rPr>
        <w:t xml:space="preserve"> [</w:t>
      </w:r>
      <w:r w:rsidR="00A1646C" w:rsidRPr="00A1646C">
        <w:rPr>
          <w:rFonts w:ascii="Times New Roman" w:hAnsi="Times New Roman"/>
          <w:color w:val="1F1F1F"/>
          <w:sz w:val="28"/>
          <w:szCs w:val="28"/>
          <w:lang w:val="ru-RU" w:eastAsia="ru-RU"/>
        </w:rPr>
        <w:t>8</w:t>
      </w:r>
      <w:r w:rsidR="00E353D2" w:rsidRPr="00E353D2">
        <w:rPr>
          <w:rFonts w:ascii="Times New Roman" w:hAnsi="Times New Roman"/>
          <w:color w:val="1F1F1F"/>
          <w:sz w:val="28"/>
          <w:szCs w:val="28"/>
          <w:lang w:val="ru-RU" w:eastAsia="ru-RU"/>
        </w:rPr>
        <w:t>]</w:t>
      </w:r>
      <w:r w:rsidRPr="00886D97">
        <w:rPr>
          <w:rFonts w:ascii="Times New Roman" w:hAnsi="Times New Roman"/>
          <w:color w:val="1F1F1F"/>
          <w:sz w:val="28"/>
          <w:szCs w:val="28"/>
          <w:lang w:eastAsia="ru-RU"/>
        </w:rPr>
        <w:t>. Будь-яка діяльність, яка неодноразово напружує ті самі м’язи передпліччя, може призвести до латерального епікондиліту.</w:t>
      </w:r>
    </w:p>
    <w:p w14:paraId="6490C009" w14:textId="2A9D9C29" w:rsidR="00F030DA"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Аналіз літературних джерел показа</w:t>
      </w:r>
      <w:r>
        <w:rPr>
          <w:rFonts w:ascii="Times New Roman" w:hAnsi="Times New Roman"/>
          <w:color w:val="1F1F1F"/>
          <w:sz w:val="28"/>
          <w:szCs w:val="28"/>
          <w:lang w:eastAsia="ru-RU"/>
        </w:rPr>
        <w:t>в,</w:t>
      </w:r>
      <w:r w:rsidRPr="00886D97">
        <w:rPr>
          <w:rFonts w:ascii="Times New Roman" w:hAnsi="Times New Roman"/>
          <w:color w:val="1F1F1F"/>
          <w:sz w:val="28"/>
          <w:szCs w:val="28"/>
          <w:lang w:eastAsia="ru-RU"/>
        </w:rPr>
        <w:t xml:space="preserve"> що латеральний епікондиліт зу</w:t>
      </w:r>
      <w:r w:rsidR="00DB5C59">
        <w:rPr>
          <w:rFonts w:ascii="Times New Roman" w:hAnsi="Times New Roman"/>
          <w:color w:val="1F1F1F"/>
          <w:sz w:val="28"/>
          <w:szCs w:val="28"/>
          <w:lang w:eastAsia="ru-RU"/>
        </w:rPr>
        <w:t>стрічається у 3%-5% населення [17</w:t>
      </w:r>
      <w:r w:rsidRPr="00886D97">
        <w:rPr>
          <w:rFonts w:ascii="Times New Roman" w:hAnsi="Times New Roman"/>
          <w:color w:val="1F1F1F"/>
          <w:sz w:val="28"/>
          <w:szCs w:val="28"/>
          <w:lang w:eastAsia="ru-RU"/>
        </w:rPr>
        <w:t>]</w:t>
      </w:r>
      <w:r>
        <w:rPr>
          <w:rFonts w:ascii="Times New Roman" w:hAnsi="Times New Roman"/>
          <w:color w:val="1F1F1F"/>
          <w:sz w:val="28"/>
          <w:szCs w:val="28"/>
          <w:lang w:eastAsia="ru-RU"/>
        </w:rPr>
        <w:t>.</w:t>
      </w:r>
      <w:r w:rsidRPr="00886D97">
        <w:rPr>
          <w:rFonts w:ascii="Times New Roman" w:hAnsi="Times New Roman"/>
          <w:color w:val="1F1F1F"/>
          <w:sz w:val="28"/>
          <w:szCs w:val="28"/>
          <w:lang w:eastAsia="ru-RU"/>
        </w:rPr>
        <w:t xml:space="preserve"> Серед  спортсменів, які займаються видами спорту, що вимагають повторюваних рухів зап'ястя, частота захворювання може досягати 10%. За даними літератури, немає гендерної схильності, але частіше за допомогою до лікаря з приводу латерального епікондиліту звертаються чоловіки</w:t>
      </w:r>
      <w:r>
        <w:rPr>
          <w:rFonts w:ascii="Times New Roman" w:hAnsi="Times New Roman"/>
          <w:color w:val="1F1F1F"/>
          <w:sz w:val="28"/>
          <w:szCs w:val="28"/>
          <w:lang w:eastAsia="ru-RU"/>
        </w:rPr>
        <w:t xml:space="preserve"> </w:t>
      </w:r>
      <w:r w:rsidR="00DB5C59">
        <w:rPr>
          <w:rFonts w:ascii="Times New Roman" w:hAnsi="Times New Roman"/>
          <w:color w:val="1F1F1F"/>
          <w:sz w:val="28"/>
          <w:szCs w:val="28"/>
          <w:lang w:eastAsia="ru-RU"/>
        </w:rPr>
        <w:t>[18</w:t>
      </w:r>
      <w:r w:rsidRPr="00886D97">
        <w:rPr>
          <w:rFonts w:ascii="Times New Roman" w:hAnsi="Times New Roman"/>
          <w:color w:val="1F1F1F"/>
          <w:sz w:val="28"/>
          <w:szCs w:val="28"/>
          <w:lang w:eastAsia="ru-RU"/>
        </w:rPr>
        <w:t>]</w:t>
      </w:r>
      <w:r>
        <w:rPr>
          <w:rFonts w:ascii="Times New Roman" w:hAnsi="Times New Roman"/>
          <w:color w:val="1F1F1F"/>
          <w:sz w:val="28"/>
          <w:szCs w:val="28"/>
          <w:lang w:eastAsia="ru-RU"/>
        </w:rPr>
        <w:t>.</w:t>
      </w:r>
      <w:r w:rsidR="0003702D">
        <w:rPr>
          <w:rFonts w:ascii="Times New Roman" w:hAnsi="Times New Roman"/>
          <w:color w:val="1F1F1F"/>
          <w:sz w:val="28"/>
          <w:szCs w:val="28"/>
          <w:lang w:eastAsia="ru-RU"/>
        </w:rPr>
        <w:t xml:space="preserve"> На рисунку 1.</w:t>
      </w:r>
      <w:r w:rsidR="0003702D">
        <w:rPr>
          <w:rFonts w:ascii="Times New Roman" w:hAnsi="Times New Roman"/>
          <w:color w:val="1F1F1F"/>
          <w:sz w:val="28"/>
          <w:szCs w:val="28"/>
          <w:lang w:val="ru-RU" w:eastAsia="ru-RU"/>
        </w:rPr>
        <w:t>3</w:t>
      </w:r>
      <w:r w:rsidR="00F030DA">
        <w:rPr>
          <w:rFonts w:ascii="Times New Roman" w:hAnsi="Times New Roman"/>
          <w:color w:val="1F1F1F"/>
          <w:sz w:val="28"/>
          <w:szCs w:val="28"/>
          <w:lang w:eastAsia="ru-RU"/>
        </w:rPr>
        <w:t xml:space="preserve"> наведено статистичний розподіл частоти захворювання за статтю.</w:t>
      </w:r>
      <w:r w:rsidRPr="00886D97">
        <w:rPr>
          <w:rFonts w:ascii="Times New Roman" w:hAnsi="Times New Roman"/>
          <w:color w:val="1F1F1F"/>
          <w:sz w:val="28"/>
          <w:szCs w:val="28"/>
          <w:lang w:eastAsia="ru-RU"/>
        </w:rPr>
        <w:t xml:space="preserve"> </w:t>
      </w:r>
    </w:p>
    <w:p w14:paraId="2023F67C" w14:textId="77777777" w:rsidR="00F030DA" w:rsidRPr="00886D97" w:rsidRDefault="00F030DA" w:rsidP="008C1C12">
      <w:pPr>
        <w:shd w:val="clear" w:color="auto" w:fill="FFFFFF"/>
        <w:spacing w:after="0" w:line="360" w:lineRule="auto"/>
        <w:jc w:val="center"/>
        <w:rPr>
          <w:rFonts w:ascii="Times New Roman" w:hAnsi="Times New Roman"/>
          <w:color w:val="1F1F1F"/>
          <w:sz w:val="28"/>
          <w:szCs w:val="28"/>
          <w:lang w:eastAsia="ru-RU"/>
        </w:rPr>
      </w:pPr>
      <w:r w:rsidRPr="00886D97">
        <w:rPr>
          <w:rFonts w:ascii="Times New Roman" w:hAnsi="Times New Roman"/>
          <w:noProof/>
          <w:color w:val="FF0000"/>
          <w:sz w:val="28"/>
          <w:szCs w:val="28"/>
          <w:lang w:val="ru-RU" w:eastAsia="ru-RU"/>
        </w:rPr>
        <w:drawing>
          <wp:inline distT="0" distB="0" distL="0" distR="0" wp14:anchorId="503D0A18" wp14:editId="195EB79D">
            <wp:extent cx="3526155" cy="2087880"/>
            <wp:effectExtent l="0" t="0" r="17145" b="762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CCEB6F0" w14:textId="7A5BAC00" w:rsidR="00F030DA" w:rsidRPr="0003702D" w:rsidRDefault="0003702D" w:rsidP="0003702D">
      <w:pPr>
        <w:shd w:val="clear" w:color="auto" w:fill="FFFFFF"/>
        <w:spacing w:after="0" w:line="360" w:lineRule="auto"/>
        <w:jc w:val="center"/>
        <w:rPr>
          <w:rFonts w:ascii="Times New Roman" w:hAnsi="Times New Roman"/>
          <w:color w:val="1F1F1F"/>
          <w:sz w:val="28"/>
          <w:szCs w:val="28"/>
          <w:lang w:val="ru-RU" w:eastAsia="ru-RU"/>
        </w:rPr>
      </w:pPr>
      <w:r>
        <w:rPr>
          <w:rFonts w:ascii="Times New Roman" w:hAnsi="Times New Roman"/>
          <w:color w:val="1F1F1F"/>
          <w:sz w:val="28"/>
          <w:szCs w:val="28"/>
          <w:lang w:eastAsia="ru-RU"/>
        </w:rPr>
        <w:t>Рис. 1.</w:t>
      </w:r>
      <w:r>
        <w:rPr>
          <w:rFonts w:ascii="Times New Roman" w:hAnsi="Times New Roman"/>
          <w:color w:val="1F1F1F"/>
          <w:sz w:val="28"/>
          <w:szCs w:val="28"/>
          <w:lang w:val="ru-RU" w:eastAsia="ru-RU"/>
        </w:rPr>
        <w:t>3</w:t>
      </w:r>
      <w:r w:rsidR="00F030DA">
        <w:rPr>
          <w:rFonts w:ascii="Times New Roman" w:hAnsi="Times New Roman"/>
          <w:color w:val="1F1F1F"/>
          <w:sz w:val="28"/>
          <w:szCs w:val="28"/>
          <w:lang w:eastAsia="ru-RU"/>
        </w:rPr>
        <w:t xml:space="preserve"> </w:t>
      </w:r>
      <w:r w:rsidR="00F030DA" w:rsidRPr="00886D97">
        <w:rPr>
          <w:rFonts w:ascii="Times New Roman" w:hAnsi="Times New Roman"/>
          <w:color w:val="1F1F1F"/>
          <w:sz w:val="28"/>
          <w:szCs w:val="28"/>
          <w:lang w:eastAsia="ru-RU"/>
        </w:rPr>
        <w:t xml:space="preserve"> Розподіл </w:t>
      </w:r>
      <w:r w:rsidR="00F030DA">
        <w:rPr>
          <w:rFonts w:ascii="Times New Roman" w:hAnsi="Times New Roman"/>
          <w:color w:val="1F1F1F"/>
          <w:sz w:val="28"/>
          <w:szCs w:val="28"/>
          <w:lang w:eastAsia="ru-RU"/>
        </w:rPr>
        <w:t xml:space="preserve">частоти захворювання </w:t>
      </w:r>
      <w:r w:rsidR="00F030DA" w:rsidRPr="00886D97">
        <w:rPr>
          <w:rFonts w:ascii="Times New Roman" w:hAnsi="Times New Roman"/>
          <w:color w:val="1F1F1F"/>
          <w:sz w:val="28"/>
          <w:szCs w:val="28"/>
          <w:lang w:eastAsia="ru-RU"/>
        </w:rPr>
        <w:t>за статтю</w:t>
      </w:r>
    </w:p>
    <w:p w14:paraId="0449A14A" w14:textId="77777777" w:rsidR="008C1C12" w:rsidRDefault="00335C66" w:rsidP="008C1C12">
      <w:pPr>
        <w:spacing w:after="0" w:line="360" w:lineRule="auto"/>
        <w:ind w:firstLine="708"/>
        <w:jc w:val="both"/>
        <w:rPr>
          <w:rFonts w:ascii="Times New Roman" w:hAnsi="Times New Roman"/>
          <w:sz w:val="28"/>
          <w:szCs w:val="28"/>
        </w:rPr>
      </w:pPr>
      <w:r w:rsidRPr="00A15B5B">
        <w:rPr>
          <w:rFonts w:ascii="Times New Roman" w:hAnsi="Times New Roman"/>
          <w:sz w:val="28"/>
          <w:szCs w:val="28"/>
          <w:lang w:eastAsia="ru-RU"/>
        </w:rPr>
        <w:t xml:space="preserve">Не зважаючи на те, що виникнення захворювання пов'язане з часто повторюваними рухами передпліччя та кисті: пронацією, супінацією, </w:t>
      </w:r>
      <w:r w:rsidRPr="00A15B5B">
        <w:rPr>
          <w:rFonts w:ascii="Times New Roman" w:hAnsi="Times New Roman"/>
          <w:sz w:val="28"/>
          <w:szCs w:val="28"/>
        </w:rPr>
        <w:t>стисканням і утриманням важких</w:t>
      </w:r>
      <w:r w:rsidRPr="00CD6C84">
        <w:rPr>
          <w:rFonts w:ascii="Times New Roman" w:hAnsi="Times New Roman"/>
          <w:sz w:val="28"/>
          <w:szCs w:val="28"/>
        </w:rPr>
        <w:t xml:space="preserve"> предметів, розгинанням і променевою деформацією зап'ястя, його також можуть  викликає однократне незвичне або не</w:t>
      </w:r>
      <w:r w:rsidR="00A15B5B">
        <w:rPr>
          <w:rFonts w:ascii="Times New Roman" w:hAnsi="Times New Roman"/>
          <w:sz w:val="28"/>
          <w:szCs w:val="28"/>
        </w:rPr>
        <w:t>адекватне навантаження на кисть.</w:t>
      </w:r>
    </w:p>
    <w:p w14:paraId="18313897" w14:textId="1EBAEE03" w:rsidR="00335C66" w:rsidRDefault="00335C66" w:rsidP="008C1C12">
      <w:pPr>
        <w:spacing w:after="0" w:line="360" w:lineRule="auto"/>
        <w:ind w:firstLine="708"/>
        <w:jc w:val="both"/>
        <w:rPr>
          <w:rFonts w:ascii="Times New Roman" w:hAnsi="Times New Roman"/>
          <w:color w:val="1F1F1F"/>
          <w:sz w:val="28"/>
          <w:szCs w:val="28"/>
          <w:lang w:eastAsia="ru-RU"/>
        </w:rPr>
      </w:pPr>
      <w:r>
        <w:rPr>
          <w:rFonts w:ascii="Times New Roman" w:hAnsi="Times New Roman"/>
          <w:color w:val="1F1F1F"/>
          <w:sz w:val="28"/>
          <w:szCs w:val="28"/>
          <w:lang w:eastAsia="ru-RU"/>
        </w:rPr>
        <w:lastRenderedPageBreak/>
        <w:t>Б</w:t>
      </w:r>
      <w:r w:rsidRPr="00886D97">
        <w:rPr>
          <w:rFonts w:ascii="Times New Roman" w:hAnsi="Times New Roman"/>
          <w:color w:val="1F1F1F"/>
          <w:sz w:val="28"/>
          <w:szCs w:val="28"/>
          <w:lang w:eastAsia="ru-RU"/>
        </w:rPr>
        <w:t>агато людей</w:t>
      </w:r>
      <w:r>
        <w:rPr>
          <w:rFonts w:ascii="Times New Roman" w:hAnsi="Times New Roman"/>
          <w:color w:val="1F1F1F"/>
          <w:sz w:val="28"/>
          <w:szCs w:val="28"/>
          <w:lang w:eastAsia="ru-RU"/>
        </w:rPr>
        <w:t xml:space="preserve"> часто</w:t>
      </w:r>
      <w:r w:rsidRPr="00886D97">
        <w:rPr>
          <w:rFonts w:ascii="Times New Roman" w:hAnsi="Times New Roman"/>
          <w:color w:val="1F1F1F"/>
          <w:sz w:val="28"/>
          <w:szCs w:val="28"/>
          <w:lang w:eastAsia="ru-RU"/>
        </w:rPr>
        <w:t xml:space="preserve"> не звертаються за медичною допомогою при перших симптомах захворювання</w:t>
      </w:r>
      <w:r>
        <w:rPr>
          <w:rFonts w:ascii="Times New Roman" w:hAnsi="Times New Roman"/>
          <w:color w:val="1F1F1F"/>
          <w:sz w:val="28"/>
          <w:szCs w:val="28"/>
          <w:lang w:eastAsia="ru-RU"/>
        </w:rPr>
        <w:t xml:space="preserve">, тому неможливо достовірно визначити частоту </w:t>
      </w:r>
      <w:r w:rsidRPr="005303F4">
        <w:rPr>
          <w:rFonts w:ascii="Times New Roman" w:hAnsi="Times New Roman"/>
          <w:color w:val="1F1F1F"/>
          <w:sz w:val="28"/>
          <w:szCs w:val="28"/>
          <w:lang w:eastAsia="ru-RU"/>
        </w:rPr>
        <w:t xml:space="preserve">захворювання на латеральний епікондиліт </w:t>
      </w:r>
      <w:r>
        <w:rPr>
          <w:rFonts w:ascii="Times New Roman" w:hAnsi="Times New Roman"/>
          <w:color w:val="1F1F1F"/>
          <w:sz w:val="28"/>
          <w:szCs w:val="28"/>
          <w:lang w:eastAsia="ru-RU"/>
        </w:rPr>
        <w:t xml:space="preserve">в популяції людей. </w:t>
      </w:r>
    </w:p>
    <w:p w14:paraId="3354B6D3" w14:textId="18A74317" w:rsidR="00335C66" w:rsidRPr="00886D97" w:rsidRDefault="00335C66" w:rsidP="008C1C12">
      <w:pPr>
        <w:shd w:val="clear" w:color="auto" w:fill="FFFFFF"/>
        <w:spacing w:after="0" w:line="360" w:lineRule="auto"/>
        <w:ind w:firstLine="709"/>
        <w:jc w:val="both"/>
        <w:rPr>
          <w:rFonts w:ascii="Times New Roman" w:hAnsi="Times New Roman"/>
          <w:color w:val="1F1F1F"/>
          <w:sz w:val="28"/>
          <w:szCs w:val="28"/>
          <w:lang w:eastAsia="ru-RU"/>
        </w:rPr>
      </w:pPr>
      <w:r>
        <w:rPr>
          <w:rFonts w:ascii="Times New Roman" w:hAnsi="Times New Roman"/>
          <w:sz w:val="28"/>
          <w:szCs w:val="28"/>
        </w:rPr>
        <w:t>Л</w:t>
      </w:r>
      <w:r w:rsidRPr="00886D97">
        <w:rPr>
          <w:rFonts w:ascii="Times New Roman" w:hAnsi="Times New Roman"/>
          <w:sz w:val="28"/>
          <w:szCs w:val="28"/>
        </w:rPr>
        <w:t>атеральний епікондиліт це запально-дегенеративне захворювання, що вражає сухожилки м’язів латеральної сторони передпліччя, які прикріплюються до латерального надмищелка плечової кіски та викликає больовий синдром та зниження функціональної здатності верхньої кінцівки</w:t>
      </w:r>
      <w:r w:rsidR="0017562F">
        <w:rPr>
          <w:rFonts w:ascii="Times New Roman" w:hAnsi="Times New Roman"/>
          <w:sz w:val="28"/>
          <w:szCs w:val="28"/>
        </w:rPr>
        <w:t> </w:t>
      </w:r>
      <w:r w:rsidR="00A1646C">
        <w:rPr>
          <w:rFonts w:ascii="Times New Roman" w:hAnsi="Times New Roman"/>
          <w:sz w:val="28"/>
          <w:szCs w:val="28"/>
        </w:rPr>
        <w:t>[</w:t>
      </w:r>
      <w:r w:rsidR="00A1646C" w:rsidRPr="00A1646C">
        <w:rPr>
          <w:rFonts w:ascii="Times New Roman" w:hAnsi="Times New Roman"/>
          <w:sz w:val="28"/>
          <w:szCs w:val="28"/>
        </w:rPr>
        <w:t>9</w:t>
      </w:r>
      <w:r w:rsidR="00E353D2" w:rsidRPr="00E353D2">
        <w:rPr>
          <w:rFonts w:ascii="Times New Roman" w:hAnsi="Times New Roman"/>
          <w:sz w:val="28"/>
          <w:szCs w:val="28"/>
        </w:rPr>
        <w:t>]</w:t>
      </w:r>
      <w:r w:rsidRPr="00886D97">
        <w:rPr>
          <w:rFonts w:ascii="Times New Roman" w:hAnsi="Times New Roman"/>
          <w:sz w:val="28"/>
          <w:szCs w:val="28"/>
        </w:rPr>
        <w:t xml:space="preserve">. </w:t>
      </w:r>
    </w:p>
    <w:p w14:paraId="53F67872" w14:textId="7443EE6C" w:rsidR="00335C66" w:rsidRDefault="00335C66" w:rsidP="00335C66">
      <w:pPr>
        <w:shd w:val="clear" w:color="auto" w:fill="FFFFFF"/>
        <w:spacing w:after="0" w:line="360" w:lineRule="auto"/>
        <w:ind w:firstLine="709"/>
        <w:jc w:val="both"/>
        <w:rPr>
          <w:rStyle w:val="jlqj4b"/>
          <w:rFonts w:ascii="Times New Roman" w:hAnsi="Times New Roman"/>
          <w:sz w:val="28"/>
          <w:szCs w:val="28"/>
        </w:rPr>
      </w:pPr>
      <w:r w:rsidRPr="00886D97">
        <w:rPr>
          <w:rStyle w:val="jlqj4b"/>
          <w:rFonts w:ascii="Times New Roman" w:hAnsi="Times New Roman"/>
          <w:sz w:val="28"/>
          <w:szCs w:val="28"/>
        </w:rPr>
        <w:t>Механізм розвитку епікондиліту ліктьового суглоб</w:t>
      </w:r>
      <w:r w:rsidRPr="00886D97">
        <w:rPr>
          <w:rStyle w:val="jlqj4b"/>
          <w:rFonts w:ascii="Times New Roman" w:hAnsi="Times New Roman"/>
          <w:i/>
          <w:sz w:val="28"/>
          <w:szCs w:val="28"/>
        </w:rPr>
        <w:t>у</w:t>
      </w:r>
      <w:r w:rsidRPr="00886D97">
        <w:rPr>
          <w:rStyle w:val="jlqj4b"/>
          <w:rFonts w:ascii="Times New Roman" w:hAnsi="Times New Roman"/>
          <w:sz w:val="28"/>
          <w:szCs w:val="28"/>
        </w:rPr>
        <w:t xml:space="preserve">. При гострій травмі виникає запальна реакція. Спеціальні запальні клітини допомагають тканинам в місці пошкодження зцілитися. Однак запалення при латеральний епікондиліт ліктьового суглобу виникає лише на самому початку. Основна проблема з’являється згодом  в клітинах сухожилля. </w:t>
      </w:r>
      <w:r>
        <w:rPr>
          <w:rStyle w:val="jlqj4b"/>
          <w:rFonts w:ascii="Times New Roman" w:hAnsi="Times New Roman"/>
          <w:sz w:val="28"/>
          <w:szCs w:val="28"/>
        </w:rPr>
        <w:t xml:space="preserve">Лікарі </w:t>
      </w:r>
      <w:r w:rsidR="00A90E44">
        <w:rPr>
          <w:rStyle w:val="jlqj4b"/>
          <w:rFonts w:ascii="Times New Roman" w:hAnsi="Times New Roman"/>
          <w:sz w:val="28"/>
          <w:szCs w:val="28"/>
        </w:rPr>
        <w:t>–</w:t>
      </w:r>
      <w:r>
        <w:rPr>
          <w:rStyle w:val="jlqj4b"/>
          <w:rFonts w:ascii="Times New Roman" w:hAnsi="Times New Roman"/>
          <w:sz w:val="28"/>
          <w:szCs w:val="28"/>
        </w:rPr>
        <w:t xml:space="preserve"> т</w:t>
      </w:r>
      <w:r w:rsidRPr="00886D97">
        <w:rPr>
          <w:rStyle w:val="jlqj4b"/>
          <w:rFonts w:ascii="Times New Roman" w:hAnsi="Times New Roman"/>
          <w:sz w:val="28"/>
          <w:szCs w:val="28"/>
        </w:rPr>
        <w:t>равматологи називають цей стан тендонозом</w:t>
      </w:r>
      <w:r w:rsidR="00A1646C" w:rsidRPr="00B05DD8">
        <w:rPr>
          <w:rStyle w:val="jlqj4b"/>
          <w:rFonts w:ascii="Times New Roman" w:hAnsi="Times New Roman"/>
          <w:sz w:val="28"/>
          <w:szCs w:val="28"/>
          <w:lang w:val="ru-RU"/>
        </w:rPr>
        <w:t xml:space="preserve"> [10]</w:t>
      </w:r>
      <w:r w:rsidRPr="00886D97">
        <w:rPr>
          <w:rStyle w:val="jlqj4b"/>
          <w:rFonts w:ascii="Times New Roman" w:hAnsi="Times New Roman"/>
          <w:sz w:val="28"/>
          <w:szCs w:val="28"/>
        </w:rPr>
        <w:t xml:space="preserve">. </w:t>
      </w:r>
    </w:p>
    <w:p w14:paraId="3177854E" w14:textId="0BC387B8" w:rsidR="00335C66" w:rsidRDefault="00CD6C84" w:rsidP="00335C66">
      <w:pPr>
        <w:shd w:val="clear" w:color="auto" w:fill="FFFFFF"/>
        <w:spacing w:after="0" w:line="360" w:lineRule="auto"/>
        <w:ind w:firstLine="709"/>
        <w:jc w:val="both"/>
        <w:rPr>
          <w:rFonts w:ascii="Times New Roman" w:hAnsi="Times New Roman"/>
          <w:color w:val="1F1F1F"/>
          <w:sz w:val="28"/>
          <w:szCs w:val="28"/>
          <w:shd w:val="clear" w:color="auto" w:fill="FFFFFF"/>
        </w:rPr>
      </w:pPr>
      <w:r>
        <w:rPr>
          <w:rFonts w:ascii="Times New Roman" w:hAnsi="Times New Roman"/>
          <w:color w:val="1F1F1F"/>
          <w:sz w:val="28"/>
          <w:szCs w:val="28"/>
          <w:shd w:val="clear" w:color="auto" w:fill="FFFFFF"/>
        </w:rPr>
        <w:t>Тендиноз</w:t>
      </w:r>
      <w:r w:rsidR="008C1C12">
        <w:rPr>
          <w:rFonts w:ascii="Times New Roman" w:hAnsi="Times New Roman"/>
          <w:color w:val="1F1F1F"/>
          <w:sz w:val="28"/>
          <w:szCs w:val="28"/>
          <w:shd w:val="clear" w:color="auto" w:fill="FFFFFF"/>
        </w:rPr>
        <w:t xml:space="preserve"> – </w:t>
      </w:r>
      <w:r w:rsidR="00335C66" w:rsidRPr="00886D97">
        <w:rPr>
          <w:rFonts w:ascii="Times New Roman" w:hAnsi="Times New Roman"/>
          <w:color w:val="1F1F1F"/>
          <w:sz w:val="28"/>
          <w:szCs w:val="28"/>
          <w:shd w:val="clear" w:color="auto" w:fill="FFFFFF"/>
        </w:rPr>
        <w:t>це стан, при якому сухожилля стає товстим, слабким і болючим.</w:t>
      </w:r>
      <w:r w:rsidR="00335C66" w:rsidRPr="00886D97">
        <w:rPr>
          <w:rStyle w:val="jlqj4b"/>
          <w:rFonts w:ascii="Times New Roman" w:hAnsi="Times New Roman"/>
          <w:sz w:val="28"/>
          <w:szCs w:val="28"/>
        </w:rPr>
        <w:t xml:space="preserve"> Це призводить до дегенерації тканин. Вироджене сухожилля зазвичай має ненормальне розташування колагенових волокон. Місце клітин запалення займає такий тип  клітин сполучної, який називається фібробластами. </w:t>
      </w:r>
      <w:r w:rsidR="00335C66" w:rsidRPr="00886D97">
        <w:rPr>
          <w:rFonts w:ascii="Times New Roman" w:hAnsi="Times New Roman"/>
          <w:color w:val="1F1F1F"/>
          <w:sz w:val="28"/>
          <w:szCs w:val="28"/>
          <w:shd w:val="clear" w:color="auto" w:fill="FFFFFF"/>
        </w:rPr>
        <w:t>При тендинозі колаген у сухожиллі втрачає свою силу. Він стає крихким і може зламатися або легко пошкодитися</w:t>
      </w:r>
      <w:r w:rsidR="00A1646C">
        <w:rPr>
          <w:rFonts w:ascii="Times New Roman" w:hAnsi="Times New Roman"/>
          <w:color w:val="1F1F1F"/>
          <w:sz w:val="28"/>
          <w:szCs w:val="28"/>
          <w:shd w:val="clear" w:color="auto" w:fill="FFFFFF"/>
          <w:lang w:val="ru-RU"/>
        </w:rPr>
        <w:t xml:space="preserve"> [</w:t>
      </w:r>
      <w:r w:rsidR="00A1646C" w:rsidRPr="00B05DD8">
        <w:rPr>
          <w:rFonts w:ascii="Times New Roman" w:hAnsi="Times New Roman"/>
          <w:color w:val="1F1F1F"/>
          <w:sz w:val="28"/>
          <w:szCs w:val="28"/>
          <w:shd w:val="clear" w:color="auto" w:fill="FFFFFF"/>
          <w:lang w:val="ru-RU"/>
        </w:rPr>
        <w:t>11</w:t>
      </w:r>
      <w:r w:rsidR="00E353D2" w:rsidRPr="00E66E22">
        <w:rPr>
          <w:rFonts w:ascii="Times New Roman" w:hAnsi="Times New Roman"/>
          <w:color w:val="1F1F1F"/>
          <w:sz w:val="28"/>
          <w:szCs w:val="28"/>
          <w:shd w:val="clear" w:color="auto" w:fill="FFFFFF"/>
          <w:lang w:val="ru-RU"/>
        </w:rPr>
        <w:t>]</w:t>
      </w:r>
      <w:r w:rsidR="00335C66" w:rsidRPr="00886D97">
        <w:rPr>
          <w:rFonts w:ascii="Times New Roman" w:hAnsi="Times New Roman"/>
          <w:color w:val="1F1F1F"/>
          <w:sz w:val="28"/>
          <w:szCs w:val="28"/>
          <w:shd w:val="clear" w:color="auto" w:fill="FFFFFF"/>
        </w:rPr>
        <w:t xml:space="preserve">. Коли колаген розпадається, організм реагує утворенням рубцевої тканини в сухожиллі. </w:t>
      </w:r>
    </w:p>
    <w:p w14:paraId="5141DDA6" w14:textId="77777777" w:rsidR="00CD6C84" w:rsidRDefault="00CD6C84" w:rsidP="00335C66">
      <w:pPr>
        <w:shd w:val="clear" w:color="auto" w:fill="FFFFFF"/>
        <w:spacing w:after="0" w:line="360" w:lineRule="auto"/>
        <w:ind w:firstLine="709"/>
        <w:jc w:val="both"/>
        <w:rPr>
          <w:rFonts w:ascii="Times New Roman" w:hAnsi="Times New Roman"/>
          <w:color w:val="1F1F1F"/>
          <w:sz w:val="28"/>
          <w:szCs w:val="28"/>
          <w:shd w:val="clear" w:color="auto" w:fill="FFFFFF"/>
        </w:rPr>
      </w:pPr>
      <w:r>
        <w:rPr>
          <w:rFonts w:ascii="Times New Roman" w:hAnsi="Times New Roman"/>
          <w:color w:val="1F1F1F"/>
          <w:sz w:val="28"/>
          <w:szCs w:val="28"/>
          <w:shd w:val="clear" w:color="auto" w:fill="FFFFFF"/>
        </w:rPr>
        <w:t xml:space="preserve">На рисунку 1.4 наведено розташування колагенових волокон у здоровому сухожилку (зліва) та волокна колагену при тендинопатії (справа) </w:t>
      </w:r>
    </w:p>
    <w:p w14:paraId="66E0FAC0" w14:textId="77777777" w:rsidR="00335C66" w:rsidRDefault="00335C66" w:rsidP="008C1C12">
      <w:pPr>
        <w:shd w:val="clear" w:color="auto" w:fill="FFFFFF"/>
        <w:spacing w:after="0" w:line="360" w:lineRule="auto"/>
        <w:jc w:val="center"/>
        <w:rPr>
          <w:rFonts w:ascii="Times New Roman" w:hAnsi="Times New Roman"/>
          <w:color w:val="1F1F1F"/>
          <w:sz w:val="28"/>
          <w:szCs w:val="28"/>
          <w:lang w:eastAsia="ru-RU"/>
        </w:rPr>
      </w:pPr>
      <w:r>
        <w:rPr>
          <w:rFonts w:ascii="Times New Roman" w:hAnsi="Times New Roman"/>
          <w:noProof/>
          <w:color w:val="1F1F1F"/>
          <w:sz w:val="28"/>
          <w:szCs w:val="28"/>
          <w:lang w:val="ru-RU" w:eastAsia="ru-RU"/>
        </w:rPr>
        <w:drawing>
          <wp:inline distT="0" distB="0" distL="0" distR="0" wp14:anchorId="657C38F5" wp14:editId="69A20431">
            <wp:extent cx="5753100" cy="1497884"/>
            <wp:effectExtent l="0" t="0" r="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8382" cy="1496656"/>
                    </a:xfrm>
                    <a:prstGeom prst="rect">
                      <a:avLst/>
                    </a:prstGeom>
                    <a:noFill/>
                    <a:ln>
                      <a:noFill/>
                    </a:ln>
                  </pic:spPr>
                </pic:pic>
              </a:graphicData>
            </a:graphic>
          </wp:inline>
        </w:drawing>
      </w:r>
    </w:p>
    <w:p w14:paraId="60008299" w14:textId="77777777" w:rsidR="00CD6C84" w:rsidRPr="00886D97" w:rsidRDefault="00CD6C84" w:rsidP="008C1C12">
      <w:pPr>
        <w:shd w:val="clear" w:color="auto" w:fill="FFFFFF"/>
        <w:spacing w:after="0" w:line="360" w:lineRule="auto"/>
        <w:jc w:val="center"/>
        <w:rPr>
          <w:rFonts w:ascii="Times New Roman" w:hAnsi="Times New Roman"/>
          <w:color w:val="1F1F1F"/>
          <w:sz w:val="28"/>
          <w:szCs w:val="28"/>
          <w:lang w:eastAsia="ru-RU"/>
        </w:rPr>
      </w:pPr>
      <w:r>
        <w:rPr>
          <w:rFonts w:ascii="Times New Roman" w:hAnsi="Times New Roman"/>
          <w:color w:val="1F1F1F"/>
          <w:sz w:val="28"/>
          <w:szCs w:val="28"/>
          <w:lang w:eastAsia="ru-RU"/>
        </w:rPr>
        <w:t>Рисунок 1.4 Зображення пошкоджень колагенових волокон</w:t>
      </w:r>
    </w:p>
    <w:p w14:paraId="2F0D8994" w14:textId="63C580CD" w:rsidR="00335C66" w:rsidRDefault="00335C66" w:rsidP="00335C66">
      <w:pPr>
        <w:spacing w:after="0" w:line="360" w:lineRule="auto"/>
        <w:ind w:firstLine="709"/>
        <w:jc w:val="both"/>
        <w:rPr>
          <w:rFonts w:ascii="Times New Roman" w:hAnsi="Times New Roman"/>
          <w:color w:val="1F1F1F"/>
          <w:sz w:val="28"/>
          <w:szCs w:val="28"/>
          <w:shd w:val="clear" w:color="auto" w:fill="FFFFFF"/>
        </w:rPr>
      </w:pPr>
      <w:r>
        <w:rPr>
          <w:rFonts w:ascii="Times New Roman" w:hAnsi="Times New Roman"/>
          <w:color w:val="1F1F1F"/>
          <w:sz w:val="28"/>
          <w:szCs w:val="28"/>
          <w:shd w:val="clear" w:color="auto" w:fill="FFFFFF"/>
        </w:rPr>
        <w:lastRenderedPageBreak/>
        <w:t>Отже</w:t>
      </w:r>
      <w:r w:rsidRPr="00886D97">
        <w:rPr>
          <w:rFonts w:ascii="Times New Roman" w:hAnsi="Times New Roman"/>
          <w:color w:val="1F1F1F"/>
          <w:sz w:val="28"/>
          <w:szCs w:val="28"/>
          <w:shd w:val="clear" w:color="auto" w:fill="FFFFFF"/>
        </w:rPr>
        <w:t>, сухожилля потовщується через утворення зайвих рубцевих тканин. Точна причина тендинозу невідома. На думку авторів</w:t>
      </w:r>
      <w:r w:rsidR="00CD6C84">
        <w:rPr>
          <w:rFonts w:ascii="Times New Roman" w:hAnsi="Times New Roman"/>
          <w:color w:val="1F1F1F"/>
          <w:sz w:val="28"/>
          <w:szCs w:val="28"/>
          <w:shd w:val="clear" w:color="auto" w:fill="FFFFFF"/>
        </w:rPr>
        <w:t xml:space="preserve"> Фалтнера та Нідермайера</w:t>
      </w:r>
      <w:r w:rsidR="00DB5C59">
        <w:rPr>
          <w:rFonts w:ascii="Times New Roman" w:hAnsi="Times New Roman"/>
          <w:color w:val="1F1F1F"/>
          <w:sz w:val="28"/>
          <w:szCs w:val="28"/>
          <w:shd w:val="clear" w:color="auto" w:fill="FFFFFF"/>
        </w:rPr>
        <w:t xml:space="preserve"> [19,20</w:t>
      </w:r>
      <w:r w:rsidRPr="00886D97">
        <w:rPr>
          <w:rFonts w:ascii="Times New Roman" w:hAnsi="Times New Roman"/>
          <w:color w:val="1F1F1F"/>
          <w:sz w:val="28"/>
          <w:szCs w:val="28"/>
          <w:shd w:val="clear" w:color="auto" w:fill="FFFFFF"/>
        </w:rPr>
        <w:t>], він викликається пошкодженням сухожилля при занадто великій активності. Так як ця активність є часто повторюваною, то постійне напруження і надмірне навантаження не дають загоїтись травмованому сухожиллю. Через деякий час травмовані місця перестають намагатися загоїтися. Рубцева тканина, яка там утворилась, робить пошкоджені ділянки ослабленими та болючими</w:t>
      </w:r>
      <w:r w:rsidR="00A1646C">
        <w:rPr>
          <w:rFonts w:ascii="Times New Roman" w:hAnsi="Times New Roman"/>
          <w:color w:val="1F1F1F"/>
          <w:sz w:val="28"/>
          <w:szCs w:val="28"/>
          <w:shd w:val="clear" w:color="auto" w:fill="FFFFFF"/>
          <w:lang w:val="ru-RU"/>
        </w:rPr>
        <w:t xml:space="preserve"> [</w:t>
      </w:r>
      <w:r w:rsidR="00A1646C" w:rsidRPr="00A1646C">
        <w:rPr>
          <w:rFonts w:ascii="Times New Roman" w:hAnsi="Times New Roman"/>
          <w:color w:val="1F1F1F"/>
          <w:sz w:val="28"/>
          <w:szCs w:val="28"/>
          <w:shd w:val="clear" w:color="auto" w:fill="FFFFFF"/>
          <w:lang w:val="ru-RU"/>
        </w:rPr>
        <w:t>22</w:t>
      </w:r>
      <w:r w:rsidR="00E353D2" w:rsidRPr="00E353D2">
        <w:rPr>
          <w:rFonts w:ascii="Times New Roman" w:hAnsi="Times New Roman"/>
          <w:color w:val="1F1F1F"/>
          <w:sz w:val="28"/>
          <w:szCs w:val="28"/>
          <w:shd w:val="clear" w:color="auto" w:fill="FFFFFF"/>
          <w:lang w:val="ru-RU"/>
        </w:rPr>
        <w:t>]</w:t>
      </w:r>
      <w:r w:rsidRPr="00886D97">
        <w:rPr>
          <w:rFonts w:ascii="Times New Roman" w:hAnsi="Times New Roman"/>
          <w:color w:val="1F1F1F"/>
          <w:sz w:val="28"/>
          <w:szCs w:val="28"/>
          <w:shd w:val="clear" w:color="auto" w:fill="FFFFFF"/>
        </w:rPr>
        <w:t>.</w:t>
      </w:r>
      <w:r w:rsidR="00A32E48">
        <w:rPr>
          <w:rFonts w:ascii="Times New Roman" w:hAnsi="Times New Roman"/>
          <w:color w:val="1F1F1F"/>
          <w:sz w:val="28"/>
          <w:szCs w:val="28"/>
          <w:shd w:val="clear" w:color="auto" w:fill="FFFFFF"/>
        </w:rPr>
        <w:t xml:space="preserve"> На рисунку 1.5 наведено порівняння здорового та пошкодженого сухожилку на поява рубцевої тканини. </w:t>
      </w:r>
    </w:p>
    <w:p w14:paraId="4F7F558F" w14:textId="77777777" w:rsidR="00335C66" w:rsidRPr="00886D97" w:rsidRDefault="00335C66" w:rsidP="008C1C12">
      <w:pPr>
        <w:spacing w:after="0" w:line="360" w:lineRule="auto"/>
        <w:ind w:firstLine="709"/>
        <w:jc w:val="center"/>
        <w:rPr>
          <w:rFonts w:ascii="Times New Roman" w:hAnsi="Times New Roman"/>
          <w:sz w:val="28"/>
          <w:szCs w:val="28"/>
        </w:rPr>
      </w:pPr>
      <w:r w:rsidRPr="00886D97">
        <w:rPr>
          <w:rFonts w:ascii="Times New Roman" w:hAnsi="Times New Roman"/>
          <w:noProof/>
          <w:sz w:val="28"/>
          <w:szCs w:val="28"/>
          <w:lang w:val="ru-RU" w:eastAsia="ru-RU"/>
        </w:rPr>
        <w:drawing>
          <wp:inline distT="0" distB="0" distL="0" distR="0" wp14:anchorId="0787A8F1" wp14:editId="7A68D08E">
            <wp:extent cx="4305300" cy="25450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5300" cy="2545080"/>
                    </a:xfrm>
                    <a:prstGeom prst="rect">
                      <a:avLst/>
                    </a:prstGeom>
                    <a:noFill/>
                    <a:ln>
                      <a:noFill/>
                    </a:ln>
                  </pic:spPr>
                </pic:pic>
              </a:graphicData>
            </a:graphic>
          </wp:inline>
        </w:drawing>
      </w:r>
    </w:p>
    <w:p w14:paraId="6302330D" w14:textId="3E18316E" w:rsidR="00335C66" w:rsidRDefault="00335C66" w:rsidP="008C1C12">
      <w:pPr>
        <w:spacing w:after="0" w:line="360" w:lineRule="auto"/>
        <w:ind w:firstLine="709"/>
        <w:jc w:val="center"/>
        <w:rPr>
          <w:rStyle w:val="tlid-translation"/>
          <w:rFonts w:ascii="Times New Roman" w:hAnsi="Times New Roman"/>
          <w:sz w:val="28"/>
          <w:szCs w:val="28"/>
        </w:rPr>
      </w:pPr>
      <w:r w:rsidRPr="00886D97">
        <w:rPr>
          <w:rStyle w:val="tlid-translation"/>
          <w:rFonts w:ascii="Times New Roman" w:hAnsi="Times New Roman"/>
          <w:sz w:val="28"/>
          <w:szCs w:val="28"/>
        </w:rPr>
        <w:t>Рис.</w:t>
      </w:r>
      <w:r w:rsidR="00A32E48">
        <w:rPr>
          <w:rStyle w:val="tlid-translation"/>
          <w:rFonts w:ascii="Times New Roman" w:hAnsi="Times New Roman"/>
          <w:sz w:val="28"/>
          <w:szCs w:val="28"/>
        </w:rPr>
        <w:t>1.5</w:t>
      </w:r>
      <w:r w:rsidRPr="00886D97">
        <w:rPr>
          <w:rStyle w:val="tlid-translation"/>
          <w:rFonts w:ascii="Times New Roman" w:hAnsi="Times New Roman"/>
          <w:sz w:val="28"/>
          <w:szCs w:val="28"/>
        </w:rPr>
        <w:t xml:space="preserve"> Формування рубцевої тканини при латеральному </w:t>
      </w:r>
      <w:r w:rsidR="00A32E48">
        <w:rPr>
          <w:rStyle w:val="tlid-translation"/>
          <w:rFonts w:ascii="Times New Roman" w:hAnsi="Times New Roman"/>
          <w:sz w:val="28"/>
          <w:szCs w:val="28"/>
        </w:rPr>
        <w:t>епікондиліті ліктьового суглобу</w:t>
      </w:r>
    </w:p>
    <w:p w14:paraId="412D0CB2" w14:textId="77777777" w:rsidR="008C1C12" w:rsidRPr="00886D97" w:rsidRDefault="008C1C12" w:rsidP="008C1C12">
      <w:pPr>
        <w:spacing w:after="0" w:line="360" w:lineRule="auto"/>
        <w:ind w:firstLine="709"/>
        <w:jc w:val="center"/>
        <w:rPr>
          <w:rFonts w:ascii="Times New Roman" w:hAnsi="Times New Roman"/>
          <w:sz w:val="28"/>
          <w:szCs w:val="28"/>
        </w:rPr>
      </w:pPr>
    </w:p>
    <w:p w14:paraId="666D6D56" w14:textId="198BBD52" w:rsidR="00335C66" w:rsidRPr="00886D97"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Л</w:t>
      </w:r>
      <w:r w:rsidRPr="00886D97">
        <w:rPr>
          <w:rFonts w:ascii="Times New Roman" w:hAnsi="Times New Roman"/>
          <w:color w:val="202124"/>
          <w:sz w:val="28"/>
          <w:szCs w:val="28"/>
          <w:shd w:val="clear" w:color="auto" w:fill="FFFFFF"/>
        </w:rPr>
        <w:t>іктьовий суглоб відноситься до складних суглобів нашого організму, оскільки він складається з 3-х кісток верхньої кінцівки, а саме - </w:t>
      </w:r>
      <w:r w:rsidRPr="00886D97">
        <w:rPr>
          <w:rFonts w:ascii="Times New Roman" w:hAnsi="Times New Roman"/>
          <w:color w:val="040C28"/>
          <w:sz w:val="28"/>
          <w:szCs w:val="28"/>
        </w:rPr>
        <w:t>плечової, ліктьової та променевої</w:t>
      </w:r>
      <w:r w:rsidR="00A32E48">
        <w:rPr>
          <w:rFonts w:ascii="Times New Roman" w:hAnsi="Times New Roman"/>
          <w:color w:val="202124"/>
          <w:sz w:val="28"/>
          <w:szCs w:val="28"/>
          <w:shd w:val="clear" w:color="auto" w:fill="FFFFFF"/>
        </w:rPr>
        <w:t>, зображення яких наведено на рисунку 1.6</w:t>
      </w:r>
      <w:r w:rsidRPr="00886D97">
        <w:rPr>
          <w:rFonts w:ascii="Times New Roman" w:hAnsi="Times New Roman"/>
          <w:color w:val="202124"/>
          <w:sz w:val="28"/>
          <w:szCs w:val="28"/>
          <w:shd w:val="clear" w:color="auto" w:fill="FFFFFF"/>
        </w:rPr>
        <w:t xml:space="preserve"> Відповідно вони між собою формують 3 простих суглоби – плечо-променевий, плечо-ліктьовий і проксимальний променево-ліктьовий суглоб</w:t>
      </w:r>
      <w:r w:rsidR="0017562F">
        <w:rPr>
          <w:rFonts w:ascii="Times New Roman" w:hAnsi="Times New Roman"/>
          <w:color w:val="202124"/>
          <w:sz w:val="28"/>
          <w:szCs w:val="28"/>
          <w:shd w:val="clear" w:color="auto" w:fill="FFFFFF"/>
        </w:rPr>
        <w:t> </w:t>
      </w:r>
      <w:r w:rsidR="00A1646C" w:rsidRPr="00A1646C">
        <w:rPr>
          <w:rFonts w:ascii="Times New Roman" w:hAnsi="Times New Roman"/>
          <w:color w:val="202124"/>
          <w:sz w:val="28"/>
          <w:szCs w:val="28"/>
          <w:shd w:val="clear" w:color="auto" w:fill="FFFFFF"/>
        </w:rPr>
        <w:t>[23]</w:t>
      </w:r>
      <w:r w:rsidRPr="00886D97">
        <w:rPr>
          <w:rFonts w:ascii="Times New Roman" w:hAnsi="Times New Roman"/>
          <w:color w:val="202124"/>
          <w:sz w:val="28"/>
          <w:szCs w:val="28"/>
          <w:shd w:val="clear" w:color="auto" w:fill="FFFFFF"/>
        </w:rPr>
        <w:t>.</w:t>
      </w:r>
      <w:r w:rsidRPr="00886D97">
        <w:rPr>
          <w:rFonts w:ascii="Times New Roman" w:hAnsi="Times New Roman"/>
          <w:sz w:val="28"/>
          <w:szCs w:val="28"/>
        </w:rPr>
        <w:t xml:space="preserve"> Усі вони разом покриваються суглобової сумкою і представляють власне сам ліктьовий суглоб, який має велику амплітуду рухів, таких як: згинання, розгинання і обертання.</w:t>
      </w:r>
    </w:p>
    <w:p w14:paraId="0F086080" w14:textId="77777777" w:rsidR="00335C66" w:rsidRPr="00886D97" w:rsidRDefault="00335C66" w:rsidP="008C1C12">
      <w:pPr>
        <w:shd w:val="clear" w:color="auto" w:fill="FFFFFF"/>
        <w:spacing w:after="0" w:line="360" w:lineRule="auto"/>
        <w:jc w:val="both"/>
        <w:rPr>
          <w:rFonts w:ascii="Times New Roman" w:hAnsi="Times New Roman"/>
          <w:color w:val="1F1F1F"/>
          <w:sz w:val="28"/>
          <w:szCs w:val="28"/>
          <w:lang w:eastAsia="ru-RU"/>
        </w:rPr>
      </w:pPr>
      <w:r w:rsidRPr="00886D97">
        <w:rPr>
          <w:rFonts w:ascii="Times New Roman" w:hAnsi="Times New Roman"/>
          <w:noProof/>
          <w:color w:val="1F1F1F"/>
          <w:sz w:val="28"/>
          <w:szCs w:val="28"/>
          <w:lang w:val="ru-RU" w:eastAsia="ru-RU"/>
        </w:rPr>
        <w:lastRenderedPageBreak/>
        <w:drawing>
          <wp:anchor distT="0" distB="0" distL="114300" distR="114300" simplePos="0" relativeHeight="251658240" behindDoc="0" locked="0" layoutInCell="1" allowOverlap="1" wp14:anchorId="2215E1D5" wp14:editId="45CCE25A">
            <wp:simplePos x="0" y="0"/>
            <wp:positionH relativeFrom="column">
              <wp:posOffset>788670</wp:posOffset>
            </wp:positionH>
            <wp:positionV relativeFrom="paragraph">
              <wp:posOffset>48260</wp:posOffset>
            </wp:positionV>
            <wp:extent cx="4320540" cy="2593975"/>
            <wp:effectExtent l="0" t="0" r="381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540" cy="259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AC353" w14:textId="77777777"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p>
    <w:p w14:paraId="4DD4232A" w14:textId="77777777"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p>
    <w:p w14:paraId="5E55DE31" w14:textId="77777777"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p>
    <w:p w14:paraId="1F39F923" w14:textId="77777777"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p>
    <w:p w14:paraId="0E176672" w14:textId="77777777"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p>
    <w:p w14:paraId="32C1D5C4" w14:textId="77777777" w:rsidR="00335C66" w:rsidRDefault="00335C66" w:rsidP="00335C66">
      <w:pPr>
        <w:spacing w:after="0" w:line="360" w:lineRule="auto"/>
        <w:ind w:firstLine="709"/>
        <w:jc w:val="both"/>
        <w:rPr>
          <w:rFonts w:ascii="Times New Roman" w:hAnsi="Times New Roman"/>
          <w:color w:val="1F1F1F"/>
          <w:sz w:val="28"/>
          <w:szCs w:val="28"/>
          <w:lang w:eastAsia="ru-RU"/>
        </w:rPr>
      </w:pPr>
    </w:p>
    <w:p w14:paraId="51329C70" w14:textId="77777777" w:rsidR="00335C66" w:rsidRDefault="00335C66" w:rsidP="00335C66">
      <w:pPr>
        <w:spacing w:after="0" w:line="360" w:lineRule="auto"/>
        <w:ind w:firstLine="709"/>
        <w:jc w:val="both"/>
        <w:rPr>
          <w:rFonts w:ascii="Times New Roman" w:hAnsi="Times New Roman"/>
          <w:color w:val="1F1F1F"/>
          <w:sz w:val="28"/>
          <w:szCs w:val="28"/>
          <w:lang w:eastAsia="ru-RU"/>
        </w:rPr>
      </w:pPr>
    </w:p>
    <w:p w14:paraId="1DA86588" w14:textId="77777777" w:rsidR="00335C66" w:rsidRDefault="00335C66" w:rsidP="00335C66">
      <w:pPr>
        <w:spacing w:after="0" w:line="360" w:lineRule="auto"/>
        <w:ind w:firstLine="709"/>
        <w:jc w:val="both"/>
        <w:rPr>
          <w:rFonts w:ascii="Times New Roman" w:hAnsi="Times New Roman"/>
          <w:color w:val="1F1F1F"/>
          <w:sz w:val="28"/>
          <w:szCs w:val="28"/>
          <w:lang w:eastAsia="ru-RU"/>
        </w:rPr>
      </w:pPr>
    </w:p>
    <w:p w14:paraId="604BDB03" w14:textId="0C47BCC5" w:rsidR="00335C66" w:rsidRDefault="00A32E48" w:rsidP="008C1C12">
      <w:pPr>
        <w:spacing w:after="0" w:line="360" w:lineRule="auto"/>
        <w:ind w:firstLine="709"/>
        <w:jc w:val="center"/>
        <w:rPr>
          <w:rFonts w:ascii="Times New Roman" w:hAnsi="Times New Roman"/>
          <w:color w:val="1F1F1F"/>
          <w:sz w:val="28"/>
          <w:szCs w:val="28"/>
          <w:lang w:eastAsia="ru-RU"/>
        </w:rPr>
      </w:pPr>
      <w:r>
        <w:rPr>
          <w:rFonts w:ascii="Times New Roman" w:hAnsi="Times New Roman"/>
          <w:color w:val="1F1F1F"/>
          <w:sz w:val="28"/>
          <w:szCs w:val="28"/>
          <w:lang w:eastAsia="ru-RU"/>
        </w:rPr>
        <w:t>Рис. 1.6 Будова ліктьового суглобу</w:t>
      </w:r>
    </w:p>
    <w:p w14:paraId="372196BA" w14:textId="77777777" w:rsidR="008C1C12" w:rsidRDefault="008C1C12" w:rsidP="008C1C12">
      <w:pPr>
        <w:spacing w:after="0" w:line="360" w:lineRule="auto"/>
        <w:ind w:firstLine="709"/>
        <w:jc w:val="center"/>
        <w:rPr>
          <w:rFonts w:ascii="Times New Roman" w:hAnsi="Times New Roman"/>
          <w:color w:val="1F1F1F"/>
          <w:sz w:val="28"/>
          <w:szCs w:val="28"/>
          <w:lang w:eastAsia="ru-RU"/>
        </w:rPr>
      </w:pPr>
    </w:p>
    <w:p w14:paraId="591DDC4D" w14:textId="2B84DF70" w:rsidR="00335C66" w:rsidRPr="00886D97" w:rsidRDefault="00335C66" w:rsidP="00335C66">
      <w:pPr>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Плечо-променевий суглоб з'єднує плечову кістку з променевою кісткою, і знаходиться в передній частині плеча</w:t>
      </w:r>
      <w:r w:rsidR="00A1646C">
        <w:rPr>
          <w:rFonts w:ascii="Times New Roman" w:hAnsi="Times New Roman"/>
          <w:color w:val="1F1F1F"/>
          <w:sz w:val="28"/>
          <w:szCs w:val="28"/>
          <w:lang w:val="ru-RU" w:eastAsia="ru-RU"/>
        </w:rPr>
        <w:t xml:space="preserve"> [</w:t>
      </w:r>
      <w:r w:rsidR="00A1646C" w:rsidRPr="00A1646C">
        <w:rPr>
          <w:rFonts w:ascii="Times New Roman" w:hAnsi="Times New Roman"/>
          <w:color w:val="1F1F1F"/>
          <w:sz w:val="28"/>
          <w:szCs w:val="28"/>
          <w:lang w:val="ru-RU" w:eastAsia="ru-RU"/>
        </w:rPr>
        <w:t>24</w:t>
      </w:r>
      <w:r w:rsidR="00E353D2" w:rsidRPr="00E353D2">
        <w:rPr>
          <w:rFonts w:ascii="Times New Roman" w:hAnsi="Times New Roman"/>
          <w:color w:val="1F1F1F"/>
          <w:sz w:val="28"/>
          <w:szCs w:val="28"/>
          <w:lang w:val="ru-RU" w:eastAsia="ru-RU"/>
        </w:rPr>
        <w:t>]</w:t>
      </w:r>
      <w:r w:rsidRPr="00886D97">
        <w:rPr>
          <w:rFonts w:ascii="Times New Roman" w:hAnsi="Times New Roman"/>
          <w:color w:val="1F1F1F"/>
          <w:sz w:val="28"/>
          <w:szCs w:val="28"/>
          <w:lang w:eastAsia="ru-RU"/>
        </w:rPr>
        <w:t xml:space="preserve">. Основні функція плечо-променевого це виконувати рухи передпліччя: згинання та розгинання. </w:t>
      </w:r>
    </w:p>
    <w:p w14:paraId="69996A7C" w14:textId="77777777" w:rsidR="00335C66" w:rsidRDefault="00335C66" w:rsidP="00335C66">
      <w:pPr>
        <w:spacing w:after="0" w:line="360" w:lineRule="auto"/>
        <w:ind w:firstLine="709"/>
        <w:jc w:val="both"/>
        <w:rPr>
          <w:rFonts w:ascii="Times New Roman" w:hAnsi="Times New Roman"/>
          <w:color w:val="4D5156"/>
          <w:sz w:val="28"/>
          <w:szCs w:val="28"/>
          <w:shd w:val="clear" w:color="auto" w:fill="FFFFFF"/>
        </w:rPr>
      </w:pPr>
      <w:r w:rsidRPr="00886D97">
        <w:rPr>
          <w:rFonts w:ascii="Times New Roman" w:hAnsi="Times New Roman"/>
          <w:color w:val="1F1F1F"/>
          <w:sz w:val="28"/>
          <w:szCs w:val="28"/>
          <w:lang w:eastAsia="ru-RU"/>
        </w:rPr>
        <w:t>Важливою частиною аналізу захворювання є відокремлення м’язів латеральної групи, які піддаються ураженню при латеральному епікондиліті.</w:t>
      </w:r>
      <w:r w:rsidR="00A32E48">
        <w:rPr>
          <w:rFonts w:ascii="Times New Roman" w:hAnsi="Times New Roman"/>
          <w:color w:val="1F1F1F"/>
          <w:sz w:val="28"/>
          <w:szCs w:val="28"/>
          <w:lang w:eastAsia="ru-RU"/>
        </w:rPr>
        <w:t xml:space="preserve"> Схематичне зображення цих м’язів наведено на рисунку 1.7. Це такі м’язи як</w:t>
      </w:r>
      <w:r w:rsidRPr="00886D97">
        <w:rPr>
          <w:rFonts w:ascii="Times New Roman" w:hAnsi="Times New Roman"/>
          <w:color w:val="1F1F1F"/>
          <w:sz w:val="28"/>
          <w:szCs w:val="28"/>
          <w:lang w:eastAsia="ru-RU"/>
        </w:rPr>
        <w:t>:</w:t>
      </w:r>
      <w:r w:rsidRPr="00886D97">
        <w:rPr>
          <w:rFonts w:ascii="Times New Roman" w:hAnsi="Times New Roman"/>
          <w:sz w:val="28"/>
          <w:szCs w:val="28"/>
        </w:rPr>
        <w:t xml:space="preserve"> </w:t>
      </w:r>
      <w:r w:rsidRPr="00886D97">
        <w:rPr>
          <w:rFonts w:ascii="Times New Roman" w:hAnsi="Times New Roman"/>
          <w:color w:val="000000"/>
          <w:sz w:val="28"/>
          <w:szCs w:val="28"/>
        </w:rPr>
        <w:t xml:space="preserve">променеві розгиначі кисті (короткий- </w:t>
      </w:r>
      <w:r w:rsidRPr="00886D97">
        <w:rPr>
          <w:rFonts w:ascii="Times New Roman" w:hAnsi="Times New Roman"/>
          <w:color w:val="202124"/>
          <w:sz w:val="28"/>
          <w:szCs w:val="28"/>
          <w:shd w:val="clear" w:color="auto" w:fill="FFFFFF"/>
        </w:rPr>
        <w:t>ECRB</w:t>
      </w:r>
      <w:r w:rsidRPr="00886D97">
        <w:rPr>
          <w:rFonts w:ascii="Times New Roman" w:hAnsi="Times New Roman"/>
          <w:color w:val="000000"/>
          <w:sz w:val="28"/>
          <w:szCs w:val="28"/>
        </w:rPr>
        <w:t xml:space="preserve"> та довгий- </w:t>
      </w:r>
      <w:r w:rsidRPr="00886D97">
        <w:rPr>
          <w:rFonts w:ascii="Times New Roman" w:hAnsi="Times New Roman"/>
          <w:color w:val="202124"/>
          <w:sz w:val="28"/>
          <w:szCs w:val="28"/>
          <w:shd w:val="clear" w:color="auto" w:fill="FFFFFF"/>
        </w:rPr>
        <w:t>ECRL</w:t>
      </w:r>
      <w:r w:rsidRPr="00886D97">
        <w:rPr>
          <w:rFonts w:ascii="Times New Roman" w:hAnsi="Times New Roman"/>
          <w:color w:val="000000"/>
          <w:sz w:val="28"/>
          <w:szCs w:val="28"/>
        </w:rPr>
        <w:t>); ліктьовий розгинач кисті (</w:t>
      </w:r>
      <w:r w:rsidRPr="00886D97">
        <w:rPr>
          <w:rFonts w:ascii="Times New Roman" w:hAnsi="Times New Roman"/>
          <w:color w:val="202124"/>
          <w:sz w:val="28"/>
          <w:szCs w:val="28"/>
          <w:shd w:val="clear" w:color="auto" w:fill="FFFFFF"/>
        </w:rPr>
        <w:t>ECU)</w:t>
      </w:r>
      <w:r w:rsidRPr="00886D97">
        <w:rPr>
          <w:rFonts w:ascii="Times New Roman" w:hAnsi="Times New Roman"/>
          <w:color w:val="000000"/>
          <w:sz w:val="28"/>
          <w:szCs w:val="28"/>
        </w:rPr>
        <w:t xml:space="preserve">; </w:t>
      </w:r>
      <w:r w:rsidRPr="00886D97">
        <w:rPr>
          <w:rFonts w:ascii="Times New Roman" w:hAnsi="Times New Roman"/>
          <w:sz w:val="28"/>
          <w:szCs w:val="28"/>
        </w:rPr>
        <w:t xml:space="preserve"> </w:t>
      </w:r>
      <w:r w:rsidRPr="00886D97">
        <w:rPr>
          <w:rFonts w:ascii="Times New Roman" w:hAnsi="Times New Roman"/>
          <w:color w:val="000000"/>
          <w:sz w:val="28"/>
          <w:szCs w:val="28"/>
        </w:rPr>
        <w:t>довгий розгинач першого пальця (</w:t>
      </w:r>
      <w:r w:rsidRPr="00886D97">
        <w:rPr>
          <w:rFonts w:ascii="Times New Roman" w:hAnsi="Times New Roman"/>
          <w:color w:val="202124"/>
          <w:sz w:val="28"/>
          <w:szCs w:val="28"/>
          <w:shd w:val="clear" w:color="auto" w:fill="FFFFFF"/>
        </w:rPr>
        <w:t xml:space="preserve">MEPL); </w:t>
      </w:r>
      <w:r w:rsidRPr="00886D97">
        <w:rPr>
          <w:rFonts w:ascii="Times New Roman" w:hAnsi="Times New Roman"/>
          <w:sz w:val="28"/>
          <w:szCs w:val="28"/>
        </w:rPr>
        <w:t xml:space="preserve"> </w:t>
      </w:r>
      <w:r w:rsidRPr="00886D97">
        <w:rPr>
          <w:rFonts w:ascii="Times New Roman" w:hAnsi="Times New Roman"/>
          <w:color w:val="202124"/>
          <w:sz w:val="28"/>
          <w:szCs w:val="28"/>
          <w:shd w:val="clear" w:color="auto" w:fill="FFFFFF"/>
        </w:rPr>
        <w:t>розгиначі пальців (</w:t>
      </w:r>
      <w:r w:rsidRPr="00886D97">
        <w:rPr>
          <w:rFonts w:ascii="Times New Roman" w:hAnsi="Times New Roman"/>
          <w:color w:val="4D5156"/>
          <w:sz w:val="28"/>
          <w:szCs w:val="28"/>
          <w:shd w:val="clear" w:color="auto" w:fill="FFFFFF"/>
        </w:rPr>
        <w:t>MED).</w:t>
      </w:r>
    </w:p>
    <w:p w14:paraId="653C0843" w14:textId="77777777" w:rsidR="00335C66" w:rsidRPr="00886D97" w:rsidRDefault="00335C66" w:rsidP="008C1C12">
      <w:pPr>
        <w:pStyle w:val="a5"/>
        <w:spacing w:after="0" w:line="360" w:lineRule="auto"/>
        <w:ind w:left="0" w:firstLine="709"/>
        <w:jc w:val="center"/>
        <w:rPr>
          <w:rFonts w:ascii="Times New Roman" w:hAnsi="Times New Roman"/>
          <w:color w:val="4D5156"/>
          <w:sz w:val="28"/>
          <w:szCs w:val="28"/>
          <w:shd w:val="clear" w:color="auto" w:fill="FFFFFF"/>
        </w:rPr>
      </w:pPr>
      <w:r w:rsidRPr="00886D97">
        <w:rPr>
          <w:rFonts w:ascii="Times New Roman" w:hAnsi="Times New Roman"/>
          <w:noProof/>
          <w:color w:val="4D5156"/>
          <w:sz w:val="28"/>
          <w:szCs w:val="28"/>
          <w:shd w:val="clear" w:color="auto" w:fill="FFFFFF"/>
          <w:lang w:val="ru-RU" w:eastAsia="ru-RU"/>
        </w:rPr>
        <w:drawing>
          <wp:inline distT="0" distB="0" distL="0" distR="0" wp14:anchorId="63DF69B1" wp14:editId="5DA1E743">
            <wp:extent cx="3841845" cy="22860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5291" cy="2288051"/>
                    </a:xfrm>
                    <a:prstGeom prst="rect">
                      <a:avLst/>
                    </a:prstGeom>
                    <a:noFill/>
                    <a:ln>
                      <a:noFill/>
                    </a:ln>
                  </pic:spPr>
                </pic:pic>
              </a:graphicData>
            </a:graphic>
          </wp:inline>
        </w:drawing>
      </w:r>
    </w:p>
    <w:p w14:paraId="1F46A6E0" w14:textId="77777777" w:rsidR="00335C66" w:rsidRPr="00886D97" w:rsidRDefault="00335C66" w:rsidP="008C1C12">
      <w:pPr>
        <w:spacing w:after="0" w:line="360" w:lineRule="auto"/>
        <w:ind w:firstLine="709"/>
        <w:jc w:val="center"/>
        <w:rPr>
          <w:rFonts w:ascii="Times New Roman" w:hAnsi="Times New Roman"/>
          <w:sz w:val="28"/>
          <w:szCs w:val="28"/>
        </w:rPr>
      </w:pPr>
      <w:r w:rsidRPr="00886D97">
        <w:rPr>
          <w:rFonts w:ascii="Times New Roman" w:hAnsi="Times New Roman"/>
          <w:color w:val="4D5156"/>
          <w:sz w:val="28"/>
          <w:szCs w:val="28"/>
          <w:shd w:val="clear" w:color="auto" w:fill="FFFFFF"/>
        </w:rPr>
        <w:t xml:space="preserve">Рис. </w:t>
      </w:r>
      <w:r w:rsidR="00A32E48">
        <w:rPr>
          <w:rFonts w:ascii="Times New Roman" w:hAnsi="Times New Roman"/>
          <w:color w:val="4D5156"/>
          <w:sz w:val="28"/>
          <w:szCs w:val="28"/>
          <w:shd w:val="clear" w:color="auto" w:fill="FFFFFF"/>
        </w:rPr>
        <w:t>1.7</w:t>
      </w:r>
      <w:r w:rsidRPr="00886D97">
        <w:rPr>
          <w:rFonts w:ascii="Times New Roman" w:hAnsi="Times New Roman"/>
          <w:color w:val="4D5156"/>
          <w:sz w:val="28"/>
          <w:szCs w:val="28"/>
          <w:shd w:val="clear" w:color="auto" w:fill="FFFFFF"/>
        </w:rPr>
        <w:t xml:space="preserve"> </w:t>
      </w:r>
      <w:r w:rsidR="00A32E48">
        <w:rPr>
          <w:rFonts w:ascii="Times New Roman" w:hAnsi="Times New Roman"/>
          <w:sz w:val="28"/>
          <w:szCs w:val="28"/>
        </w:rPr>
        <w:t xml:space="preserve">Зображення </w:t>
      </w:r>
      <w:r w:rsidRPr="00886D97">
        <w:rPr>
          <w:rFonts w:ascii="Times New Roman" w:hAnsi="Times New Roman"/>
          <w:sz w:val="28"/>
          <w:szCs w:val="28"/>
        </w:rPr>
        <w:t>м’язів латеральної групи плечо-променевого суглоба.</w:t>
      </w:r>
    </w:p>
    <w:p w14:paraId="747CA342" w14:textId="5E22A477" w:rsidR="00335C66" w:rsidRPr="00886D97" w:rsidRDefault="00335C66" w:rsidP="00335C66">
      <w:pPr>
        <w:spacing w:after="0" w:line="360" w:lineRule="auto"/>
        <w:ind w:firstLine="709"/>
        <w:jc w:val="both"/>
        <w:rPr>
          <w:rFonts w:ascii="Times New Roman" w:hAnsi="Times New Roman"/>
          <w:color w:val="202124"/>
          <w:sz w:val="28"/>
          <w:szCs w:val="28"/>
          <w:shd w:val="clear" w:color="auto" w:fill="FFFFFF"/>
        </w:rPr>
      </w:pPr>
      <w:r>
        <w:rPr>
          <w:rFonts w:ascii="Times New Roman" w:hAnsi="Times New Roman"/>
          <w:sz w:val="28"/>
          <w:szCs w:val="28"/>
        </w:rPr>
        <w:lastRenderedPageBreak/>
        <w:t xml:space="preserve">Аналіз наукових джерел та </w:t>
      </w:r>
      <w:r w:rsidRPr="00886D97">
        <w:rPr>
          <w:rFonts w:ascii="Times New Roman" w:hAnsi="Times New Roman"/>
          <w:sz w:val="28"/>
          <w:szCs w:val="28"/>
        </w:rPr>
        <w:t xml:space="preserve">статистичні данні, </w:t>
      </w:r>
      <w:r>
        <w:rPr>
          <w:rFonts w:ascii="Times New Roman" w:hAnsi="Times New Roman"/>
          <w:sz w:val="28"/>
          <w:szCs w:val="28"/>
        </w:rPr>
        <w:t>дозволив констатувати,</w:t>
      </w:r>
      <w:r w:rsidRPr="00886D97">
        <w:rPr>
          <w:rFonts w:ascii="Times New Roman" w:hAnsi="Times New Roman"/>
          <w:sz w:val="28"/>
          <w:szCs w:val="28"/>
        </w:rPr>
        <w:t xml:space="preserve"> що саме сухожилок короткого променевого розгинача кисті (</w:t>
      </w:r>
      <w:r w:rsidRPr="00886D97">
        <w:rPr>
          <w:rFonts w:ascii="Times New Roman" w:hAnsi="Times New Roman"/>
          <w:color w:val="202124"/>
          <w:sz w:val="28"/>
          <w:szCs w:val="28"/>
          <w:shd w:val="clear" w:color="auto" w:fill="FFFFFF"/>
        </w:rPr>
        <w:t xml:space="preserve">ECRB) </w:t>
      </w:r>
      <w:r w:rsidR="00A32E48">
        <w:rPr>
          <w:rFonts w:ascii="Times New Roman" w:hAnsi="Times New Roman"/>
          <w:color w:val="202124"/>
          <w:sz w:val="28"/>
          <w:szCs w:val="28"/>
          <w:shd w:val="clear" w:color="auto" w:fill="FFFFFF"/>
        </w:rPr>
        <w:t>є найбільш часто ураженим при латеральному епікондиліті</w:t>
      </w:r>
      <w:r w:rsidR="00A1646C">
        <w:rPr>
          <w:rFonts w:ascii="Times New Roman" w:hAnsi="Times New Roman"/>
          <w:color w:val="202124"/>
          <w:sz w:val="28"/>
          <w:szCs w:val="28"/>
          <w:shd w:val="clear" w:color="auto" w:fill="FFFFFF"/>
          <w:lang w:val="ru-RU"/>
        </w:rPr>
        <w:t xml:space="preserve"> [</w:t>
      </w:r>
      <w:r w:rsidR="00E353D2" w:rsidRPr="00E353D2">
        <w:rPr>
          <w:rFonts w:ascii="Times New Roman" w:hAnsi="Times New Roman"/>
          <w:color w:val="202124"/>
          <w:sz w:val="28"/>
          <w:szCs w:val="28"/>
          <w:shd w:val="clear" w:color="auto" w:fill="FFFFFF"/>
          <w:lang w:val="ru-RU"/>
        </w:rPr>
        <w:t>2</w:t>
      </w:r>
      <w:r w:rsidR="00A1646C" w:rsidRPr="00A1646C">
        <w:rPr>
          <w:rFonts w:ascii="Times New Roman" w:hAnsi="Times New Roman"/>
          <w:color w:val="202124"/>
          <w:sz w:val="28"/>
          <w:szCs w:val="28"/>
          <w:shd w:val="clear" w:color="auto" w:fill="FFFFFF"/>
          <w:lang w:val="ru-RU"/>
        </w:rPr>
        <w:t>5</w:t>
      </w:r>
      <w:r w:rsidR="00E353D2" w:rsidRPr="00E353D2">
        <w:rPr>
          <w:rFonts w:ascii="Times New Roman" w:hAnsi="Times New Roman"/>
          <w:color w:val="202124"/>
          <w:sz w:val="28"/>
          <w:szCs w:val="28"/>
          <w:shd w:val="clear" w:color="auto" w:fill="FFFFFF"/>
          <w:lang w:val="ru-RU"/>
        </w:rPr>
        <w:t>]</w:t>
      </w:r>
      <w:r w:rsidRPr="00886D97">
        <w:rPr>
          <w:rFonts w:ascii="Times New Roman" w:hAnsi="Times New Roman"/>
          <w:color w:val="202124"/>
          <w:sz w:val="28"/>
          <w:szCs w:val="28"/>
          <w:shd w:val="clear" w:color="auto" w:fill="FFFFFF"/>
        </w:rPr>
        <w:t xml:space="preserve">. Це трапляється тому, шо цей м’яз </w:t>
      </w:r>
      <w:r w:rsidRPr="00886D97">
        <w:rPr>
          <w:rFonts w:ascii="Times New Roman" w:hAnsi="Times New Roman"/>
          <w:sz w:val="28"/>
          <w:szCs w:val="28"/>
        </w:rPr>
        <w:t>займає більш глибоке і центральне місце прикріплення.</w:t>
      </w:r>
      <w:r w:rsidRPr="00886D97">
        <w:rPr>
          <w:rFonts w:ascii="Times New Roman" w:hAnsi="Times New Roman"/>
          <w:color w:val="202124"/>
          <w:sz w:val="28"/>
          <w:szCs w:val="28"/>
          <w:shd w:val="clear" w:color="auto" w:fill="FFFFFF"/>
        </w:rPr>
        <w:t xml:space="preserve"> Своєю </w:t>
      </w:r>
      <w:r w:rsidRPr="00886D97">
        <w:rPr>
          <w:rFonts w:ascii="Times New Roman" w:hAnsi="Times New Roman"/>
          <w:sz w:val="28"/>
          <w:szCs w:val="28"/>
        </w:rPr>
        <w:t>внутрішньою поверхнею він контактує з головковим підвищенням плечової кістки.</w:t>
      </w:r>
    </w:p>
    <w:p w14:paraId="6C900A8B" w14:textId="54DF5F3F" w:rsidR="00335C66" w:rsidRPr="00A1646C" w:rsidRDefault="00335C66" w:rsidP="00335C66">
      <w:pPr>
        <w:spacing w:after="0" w:line="360" w:lineRule="auto"/>
        <w:ind w:firstLine="709"/>
        <w:jc w:val="both"/>
        <w:rPr>
          <w:rFonts w:ascii="Times New Roman" w:hAnsi="Times New Roman"/>
          <w:color w:val="202124"/>
          <w:sz w:val="28"/>
          <w:szCs w:val="28"/>
          <w:shd w:val="clear" w:color="auto" w:fill="FFFFFF"/>
          <w:lang w:val="ru-RU"/>
        </w:rPr>
      </w:pPr>
      <w:r w:rsidRPr="00886D97">
        <w:rPr>
          <w:rFonts w:ascii="Times New Roman" w:hAnsi="Times New Roman"/>
          <w:color w:val="1F1F1F"/>
          <w:sz w:val="28"/>
          <w:szCs w:val="28"/>
          <w:lang w:eastAsia="ru-RU"/>
        </w:rPr>
        <w:t>Гістологічна картина латерального епікондиліту характеризується наступними змінами: дегенерація колагенових волокон, неоваскуляризація, локальний некроз, формування грануляційної тканини</w:t>
      </w:r>
      <w:r w:rsidR="00A1646C" w:rsidRPr="00A1646C">
        <w:rPr>
          <w:rFonts w:ascii="Times New Roman" w:hAnsi="Times New Roman"/>
          <w:color w:val="1F1F1F"/>
          <w:sz w:val="28"/>
          <w:szCs w:val="28"/>
          <w:lang w:val="ru-RU" w:eastAsia="ru-RU"/>
        </w:rPr>
        <w:t xml:space="preserve"> [26].</w:t>
      </w:r>
    </w:p>
    <w:p w14:paraId="6CF1622A" w14:textId="77777777"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shd w:val="clear" w:color="auto" w:fill="FFFFFF"/>
        </w:rPr>
      </w:pPr>
      <w:r w:rsidRPr="00886D97">
        <w:rPr>
          <w:rFonts w:ascii="Times New Roman" w:hAnsi="Times New Roman"/>
          <w:color w:val="1F1F1F"/>
          <w:sz w:val="28"/>
          <w:szCs w:val="28"/>
          <w:shd w:val="clear" w:color="auto" w:fill="FFFFFF"/>
        </w:rPr>
        <w:t xml:space="preserve">Все це підвищує ступінь травматизації тканин, знижує толерантність до навантаження і зациклює розриви сухожиль. </w:t>
      </w:r>
    </w:p>
    <w:p w14:paraId="034FE637" w14:textId="386C35B8"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shd w:val="clear" w:color="auto" w:fill="FFFFFF"/>
        </w:rPr>
        <w:t xml:space="preserve">Захворювання протікає у трьох стадіях: гостра, підгостра та хронична. При </w:t>
      </w:r>
      <w:r w:rsidRPr="00886D97">
        <w:rPr>
          <w:rFonts w:ascii="Times New Roman" w:hAnsi="Times New Roman"/>
          <w:color w:val="1F1F1F"/>
          <w:sz w:val="28"/>
          <w:szCs w:val="28"/>
          <w:lang w:eastAsia="ru-RU"/>
        </w:rPr>
        <w:t>гострій стадії пацієнт відчуває сильний біль, який викликають різких рухи, сапання чи підняття тяжкості.</w:t>
      </w:r>
      <w:r w:rsidRPr="00886D97">
        <w:rPr>
          <w:rFonts w:ascii="Times New Roman" w:hAnsi="Times New Roman"/>
          <w:color w:val="1F1F1F"/>
          <w:sz w:val="28"/>
          <w:szCs w:val="28"/>
          <w:shd w:val="clear" w:color="auto" w:fill="FFFFFF"/>
        </w:rPr>
        <w:t xml:space="preserve"> У </w:t>
      </w:r>
      <w:r w:rsidRPr="00886D97">
        <w:rPr>
          <w:rFonts w:ascii="Times New Roman" w:hAnsi="Times New Roman"/>
          <w:color w:val="1F1F1F"/>
          <w:sz w:val="28"/>
          <w:szCs w:val="28"/>
          <w:lang w:eastAsia="ru-RU"/>
        </w:rPr>
        <w:t>підгострій стадії в більшості випадків біль у спокої не проявляється, при рухах спостерігається підвищена стомлюваність м'язів, легкі больові відчуття</w:t>
      </w:r>
      <w:r w:rsidR="00A1646C" w:rsidRPr="00A1646C">
        <w:rPr>
          <w:rFonts w:ascii="Times New Roman" w:hAnsi="Times New Roman"/>
          <w:color w:val="1F1F1F"/>
          <w:sz w:val="28"/>
          <w:szCs w:val="28"/>
          <w:lang w:eastAsia="ru-RU"/>
        </w:rPr>
        <w:t xml:space="preserve"> [27]</w:t>
      </w:r>
      <w:r w:rsidRPr="00886D97">
        <w:rPr>
          <w:rFonts w:ascii="Times New Roman" w:hAnsi="Times New Roman"/>
          <w:color w:val="1F1F1F"/>
          <w:sz w:val="28"/>
          <w:szCs w:val="28"/>
          <w:lang w:eastAsia="ru-RU"/>
        </w:rPr>
        <w:t>.</w:t>
      </w:r>
      <w:r w:rsidRPr="00886D97">
        <w:rPr>
          <w:rFonts w:ascii="Times New Roman" w:hAnsi="Times New Roman"/>
          <w:color w:val="1F1F1F"/>
          <w:sz w:val="28"/>
          <w:szCs w:val="28"/>
          <w:shd w:val="clear" w:color="auto" w:fill="FFFFFF"/>
        </w:rPr>
        <w:t xml:space="preserve"> </w:t>
      </w:r>
      <w:r w:rsidRPr="00886D97">
        <w:rPr>
          <w:rFonts w:ascii="Times New Roman" w:hAnsi="Times New Roman"/>
          <w:color w:val="1F1F1F"/>
          <w:sz w:val="28"/>
          <w:szCs w:val="28"/>
          <w:lang w:eastAsia="ru-RU"/>
        </w:rPr>
        <w:t xml:space="preserve">Хронічна  стадія характеризується чергуванням рецидивів та ремісії з періодичністю у кілька місяців. </w:t>
      </w:r>
    </w:p>
    <w:p w14:paraId="2B3F7053" w14:textId="77777777"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shd w:val="clear" w:color="auto" w:fill="FFFFFF"/>
        </w:rPr>
      </w:pPr>
      <w:r w:rsidRPr="00886D97">
        <w:rPr>
          <w:rFonts w:ascii="Times New Roman" w:hAnsi="Times New Roman"/>
          <w:color w:val="1F1F1F"/>
          <w:sz w:val="28"/>
          <w:szCs w:val="28"/>
          <w:lang w:eastAsia="ru-RU"/>
        </w:rPr>
        <w:t>При відсутності лікування або якщо лікування було неефективним, особам з епікондилітом стає складно себе обслуговувати, знижується працездатність, іноді навіть це може призвести до повної її втрати. Хворим стає складно утримувати предмети в руках, болі присутні постійно.</w:t>
      </w:r>
    </w:p>
    <w:p w14:paraId="3BC4D74D" w14:textId="77777777"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shd w:val="clear" w:color="auto" w:fill="FFFFFF"/>
        </w:rPr>
      </w:pPr>
    </w:p>
    <w:p w14:paraId="098489D4" w14:textId="40E81B37" w:rsidR="00335C66" w:rsidRPr="00A90E44" w:rsidRDefault="00335C66" w:rsidP="00A90E44">
      <w:pPr>
        <w:pStyle w:val="2"/>
        <w:ind w:firstLine="709"/>
        <w:rPr>
          <w:b/>
          <w:bCs/>
        </w:rPr>
      </w:pPr>
      <w:bookmarkStart w:id="9" w:name="_Toc150889084"/>
      <w:r w:rsidRPr="00A90E44">
        <w:rPr>
          <w:b/>
          <w:bCs/>
        </w:rPr>
        <w:t>1.2 Методи діагностики епікондиліту ліктьового суглоба</w:t>
      </w:r>
      <w:bookmarkEnd w:id="9"/>
    </w:p>
    <w:p w14:paraId="3CA85039" w14:textId="77777777" w:rsidR="00335C66" w:rsidRDefault="00335C66" w:rsidP="00335C66">
      <w:pPr>
        <w:pStyle w:val="a3"/>
        <w:shd w:val="clear" w:color="auto" w:fill="FFFFFF"/>
        <w:spacing w:before="0" w:beforeAutospacing="0" w:after="0" w:afterAutospacing="0" w:line="360" w:lineRule="auto"/>
        <w:ind w:firstLine="709"/>
        <w:jc w:val="both"/>
        <w:rPr>
          <w:color w:val="000000"/>
          <w:sz w:val="28"/>
          <w:szCs w:val="28"/>
        </w:rPr>
      </w:pPr>
    </w:p>
    <w:p w14:paraId="201A7C1E" w14:textId="2E84C391" w:rsidR="00335C66" w:rsidRPr="00886D97" w:rsidRDefault="00335C66" w:rsidP="00335C66">
      <w:pPr>
        <w:pStyle w:val="a3"/>
        <w:shd w:val="clear" w:color="auto" w:fill="FFFFFF"/>
        <w:spacing w:before="0" w:beforeAutospacing="0" w:after="0" w:afterAutospacing="0" w:line="360" w:lineRule="auto"/>
        <w:ind w:firstLine="709"/>
        <w:jc w:val="both"/>
        <w:rPr>
          <w:color w:val="1F1F1F"/>
          <w:sz w:val="28"/>
          <w:szCs w:val="28"/>
          <w:shd w:val="clear" w:color="auto" w:fill="FFFFFF"/>
        </w:rPr>
      </w:pPr>
      <w:r>
        <w:rPr>
          <w:color w:val="000000"/>
          <w:sz w:val="28"/>
          <w:szCs w:val="28"/>
        </w:rPr>
        <w:t>Б</w:t>
      </w:r>
      <w:r w:rsidRPr="00886D97">
        <w:rPr>
          <w:color w:val="000000"/>
          <w:sz w:val="28"/>
          <w:szCs w:val="28"/>
        </w:rPr>
        <w:t>іль</w:t>
      </w:r>
      <w:r>
        <w:rPr>
          <w:color w:val="000000"/>
          <w:sz w:val="28"/>
          <w:szCs w:val="28"/>
        </w:rPr>
        <w:t xml:space="preserve"> </w:t>
      </w:r>
      <w:r w:rsidR="008C1C12">
        <w:rPr>
          <w:color w:val="000000"/>
          <w:sz w:val="28"/>
          <w:szCs w:val="28"/>
        </w:rPr>
        <w:t>–</w:t>
      </w:r>
      <w:r w:rsidRPr="00886D97">
        <w:rPr>
          <w:color w:val="000000"/>
          <w:sz w:val="28"/>
          <w:szCs w:val="28"/>
        </w:rPr>
        <w:t xml:space="preserve"> основних симптомів, характерних для </w:t>
      </w:r>
      <w:r w:rsidRPr="00AB5928">
        <w:rPr>
          <w:bCs/>
          <w:color w:val="000000"/>
          <w:sz w:val="28"/>
          <w:szCs w:val="28"/>
        </w:rPr>
        <w:t>епікондиліту ліктьового суглоба</w:t>
      </w:r>
      <w:r w:rsidRPr="00886D97">
        <w:rPr>
          <w:color w:val="000000"/>
          <w:sz w:val="28"/>
          <w:szCs w:val="28"/>
        </w:rPr>
        <w:t xml:space="preserve">. Біль локалізується саме в області латерального надмищелка і може поширюватись по передпліччю, доходячи до задньої поверхні пальців. При пальпації відчувається напруження м’язів передпліччя, може бути набряк, помітний в порівнянні зі здоровою кінцівкою. Біль зазвичай істотно </w:t>
      </w:r>
      <w:r w:rsidRPr="00886D97">
        <w:rPr>
          <w:color w:val="000000"/>
          <w:sz w:val="28"/>
          <w:szCs w:val="28"/>
        </w:rPr>
        <w:lastRenderedPageBreak/>
        <w:t>посилюється при спробі пацієнта розігнути зап’ястя, супінувати долоню або перерозігнути лікоть</w:t>
      </w:r>
      <w:r w:rsidR="00A1646C">
        <w:rPr>
          <w:color w:val="000000"/>
          <w:sz w:val="28"/>
          <w:szCs w:val="28"/>
        </w:rPr>
        <w:t xml:space="preserve"> [</w:t>
      </w:r>
      <w:r w:rsidR="00A1646C" w:rsidRPr="00A1646C">
        <w:rPr>
          <w:color w:val="000000"/>
          <w:sz w:val="28"/>
          <w:szCs w:val="28"/>
        </w:rPr>
        <w:t>28</w:t>
      </w:r>
      <w:r w:rsidR="00E353D2" w:rsidRPr="00E353D2">
        <w:rPr>
          <w:color w:val="000000"/>
          <w:sz w:val="28"/>
          <w:szCs w:val="28"/>
        </w:rPr>
        <w:t>]</w:t>
      </w:r>
      <w:r w:rsidRPr="00886D97">
        <w:rPr>
          <w:color w:val="000000"/>
          <w:sz w:val="28"/>
          <w:szCs w:val="28"/>
        </w:rPr>
        <w:t xml:space="preserve">. Хапання та стискання предметів також посилюють біль. При огляді також може бути помітна вальгусна установка ліктя. Це пов’язано з тим, що м’язи латеральної сторони вкороченні та перенапружені. Лікар також діагностує зниження сили м’язів. </w:t>
      </w:r>
      <w:r w:rsidRPr="00886D97">
        <w:rPr>
          <w:color w:val="1F1F1F"/>
          <w:sz w:val="28"/>
          <w:szCs w:val="28"/>
          <w:shd w:val="clear" w:color="auto" w:fill="FFFFFF"/>
        </w:rPr>
        <w:t>Гіпотрофія та  вкорочення м’язів розгиначів призводить до слабкості хапання (пацієнт не може утримати предмет у кісті чи зжати його з силою).</w:t>
      </w:r>
    </w:p>
    <w:p w14:paraId="33184378" w14:textId="2DB0F3B3" w:rsidR="00335C66" w:rsidRPr="00886D97" w:rsidRDefault="00335C66" w:rsidP="00335C66">
      <w:pPr>
        <w:spacing w:after="0" w:line="360" w:lineRule="auto"/>
        <w:ind w:firstLine="709"/>
        <w:jc w:val="both"/>
        <w:rPr>
          <w:rFonts w:ascii="Times New Roman" w:hAnsi="Times New Roman"/>
          <w:sz w:val="28"/>
          <w:szCs w:val="28"/>
        </w:rPr>
      </w:pPr>
      <w:r w:rsidRPr="00886D97">
        <w:rPr>
          <w:rFonts w:ascii="Times New Roman" w:hAnsi="Times New Roman"/>
          <w:color w:val="1F1F1F"/>
          <w:sz w:val="28"/>
          <w:szCs w:val="28"/>
          <w:shd w:val="clear" w:color="auto" w:fill="FFFFFF"/>
        </w:rPr>
        <w:t>Для підтвердження діагнозу можна провести специфічні</w:t>
      </w:r>
      <w:r w:rsidR="00DB5C59">
        <w:rPr>
          <w:rFonts w:ascii="Times New Roman" w:hAnsi="Times New Roman"/>
          <w:color w:val="1F1F1F"/>
          <w:sz w:val="28"/>
          <w:szCs w:val="28"/>
          <w:shd w:val="clear" w:color="auto" w:fill="FFFFFF"/>
        </w:rPr>
        <w:t xml:space="preserve"> </w:t>
      </w:r>
      <w:r w:rsidR="00A1646C">
        <w:rPr>
          <w:rFonts w:ascii="Times New Roman" w:hAnsi="Times New Roman"/>
          <w:color w:val="1F1F1F"/>
          <w:sz w:val="28"/>
          <w:szCs w:val="28"/>
          <w:shd w:val="clear" w:color="auto" w:fill="FFFFFF"/>
        </w:rPr>
        <w:t>тести. Такі як : тест Козена [2</w:t>
      </w:r>
      <w:r w:rsidR="00A1646C" w:rsidRPr="00A1646C">
        <w:rPr>
          <w:rFonts w:ascii="Times New Roman" w:hAnsi="Times New Roman"/>
          <w:color w:val="1F1F1F"/>
          <w:sz w:val="28"/>
          <w:szCs w:val="28"/>
          <w:shd w:val="clear" w:color="auto" w:fill="FFFFFF"/>
          <w:lang w:val="ru-RU"/>
        </w:rPr>
        <w:t>9</w:t>
      </w:r>
      <w:r w:rsidR="00A1646C">
        <w:rPr>
          <w:rFonts w:ascii="Times New Roman" w:hAnsi="Times New Roman"/>
          <w:color w:val="1F1F1F"/>
          <w:sz w:val="28"/>
          <w:szCs w:val="28"/>
          <w:shd w:val="clear" w:color="auto" w:fill="FFFFFF"/>
        </w:rPr>
        <w:t>], тест Мілла [</w:t>
      </w:r>
      <w:r w:rsidR="00A1646C" w:rsidRPr="00A1646C">
        <w:rPr>
          <w:rFonts w:ascii="Times New Roman" w:hAnsi="Times New Roman"/>
          <w:color w:val="1F1F1F"/>
          <w:sz w:val="28"/>
          <w:szCs w:val="28"/>
          <w:shd w:val="clear" w:color="auto" w:fill="FFFFFF"/>
          <w:lang w:val="ru-RU"/>
        </w:rPr>
        <w:t>30</w:t>
      </w:r>
      <w:r w:rsidRPr="00886D97">
        <w:rPr>
          <w:rFonts w:ascii="Times New Roman" w:hAnsi="Times New Roman"/>
          <w:color w:val="1F1F1F"/>
          <w:sz w:val="28"/>
          <w:szCs w:val="28"/>
          <w:shd w:val="clear" w:color="auto" w:fill="FFFFFF"/>
        </w:rPr>
        <w:t>]</w:t>
      </w:r>
      <w:r>
        <w:rPr>
          <w:rFonts w:ascii="Times New Roman" w:hAnsi="Times New Roman"/>
          <w:color w:val="1F1F1F"/>
          <w:sz w:val="28"/>
          <w:szCs w:val="28"/>
          <w:shd w:val="clear" w:color="auto" w:fill="FFFFFF"/>
        </w:rPr>
        <w:t xml:space="preserve"> та тест Ме</w:t>
      </w:r>
      <w:r w:rsidR="00A1646C">
        <w:rPr>
          <w:rFonts w:ascii="Times New Roman" w:hAnsi="Times New Roman"/>
          <w:color w:val="1F1F1F"/>
          <w:sz w:val="28"/>
          <w:szCs w:val="28"/>
          <w:shd w:val="clear" w:color="auto" w:fill="FFFFFF"/>
        </w:rPr>
        <w:t>дслі [</w:t>
      </w:r>
      <w:r w:rsidR="00A1646C" w:rsidRPr="00A1646C">
        <w:rPr>
          <w:rFonts w:ascii="Times New Roman" w:hAnsi="Times New Roman"/>
          <w:color w:val="1F1F1F"/>
          <w:sz w:val="28"/>
          <w:szCs w:val="28"/>
          <w:shd w:val="clear" w:color="auto" w:fill="FFFFFF"/>
          <w:lang w:val="ru-RU"/>
        </w:rPr>
        <w:t>31</w:t>
      </w:r>
      <w:r w:rsidRPr="00886D97">
        <w:rPr>
          <w:rFonts w:ascii="Times New Roman" w:hAnsi="Times New Roman"/>
          <w:color w:val="1F1F1F"/>
          <w:sz w:val="28"/>
          <w:szCs w:val="28"/>
          <w:shd w:val="clear" w:color="auto" w:fill="FFFFFF"/>
        </w:rPr>
        <w:t xml:space="preserve">]. Ці </w:t>
      </w:r>
      <w:r w:rsidRPr="00886D97">
        <w:rPr>
          <w:rFonts w:ascii="Times New Roman" w:hAnsi="Times New Roman"/>
          <w:sz w:val="28"/>
          <w:szCs w:val="28"/>
        </w:rPr>
        <w:t xml:space="preserve">тести вважаються позитивними, якщо пацієнт відчуває посилення болю в області латерального надмищелка. </w:t>
      </w:r>
    </w:p>
    <w:p w14:paraId="44E131C1" w14:textId="77777777" w:rsidR="00335C66" w:rsidRPr="00886D97" w:rsidRDefault="00335C66" w:rsidP="00335C66">
      <w:pPr>
        <w:spacing w:after="0" w:line="360" w:lineRule="auto"/>
        <w:ind w:firstLine="709"/>
        <w:jc w:val="both"/>
        <w:rPr>
          <w:rFonts w:ascii="Times New Roman" w:hAnsi="Times New Roman"/>
          <w:sz w:val="28"/>
          <w:szCs w:val="28"/>
        </w:rPr>
      </w:pPr>
      <w:r w:rsidRPr="00886D97">
        <w:rPr>
          <w:rFonts w:ascii="Times New Roman" w:hAnsi="Times New Roman"/>
          <w:sz w:val="28"/>
          <w:szCs w:val="28"/>
        </w:rPr>
        <w:t xml:space="preserve">Тест Козена або проба Козена  це  один з найбільш поширених тестів для діагностики латерального епікондиліту. Цей тест також відомий як тест на розгинання зап'ястя з опором або тест на резистивний тенісний лікоть. Згідно зі вказівками терапевта пацієнт намагається розігнути зігнуте </w:t>
      </w:r>
      <w:r w:rsidR="00A32E48">
        <w:rPr>
          <w:rFonts w:ascii="Times New Roman" w:hAnsi="Times New Roman"/>
          <w:sz w:val="28"/>
          <w:szCs w:val="28"/>
        </w:rPr>
        <w:t xml:space="preserve">в кулак зап’ястя, долаючи опір, як зображено на рисунку 1.8. </w:t>
      </w:r>
      <w:r w:rsidRPr="00886D97">
        <w:rPr>
          <w:rFonts w:ascii="Times New Roman" w:hAnsi="Times New Roman"/>
          <w:sz w:val="28"/>
          <w:szCs w:val="28"/>
        </w:rPr>
        <w:t>Тест вважається позитивним, якщо пацієнт відчуває посилення болю в області латерального надмищелка.</w:t>
      </w:r>
    </w:p>
    <w:p w14:paraId="0E3E86D1" w14:textId="77777777" w:rsidR="00335C66" w:rsidRDefault="00335C66" w:rsidP="00335C66">
      <w:pPr>
        <w:spacing w:after="0" w:line="360" w:lineRule="auto"/>
        <w:ind w:firstLine="709"/>
        <w:jc w:val="both"/>
        <w:rPr>
          <w:rFonts w:ascii="Times New Roman" w:hAnsi="Times New Roman"/>
          <w:sz w:val="28"/>
          <w:szCs w:val="28"/>
        </w:rPr>
      </w:pPr>
      <w:r w:rsidRPr="00886D97">
        <w:rPr>
          <w:rFonts w:ascii="Times New Roman" w:hAnsi="Times New Roman"/>
          <w:noProof/>
          <w:sz w:val="28"/>
          <w:szCs w:val="28"/>
          <w:lang w:val="ru-RU" w:eastAsia="ru-RU"/>
        </w:rPr>
        <w:drawing>
          <wp:inline distT="0" distB="0" distL="0" distR="0" wp14:anchorId="07B8CC44" wp14:editId="088CF887">
            <wp:extent cx="3942410" cy="1914525"/>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1022_143453_YouTube.jpg"/>
                    <pic:cNvPicPr/>
                  </pic:nvPicPr>
                  <pic:blipFill rotWithShape="1">
                    <a:blip r:embed="rId13" cstate="print">
                      <a:extLst>
                        <a:ext uri="{28A0092B-C50C-407E-A947-70E740481C1C}">
                          <a14:useLocalDpi xmlns:a14="http://schemas.microsoft.com/office/drawing/2010/main" val="0"/>
                        </a:ext>
                      </a:extLst>
                    </a:blip>
                    <a:srcRect l="11440" t="2734" r="11561" b="14165"/>
                    <a:stretch/>
                  </pic:blipFill>
                  <pic:spPr bwMode="auto">
                    <a:xfrm>
                      <a:off x="0" y="0"/>
                      <a:ext cx="3953909" cy="1920109"/>
                    </a:xfrm>
                    <a:prstGeom prst="rect">
                      <a:avLst/>
                    </a:prstGeom>
                    <a:ln>
                      <a:noFill/>
                    </a:ln>
                    <a:extLst>
                      <a:ext uri="{53640926-AAD7-44D8-BBD7-CCE9431645EC}">
                        <a14:shadowObscured xmlns:a14="http://schemas.microsoft.com/office/drawing/2010/main"/>
                      </a:ext>
                    </a:extLst>
                  </pic:spPr>
                </pic:pic>
              </a:graphicData>
            </a:graphic>
          </wp:inline>
        </w:drawing>
      </w:r>
      <w:r w:rsidRPr="00886D97">
        <w:rPr>
          <w:rFonts w:ascii="Times New Roman" w:hAnsi="Times New Roman"/>
          <w:sz w:val="28"/>
          <w:szCs w:val="28"/>
        </w:rPr>
        <w:t xml:space="preserve"> </w:t>
      </w:r>
    </w:p>
    <w:p w14:paraId="0FC6C144" w14:textId="77777777" w:rsidR="00A32E48" w:rsidRPr="00886D97" w:rsidRDefault="00A32E48" w:rsidP="008C1C12">
      <w:pPr>
        <w:spacing w:after="0" w:line="360" w:lineRule="auto"/>
        <w:ind w:firstLine="709"/>
        <w:jc w:val="center"/>
        <w:rPr>
          <w:rFonts w:ascii="Times New Roman" w:hAnsi="Times New Roman"/>
          <w:sz w:val="28"/>
          <w:szCs w:val="28"/>
        </w:rPr>
      </w:pPr>
      <w:r>
        <w:rPr>
          <w:rFonts w:ascii="Times New Roman" w:hAnsi="Times New Roman"/>
          <w:sz w:val="28"/>
          <w:szCs w:val="28"/>
        </w:rPr>
        <w:t>Рис. 1.8 тест Козена</w:t>
      </w:r>
    </w:p>
    <w:p w14:paraId="56F1102A" w14:textId="77777777" w:rsidR="00335C66" w:rsidRPr="00886D97" w:rsidRDefault="00335C66" w:rsidP="00335C66">
      <w:pPr>
        <w:spacing w:after="0" w:line="360" w:lineRule="auto"/>
        <w:ind w:firstLine="709"/>
        <w:jc w:val="both"/>
        <w:rPr>
          <w:rFonts w:ascii="Times New Roman" w:hAnsi="Times New Roman"/>
          <w:sz w:val="28"/>
          <w:szCs w:val="28"/>
        </w:rPr>
      </w:pPr>
      <w:r w:rsidRPr="00886D97">
        <w:rPr>
          <w:rFonts w:ascii="Times New Roman" w:hAnsi="Times New Roman"/>
          <w:sz w:val="28"/>
          <w:szCs w:val="28"/>
        </w:rPr>
        <w:t xml:space="preserve">Тест Козена показав високу чутливість (91%) та специфічність (80-90%) </w:t>
      </w:r>
    </w:p>
    <w:p w14:paraId="75422A1F" w14:textId="0ADA91BF" w:rsidR="00335C66" w:rsidRPr="00886D97" w:rsidRDefault="00335C66" w:rsidP="0017562F">
      <w:pPr>
        <w:spacing w:after="0" w:line="360" w:lineRule="auto"/>
        <w:ind w:firstLine="708"/>
        <w:jc w:val="both"/>
        <w:rPr>
          <w:rFonts w:ascii="Times New Roman" w:hAnsi="Times New Roman"/>
          <w:sz w:val="28"/>
          <w:szCs w:val="28"/>
        </w:rPr>
      </w:pPr>
      <w:r w:rsidRPr="00886D97">
        <w:rPr>
          <w:rFonts w:ascii="Times New Roman" w:hAnsi="Times New Roman"/>
          <w:sz w:val="28"/>
          <w:szCs w:val="28"/>
        </w:rPr>
        <w:t xml:space="preserve">Тест Мілла, названий на честь клінічних результатів Дж. Персіваля Мілла, був вперше опублікований  в Британському медичному журналі (7 </w:t>
      </w:r>
      <w:r w:rsidRPr="00886D97">
        <w:rPr>
          <w:rFonts w:ascii="Times New Roman" w:hAnsi="Times New Roman"/>
          <w:sz w:val="28"/>
          <w:szCs w:val="28"/>
        </w:rPr>
        <w:lastRenderedPageBreak/>
        <w:t>січня 1928)</w:t>
      </w:r>
      <w:r>
        <w:rPr>
          <w:rFonts w:ascii="Times New Roman" w:hAnsi="Times New Roman"/>
          <w:sz w:val="28"/>
          <w:szCs w:val="28"/>
        </w:rPr>
        <w:t xml:space="preserve">. </w:t>
      </w:r>
      <w:r w:rsidRPr="00886D97">
        <w:rPr>
          <w:rFonts w:ascii="Times New Roman" w:hAnsi="Times New Roman"/>
          <w:sz w:val="28"/>
          <w:szCs w:val="28"/>
        </w:rPr>
        <w:t>Суть тесту полягає в провокування болю в латеральній області ліктьового суглобу у відповідь на пасивне згинання та супінацію зап’ястка.</w:t>
      </w:r>
      <w:r w:rsidR="00A32E48">
        <w:rPr>
          <w:rFonts w:ascii="Times New Roman" w:hAnsi="Times New Roman"/>
          <w:sz w:val="28"/>
          <w:szCs w:val="28"/>
        </w:rPr>
        <w:t xml:space="preserve"> Рисунок 1.8 наводить </w:t>
      </w:r>
      <w:r w:rsidR="00C9059D">
        <w:rPr>
          <w:rFonts w:ascii="Times New Roman" w:hAnsi="Times New Roman"/>
          <w:sz w:val="28"/>
          <w:szCs w:val="28"/>
        </w:rPr>
        <w:t xml:space="preserve">положення кінцівки пацієнта та терапевта при проведенні тесту. </w:t>
      </w:r>
    </w:p>
    <w:p w14:paraId="0656DA21" w14:textId="35664BFC" w:rsidR="00335C66" w:rsidRDefault="00335C66" w:rsidP="008C1C12">
      <w:pPr>
        <w:spacing w:after="0" w:line="360" w:lineRule="auto"/>
        <w:ind w:firstLine="709"/>
        <w:jc w:val="center"/>
        <w:rPr>
          <w:rFonts w:ascii="Times New Roman" w:hAnsi="Times New Roman"/>
          <w:sz w:val="28"/>
          <w:szCs w:val="28"/>
        </w:rPr>
      </w:pPr>
      <w:r w:rsidRPr="00886D97">
        <w:rPr>
          <w:rFonts w:ascii="Times New Roman" w:hAnsi="Times New Roman"/>
          <w:noProof/>
          <w:sz w:val="28"/>
          <w:szCs w:val="28"/>
          <w:lang w:val="ru-RU" w:eastAsia="ru-RU"/>
        </w:rPr>
        <w:drawing>
          <wp:inline distT="0" distB="0" distL="0" distR="0" wp14:anchorId="087E1294" wp14:editId="58447119">
            <wp:extent cx="4065229" cy="198715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1022_143330_YouTube.jpg"/>
                    <pic:cNvPicPr/>
                  </pic:nvPicPr>
                  <pic:blipFill rotWithShape="1">
                    <a:blip r:embed="rId14" cstate="print">
                      <a:extLst>
                        <a:ext uri="{28A0092B-C50C-407E-A947-70E740481C1C}">
                          <a14:useLocalDpi xmlns:a14="http://schemas.microsoft.com/office/drawing/2010/main" val="0"/>
                        </a:ext>
                      </a:extLst>
                    </a:blip>
                    <a:srcRect l="11193" t="2460" r="11808" b="13891"/>
                    <a:stretch/>
                  </pic:blipFill>
                  <pic:spPr bwMode="auto">
                    <a:xfrm>
                      <a:off x="0" y="0"/>
                      <a:ext cx="4070733" cy="1989846"/>
                    </a:xfrm>
                    <a:prstGeom prst="rect">
                      <a:avLst/>
                    </a:prstGeom>
                    <a:ln>
                      <a:noFill/>
                    </a:ln>
                    <a:extLst>
                      <a:ext uri="{53640926-AAD7-44D8-BBD7-CCE9431645EC}">
                        <a14:shadowObscured xmlns:a14="http://schemas.microsoft.com/office/drawing/2010/main"/>
                      </a:ext>
                    </a:extLst>
                  </pic:spPr>
                </pic:pic>
              </a:graphicData>
            </a:graphic>
          </wp:inline>
        </w:drawing>
      </w:r>
    </w:p>
    <w:p w14:paraId="4CFAE8FF" w14:textId="77777777" w:rsidR="00C9059D" w:rsidRPr="00886D97" w:rsidRDefault="00C9059D" w:rsidP="008C1C12">
      <w:pPr>
        <w:spacing w:after="0" w:line="360" w:lineRule="auto"/>
        <w:ind w:firstLine="709"/>
        <w:jc w:val="center"/>
        <w:rPr>
          <w:rFonts w:ascii="Times New Roman" w:hAnsi="Times New Roman"/>
          <w:sz w:val="28"/>
          <w:szCs w:val="28"/>
        </w:rPr>
      </w:pPr>
      <w:r>
        <w:rPr>
          <w:rFonts w:ascii="Times New Roman" w:hAnsi="Times New Roman"/>
          <w:sz w:val="28"/>
          <w:szCs w:val="28"/>
        </w:rPr>
        <w:t>Рисунок 1.8 тест Мілла</w:t>
      </w:r>
    </w:p>
    <w:p w14:paraId="66DB9AE0" w14:textId="77777777" w:rsidR="008C1C12" w:rsidRDefault="008C1C12" w:rsidP="00335C66">
      <w:pPr>
        <w:spacing w:after="0" w:line="360" w:lineRule="auto"/>
        <w:ind w:firstLine="709"/>
        <w:jc w:val="both"/>
        <w:rPr>
          <w:rFonts w:ascii="Times New Roman" w:hAnsi="Times New Roman"/>
          <w:color w:val="1F1F1F"/>
          <w:sz w:val="28"/>
          <w:szCs w:val="28"/>
          <w:shd w:val="clear" w:color="auto" w:fill="FFFFFF"/>
        </w:rPr>
      </w:pPr>
    </w:p>
    <w:p w14:paraId="50C963A4" w14:textId="307DD831" w:rsidR="00335C66" w:rsidRPr="00886D97" w:rsidRDefault="00335C66" w:rsidP="00335C66">
      <w:pPr>
        <w:spacing w:after="0" w:line="360" w:lineRule="auto"/>
        <w:ind w:firstLine="709"/>
        <w:jc w:val="both"/>
        <w:rPr>
          <w:rFonts w:ascii="Times New Roman" w:hAnsi="Times New Roman"/>
          <w:color w:val="1F1F1F"/>
          <w:sz w:val="28"/>
          <w:szCs w:val="28"/>
          <w:shd w:val="clear" w:color="auto" w:fill="FFFFFF"/>
        </w:rPr>
      </w:pPr>
      <w:r w:rsidRPr="00886D97">
        <w:rPr>
          <w:rFonts w:ascii="Times New Roman" w:hAnsi="Times New Roman"/>
          <w:color w:val="1F1F1F"/>
          <w:sz w:val="28"/>
          <w:szCs w:val="28"/>
          <w:shd w:val="clear" w:color="auto" w:fill="FFFFFF"/>
        </w:rPr>
        <w:t>Тест Мілла є позитивним, якщо пацієнт відчуває біль у зовнішній стороні ліктя при розгинанні кисті. Цей біль може бути гострим або тупим, і він може посилюватися при зусиллі.</w:t>
      </w:r>
    </w:p>
    <w:p w14:paraId="59005EB9" w14:textId="77777777" w:rsidR="00335C66" w:rsidRDefault="00C9059D" w:rsidP="00335C66">
      <w:pPr>
        <w:spacing w:after="0" w:line="360" w:lineRule="auto"/>
        <w:ind w:firstLine="709"/>
        <w:jc w:val="both"/>
        <w:rPr>
          <w:rFonts w:ascii="Times New Roman" w:hAnsi="Times New Roman"/>
          <w:sz w:val="28"/>
          <w:szCs w:val="28"/>
        </w:rPr>
      </w:pPr>
      <w:r>
        <w:rPr>
          <w:rFonts w:ascii="Times New Roman" w:hAnsi="Times New Roman"/>
          <w:sz w:val="28"/>
          <w:szCs w:val="28"/>
        </w:rPr>
        <w:t>Тест Ме</w:t>
      </w:r>
      <w:r w:rsidR="00335C66" w:rsidRPr="00886D97">
        <w:rPr>
          <w:rFonts w:ascii="Times New Roman" w:hAnsi="Times New Roman"/>
          <w:sz w:val="28"/>
          <w:szCs w:val="28"/>
        </w:rPr>
        <w:t>дслі фактично діагностує загальний розгинач пальців, один з м’язів, що прикріплюються до латерального надмищелку плечової кістки і знаходяться в зоні ризику при латеральному епікондиліті. Суть тесту полягає в провокуванні болю у відповідь на розгинання середнього пальця з опором.</w:t>
      </w:r>
    </w:p>
    <w:p w14:paraId="7E3EB85E" w14:textId="47A50DE5" w:rsidR="00C9059D" w:rsidRDefault="00C9059D" w:rsidP="00C9059D">
      <w:pPr>
        <w:spacing w:after="0" w:line="360" w:lineRule="auto"/>
        <w:jc w:val="both"/>
        <w:rPr>
          <w:rFonts w:ascii="Times New Roman" w:hAnsi="Times New Roman"/>
          <w:sz w:val="28"/>
          <w:szCs w:val="28"/>
        </w:rPr>
      </w:pPr>
      <w:r>
        <w:rPr>
          <w:rFonts w:ascii="Times New Roman" w:hAnsi="Times New Roman"/>
          <w:sz w:val="28"/>
          <w:szCs w:val="28"/>
        </w:rPr>
        <w:t>Рисунок 1.9 наводить алгоритм проведення тесту Медслі.</w:t>
      </w:r>
    </w:p>
    <w:p w14:paraId="4733F432" w14:textId="77777777" w:rsidR="00335C66" w:rsidRDefault="00335C66" w:rsidP="00AC0701">
      <w:pPr>
        <w:spacing w:after="0" w:line="360" w:lineRule="auto"/>
        <w:ind w:hanging="142"/>
        <w:jc w:val="center"/>
        <w:rPr>
          <w:rFonts w:ascii="Times New Roman" w:hAnsi="Times New Roman"/>
          <w:sz w:val="28"/>
          <w:szCs w:val="28"/>
        </w:rPr>
      </w:pPr>
      <w:r w:rsidRPr="00886D97">
        <w:rPr>
          <w:rFonts w:ascii="Times New Roman" w:hAnsi="Times New Roman"/>
          <w:noProof/>
          <w:sz w:val="28"/>
          <w:szCs w:val="28"/>
          <w:lang w:val="ru-RU" w:eastAsia="ru-RU"/>
        </w:rPr>
        <w:drawing>
          <wp:inline distT="0" distB="0" distL="0" distR="0" wp14:anchorId="52C3E04B" wp14:editId="61349E45">
            <wp:extent cx="3503678" cy="1771650"/>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1022_143203_YouTube.jpg"/>
                    <pic:cNvPicPr/>
                  </pic:nvPicPr>
                  <pic:blipFill rotWithShape="1">
                    <a:blip r:embed="rId15" cstate="print">
                      <a:extLst>
                        <a:ext uri="{28A0092B-C50C-407E-A947-70E740481C1C}">
                          <a14:useLocalDpi xmlns:a14="http://schemas.microsoft.com/office/drawing/2010/main" val="0"/>
                        </a:ext>
                      </a:extLst>
                    </a:blip>
                    <a:srcRect l="11685" t="5194" r="12177" b="9244"/>
                    <a:stretch/>
                  </pic:blipFill>
                  <pic:spPr bwMode="auto">
                    <a:xfrm>
                      <a:off x="0" y="0"/>
                      <a:ext cx="3510088" cy="1774891"/>
                    </a:xfrm>
                    <a:prstGeom prst="rect">
                      <a:avLst/>
                    </a:prstGeom>
                    <a:ln>
                      <a:noFill/>
                    </a:ln>
                    <a:extLst>
                      <a:ext uri="{53640926-AAD7-44D8-BBD7-CCE9431645EC}">
                        <a14:shadowObscured xmlns:a14="http://schemas.microsoft.com/office/drawing/2010/main"/>
                      </a:ext>
                    </a:extLst>
                  </pic:spPr>
                </pic:pic>
              </a:graphicData>
            </a:graphic>
          </wp:inline>
        </w:drawing>
      </w:r>
    </w:p>
    <w:p w14:paraId="2F2BFA5B" w14:textId="77777777" w:rsidR="00C9059D" w:rsidRPr="00886D97" w:rsidRDefault="00C9059D" w:rsidP="00AC0701">
      <w:pPr>
        <w:spacing w:after="0" w:line="360" w:lineRule="auto"/>
        <w:ind w:firstLine="709"/>
        <w:jc w:val="center"/>
        <w:rPr>
          <w:rFonts w:ascii="Times New Roman" w:hAnsi="Times New Roman"/>
          <w:sz w:val="28"/>
          <w:szCs w:val="28"/>
        </w:rPr>
      </w:pPr>
      <w:r>
        <w:rPr>
          <w:rFonts w:ascii="Times New Roman" w:hAnsi="Times New Roman"/>
          <w:sz w:val="28"/>
          <w:szCs w:val="28"/>
        </w:rPr>
        <w:t>Рис. 1.9 тест Медслі</w:t>
      </w:r>
    </w:p>
    <w:p w14:paraId="6055C5D1" w14:textId="77777777" w:rsidR="00ED71CC" w:rsidRDefault="00335C66" w:rsidP="00335C66">
      <w:pPr>
        <w:spacing w:after="0" w:line="360" w:lineRule="auto"/>
        <w:ind w:firstLine="709"/>
        <w:jc w:val="both"/>
        <w:rPr>
          <w:rFonts w:ascii="Times New Roman" w:hAnsi="Times New Roman"/>
          <w:sz w:val="28"/>
          <w:szCs w:val="28"/>
          <w:lang w:val="ru-RU"/>
        </w:rPr>
      </w:pPr>
      <w:r w:rsidRPr="00886D97">
        <w:rPr>
          <w:rFonts w:ascii="Times New Roman" w:hAnsi="Times New Roman"/>
          <w:sz w:val="28"/>
          <w:szCs w:val="28"/>
        </w:rPr>
        <w:t>У функціональній діагностиці латерального епікопдиліта також використовуються і інші тести.</w:t>
      </w:r>
    </w:p>
    <w:p w14:paraId="681C0D10" w14:textId="5592DA6F" w:rsidR="00335C66" w:rsidRPr="00886D97" w:rsidRDefault="00335C66" w:rsidP="00335C66">
      <w:pPr>
        <w:spacing w:after="0" w:line="360" w:lineRule="auto"/>
        <w:ind w:firstLine="709"/>
        <w:jc w:val="both"/>
        <w:rPr>
          <w:rFonts w:ascii="Times New Roman" w:hAnsi="Times New Roman"/>
          <w:sz w:val="28"/>
          <w:szCs w:val="28"/>
        </w:rPr>
      </w:pPr>
      <w:r w:rsidRPr="00886D97">
        <w:rPr>
          <w:rFonts w:ascii="Times New Roman" w:hAnsi="Times New Roman"/>
          <w:sz w:val="28"/>
          <w:szCs w:val="28"/>
        </w:rPr>
        <w:lastRenderedPageBreak/>
        <w:t xml:space="preserve"> Наприклад:</w:t>
      </w:r>
    </w:p>
    <w:p w14:paraId="172E0B29" w14:textId="103ECD54" w:rsidR="00335C66" w:rsidRPr="00886D97" w:rsidRDefault="00335C66" w:rsidP="00335C66">
      <w:pPr>
        <w:numPr>
          <w:ilvl w:val="0"/>
          <w:numId w:val="4"/>
        </w:numPr>
        <w:shd w:val="clear" w:color="auto" w:fill="FFFFFF"/>
        <w:spacing w:after="0" w:line="360" w:lineRule="auto"/>
        <w:ind w:left="0"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Тест Теннісона: цей тест проводиться в положенні стоячи. Лікар або фізичний терапевт тримає руку пацієнта в фіксованому положенні і просить пацієнта розігнути кисть в промене</w:t>
      </w:r>
      <w:r w:rsidR="00A15B5B">
        <w:rPr>
          <w:rFonts w:ascii="Times New Roman" w:hAnsi="Times New Roman"/>
          <w:color w:val="1F1F1F"/>
          <w:sz w:val="28"/>
          <w:szCs w:val="28"/>
          <w:lang w:eastAsia="ru-RU"/>
        </w:rPr>
        <w:t>во-</w:t>
      </w:r>
      <w:r w:rsidRPr="00886D97">
        <w:rPr>
          <w:rFonts w:ascii="Times New Roman" w:hAnsi="Times New Roman"/>
          <w:color w:val="1F1F1F"/>
          <w:sz w:val="28"/>
          <w:szCs w:val="28"/>
          <w:lang w:eastAsia="ru-RU"/>
        </w:rPr>
        <w:t>зап'ястковому суглобі. Якщо пацієнт відчуває біль у зовнішній стороні ліктя, це може бути ознакою латерального епікондиліта</w:t>
      </w:r>
      <w:r w:rsidR="00A1646C">
        <w:rPr>
          <w:rFonts w:ascii="Times New Roman" w:hAnsi="Times New Roman"/>
          <w:color w:val="1F1F1F"/>
          <w:sz w:val="28"/>
          <w:szCs w:val="28"/>
          <w:lang w:val="ru-RU" w:eastAsia="ru-RU"/>
        </w:rPr>
        <w:t xml:space="preserve"> [</w:t>
      </w:r>
      <w:r w:rsidR="00A1646C" w:rsidRPr="00A1646C">
        <w:rPr>
          <w:rFonts w:ascii="Times New Roman" w:hAnsi="Times New Roman"/>
          <w:color w:val="1F1F1F"/>
          <w:sz w:val="28"/>
          <w:szCs w:val="28"/>
          <w:lang w:val="ru-RU" w:eastAsia="ru-RU"/>
        </w:rPr>
        <w:t>32]</w:t>
      </w:r>
      <w:r w:rsidRPr="00886D97">
        <w:rPr>
          <w:rFonts w:ascii="Times New Roman" w:hAnsi="Times New Roman"/>
          <w:color w:val="1F1F1F"/>
          <w:sz w:val="28"/>
          <w:szCs w:val="28"/>
          <w:lang w:eastAsia="ru-RU"/>
        </w:rPr>
        <w:t>.</w:t>
      </w:r>
    </w:p>
    <w:p w14:paraId="5C6EF065" w14:textId="2B81846B" w:rsidR="00335C66" w:rsidRPr="00886D97" w:rsidRDefault="00335C66" w:rsidP="00335C66">
      <w:pPr>
        <w:numPr>
          <w:ilvl w:val="0"/>
          <w:numId w:val="4"/>
        </w:numPr>
        <w:shd w:val="clear" w:color="auto" w:fill="FFFFFF"/>
        <w:spacing w:after="0" w:line="360" w:lineRule="auto"/>
        <w:ind w:left="0"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Тест Уолкера: цей тест проводиться в положенні сидячи. Лікар або фізичний терапевт тримає руку пацієнта в фіксованому положенні і просить пацієнта розігнути кисть в промене</w:t>
      </w:r>
      <w:r w:rsidR="00A15B5B">
        <w:rPr>
          <w:rFonts w:ascii="Times New Roman" w:hAnsi="Times New Roman"/>
          <w:color w:val="1F1F1F"/>
          <w:sz w:val="28"/>
          <w:szCs w:val="28"/>
          <w:lang w:eastAsia="ru-RU"/>
        </w:rPr>
        <w:t>-</w:t>
      </w:r>
      <w:r w:rsidRPr="00886D97">
        <w:rPr>
          <w:rFonts w:ascii="Times New Roman" w:hAnsi="Times New Roman"/>
          <w:color w:val="1F1F1F"/>
          <w:sz w:val="28"/>
          <w:szCs w:val="28"/>
          <w:lang w:eastAsia="ru-RU"/>
        </w:rPr>
        <w:t>зап'ястковому суглобі, при цьому злегка відхиляючи її в сторону. Якщо пацієнт відчуває біль у зовнішній стороні ліктя, це може бути ознакою латерального епікондиліта</w:t>
      </w:r>
      <w:r w:rsidR="0017562F">
        <w:rPr>
          <w:rFonts w:ascii="Times New Roman" w:hAnsi="Times New Roman"/>
          <w:color w:val="1F1F1F"/>
          <w:sz w:val="28"/>
          <w:szCs w:val="28"/>
          <w:lang w:val="ru-RU" w:eastAsia="ru-RU"/>
        </w:rPr>
        <w:t> </w:t>
      </w:r>
      <w:r w:rsidR="00A1646C" w:rsidRPr="00A1646C">
        <w:rPr>
          <w:rFonts w:ascii="Times New Roman" w:hAnsi="Times New Roman"/>
          <w:color w:val="1F1F1F"/>
          <w:sz w:val="28"/>
          <w:szCs w:val="28"/>
          <w:lang w:val="ru-RU" w:eastAsia="ru-RU"/>
        </w:rPr>
        <w:t>[33]</w:t>
      </w:r>
      <w:r w:rsidRPr="00886D97">
        <w:rPr>
          <w:rFonts w:ascii="Times New Roman" w:hAnsi="Times New Roman"/>
          <w:color w:val="1F1F1F"/>
          <w:sz w:val="28"/>
          <w:szCs w:val="28"/>
          <w:lang w:eastAsia="ru-RU"/>
        </w:rPr>
        <w:t>.</w:t>
      </w:r>
    </w:p>
    <w:p w14:paraId="27093DFE" w14:textId="77777777" w:rsidR="00335C66" w:rsidRDefault="00335C66" w:rsidP="00335C66">
      <w:pPr>
        <w:shd w:val="clear" w:color="auto" w:fill="FFFFFF"/>
        <w:spacing w:after="0" w:line="360" w:lineRule="auto"/>
        <w:ind w:firstLine="709"/>
        <w:jc w:val="both"/>
        <w:rPr>
          <w:rFonts w:ascii="Times New Roman" w:hAnsi="Times New Roman"/>
          <w:sz w:val="28"/>
          <w:szCs w:val="28"/>
        </w:rPr>
      </w:pPr>
      <w:r w:rsidRPr="00886D97">
        <w:rPr>
          <w:rFonts w:ascii="Times New Roman" w:hAnsi="Times New Roman"/>
          <w:sz w:val="28"/>
          <w:szCs w:val="28"/>
        </w:rPr>
        <w:t>Аналізуючи літературні джерела ми звертали особливу увагу на  визначення найбільш оптимальних методів оцінювання результатів лікування</w:t>
      </w:r>
      <w:r>
        <w:rPr>
          <w:rFonts w:ascii="Times New Roman" w:hAnsi="Times New Roman"/>
          <w:sz w:val="28"/>
          <w:szCs w:val="28"/>
        </w:rPr>
        <w:t xml:space="preserve">, </w:t>
      </w:r>
      <w:r w:rsidRPr="00886D97">
        <w:rPr>
          <w:rFonts w:ascii="Times New Roman" w:hAnsi="Times New Roman"/>
          <w:sz w:val="28"/>
          <w:szCs w:val="28"/>
        </w:rPr>
        <w:t>тобто таких систем, в яких використовується комплексна оцінка функції ліктьового суглоба. Особливо нас цікавили ті</w:t>
      </w:r>
      <w:r>
        <w:rPr>
          <w:rFonts w:ascii="Times New Roman" w:hAnsi="Times New Roman"/>
          <w:sz w:val="28"/>
          <w:szCs w:val="28"/>
        </w:rPr>
        <w:t>,</w:t>
      </w:r>
      <w:r w:rsidRPr="00886D97">
        <w:rPr>
          <w:rFonts w:ascii="Times New Roman" w:hAnsi="Times New Roman"/>
          <w:sz w:val="28"/>
          <w:szCs w:val="28"/>
        </w:rPr>
        <w:t xml:space="preserve"> що рекомендуються до використання практикуючи</w:t>
      </w:r>
      <w:r w:rsidR="00A15B5B">
        <w:rPr>
          <w:rFonts w:ascii="Times New Roman" w:hAnsi="Times New Roman"/>
          <w:sz w:val="28"/>
          <w:szCs w:val="28"/>
        </w:rPr>
        <w:t>ми ортопедами-травматологами</w:t>
      </w:r>
      <w:r w:rsidRPr="00886D97">
        <w:rPr>
          <w:rFonts w:ascii="Times New Roman" w:hAnsi="Times New Roman"/>
          <w:sz w:val="28"/>
          <w:szCs w:val="28"/>
        </w:rPr>
        <w:t xml:space="preserve">. </w:t>
      </w:r>
    </w:p>
    <w:p w14:paraId="289BF0F2" w14:textId="5F532ECC" w:rsidR="00335C66" w:rsidRPr="00886D97" w:rsidRDefault="00335C66" w:rsidP="00335C66">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О</w:t>
      </w:r>
      <w:r w:rsidRPr="00886D97">
        <w:rPr>
          <w:rFonts w:ascii="Times New Roman" w:hAnsi="Times New Roman"/>
          <w:sz w:val="28"/>
          <w:szCs w:val="28"/>
        </w:rPr>
        <w:t xml:space="preserve">цінка наслідків використовується для вивчення прогресування захворювання, ефектів лікування та порівняння різних лікувальних методів. Для </w:t>
      </w:r>
      <w:r>
        <w:rPr>
          <w:rFonts w:ascii="Times New Roman" w:hAnsi="Times New Roman"/>
          <w:sz w:val="28"/>
          <w:szCs w:val="28"/>
        </w:rPr>
        <w:t>оцінки наслідків</w:t>
      </w:r>
      <w:r w:rsidRPr="00886D97">
        <w:rPr>
          <w:rFonts w:ascii="Times New Roman" w:hAnsi="Times New Roman"/>
          <w:sz w:val="28"/>
          <w:szCs w:val="28"/>
        </w:rPr>
        <w:t xml:space="preserve"> використовуються опитувальники і шкали оцінки. Головний розподіл цих інструментів відбувається на два типи</w:t>
      </w:r>
      <w:r w:rsidR="00A1646C" w:rsidRPr="00B05DD8">
        <w:rPr>
          <w:rFonts w:ascii="Times New Roman" w:hAnsi="Times New Roman"/>
          <w:sz w:val="28"/>
          <w:szCs w:val="28"/>
          <w:lang w:val="ru-RU"/>
        </w:rPr>
        <w:t>[34]</w:t>
      </w:r>
      <w:r w:rsidRPr="00886D97">
        <w:rPr>
          <w:rFonts w:ascii="Times New Roman" w:hAnsi="Times New Roman"/>
          <w:sz w:val="28"/>
          <w:szCs w:val="28"/>
        </w:rPr>
        <w:t xml:space="preserve">. До першого типу </w:t>
      </w:r>
      <w:r>
        <w:rPr>
          <w:rFonts w:ascii="Times New Roman" w:hAnsi="Times New Roman"/>
          <w:sz w:val="28"/>
          <w:szCs w:val="28"/>
        </w:rPr>
        <w:t xml:space="preserve">(об’єктивні) </w:t>
      </w:r>
      <w:r w:rsidRPr="00886D97">
        <w:rPr>
          <w:rFonts w:ascii="Times New Roman" w:hAnsi="Times New Roman"/>
          <w:sz w:val="28"/>
          <w:szCs w:val="28"/>
        </w:rPr>
        <w:t>відносяться ті, що заповнюють лікарі, фізичні терапевти чи ерготерапевти на основі клінічних та функціональних вимірювань. До другого типу відносяться  ті, що заповнюють пацієнти</w:t>
      </w:r>
      <w:r>
        <w:rPr>
          <w:rFonts w:ascii="Times New Roman" w:hAnsi="Times New Roman"/>
          <w:sz w:val="28"/>
          <w:szCs w:val="28"/>
        </w:rPr>
        <w:t>,</w:t>
      </w:r>
      <w:r w:rsidRPr="00886D97">
        <w:rPr>
          <w:rFonts w:ascii="Times New Roman" w:hAnsi="Times New Roman"/>
          <w:sz w:val="28"/>
          <w:szCs w:val="28"/>
        </w:rPr>
        <w:t xml:space="preserve"> це </w:t>
      </w:r>
      <w:r>
        <w:rPr>
          <w:rFonts w:ascii="Times New Roman" w:hAnsi="Times New Roman"/>
          <w:sz w:val="28"/>
          <w:szCs w:val="28"/>
        </w:rPr>
        <w:t xml:space="preserve">- </w:t>
      </w:r>
      <w:r w:rsidRPr="00886D97">
        <w:rPr>
          <w:rFonts w:ascii="Times New Roman" w:hAnsi="Times New Roman"/>
          <w:sz w:val="28"/>
          <w:szCs w:val="28"/>
        </w:rPr>
        <w:t xml:space="preserve">суб’єктивні шкали. </w:t>
      </w:r>
    </w:p>
    <w:p w14:paraId="01774C2F" w14:textId="3C6D5EE7" w:rsidR="00335C66" w:rsidRPr="00886D97" w:rsidRDefault="00335C66" w:rsidP="00335C66">
      <w:pPr>
        <w:shd w:val="clear" w:color="auto" w:fill="FFFFFF"/>
        <w:spacing w:after="0" w:line="360" w:lineRule="auto"/>
        <w:ind w:firstLine="709"/>
        <w:jc w:val="both"/>
        <w:rPr>
          <w:rFonts w:ascii="Times New Roman" w:hAnsi="Times New Roman"/>
          <w:sz w:val="28"/>
          <w:szCs w:val="28"/>
        </w:rPr>
      </w:pPr>
      <w:r w:rsidRPr="00886D97">
        <w:rPr>
          <w:rFonts w:ascii="Times New Roman" w:hAnsi="Times New Roman"/>
          <w:sz w:val="28"/>
          <w:szCs w:val="28"/>
        </w:rPr>
        <w:t>Як об’єктивні (клінічне обстеження), так і суб’єктивні (анкетування) критерії мають певну упередженість. Оціночні шкали зазвичай розподіляються на блоки. Кожен такий блок оцінює конкретне відчу</w:t>
      </w:r>
      <w:r>
        <w:rPr>
          <w:rFonts w:ascii="Times New Roman" w:hAnsi="Times New Roman"/>
          <w:sz w:val="28"/>
          <w:szCs w:val="28"/>
        </w:rPr>
        <w:t>тт</w:t>
      </w:r>
      <w:r w:rsidRPr="00886D97">
        <w:rPr>
          <w:rFonts w:ascii="Times New Roman" w:hAnsi="Times New Roman"/>
          <w:sz w:val="28"/>
          <w:szCs w:val="28"/>
        </w:rPr>
        <w:t xml:space="preserve">я чи функцію. </w:t>
      </w:r>
    </w:p>
    <w:p w14:paraId="58B25980" w14:textId="60796BE1" w:rsidR="00335C66" w:rsidRPr="00886D97" w:rsidRDefault="00335C66" w:rsidP="00335C66">
      <w:pPr>
        <w:shd w:val="clear" w:color="auto" w:fill="FFFFFF"/>
        <w:spacing w:after="0" w:line="360" w:lineRule="auto"/>
        <w:ind w:firstLine="709"/>
        <w:jc w:val="both"/>
        <w:rPr>
          <w:rFonts w:ascii="Times New Roman" w:hAnsi="Times New Roman"/>
          <w:sz w:val="28"/>
          <w:szCs w:val="28"/>
        </w:rPr>
      </w:pPr>
      <w:r w:rsidRPr="00886D97">
        <w:rPr>
          <w:rFonts w:ascii="Times New Roman" w:hAnsi="Times New Roman"/>
          <w:sz w:val="28"/>
          <w:szCs w:val="28"/>
        </w:rPr>
        <w:lastRenderedPageBreak/>
        <w:t>Сьогодні у вітчизняній та зарубіжній літературі ми виявили 15 систем оцінок функції ліктьового суглоба: рASES-E, QuickDASH, Short musculoskeletal functional assessment (SMFA), Patient-rated elbow evaluation (PREE), Liverpool elbow score (LES), Mayo elbow performance system (MEPS), Broberg and Morrey rating system, The Hospital for Special Surgery scoring system (HSS), Ewald scoring system, Khalfayan score, Flynn criteria, Neviaser criteria, Jupiter criteria, Oxford elbow scor</w:t>
      </w:r>
      <w:r w:rsidR="00A1646C">
        <w:rPr>
          <w:rFonts w:ascii="Times New Roman" w:hAnsi="Times New Roman"/>
          <w:sz w:val="28"/>
          <w:szCs w:val="28"/>
        </w:rPr>
        <w:t>e, Timmerman – Andrews score [</w:t>
      </w:r>
      <w:r w:rsidR="00A1646C" w:rsidRPr="00A1646C">
        <w:rPr>
          <w:rFonts w:ascii="Times New Roman" w:hAnsi="Times New Roman"/>
          <w:sz w:val="28"/>
          <w:szCs w:val="28"/>
        </w:rPr>
        <w:t>3</w:t>
      </w:r>
      <w:r w:rsidR="00DB5C59">
        <w:rPr>
          <w:rFonts w:ascii="Times New Roman" w:hAnsi="Times New Roman"/>
          <w:sz w:val="28"/>
          <w:szCs w:val="28"/>
        </w:rPr>
        <w:t>5</w:t>
      </w:r>
      <w:r w:rsidRPr="00886D97">
        <w:rPr>
          <w:rFonts w:ascii="Times New Roman" w:hAnsi="Times New Roman"/>
          <w:sz w:val="28"/>
          <w:szCs w:val="28"/>
        </w:rPr>
        <w:t>]. Проте частина з них не знайшла широкого застосування в ортопедо-травматологічній практиці. Аналізуючи літературу</w:t>
      </w:r>
      <w:r>
        <w:rPr>
          <w:rFonts w:ascii="Times New Roman" w:hAnsi="Times New Roman"/>
          <w:sz w:val="28"/>
          <w:szCs w:val="28"/>
        </w:rPr>
        <w:t>,</w:t>
      </w:r>
      <w:r w:rsidRPr="00886D97">
        <w:rPr>
          <w:rFonts w:ascii="Times New Roman" w:hAnsi="Times New Roman"/>
          <w:sz w:val="28"/>
          <w:szCs w:val="28"/>
        </w:rPr>
        <w:t xml:space="preserve"> ми підібра</w:t>
      </w:r>
      <w:r>
        <w:rPr>
          <w:rFonts w:ascii="Times New Roman" w:hAnsi="Times New Roman"/>
          <w:sz w:val="28"/>
          <w:szCs w:val="28"/>
        </w:rPr>
        <w:t>л</w:t>
      </w:r>
      <w:r w:rsidRPr="00886D97">
        <w:rPr>
          <w:rFonts w:ascii="Times New Roman" w:hAnsi="Times New Roman"/>
          <w:sz w:val="28"/>
          <w:szCs w:val="28"/>
        </w:rPr>
        <w:t xml:space="preserve">и найбільш зручні опитувальники, заповнення яких не додало б складності пацієнту і не відняло б у нього багато часу. </w:t>
      </w:r>
    </w:p>
    <w:p w14:paraId="4D2066B5" w14:textId="525E187D" w:rsidR="00335C66" w:rsidRPr="00886D97" w:rsidRDefault="00335C66" w:rsidP="00335C66">
      <w:pPr>
        <w:shd w:val="clear" w:color="auto" w:fill="FFFFFF"/>
        <w:spacing w:after="0" w:line="360" w:lineRule="auto"/>
        <w:ind w:firstLine="709"/>
        <w:jc w:val="both"/>
        <w:rPr>
          <w:rFonts w:ascii="Times New Roman" w:hAnsi="Times New Roman"/>
          <w:sz w:val="28"/>
          <w:szCs w:val="28"/>
        </w:rPr>
      </w:pPr>
      <w:r w:rsidRPr="00886D97">
        <w:rPr>
          <w:rFonts w:ascii="Times New Roman" w:hAnsi="Times New Roman"/>
          <w:sz w:val="28"/>
          <w:szCs w:val="28"/>
        </w:rPr>
        <w:t xml:space="preserve">Існують шкали такі як Khalfayan, </w:t>
      </w:r>
      <w:r w:rsidRPr="00886D97">
        <w:rPr>
          <w:rFonts w:ascii="Times New Roman" w:hAnsi="Times New Roman"/>
          <w:color w:val="1F1F1F"/>
          <w:sz w:val="28"/>
          <w:szCs w:val="28"/>
          <w:lang w:eastAsia="ru-RU"/>
        </w:rPr>
        <w:t>PRTEE,</w:t>
      </w:r>
      <w:r w:rsidRPr="00886D97">
        <w:rPr>
          <w:rFonts w:ascii="Times New Roman" w:hAnsi="Times New Roman"/>
          <w:sz w:val="28"/>
          <w:szCs w:val="28"/>
        </w:rPr>
        <w:t xml:space="preserve"> Timmerman – Andrews, </w:t>
      </w:r>
      <w:r w:rsidRPr="00886D97">
        <w:rPr>
          <w:rFonts w:ascii="Times New Roman" w:hAnsi="Times New Roman"/>
          <w:color w:val="1F1F1F"/>
          <w:sz w:val="28"/>
          <w:szCs w:val="28"/>
          <w:lang w:eastAsia="ru-RU"/>
        </w:rPr>
        <w:t>DASH</w:t>
      </w:r>
      <w:r w:rsidRPr="00886D97">
        <w:rPr>
          <w:rFonts w:ascii="Times New Roman" w:hAnsi="Times New Roman"/>
          <w:sz w:val="28"/>
          <w:szCs w:val="28"/>
        </w:rPr>
        <w:t xml:space="preserve"> та MEPS. Вони  є лікоть-специфічними і поєднують питання як для лікаря, так і для пацієнта</w:t>
      </w:r>
      <w:r>
        <w:rPr>
          <w:rFonts w:ascii="Times New Roman" w:hAnsi="Times New Roman"/>
          <w:sz w:val="28"/>
          <w:szCs w:val="28"/>
        </w:rPr>
        <w:t xml:space="preserve"> </w:t>
      </w:r>
      <w:r w:rsidR="00C83C21">
        <w:rPr>
          <w:rFonts w:ascii="Times New Roman" w:hAnsi="Times New Roman"/>
          <w:sz w:val="28"/>
          <w:szCs w:val="28"/>
        </w:rPr>
        <w:t>[45</w:t>
      </w:r>
      <w:r w:rsidRPr="00886D97">
        <w:rPr>
          <w:rFonts w:ascii="Times New Roman" w:hAnsi="Times New Roman"/>
          <w:sz w:val="28"/>
          <w:szCs w:val="28"/>
        </w:rPr>
        <w:t>]</w:t>
      </w:r>
      <w:r>
        <w:rPr>
          <w:rFonts w:ascii="Times New Roman" w:hAnsi="Times New Roman"/>
          <w:sz w:val="28"/>
          <w:szCs w:val="28"/>
        </w:rPr>
        <w:t>.</w:t>
      </w:r>
    </w:p>
    <w:p w14:paraId="6F10FF93" w14:textId="5CF012CE"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112365">
        <w:rPr>
          <w:rFonts w:ascii="Times New Roman" w:hAnsi="Times New Roman"/>
          <w:color w:val="1F1F1F"/>
          <w:sz w:val="28"/>
          <w:szCs w:val="28"/>
          <w:lang w:eastAsia="ru-RU"/>
        </w:rPr>
        <w:t>Шкала Khalfayan. Це шкала для оцінки болю та функціональної здатності при тенісному лікті. Вона складається з 10 пунктів, які оцінюють: біль (0-10 балів), обмеження руху (0-10 балів) та повсякденні функції (0-10 балів). Оцінка болю проводиться за стандартною системою. Тобто від 0</w:t>
      </w:r>
      <w:r w:rsidR="0017562F">
        <w:rPr>
          <w:rFonts w:ascii="Times New Roman" w:hAnsi="Times New Roman"/>
          <w:color w:val="1F1F1F"/>
          <w:sz w:val="28"/>
          <w:szCs w:val="28"/>
          <w:lang w:eastAsia="ru-RU"/>
        </w:rPr>
        <w:t xml:space="preserve"> – </w:t>
      </w:r>
      <w:r w:rsidRPr="00112365">
        <w:rPr>
          <w:rFonts w:ascii="Times New Roman" w:hAnsi="Times New Roman"/>
          <w:color w:val="1F1F1F"/>
          <w:sz w:val="28"/>
          <w:szCs w:val="28"/>
          <w:lang w:eastAsia="ru-RU"/>
        </w:rPr>
        <w:t xml:space="preserve">біль відсутній до 10 – біль нестерпний, заважає виконання будь-якої активності. Аналогічно оцінюється обмеження руху ( 0 – </w:t>
      </w:r>
      <w:r w:rsidR="0017562F">
        <w:rPr>
          <w:rFonts w:ascii="Times New Roman" w:hAnsi="Times New Roman"/>
          <w:color w:val="1F1F1F"/>
          <w:sz w:val="28"/>
          <w:szCs w:val="28"/>
          <w:lang w:eastAsia="ru-RU"/>
        </w:rPr>
        <w:t>о</w:t>
      </w:r>
      <w:r w:rsidRPr="00112365">
        <w:rPr>
          <w:rFonts w:ascii="Times New Roman" w:hAnsi="Times New Roman"/>
          <w:color w:val="1F1F1F"/>
          <w:sz w:val="28"/>
          <w:szCs w:val="28"/>
          <w:lang w:eastAsia="ru-RU"/>
        </w:rPr>
        <w:t xml:space="preserve">бмеження руху відсутні, 1-2 бали </w:t>
      </w:r>
      <w:r w:rsidR="0017562F">
        <w:rPr>
          <w:rFonts w:ascii="Times New Roman" w:hAnsi="Times New Roman"/>
          <w:color w:val="1F1F1F"/>
          <w:sz w:val="28"/>
          <w:szCs w:val="28"/>
          <w:lang w:eastAsia="ru-RU"/>
        </w:rPr>
        <w:t>–</w:t>
      </w:r>
      <w:r w:rsidRPr="00112365">
        <w:rPr>
          <w:rFonts w:ascii="Times New Roman" w:hAnsi="Times New Roman"/>
          <w:color w:val="1F1F1F"/>
          <w:sz w:val="28"/>
          <w:szCs w:val="28"/>
          <w:lang w:eastAsia="ru-RU"/>
        </w:rPr>
        <w:t xml:space="preserve"> Незначне обмеження руху, яке не заважає виконання звичайних активностей, 3-4 бали </w:t>
      </w:r>
      <w:r w:rsidR="0017562F">
        <w:rPr>
          <w:rFonts w:ascii="Times New Roman" w:hAnsi="Times New Roman"/>
          <w:color w:val="1F1F1F"/>
          <w:sz w:val="28"/>
          <w:szCs w:val="28"/>
          <w:lang w:eastAsia="ru-RU"/>
        </w:rPr>
        <w:t>–</w:t>
      </w:r>
      <w:r w:rsidRPr="00112365">
        <w:rPr>
          <w:rFonts w:ascii="Times New Roman" w:hAnsi="Times New Roman"/>
          <w:color w:val="1F1F1F"/>
          <w:sz w:val="28"/>
          <w:szCs w:val="28"/>
          <w:lang w:eastAsia="ru-RU"/>
        </w:rPr>
        <w:t xml:space="preserve"> </w:t>
      </w:r>
      <w:r w:rsidR="0017562F">
        <w:rPr>
          <w:rFonts w:ascii="Times New Roman" w:hAnsi="Times New Roman"/>
          <w:color w:val="1F1F1F"/>
          <w:sz w:val="28"/>
          <w:szCs w:val="28"/>
          <w:lang w:eastAsia="ru-RU"/>
        </w:rPr>
        <w:t>п</w:t>
      </w:r>
      <w:r w:rsidRPr="00112365">
        <w:rPr>
          <w:rFonts w:ascii="Times New Roman" w:hAnsi="Times New Roman"/>
          <w:color w:val="1F1F1F"/>
          <w:sz w:val="28"/>
          <w:szCs w:val="28"/>
          <w:lang w:eastAsia="ru-RU"/>
        </w:rPr>
        <w:t xml:space="preserve">омірне обмеження руху, яке заважає виконанню деяких активностей, 5-6 балів </w:t>
      </w:r>
      <w:r w:rsidR="0017562F">
        <w:rPr>
          <w:rFonts w:ascii="Times New Roman" w:hAnsi="Times New Roman"/>
          <w:color w:val="1F1F1F"/>
          <w:sz w:val="28"/>
          <w:szCs w:val="28"/>
          <w:lang w:eastAsia="ru-RU"/>
        </w:rPr>
        <w:t>–</w:t>
      </w:r>
      <w:r w:rsidRPr="00112365">
        <w:rPr>
          <w:rFonts w:ascii="Times New Roman" w:hAnsi="Times New Roman"/>
          <w:color w:val="1F1F1F"/>
          <w:sz w:val="28"/>
          <w:szCs w:val="28"/>
          <w:lang w:eastAsia="ru-RU"/>
        </w:rPr>
        <w:t xml:space="preserve"> </w:t>
      </w:r>
      <w:r w:rsidR="0017562F">
        <w:rPr>
          <w:rFonts w:ascii="Times New Roman" w:hAnsi="Times New Roman"/>
          <w:color w:val="1F1F1F"/>
          <w:sz w:val="28"/>
          <w:szCs w:val="28"/>
          <w:lang w:eastAsia="ru-RU"/>
        </w:rPr>
        <w:t>с</w:t>
      </w:r>
      <w:r w:rsidRPr="00112365">
        <w:rPr>
          <w:rFonts w:ascii="Times New Roman" w:hAnsi="Times New Roman"/>
          <w:color w:val="1F1F1F"/>
          <w:sz w:val="28"/>
          <w:szCs w:val="28"/>
          <w:lang w:eastAsia="ru-RU"/>
        </w:rPr>
        <w:t xml:space="preserve">иметричне обмеження руху, яке заважає виконанню більшості активностей, 7-10 балів </w:t>
      </w:r>
      <w:r w:rsidR="0017562F">
        <w:rPr>
          <w:rFonts w:ascii="Times New Roman" w:hAnsi="Times New Roman"/>
          <w:color w:val="1F1F1F"/>
          <w:sz w:val="28"/>
          <w:szCs w:val="28"/>
          <w:lang w:eastAsia="ru-RU"/>
        </w:rPr>
        <w:t>–</w:t>
      </w:r>
      <w:r w:rsidRPr="00112365">
        <w:rPr>
          <w:rFonts w:ascii="Times New Roman" w:hAnsi="Times New Roman"/>
          <w:color w:val="1F1F1F"/>
          <w:sz w:val="28"/>
          <w:szCs w:val="28"/>
          <w:lang w:eastAsia="ru-RU"/>
        </w:rPr>
        <w:t xml:space="preserve"> </w:t>
      </w:r>
      <w:r w:rsidR="0017562F">
        <w:rPr>
          <w:rFonts w:ascii="Times New Roman" w:hAnsi="Times New Roman"/>
          <w:color w:val="1F1F1F"/>
          <w:sz w:val="28"/>
          <w:szCs w:val="28"/>
          <w:lang w:eastAsia="ru-RU"/>
        </w:rPr>
        <w:t>т</w:t>
      </w:r>
      <w:r w:rsidRPr="00112365">
        <w:rPr>
          <w:rFonts w:ascii="Times New Roman" w:hAnsi="Times New Roman"/>
          <w:color w:val="1F1F1F"/>
          <w:sz w:val="28"/>
          <w:szCs w:val="28"/>
          <w:lang w:eastAsia="ru-RU"/>
        </w:rPr>
        <w:t xml:space="preserve">отальне обмеження руху, яке заважає виконанню будь-яких активностей). Оцінка  повсякденні функції відбувається за наступним алгоритмом: 0 балів </w:t>
      </w:r>
      <w:r w:rsidR="0017562F">
        <w:rPr>
          <w:rFonts w:ascii="Times New Roman" w:hAnsi="Times New Roman"/>
          <w:color w:val="1F1F1F"/>
          <w:sz w:val="28"/>
          <w:szCs w:val="28"/>
          <w:lang w:eastAsia="ru-RU"/>
        </w:rPr>
        <w:t>–</w:t>
      </w:r>
      <w:r w:rsidRPr="00112365">
        <w:rPr>
          <w:rFonts w:ascii="Times New Roman" w:hAnsi="Times New Roman"/>
          <w:color w:val="1F1F1F"/>
          <w:sz w:val="28"/>
          <w:szCs w:val="28"/>
          <w:lang w:eastAsia="ru-RU"/>
        </w:rPr>
        <w:t xml:space="preserve"> </w:t>
      </w:r>
      <w:r w:rsidR="0017562F">
        <w:rPr>
          <w:rFonts w:ascii="Times New Roman" w:hAnsi="Times New Roman"/>
          <w:color w:val="1F1F1F"/>
          <w:sz w:val="28"/>
          <w:szCs w:val="28"/>
          <w:lang w:eastAsia="ru-RU"/>
        </w:rPr>
        <w:t>п</w:t>
      </w:r>
      <w:r w:rsidRPr="00112365">
        <w:rPr>
          <w:rFonts w:ascii="Times New Roman" w:hAnsi="Times New Roman"/>
          <w:color w:val="1F1F1F"/>
          <w:sz w:val="28"/>
          <w:szCs w:val="28"/>
          <w:lang w:eastAsia="ru-RU"/>
        </w:rPr>
        <w:t xml:space="preserve">овсякденні функції не порушені, 1-2 бали </w:t>
      </w:r>
      <w:r w:rsidR="0017562F">
        <w:rPr>
          <w:rFonts w:ascii="Times New Roman" w:hAnsi="Times New Roman"/>
          <w:color w:val="1F1F1F"/>
          <w:sz w:val="28"/>
          <w:szCs w:val="28"/>
          <w:lang w:eastAsia="ru-RU"/>
        </w:rPr>
        <w:t>–</w:t>
      </w:r>
      <w:r w:rsidRPr="00112365">
        <w:rPr>
          <w:rFonts w:ascii="Times New Roman" w:hAnsi="Times New Roman"/>
          <w:color w:val="1F1F1F"/>
          <w:sz w:val="28"/>
          <w:szCs w:val="28"/>
          <w:lang w:eastAsia="ru-RU"/>
        </w:rPr>
        <w:t xml:space="preserve"> </w:t>
      </w:r>
      <w:r w:rsidR="0017562F">
        <w:rPr>
          <w:rFonts w:ascii="Times New Roman" w:hAnsi="Times New Roman"/>
          <w:color w:val="1F1F1F"/>
          <w:sz w:val="28"/>
          <w:szCs w:val="28"/>
          <w:lang w:eastAsia="ru-RU"/>
        </w:rPr>
        <w:t>н</w:t>
      </w:r>
      <w:r w:rsidRPr="00112365">
        <w:rPr>
          <w:rFonts w:ascii="Times New Roman" w:hAnsi="Times New Roman"/>
          <w:color w:val="1F1F1F"/>
          <w:sz w:val="28"/>
          <w:szCs w:val="28"/>
          <w:lang w:eastAsia="ru-RU"/>
        </w:rPr>
        <w:t xml:space="preserve">езначне порушення повсякденних функцій, яке не заважає виконанню звичайних активностей, 3-4 бали </w:t>
      </w:r>
      <w:r w:rsidR="0017562F">
        <w:rPr>
          <w:rFonts w:ascii="Times New Roman" w:hAnsi="Times New Roman"/>
          <w:color w:val="1F1F1F"/>
          <w:sz w:val="28"/>
          <w:szCs w:val="28"/>
          <w:lang w:eastAsia="ru-RU"/>
        </w:rPr>
        <w:t>–</w:t>
      </w:r>
      <w:r w:rsidRPr="00112365">
        <w:rPr>
          <w:rFonts w:ascii="Times New Roman" w:hAnsi="Times New Roman"/>
          <w:color w:val="1F1F1F"/>
          <w:sz w:val="28"/>
          <w:szCs w:val="28"/>
          <w:lang w:eastAsia="ru-RU"/>
        </w:rPr>
        <w:t xml:space="preserve"> </w:t>
      </w:r>
      <w:r w:rsidR="0017562F">
        <w:rPr>
          <w:rFonts w:ascii="Times New Roman" w:hAnsi="Times New Roman"/>
          <w:color w:val="1F1F1F"/>
          <w:sz w:val="28"/>
          <w:szCs w:val="28"/>
          <w:lang w:eastAsia="ru-RU"/>
        </w:rPr>
        <w:t>п</w:t>
      </w:r>
      <w:r w:rsidRPr="00112365">
        <w:rPr>
          <w:rFonts w:ascii="Times New Roman" w:hAnsi="Times New Roman"/>
          <w:color w:val="1F1F1F"/>
          <w:sz w:val="28"/>
          <w:szCs w:val="28"/>
          <w:lang w:eastAsia="ru-RU"/>
        </w:rPr>
        <w:t xml:space="preserve">омірне порушення повсякденних функцій, яке заважає виконанню деяких активностей, 5-6 балів </w:t>
      </w:r>
      <w:r w:rsidR="0017562F">
        <w:rPr>
          <w:rFonts w:ascii="Times New Roman" w:hAnsi="Times New Roman"/>
          <w:color w:val="1F1F1F"/>
          <w:sz w:val="28"/>
          <w:szCs w:val="28"/>
          <w:lang w:eastAsia="ru-RU"/>
        </w:rPr>
        <w:t>–</w:t>
      </w:r>
      <w:r w:rsidRPr="00112365">
        <w:rPr>
          <w:rFonts w:ascii="Times New Roman" w:hAnsi="Times New Roman"/>
          <w:color w:val="1F1F1F"/>
          <w:sz w:val="28"/>
          <w:szCs w:val="28"/>
          <w:lang w:eastAsia="ru-RU"/>
        </w:rPr>
        <w:t xml:space="preserve"> </w:t>
      </w:r>
      <w:r w:rsidR="0017562F">
        <w:rPr>
          <w:rFonts w:ascii="Times New Roman" w:hAnsi="Times New Roman"/>
          <w:color w:val="1F1F1F"/>
          <w:sz w:val="28"/>
          <w:szCs w:val="28"/>
          <w:lang w:eastAsia="ru-RU"/>
        </w:rPr>
        <w:t>с</w:t>
      </w:r>
      <w:r w:rsidRPr="00112365">
        <w:rPr>
          <w:rFonts w:ascii="Times New Roman" w:hAnsi="Times New Roman"/>
          <w:color w:val="1F1F1F"/>
          <w:sz w:val="28"/>
          <w:szCs w:val="28"/>
          <w:lang w:eastAsia="ru-RU"/>
        </w:rPr>
        <w:t xml:space="preserve">иметричне порушення повсякденних функцій, яке заважає виконанню </w:t>
      </w:r>
      <w:r w:rsidRPr="00112365">
        <w:rPr>
          <w:rFonts w:ascii="Times New Roman" w:hAnsi="Times New Roman"/>
          <w:color w:val="1F1F1F"/>
          <w:sz w:val="28"/>
          <w:szCs w:val="28"/>
          <w:lang w:eastAsia="ru-RU"/>
        </w:rPr>
        <w:lastRenderedPageBreak/>
        <w:t xml:space="preserve">більшості активностей, 7-10 балів </w:t>
      </w:r>
      <w:r w:rsidR="0017562F">
        <w:rPr>
          <w:rFonts w:ascii="Times New Roman" w:hAnsi="Times New Roman"/>
          <w:color w:val="1F1F1F"/>
          <w:sz w:val="28"/>
          <w:szCs w:val="28"/>
          <w:lang w:eastAsia="ru-RU"/>
        </w:rPr>
        <w:t>–</w:t>
      </w:r>
      <w:r w:rsidRPr="00112365">
        <w:rPr>
          <w:rFonts w:ascii="Times New Roman" w:hAnsi="Times New Roman"/>
          <w:color w:val="1F1F1F"/>
          <w:sz w:val="28"/>
          <w:szCs w:val="28"/>
          <w:lang w:eastAsia="ru-RU"/>
        </w:rPr>
        <w:t xml:space="preserve"> </w:t>
      </w:r>
      <w:r w:rsidR="0017562F">
        <w:rPr>
          <w:rFonts w:ascii="Times New Roman" w:hAnsi="Times New Roman"/>
          <w:color w:val="1F1F1F"/>
          <w:sz w:val="28"/>
          <w:szCs w:val="28"/>
          <w:lang w:eastAsia="ru-RU"/>
        </w:rPr>
        <w:t>т</w:t>
      </w:r>
      <w:r w:rsidRPr="00112365">
        <w:rPr>
          <w:rFonts w:ascii="Times New Roman" w:hAnsi="Times New Roman"/>
          <w:color w:val="1F1F1F"/>
          <w:sz w:val="28"/>
          <w:szCs w:val="28"/>
          <w:lang w:eastAsia="ru-RU"/>
        </w:rPr>
        <w:t>отальне порушення повсякденних функцій, яке заважає виконанню будь-яких активностей. Загальний бал шкали розраховується шляхом додавання балів за всіма пунктами</w:t>
      </w:r>
      <w:r w:rsidR="00A1646C" w:rsidRPr="00A1646C">
        <w:rPr>
          <w:rFonts w:ascii="Times New Roman" w:hAnsi="Times New Roman"/>
          <w:color w:val="1F1F1F"/>
          <w:sz w:val="28"/>
          <w:szCs w:val="28"/>
          <w:lang w:val="ru-RU" w:eastAsia="ru-RU"/>
        </w:rPr>
        <w:t xml:space="preserve"> [36]</w:t>
      </w:r>
      <w:r w:rsidRPr="00112365">
        <w:rPr>
          <w:rFonts w:ascii="Times New Roman" w:hAnsi="Times New Roman"/>
          <w:color w:val="1F1F1F"/>
          <w:sz w:val="28"/>
          <w:szCs w:val="28"/>
          <w:lang w:eastAsia="ru-RU"/>
        </w:rPr>
        <w:t>.</w:t>
      </w:r>
      <w:r w:rsidRPr="00886D97">
        <w:rPr>
          <w:rFonts w:ascii="Times New Roman" w:hAnsi="Times New Roman"/>
          <w:color w:val="1F1F1F"/>
          <w:sz w:val="28"/>
          <w:szCs w:val="28"/>
          <w:lang w:eastAsia="ru-RU"/>
        </w:rPr>
        <w:t xml:space="preserve"> </w:t>
      </w:r>
    </w:p>
    <w:p w14:paraId="7A2991BA" w14:textId="2312F527"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 xml:space="preserve">Шкала Khalfayan вважається позитивною, якщо загальний бал становить 0-20 балів, негативною </w:t>
      </w:r>
      <w:r w:rsidR="00B220A0">
        <w:rPr>
          <w:rFonts w:ascii="Times New Roman" w:hAnsi="Times New Roman"/>
          <w:color w:val="1F1F1F"/>
          <w:sz w:val="28"/>
          <w:szCs w:val="28"/>
          <w:lang w:eastAsia="ru-RU"/>
        </w:rPr>
        <w:t>–</w:t>
      </w:r>
      <w:r w:rsidRPr="00886D97">
        <w:rPr>
          <w:rFonts w:ascii="Times New Roman" w:hAnsi="Times New Roman"/>
          <w:color w:val="1F1F1F"/>
          <w:sz w:val="28"/>
          <w:szCs w:val="28"/>
          <w:lang w:eastAsia="ru-RU"/>
        </w:rPr>
        <w:t xml:space="preserve"> якщо загальни</w:t>
      </w:r>
      <w:r w:rsidR="00DB5C59">
        <w:rPr>
          <w:rFonts w:ascii="Times New Roman" w:hAnsi="Times New Roman"/>
          <w:color w:val="1F1F1F"/>
          <w:sz w:val="28"/>
          <w:szCs w:val="28"/>
          <w:lang w:eastAsia="ru-RU"/>
        </w:rPr>
        <w:t>й бал становить 21-100 балів [28</w:t>
      </w:r>
      <w:r w:rsidRPr="00886D97">
        <w:rPr>
          <w:rFonts w:ascii="Times New Roman" w:hAnsi="Times New Roman"/>
          <w:color w:val="1F1F1F"/>
          <w:sz w:val="28"/>
          <w:szCs w:val="28"/>
          <w:lang w:eastAsia="ru-RU"/>
        </w:rPr>
        <w:t>]</w:t>
      </w:r>
      <w:r w:rsidR="0009262C">
        <w:rPr>
          <w:rFonts w:ascii="Times New Roman" w:hAnsi="Times New Roman"/>
          <w:color w:val="1F1F1F"/>
          <w:sz w:val="28"/>
          <w:szCs w:val="28"/>
          <w:lang w:eastAsia="ru-RU"/>
        </w:rPr>
        <w:t>.</w:t>
      </w:r>
    </w:p>
    <w:p w14:paraId="27C878FE" w14:textId="54AB16E0"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Шкала Timmerman</w:t>
      </w:r>
      <w:r>
        <w:rPr>
          <w:rFonts w:ascii="Times New Roman" w:hAnsi="Times New Roman"/>
          <w:color w:val="1F1F1F"/>
          <w:sz w:val="28"/>
          <w:szCs w:val="28"/>
          <w:lang w:eastAsia="ru-RU"/>
        </w:rPr>
        <w:t>-</w:t>
      </w:r>
      <w:r w:rsidRPr="00886D97">
        <w:rPr>
          <w:rFonts w:ascii="Times New Roman" w:hAnsi="Times New Roman"/>
          <w:color w:val="1F1F1F"/>
          <w:sz w:val="28"/>
          <w:szCs w:val="28"/>
          <w:lang w:eastAsia="ru-RU"/>
        </w:rPr>
        <w:t>Andrews – це інструмент для оцінки болю та функціональної здатності при тенісному лікті. Вона складається з 10 пунктів, які оцінюють: біль, обмеження руху, повсякденні функції</w:t>
      </w:r>
      <w:r w:rsidR="00A1646C" w:rsidRPr="00A1646C">
        <w:rPr>
          <w:rFonts w:ascii="Times New Roman" w:hAnsi="Times New Roman"/>
          <w:color w:val="1F1F1F"/>
          <w:sz w:val="28"/>
          <w:szCs w:val="28"/>
          <w:lang w:eastAsia="ru-RU"/>
        </w:rPr>
        <w:t xml:space="preserve"> [37]</w:t>
      </w:r>
      <w:r w:rsidRPr="00886D97">
        <w:rPr>
          <w:rFonts w:ascii="Times New Roman" w:hAnsi="Times New Roman"/>
          <w:color w:val="1F1F1F"/>
          <w:sz w:val="28"/>
          <w:szCs w:val="28"/>
          <w:lang w:eastAsia="ru-RU"/>
        </w:rPr>
        <w:t xml:space="preserve">.  </w:t>
      </w:r>
    </w:p>
    <w:p w14:paraId="50D67BD1" w14:textId="77777777"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Шкала Timmerman</w:t>
      </w:r>
      <w:r>
        <w:rPr>
          <w:rFonts w:ascii="Times New Roman" w:hAnsi="Times New Roman"/>
          <w:color w:val="1F1F1F"/>
          <w:sz w:val="28"/>
          <w:szCs w:val="28"/>
          <w:lang w:eastAsia="ru-RU"/>
        </w:rPr>
        <w:t>-</w:t>
      </w:r>
      <w:r w:rsidRPr="00886D97">
        <w:rPr>
          <w:rFonts w:ascii="Times New Roman" w:hAnsi="Times New Roman"/>
          <w:color w:val="1F1F1F"/>
          <w:sz w:val="28"/>
          <w:szCs w:val="28"/>
          <w:lang w:eastAsia="ru-RU"/>
        </w:rPr>
        <w:t xml:space="preserve">Andrews є </w:t>
      </w:r>
      <w:r w:rsidRPr="00112365">
        <w:rPr>
          <w:rFonts w:ascii="Times New Roman" w:hAnsi="Times New Roman"/>
          <w:color w:val="1F1F1F"/>
          <w:sz w:val="28"/>
          <w:szCs w:val="28"/>
          <w:lang w:eastAsia="ru-RU"/>
        </w:rPr>
        <w:t>валідним</w:t>
      </w:r>
      <w:r w:rsidRPr="00886D97">
        <w:rPr>
          <w:rFonts w:ascii="Times New Roman" w:hAnsi="Times New Roman"/>
          <w:color w:val="1F1F1F"/>
          <w:sz w:val="28"/>
          <w:szCs w:val="28"/>
          <w:lang w:eastAsia="ru-RU"/>
        </w:rPr>
        <w:t xml:space="preserve"> та надійн</w:t>
      </w:r>
      <w:r>
        <w:rPr>
          <w:rFonts w:ascii="Times New Roman" w:hAnsi="Times New Roman"/>
          <w:color w:val="1F1F1F"/>
          <w:sz w:val="28"/>
          <w:szCs w:val="28"/>
          <w:lang w:eastAsia="ru-RU"/>
        </w:rPr>
        <w:t>им</w:t>
      </w:r>
      <w:r w:rsidRPr="00886D97">
        <w:rPr>
          <w:rFonts w:ascii="Times New Roman" w:hAnsi="Times New Roman"/>
          <w:color w:val="1F1F1F"/>
          <w:sz w:val="28"/>
          <w:szCs w:val="28"/>
          <w:lang w:eastAsia="ru-RU"/>
        </w:rPr>
        <w:t xml:space="preserve"> інструментом для оцінки тенісного ліктя. Алгоритм використання цієї шкали такий самий як і в попередній. </w:t>
      </w:r>
    </w:p>
    <w:p w14:paraId="4F58EF12" w14:textId="51AE3942"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Для оцінки болю та функціональної здатності при тенісному лікті пацієнту пропонується оцінити кожен пункт шкали Timmerman</w:t>
      </w:r>
      <w:r>
        <w:rPr>
          <w:rFonts w:ascii="Times New Roman" w:hAnsi="Times New Roman"/>
          <w:color w:val="1F1F1F"/>
          <w:sz w:val="28"/>
          <w:szCs w:val="28"/>
          <w:lang w:eastAsia="ru-RU"/>
        </w:rPr>
        <w:t>-</w:t>
      </w:r>
      <w:r w:rsidRPr="00886D97">
        <w:rPr>
          <w:rFonts w:ascii="Times New Roman" w:hAnsi="Times New Roman"/>
          <w:color w:val="1F1F1F"/>
          <w:sz w:val="28"/>
          <w:szCs w:val="28"/>
          <w:lang w:eastAsia="ru-RU"/>
        </w:rPr>
        <w:t>Andrews від 0 до 3 балів. Загальний бал шкали розраховується шляхом додавання балів за всіма пунктами. Шкала Timmerman</w:t>
      </w:r>
      <w:r>
        <w:rPr>
          <w:rFonts w:ascii="Times New Roman" w:hAnsi="Times New Roman"/>
          <w:color w:val="1F1F1F"/>
          <w:sz w:val="28"/>
          <w:szCs w:val="28"/>
          <w:lang w:eastAsia="ru-RU"/>
        </w:rPr>
        <w:t>-</w:t>
      </w:r>
      <w:r w:rsidRPr="00886D97">
        <w:rPr>
          <w:rFonts w:ascii="Times New Roman" w:hAnsi="Times New Roman"/>
          <w:color w:val="1F1F1F"/>
          <w:sz w:val="28"/>
          <w:szCs w:val="28"/>
          <w:lang w:eastAsia="ru-RU"/>
        </w:rPr>
        <w:t>Andrews вважається негативною, якщо загальний бал становить 10 балів або більше, позитивною – якщо загальний бал становить менше 10 балів</w:t>
      </w:r>
      <w:r>
        <w:rPr>
          <w:rFonts w:ascii="Times New Roman" w:hAnsi="Times New Roman"/>
          <w:color w:val="1F1F1F"/>
          <w:sz w:val="28"/>
          <w:szCs w:val="28"/>
          <w:lang w:eastAsia="ru-RU"/>
        </w:rPr>
        <w:t xml:space="preserve"> </w:t>
      </w:r>
      <w:r w:rsidR="00A1646C">
        <w:rPr>
          <w:rFonts w:ascii="Times New Roman" w:hAnsi="Times New Roman"/>
          <w:color w:val="1F1F1F"/>
          <w:sz w:val="28"/>
          <w:szCs w:val="28"/>
          <w:lang w:eastAsia="ru-RU"/>
        </w:rPr>
        <w:t>[</w:t>
      </w:r>
      <w:r w:rsidR="00A1646C" w:rsidRPr="00A1646C">
        <w:rPr>
          <w:rFonts w:ascii="Times New Roman" w:hAnsi="Times New Roman"/>
          <w:color w:val="1F1F1F"/>
          <w:sz w:val="28"/>
          <w:szCs w:val="28"/>
          <w:lang w:val="ru-RU" w:eastAsia="ru-RU"/>
        </w:rPr>
        <w:t>38</w:t>
      </w:r>
      <w:r w:rsidRPr="00886D97">
        <w:rPr>
          <w:rFonts w:ascii="Times New Roman" w:hAnsi="Times New Roman"/>
          <w:color w:val="1F1F1F"/>
          <w:sz w:val="28"/>
          <w:szCs w:val="28"/>
          <w:lang w:eastAsia="ru-RU"/>
        </w:rPr>
        <w:t>]</w:t>
      </w:r>
      <w:r>
        <w:rPr>
          <w:rFonts w:ascii="Times New Roman" w:hAnsi="Times New Roman"/>
          <w:color w:val="1F1F1F"/>
          <w:sz w:val="28"/>
          <w:szCs w:val="28"/>
          <w:lang w:eastAsia="ru-RU"/>
        </w:rPr>
        <w:t>.</w:t>
      </w:r>
    </w:p>
    <w:p w14:paraId="21D85FD4" w14:textId="3A8536C4"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 xml:space="preserve">Шкала Mayo Elbow Performance Score (MEPS) </w:t>
      </w:r>
      <w:r>
        <w:rPr>
          <w:rFonts w:ascii="Times New Roman" w:hAnsi="Times New Roman"/>
          <w:color w:val="1F1F1F"/>
          <w:sz w:val="28"/>
          <w:szCs w:val="28"/>
          <w:lang w:eastAsia="ru-RU"/>
        </w:rPr>
        <w:t>–</w:t>
      </w:r>
      <w:r w:rsidRPr="00886D97">
        <w:rPr>
          <w:rFonts w:ascii="Times New Roman" w:hAnsi="Times New Roman"/>
          <w:color w:val="1F1F1F"/>
          <w:sz w:val="28"/>
          <w:szCs w:val="28"/>
          <w:lang w:eastAsia="ru-RU"/>
        </w:rPr>
        <w:t xml:space="preserve"> це інструмент для оцінки функціональної здатності ліктя. Вона складається з 10 пунктів, які оцінюють: сила, рухливість, стабільність та повсякденні функції. Оцінка сили:  0 балів – сила відсутня,1 бал – слабка сила, 2 бали – помірна сила,3 бали – хороша сила. Оцінка рухливості:  0 балів – рухливість відсутня, 1 бал – незначне обмеження руху, 2 бали – помірне обмеження руху, 3 бали – хороша рухливість. Оцінка стабільності:  0 балів – нестабільне, 1 бал – незначно нестабільний, 2 бали – помірно нестабільний, 3 бали – стабільний. Оцінка повсякденних функцій: 0 балів – неможливо виконати, 1 бал – можна виконати з труднощами, 2 бали – можна виконати легко. Для оцінки функціональної здатності ліктя пацієнту пропонується оцінити кожен пункт шкали MEPS від 0 до 3 балів. Загальний бал шкали розраховується шляхом </w:t>
      </w:r>
      <w:r w:rsidRPr="00886D97">
        <w:rPr>
          <w:rFonts w:ascii="Times New Roman" w:hAnsi="Times New Roman"/>
          <w:color w:val="1F1F1F"/>
          <w:sz w:val="28"/>
          <w:szCs w:val="28"/>
          <w:lang w:eastAsia="ru-RU"/>
        </w:rPr>
        <w:lastRenderedPageBreak/>
        <w:t>додавання балів за всіма пунктами. Шкала MEPS вважається негативною, якщо загальний бал становить 27 балів або менше, позитивною – якщо загальний бал становить 28 балів або більше</w:t>
      </w:r>
      <w:r w:rsidR="00A1646C" w:rsidRPr="00A1646C">
        <w:rPr>
          <w:rFonts w:ascii="Times New Roman" w:hAnsi="Times New Roman"/>
          <w:color w:val="1F1F1F"/>
          <w:sz w:val="28"/>
          <w:szCs w:val="28"/>
          <w:lang w:val="ru-RU" w:eastAsia="ru-RU"/>
        </w:rPr>
        <w:t xml:space="preserve"> [39]</w:t>
      </w:r>
      <w:r w:rsidRPr="00886D97">
        <w:rPr>
          <w:rFonts w:ascii="Times New Roman" w:hAnsi="Times New Roman"/>
          <w:color w:val="1F1F1F"/>
          <w:sz w:val="28"/>
          <w:szCs w:val="28"/>
          <w:lang w:eastAsia="ru-RU"/>
        </w:rPr>
        <w:t>.</w:t>
      </w:r>
    </w:p>
    <w:p w14:paraId="04E11D23" w14:textId="250FB44E"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Шкала MEPS є ефективним інструментом для оцінки ліктя. Вона проста у використанні та дозволяє швидко та точно оцінити стан пацієнта</w:t>
      </w:r>
      <w:r w:rsidR="00AC0701">
        <w:rPr>
          <w:rFonts w:ascii="Times New Roman" w:hAnsi="Times New Roman"/>
          <w:color w:val="1F1F1F"/>
          <w:sz w:val="28"/>
          <w:szCs w:val="28"/>
          <w:lang w:eastAsia="ru-RU"/>
        </w:rPr>
        <w:t> </w:t>
      </w:r>
      <w:r w:rsidR="00DB5C59">
        <w:rPr>
          <w:rFonts w:ascii="Times New Roman" w:hAnsi="Times New Roman"/>
          <w:color w:val="1F1F1F"/>
          <w:sz w:val="28"/>
          <w:szCs w:val="28"/>
          <w:lang w:eastAsia="ru-RU"/>
        </w:rPr>
        <w:t>[30</w:t>
      </w:r>
      <w:r w:rsidRPr="00886D97">
        <w:rPr>
          <w:rFonts w:ascii="Times New Roman" w:hAnsi="Times New Roman"/>
          <w:color w:val="1F1F1F"/>
          <w:sz w:val="28"/>
          <w:szCs w:val="28"/>
          <w:lang w:eastAsia="ru-RU"/>
        </w:rPr>
        <w:t>]</w:t>
      </w:r>
      <w:r>
        <w:rPr>
          <w:rFonts w:ascii="Times New Roman" w:hAnsi="Times New Roman"/>
          <w:color w:val="1F1F1F"/>
          <w:sz w:val="28"/>
          <w:szCs w:val="28"/>
          <w:lang w:eastAsia="ru-RU"/>
        </w:rPr>
        <w:t>.</w:t>
      </w:r>
    </w:p>
    <w:p w14:paraId="4B278861" w14:textId="6A76CAD5"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 xml:space="preserve">Шкала PRTEE (Patient-Reported Tennis Elbow Evaluation) </w:t>
      </w:r>
      <w:r w:rsidR="00AC0701">
        <w:rPr>
          <w:rFonts w:ascii="Times New Roman" w:hAnsi="Times New Roman"/>
          <w:color w:val="1F1F1F"/>
          <w:sz w:val="28"/>
          <w:szCs w:val="28"/>
          <w:lang w:eastAsia="ru-RU"/>
        </w:rPr>
        <w:t>–</w:t>
      </w:r>
      <w:r w:rsidRPr="00886D97">
        <w:rPr>
          <w:rFonts w:ascii="Times New Roman" w:hAnsi="Times New Roman"/>
          <w:color w:val="1F1F1F"/>
          <w:sz w:val="28"/>
          <w:szCs w:val="28"/>
          <w:lang w:eastAsia="ru-RU"/>
        </w:rPr>
        <w:t xml:space="preserve"> це інструмент для оцінки болю та функціональної здатності при тенісному лікті. Вона складається з 10 пунктів, які оцінюють: біль (0-10 балів), обмеження руху (0-10 балів) та повсякденні функції (0-10 балів). Шкала PRTEE є валідованою та надійною інструментом для оцінки тенісного ліктя. Вона широко використовується в клінічній практиці та наукових дослідженнях</w:t>
      </w:r>
      <w:r w:rsidR="00B36E3B">
        <w:rPr>
          <w:rFonts w:ascii="Times New Roman" w:hAnsi="Times New Roman"/>
          <w:color w:val="1F1F1F"/>
          <w:sz w:val="28"/>
          <w:szCs w:val="28"/>
          <w:lang w:eastAsia="ru-RU"/>
        </w:rPr>
        <w:t> </w:t>
      </w:r>
      <w:r w:rsidR="00A1646C" w:rsidRPr="00B05DD8">
        <w:rPr>
          <w:rFonts w:ascii="Times New Roman" w:hAnsi="Times New Roman"/>
          <w:color w:val="1F1F1F"/>
          <w:sz w:val="28"/>
          <w:szCs w:val="28"/>
          <w:lang w:eastAsia="ru-RU"/>
        </w:rPr>
        <w:t>[40]</w:t>
      </w:r>
      <w:r w:rsidRPr="00886D97">
        <w:rPr>
          <w:rFonts w:ascii="Times New Roman" w:hAnsi="Times New Roman"/>
          <w:color w:val="1F1F1F"/>
          <w:sz w:val="28"/>
          <w:szCs w:val="28"/>
          <w:lang w:eastAsia="ru-RU"/>
        </w:rPr>
        <w:t>.</w:t>
      </w:r>
    </w:p>
    <w:p w14:paraId="46A7C1B6" w14:textId="09C092AA"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 xml:space="preserve">Для оцінки болю та функціональної здатності при тенісному лікті пацієнту пропонується оцінити кожен пункт шкали PRTEE від 0 до 10 балів. Загальний бал шкали розраховується шляхом додавання балів за всіма пунктами. Шкала PRTEE вважається позитивною, якщо загальний бал становить 0-20 балів, негативною </w:t>
      </w:r>
      <w:r w:rsidR="00AC0701">
        <w:rPr>
          <w:rFonts w:ascii="Times New Roman" w:hAnsi="Times New Roman"/>
          <w:color w:val="1F1F1F"/>
          <w:sz w:val="28"/>
          <w:szCs w:val="28"/>
          <w:lang w:eastAsia="ru-RU"/>
        </w:rPr>
        <w:t>–</w:t>
      </w:r>
      <w:r w:rsidRPr="00886D97">
        <w:rPr>
          <w:rFonts w:ascii="Times New Roman" w:hAnsi="Times New Roman"/>
          <w:color w:val="1F1F1F"/>
          <w:sz w:val="28"/>
          <w:szCs w:val="28"/>
          <w:lang w:eastAsia="ru-RU"/>
        </w:rPr>
        <w:t xml:space="preserve"> якщо загальний бал становить 21-100 балів</w:t>
      </w:r>
      <w:r>
        <w:rPr>
          <w:rFonts w:ascii="Times New Roman" w:hAnsi="Times New Roman"/>
          <w:color w:val="1F1F1F"/>
          <w:sz w:val="28"/>
          <w:szCs w:val="28"/>
          <w:lang w:eastAsia="ru-RU"/>
        </w:rPr>
        <w:t xml:space="preserve"> </w:t>
      </w:r>
      <w:r w:rsidR="00A1646C">
        <w:rPr>
          <w:rFonts w:ascii="Times New Roman" w:hAnsi="Times New Roman"/>
          <w:color w:val="1F1F1F"/>
          <w:sz w:val="28"/>
          <w:szCs w:val="28"/>
          <w:lang w:eastAsia="ru-RU"/>
        </w:rPr>
        <w:t>[</w:t>
      </w:r>
      <w:r w:rsidR="00A1646C" w:rsidRPr="00A1646C">
        <w:rPr>
          <w:rFonts w:ascii="Times New Roman" w:hAnsi="Times New Roman"/>
          <w:color w:val="1F1F1F"/>
          <w:sz w:val="28"/>
          <w:szCs w:val="28"/>
          <w:lang w:val="ru-RU" w:eastAsia="ru-RU"/>
        </w:rPr>
        <w:t>4</w:t>
      </w:r>
      <w:r w:rsidR="00DB5C59">
        <w:rPr>
          <w:rFonts w:ascii="Times New Roman" w:hAnsi="Times New Roman"/>
          <w:color w:val="1F1F1F"/>
          <w:sz w:val="28"/>
          <w:szCs w:val="28"/>
          <w:lang w:eastAsia="ru-RU"/>
        </w:rPr>
        <w:t>1</w:t>
      </w:r>
      <w:r w:rsidRPr="00886D97">
        <w:rPr>
          <w:rFonts w:ascii="Times New Roman" w:hAnsi="Times New Roman"/>
          <w:color w:val="1F1F1F"/>
          <w:sz w:val="28"/>
          <w:szCs w:val="28"/>
          <w:lang w:eastAsia="ru-RU"/>
        </w:rPr>
        <w:t>]</w:t>
      </w:r>
      <w:r>
        <w:rPr>
          <w:rFonts w:ascii="Times New Roman" w:hAnsi="Times New Roman"/>
          <w:color w:val="1F1F1F"/>
          <w:sz w:val="28"/>
          <w:szCs w:val="28"/>
          <w:lang w:eastAsia="ru-RU"/>
        </w:rPr>
        <w:t>.</w:t>
      </w:r>
    </w:p>
    <w:p w14:paraId="2CBF401B" w14:textId="098D7848"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 xml:space="preserve">Шкала DASH (Disability of Arm, Shoulder and Hand) </w:t>
      </w:r>
      <w:r w:rsidR="00AC0701">
        <w:rPr>
          <w:rFonts w:ascii="Times New Roman" w:hAnsi="Times New Roman"/>
          <w:color w:val="1F1F1F"/>
          <w:sz w:val="28"/>
          <w:szCs w:val="28"/>
          <w:lang w:eastAsia="ru-RU"/>
        </w:rPr>
        <w:t>–</w:t>
      </w:r>
      <w:r w:rsidRPr="00886D97">
        <w:rPr>
          <w:rFonts w:ascii="Times New Roman" w:hAnsi="Times New Roman"/>
          <w:color w:val="1F1F1F"/>
          <w:sz w:val="28"/>
          <w:szCs w:val="28"/>
          <w:lang w:eastAsia="ru-RU"/>
        </w:rPr>
        <w:t xml:space="preserve"> це інструмент для оцінки функціональної здатності верхніх кінцівок. Вона складається з 30 пунктів, які оцінюють: біль, обмеження руху та повсякденні функції.</w:t>
      </w:r>
    </w:p>
    <w:p w14:paraId="400B0F3F" w14:textId="4FBC9D3B"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 xml:space="preserve">Для оцінки функціональної здатності верхніх кінцівок пацієнту пропонується оцінити кожен пункт шкали DASH від 0 до 10 балів. Загальний бал шкали розраховується шляхом додавання балів за всіма пунктами. Шкала DASH вважається позитивною, якщо загальний бал становить 0-20 балів, негативною </w:t>
      </w:r>
      <w:r w:rsidR="00AC0701">
        <w:rPr>
          <w:rFonts w:ascii="Times New Roman" w:hAnsi="Times New Roman"/>
          <w:color w:val="1F1F1F"/>
          <w:sz w:val="28"/>
          <w:szCs w:val="28"/>
          <w:lang w:eastAsia="ru-RU"/>
        </w:rPr>
        <w:t>–</w:t>
      </w:r>
      <w:r w:rsidRPr="00886D97">
        <w:rPr>
          <w:rFonts w:ascii="Times New Roman" w:hAnsi="Times New Roman"/>
          <w:color w:val="1F1F1F"/>
          <w:sz w:val="28"/>
          <w:szCs w:val="28"/>
          <w:lang w:eastAsia="ru-RU"/>
        </w:rPr>
        <w:t xml:space="preserve"> якщо загальний бал становить 21-100 балів.</w:t>
      </w:r>
    </w:p>
    <w:p w14:paraId="0354A9A6" w14:textId="64B2E990"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Шкала DASH є ефективним інструментом для оцінки функціональної здатності верхніх кінцівок. Вона проста у використанні та дозволяє швидко та точно оцінити стан пацієнта</w:t>
      </w:r>
      <w:r>
        <w:rPr>
          <w:rFonts w:ascii="Times New Roman" w:hAnsi="Times New Roman"/>
          <w:color w:val="1F1F1F"/>
          <w:sz w:val="28"/>
          <w:szCs w:val="28"/>
          <w:lang w:eastAsia="ru-RU"/>
        </w:rPr>
        <w:t xml:space="preserve"> </w:t>
      </w:r>
      <w:r w:rsidRPr="00C9059D">
        <w:rPr>
          <w:rFonts w:ascii="Times New Roman" w:hAnsi="Times New Roman"/>
          <w:color w:val="1F1F1F"/>
          <w:sz w:val="28"/>
          <w:szCs w:val="28"/>
          <w:lang w:eastAsia="ru-RU"/>
        </w:rPr>
        <w:t>[</w:t>
      </w:r>
      <w:r w:rsidR="00A1646C" w:rsidRPr="00A1646C">
        <w:rPr>
          <w:rFonts w:ascii="Times New Roman" w:hAnsi="Times New Roman"/>
          <w:color w:val="1F1F1F"/>
          <w:sz w:val="28"/>
          <w:szCs w:val="28"/>
          <w:lang w:val="ru-RU" w:eastAsia="ru-RU"/>
        </w:rPr>
        <w:t>4</w:t>
      </w:r>
      <w:r w:rsidR="00DB5C59">
        <w:rPr>
          <w:rFonts w:ascii="Times New Roman" w:hAnsi="Times New Roman"/>
          <w:color w:val="1F1F1F"/>
          <w:sz w:val="28"/>
          <w:szCs w:val="28"/>
          <w:lang w:eastAsia="ru-RU"/>
        </w:rPr>
        <w:t>2</w:t>
      </w:r>
      <w:r w:rsidRPr="00C9059D">
        <w:rPr>
          <w:rFonts w:ascii="Times New Roman" w:hAnsi="Times New Roman"/>
          <w:color w:val="1F1F1F"/>
          <w:sz w:val="28"/>
          <w:szCs w:val="28"/>
          <w:lang w:eastAsia="ru-RU"/>
        </w:rPr>
        <w:t>].</w:t>
      </w:r>
    </w:p>
    <w:p w14:paraId="61FCFCE6" w14:textId="69176E43" w:rsidR="00335C66" w:rsidRPr="00886D97" w:rsidRDefault="00335C66" w:rsidP="00335C66">
      <w:pPr>
        <w:shd w:val="clear" w:color="auto" w:fill="FFFFFF"/>
        <w:spacing w:after="0" w:line="360" w:lineRule="auto"/>
        <w:ind w:firstLine="709"/>
        <w:jc w:val="both"/>
        <w:rPr>
          <w:rFonts w:ascii="Times New Roman" w:hAnsi="Times New Roman"/>
          <w:sz w:val="28"/>
          <w:szCs w:val="28"/>
        </w:rPr>
      </w:pPr>
      <w:r w:rsidRPr="00886D97">
        <w:rPr>
          <w:rFonts w:ascii="Times New Roman" w:hAnsi="Times New Roman"/>
          <w:sz w:val="28"/>
          <w:szCs w:val="28"/>
        </w:rPr>
        <w:lastRenderedPageBreak/>
        <w:t xml:space="preserve">QuickDASH </w:t>
      </w:r>
      <w:r w:rsidR="00A1646C">
        <w:rPr>
          <w:rFonts w:ascii="Times New Roman" w:hAnsi="Times New Roman"/>
          <w:sz w:val="28"/>
          <w:szCs w:val="28"/>
        </w:rPr>
        <w:t>[</w:t>
      </w:r>
      <w:r w:rsidR="00A1646C" w:rsidRPr="00A1646C">
        <w:rPr>
          <w:rFonts w:ascii="Times New Roman" w:hAnsi="Times New Roman"/>
          <w:sz w:val="28"/>
          <w:szCs w:val="28"/>
          <w:lang w:val="ru-RU"/>
        </w:rPr>
        <w:t>4</w:t>
      </w:r>
      <w:r w:rsidR="00DB5C59">
        <w:rPr>
          <w:rFonts w:ascii="Times New Roman" w:hAnsi="Times New Roman"/>
          <w:sz w:val="28"/>
          <w:szCs w:val="28"/>
        </w:rPr>
        <w:t>3</w:t>
      </w:r>
      <w:r w:rsidRPr="00C9059D">
        <w:rPr>
          <w:rFonts w:ascii="Times New Roman" w:hAnsi="Times New Roman"/>
          <w:sz w:val="28"/>
          <w:szCs w:val="28"/>
        </w:rPr>
        <w:t>]</w:t>
      </w:r>
      <w:r w:rsidRPr="00886D97">
        <w:rPr>
          <w:rFonts w:ascii="Times New Roman" w:hAnsi="Times New Roman"/>
          <w:sz w:val="28"/>
          <w:szCs w:val="28"/>
        </w:rPr>
        <w:t xml:space="preserve"> – це скорочена версія системи оцінки DASH. Вона складається з 11 параметрів для вимірювання фізичних функцій і симптомів у людей із будь-якими або множинними пошкодженнями опорно-рухового апарату верхньої кінцівки. Як і DASH, кожен елемент має 5 варіантів відповідей (1 – виконую завдання без труднощів; 2 – легкі труднощі; 3 – помірна складність; 4 – дуже важко виконати; 5 – неможливо виконати завдання). Сума відповідей дає оцінку, яка потім за спеціальною формулою трансформуєтьс</w:t>
      </w:r>
      <w:r w:rsidR="00C9059D">
        <w:rPr>
          <w:rFonts w:ascii="Times New Roman" w:hAnsi="Times New Roman"/>
          <w:sz w:val="28"/>
          <w:szCs w:val="28"/>
        </w:rPr>
        <w:t>я для отримання балів QuickDASH.</w:t>
      </w:r>
    </w:p>
    <w:p w14:paraId="417EFB38" w14:textId="77777777" w:rsidR="00335C66" w:rsidRPr="00886D97" w:rsidRDefault="00335C66" w:rsidP="00335C66">
      <w:pPr>
        <w:spacing w:after="0" w:line="360" w:lineRule="auto"/>
        <w:ind w:firstLine="709"/>
        <w:jc w:val="both"/>
        <w:rPr>
          <w:rFonts w:ascii="Times New Roman" w:hAnsi="Times New Roman"/>
          <w:sz w:val="28"/>
          <w:szCs w:val="28"/>
        </w:rPr>
      </w:pPr>
      <w:r w:rsidRPr="00886D97">
        <w:rPr>
          <w:rFonts w:ascii="Times New Roman" w:hAnsi="Times New Roman"/>
          <w:sz w:val="28"/>
          <w:szCs w:val="28"/>
        </w:rPr>
        <w:t>Всі ці шкали використову</w:t>
      </w:r>
      <w:r>
        <w:rPr>
          <w:rFonts w:ascii="Times New Roman" w:hAnsi="Times New Roman"/>
          <w:sz w:val="28"/>
          <w:szCs w:val="28"/>
        </w:rPr>
        <w:t>ються</w:t>
      </w:r>
      <w:r w:rsidRPr="00886D97">
        <w:rPr>
          <w:rFonts w:ascii="Times New Roman" w:hAnsi="Times New Roman"/>
          <w:sz w:val="28"/>
          <w:szCs w:val="28"/>
        </w:rPr>
        <w:t xml:space="preserve"> </w:t>
      </w:r>
      <w:r>
        <w:rPr>
          <w:rFonts w:ascii="Times New Roman" w:hAnsi="Times New Roman"/>
          <w:sz w:val="28"/>
          <w:szCs w:val="28"/>
        </w:rPr>
        <w:t>фізичним терапевтом</w:t>
      </w:r>
      <w:r w:rsidRPr="00886D97">
        <w:rPr>
          <w:rFonts w:ascii="Times New Roman" w:hAnsi="Times New Roman"/>
          <w:sz w:val="28"/>
          <w:szCs w:val="28"/>
        </w:rPr>
        <w:t xml:space="preserve"> для оцінки функціональної здатності ліктя. Це дозволяє </w:t>
      </w:r>
      <w:r>
        <w:rPr>
          <w:rFonts w:ascii="Times New Roman" w:hAnsi="Times New Roman"/>
          <w:sz w:val="28"/>
          <w:szCs w:val="28"/>
        </w:rPr>
        <w:t>фахівцю</w:t>
      </w:r>
      <w:r w:rsidRPr="00886D97">
        <w:rPr>
          <w:rFonts w:ascii="Times New Roman" w:hAnsi="Times New Roman"/>
          <w:sz w:val="28"/>
          <w:szCs w:val="28"/>
        </w:rPr>
        <w:t xml:space="preserve"> визначити тяжкість захворювання та розробити план </w:t>
      </w:r>
      <w:r>
        <w:rPr>
          <w:rFonts w:ascii="Times New Roman" w:hAnsi="Times New Roman"/>
          <w:sz w:val="28"/>
          <w:szCs w:val="28"/>
        </w:rPr>
        <w:t>реабілітації</w:t>
      </w:r>
      <w:r w:rsidRPr="00886D97">
        <w:rPr>
          <w:rFonts w:ascii="Times New Roman" w:hAnsi="Times New Roman"/>
          <w:sz w:val="28"/>
          <w:szCs w:val="28"/>
        </w:rPr>
        <w:t>.</w:t>
      </w:r>
    </w:p>
    <w:p w14:paraId="3F7860E5" w14:textId="4AC6844D" w:rsidR="00335C66" w:rsidRPr="00886D97" w:rsidRDefault="00335C66" w:rsidP="00C9059D">
      <w:pPr>
        <w:spacing w:after="0" w:line="360" w:lineRule="auto"/>
        <w:jc w:val="both"/>
        <w:rPr>
          <w:rStyle w:val="tlid-translation"/>
          <w:rFonts w:ascii="Times New Roman" w:hAnsi="Times New Roman"/>
          <w:sz w:val="28"/>
          <w:szCs w:val="28"/>
        </w:rPr>
      </w:pPr>
      <w:r w:rsidRPr="00886D97">
        <w:rPr>
          <w:rStyle w:val="tlid-translation"/>
          <w:rFonts w:ascii="Times New Roman" w:hAnsi="Times New Roman"/>
          <w:sz w:val="28"/>
          <w:szCs w:val="28"/>
        </w:rPr>
        <w:t>Серед додаткових досліджень, можуть бути магнітно резонансна томографія, рентген та ультразвукова діагностика</w:t>
      </w:r>
      <w:r w:rsidR="00A1646C" w:rsidRPr="00A1646C">
        <w:rPr>
          <w:rStyle w:val="tlid-translation"/>
          <w:rFonts w:ascii="Times New Roman" w:hAnsi="Times New Roman"/>
          <w:sz w:val="28"/>
          <w:szCs w:val="28"/>
          <w:lang w:val="ru-RU"/>
        </w:rPr>
        <w:t xml:space="preserve"> [44]</w:t>
      </w:r>
      <w:r w:rsidRPr="00886D97">
        <w:rPr>
          <w:rStyle w:val="tlid-translation"/>
          <w:rFonts w:ascii="Times New Roman" w:hAnsi="Times New Roman"/>
          <w:sz w:val="28"/>
          <w:szCs w:val="28"/>
        </w:rPr>
        <w:t>.</w:t>
      </w:r>
    </w:p>
    <w:p w14:paraId="082A0AF6" w14:textId="77777777" w:rsidR="00335C66" w:rsidRPr="00886D97" w:rsidRDefault="00335C66" w:rsidP="00C9059D">
      <w:pPr>
        <w:spacing w:after="0" w:line="360" w:lineRule="auto"/>
        <w:jc w:val="both"/>
        <w:rPr>
          <w:rStyle w:val="jlqj4b"/>
          <w:rFonts w:ascii="Times New Roman" w:hAnsi="Times New Roman"/>
          <w:sz w:val="28"/>
          <w:szCs w:val="28"/>
        </w:rPr>
      </w:pPr>
      <w:r w:rsidRPr="00886D97">
        <w:rPr>
          <w:rStyle w:val="tlid-translation"/>
          <w:rFonts w:ascii="Times New Roman" w:hAnsi="Times New Roman"/>
          <w:sz w:val="28"/>
          <w:szCs w:val="28"/>
        </w:rPr>
        <w:t xml:space="preserve">На рентгені лікар може побачити нерівність контура  надмищелка, </w:t>
      </w:r>
      <w:r w:rsidR="00C9059D">
        <w:rPr>
          <w:rStyle w:val="tlid-translation"/>
          <w:rFonts w:ascii="Times New Roman" w:hAnsi="Times New Roman"/>
          <w:sz w:val="28"/>
          <w:szCs w:val="28"/>
        </w:rPr>
        <w:t>як показано на рисунку 1.10.</w:t>
      </w:r>
    </w:p>
    <w:p w14:paraId="4FF323B5" w14:textId="77777777" w:rsidR="00335C66" w:rsidRPr="00886D97" w:rsidRDefault="00335C66" w:rsidP="00AC0701">
      <w:pPr>
        <w:spacing w:after="0" w:line="360" w:lineRule="auto"/>
        <w:ind w:firstLine="709"/>
        <w:jc w:val="center"/>
        <w:rPr>
          <w:rStyle w:val="tlid-translation"/>
          <w:rFonts w:ascii="Times New Roman" w:hAnsi="Times New Roman"/>
          <w:sz w:val="28"/>
          <w:szCs w:val="28"/>
        </w:rPr>
      </w:pPr>
      <w:r w:rsidRPr="00886D97">
        <w:rPr>
          <w:rFonts w:ascii="Times New Roman" w:hAnsi="Times New Roman"/>
          <w:noProof/>
          <w:sz w:val="28"/>
          <w:szCs w:val="28"/>
          <w:lang w:val="ru-RU" w:eastAsia="ru-RU"/>
        </w:rPr>
        <w:drawing>
          <wp:inline distT="0" distB="0" distL="0" distR="0" wp14:anchorId="4219EDFD" wp14:editId="77CBCB10">
            <wp:extent cx="1965960" cy="2324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5960" cy="2324100"/>
                    </a:xfrm>
                    <a:prstGeom prst="rect">
                      <a:avLst/>
                    </a:prstGeom>
                    <a:noFill/>
                    <a:ln>
                      <a:noFill/>
                    </a:ln>
                  </pic:spPr>
                </pic:pic>
              </a:graphicData>
            </a:graphic>
          </wp:inline>
        </w:drawing>
      </w:r>
    </w:p>
    <w:p w14:paraId="3DADB444" w14:textId="6B9E5A39" w:rsidR="00335C66" w:rsidRPr="00886D97" w:rsidRDefault="00AC0701" w:rsidP="00AC0701">
      <w:pPr>
        <w:spacing w:after="0" w:line="360" w:lineRule="auto"/>
        <w:ind w:firstLine="709"/>
        <w:jc w:val="center"/>
        <w:rPr>
          <w:rStyle w:val="tlid-translation"/>
          <w:rFonts w:ascii="Times New Roman" w:hAnsi="Times New Roman"/>
          <w:sz w:val="28"/>
          <w:szCs w:val="28"/>
        </w:rPr>
      </w:pPr>
      <w:r>
        <w:rPr>
          <w:rStyle w:val="tlid-translation"/>
          <w:rFonts w:ascii="Times New Roman" w:hAnsi="Times New Roman"/>
          <w:sz w:val="28"/>
          <w:szCs w:val="28"/>
        </w:rPr>
        <w:t>Р</w:t>
      </w:r>
      <w:r w:rsidR="00C9059D">
        <w:rPr>
          <w:rStyle w:val="tlid-translation"/>
          <w:rFonts w:ascii="Times New Roman" w:hAnsi="Times New Roman"/>
          <w:sz w:val="28"/>
          <w:szCs w:val="28"/>
        </w:rPr>
        <w:t>ис.1.10 Рентгенівське зображення ушкоджень при ЛЕ</w:t>
      </w:r>
    </w:p>
    <w:p w14:paraId="4BE9628E" w14:textId="77777777" w:rsidR="00335C66" w:rsidRPr="00886D97" w:rsidRDefault="00335C66" w:rsidP="00335C66">
      <w:pPr>
        <w:spacing w:after="0" w:line="360" w:lineRule="auto"/>
        <w:ind w:firstLine="709"/>
        <w:jc w:val="both"/>
        <w:rPr>
          <w:rFonts w:ascii="Times New Roman" w:hAnsi="Times New Roman"/>
          <w:color w:val="000000"/>
          <w:sz w:val="28"/>
          <w:szCs w:val="28"/>
        </w:rPr>
      </w:pPr>
    </w:p>
    <w:p w14:paraId="5376B0DC" w14:textId="5186E15A" w:rsidR="00335C66" w:rsidRPr="00886D97" w:rsidRDefault="00335C66" w:rsidP="00335C66">
      <w:pPr>
        <w:spacing w:after="0" w:line="360" w:lineRule="auto"/>
        <w:ind w:firstLine="709"/>
        <w:jc w:val="both"/>
        <w:rPr>
          <w:rFonts w:ascii="Times New Roman" w:hAnsi="Times New Roman"/>
          <w:color w:val="1F1F1F"/>
          <w:sz w:val="28"/>
          <w:szCs w:val="28"/>
          <w:shd w:val="clear" w:color="auto" w:fill="FFFFFF"/>
        </w:rPr>
      </w:pPr>
      <w:r w:rsidRPr="00886D97">
        <w:rPr>
          <w:rFonts w:ascii="Times New Roman" w:hAnsi="Times New Roman"/>
          <w:color w:val="1F1F1F"/>
          <w:sz w:val="28"/>
          <w:szCs w:val="28"/>
          <w:shd w:val="clear" w:color="auto" w:fill="FFFFFF"/>
        </w:rPr>
        <w:t>Ультразвукове дослідження може показати що сухожилля розгинача пальців потовщене, має знижену ехо</w:t>
      </w:r>
      <w:r w:rsidR="00C9059D">
        <w:rPr>
          <w:rFonts w:ascii="Times New Roman" w:hAnsi="Times New Roman"/>
          <w:color w:val="1F1F1F"/>
          <w:sz w:val="28"/>
          <w:szCs w:val="28"/>
          <w:shd w:val="clear" w:color="auto" w:fill="FFFFFF"/>
        </w:rPr>
        <w:t>генність, неоднорідну структуру, як показано на рисунку 1.11</w:t>
      </w:r>
      <w:r w:rsidRPr="00886D97">
        <w:rPr>
          <w:rFonts w:ascii="Times New Roman" w:hAnsi="Times New Roman"/>
          <w:color w:val="1F1F1F"/>
          <w:sz w:val="28"/>
          <w:szCs w:val="28"/>
          <w:shd w:val="clear" w:color="auto" w:fill="FFFFFF"/>
        </w:rPr>
        <w:t xml:space="preserve"> У місці прикріплення до надмищелка є нерівність кортикального шару з наявністю краєвого остеофіту</w:t>
      </w:r>
      <w:r w:rsidR="00A1646C" w:rsidRPr="00A1646C">
        <w:rPr>
          <w:rFonts w:ascii="Times New Roman" w:hAnsi="Times New Roman"/>
          <w:color w:val="1F1F1F"/>
          <w:sz w:val="28"/>
          <w:szCs w:val="28"/>
          <w:shd w:val="clear" w:color="auto" w:fill="FFFFFF"/>
        </w:rPr>
        <w:t xml:space="preserve"> [46]</w:t>
      </w:r>
      <w:r w:rsidRPr="00886D97">
        <w:rPr>
          <w:rFonts w:ascii="Times New Roman" w:hAnsi="Times New Roman"/>
          <w:color w:val="1F1F1F"/>
          <w:sz w:val="28"/>
          <w:szCs w:val="28"/>
          <w:shd w:val="clear" w:color="auto" w:fill="FFFFFF"/>
        </w:rPr>
        <w:t>.</w:t>
      </w:r>
    </w:p>
    <w:p w14:paraId="0B6BC882" w14:textId="77777777" w:rsidR="00335C66" w:rsidRPr="00886D97" w:rsidRDefault="00335C66" w:rsidP="00AC0701">
      <w:pPr>
        <w:spacing w:after="0" w:line="360" w:lineRule="auto"/>
        <w:ind w:firstLine="709"/>
        <w:jc w:val="center"/>
        <w:rPr>
          <w:rFonts w:ascii="Times New Roman" w:hAnsi="Times New Roman"/>
          <w:color w:val="000000"/>
          <w:sz w:val="28"/>
          <w:szCs w:val="28"/>
        </w:rPr>
      </w:pPr>
      <w:r w:rsidRPr="00886D97">
        <w:rPr>
          <w:rFonts w:ascii="Times New Roman" w:hAnsi="Times New Roman"/>
          <w:noProof/>
          <w:color w:val="000000"/>
          <w:sz w:val="28"/>
          <w:szCs w:val="28"/>
          <w:lang w:val="ru-RU" w:eastAsia="ru-RU"/>
        </w:rPr>
        <w:lastRenderedPageBreak/>
        <w:drawing>
          <wp:inline distT="0" distB="0" distL="0" distR="0" wp14:anchorId="603A21F1" wp14:editId="31350194">
            <wp:extent cx="3215640" cy="1668780"/>
            <wp:effectExtent l="0" t="0" r="381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15640" cy="1668780"/>
                    </a:xfrm>
                    <a:prstGeom prst="rect">
                      <a:avLst/>
                    </a:prstGeom>
                  </pic:spPr>
                </pic:pic>
              </a:graphicData>
            </a:graphic>
          </wp:inline>
        </w:drawing>
      </w:r>
    </w:p>
    <w:p w14:paraId="40F7DBDF" w14:textId="77777777" w:rsidR="00335C66" w:rsidRPr="00C9059D" w:rsidRDefault="00C9059D" w:rsidP="00AC0701">
      <w:pPr>
        <w:pStyle w:val="a3"/>
        <w:shd w:val="clear" w:color="auto" w:fill="FFFFFF"/>
        <w:spacing w:before="0" w:beforeAutospacing="0" w:after="0" w:afterAutospacing="0" w:line="360" w:lineRule="auto"/>
        <w:ind w:firstLine="709"/>
        <w:jc w:val="center"/>
        <w:rPr>
          <w:color w:val="1F1F1F"/>
          <w:sz w:val="28"/>
          <w:szCs w:val="28"/>
          <w:shd w:val="clear" w:color="auto" w:fill="FFFFFF"/>
        </w:rPr>
      </w:pPr>
      <w:r w:rsidRPr="00C9059D">
        <w:rPr>
          <w:color w:val="1F1F1F"/>
          <w:sz w:val="28"/>
          <w:szCs w:val="28"/>
          <w:shd w:val="clear" w:color="auto" w:fill="FFFFFF"/>
        </w:rPr>
        <w:t>Рис. 1.11</w:t>
      </w:r>
      <w:r w:rsidR="00335C66" w:rsidRPr="00C9059D">
        <w:rPr>
          <w:color w:val="1F1F1F"/>
          <w:sz w:val="28"/>
          <w:szCs w:val="28"/>
          <w:shd w:val="clear" w:color="auto" w:fill="FFFFFF"/>
        </w:rPr>
        <w:t xml:space="preserve"> УЗД ліктьового суглоба</w:t>
      </w:r>
      <w:r w:rsidRPr="00C9059D">
        <w:rPr>
          <w:color w:val="1F1F1F"/>
          <w:sz w:val="28"/>
          <w:szCs w:val="28"/>
          <w:shd w:val="clear" w:color="auto" w:fill="FFFFFF"/>
        </w:rPr>
        <w:t xml:space="preserve"> при ЛЕ</w:t>
      </w:r>
    </w:p>
    <w:p w14:paraId="28502054" w14:textId="77777777" w:rsidR="00AC0701" w:rsidRDefault="00AC0701" w:rsidP="00335C66">
      <w:pPr>
        <w:shd w:val="clear" w:color="auto" w:fill="FFFFFF"/>
        <w:spacing w:after="0" w:line="360" w:lineRule="auto"/>
        <w:ind w:firstLine="709"/>
        <w:jc w:val="both"/>
        <w:rPr>
          <w:rFonts w:ascii="Times New Roman" w:hAnsi="Times New Roman"/>
          <w:color w:val="1F1F1F"/>
          <w:sz w:val="28"/>
          <w:szCs w:val="28"/>
          <w:lang w:eastAsia="ru-RU"/>
        </w:rPr>
      </w:pPr>
    </w:p>
    <w:p w14:paraId="7FBAE023" w14:textId="11E8BABA" w:rsidR="00335C66" w:rsidRPr="00886D97" w:rsidRDefault="00335C66" w:rsidP="00335C66">
      <w:pPr>
        <w:shd w:val="clear" w:color="auto" w:fill="FFFFFF"/>
        <w:spacing w:after="0" w:line="360" w:lineRule="auto"/>
        <w:ind w:firstLine="709"/>
        <w:jc w:val="both"/>
        <w:rPr>
          <w:rStyle w:val="a4"/>
          <w:rFonts w:ascii="Times New Roman" w:hAnsi="Times New Roman"/>
          <w:b w:val="0"/>
          <w:bCs w:val="0"/>
          <w:color w:val="1F1F1F"/>
          <w:sz w:val="28"/>
          <w:szCs w:val="28"/>
          <w:lang w:eastAsia="ru-RU"/>
        </w:rPr>
      </w:pPr>
      <w:r w:rsidRPr="00886D97">
        <w:rPr>
          <w:rFonts w:ascii="Times New Roman" w:hAnsi="Times New Roman"/>
          <w:color w:val="1F1F1F"/>
          <w:sz w:val="28"/>
          <w:szCs w:val="28"/>
          <w:lang w:eastAsia="ru-RU"/>
        </w:rPr>
        <w:t xml:space="preserve">МРТ виявляє помірний набряк сухожилля загального розгинача. </w:t>
      </w:r>
      <w:r w:rsidR="00C9059D">
        <w:rPr>
          <w:rFonts w:ascii="Times New Roman" w:hAnsi="Times New Roman"/>
          <w:color w:val="1F1F1F"/>
          <w:sz w:val="28"/>
          <w:szCs w:val="28"/>
          <w:lang w:eastAsia="ru-RU"/>
        </w:rPr>
        <w:t>Приклад наведений на рисунку 1.12.</w:t>
      </w:r>
    </w:p>
    <w:p w14:paraId="3F358EA8" w14:textId="77777777" w:rsidR="00335C66" w:rsidRPr="00886D97" w:rsidRDefault="00335C66" w:rsidP="00335C66">
      <w:pPr>
        <w:pStyle w:val="a3"/>
        <w:shd w:val="clear" w:color="auto" w:fill="FFFFFF"/>
        <w:spacing w:before="0" w:beforeAutospacing="0" w:after="0" w:afterAutospacing="0" w:line="360" w:lineRule="auto"/>
        <w:ind w:firstLine="709"/>
        <w:jc w:val="both"/>
        <w:rPr>
          <w:color w:val="1F1F1F"/>
          <w:sz w:val="28"/>
          <w:szCs w:val="28"/>
          <w:shd w:val="clear" w:color="auto" w:fill="FFFFFF"/>
        </w:rPr>
      </w:pPr>
      <w:r w:rsidRPr="00886D97">
        <w:rPr>
          <w:b/>
          <w:noProof/>
          <w:color w:val="1F1F1F"/>
          <w:sz w:val="28"/>
          <w:szCs w:val="28"/>
          <w:shd w:val="clear" w:color="auto" w:fill="FFFFFF"/>
          <w:lang w:val="ru-RU" w:eastAsia="ru-RU"/>
        </w:rPr>
        <w:drawing>
          <wp:inline distT="0" distB="0" distL="0" distR="0" wp14:anchorId="598A5B3D" wp14:editId="2BDB1026">
            <wp:extent cx="3009900" cy="23452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09900" cy="2345214"/>
                    </a:xfrm>
                    <a:prstGeom prst="rect">
                      <a:avLst/>
                    </a:prstGeom>
                  </pic:spPr>
                </pic:pic>
              </a:graphicData>
            </a:graphic>
          </wp:inline>
        </w:drawing>
      </w:r>
      <w:r w:rsidRPr="00886D97">
        <w:rPr>
          <w:noProof/>
          <w:color w:val="1F1F1F"/>
          <w:sz w:val="28"/>
          <w:szCs w:val="28"/>
          <w:shd w:val="clear" w:color="auto" w:fill="FFFFFF"/>
          <w:lang w:val="ru-RU" w:eastAsia="ru-RU"/>
        </w:rPr>
        <w:drawing>
          <wp:inline distT="0" distB="0" distL="0" distR="0" wp14:anchorId="0E07453E" wp14:editId="47F82148">
            <wp:extent cx="2297025" cy="2346960"/>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95182" cy="2345077"/>
                    </a:xfrm>
                    <a:prstGeom prst="rect">
                      <a:avLst/>
                    </a:prstGeom>
                  </pic:spPr>
                </pic:pic>
              </a:graphicData>
            </a:graphic>
          </wp:inline>
        </w:drawing>
      </w:r>
    </w:p>
    <w:p w14:paraId="3BECCFDB" w14:textId="77777777" w:rsidR="00335C66" w:rsidRPr="00886D97" w:rsidRDefault="00335C66" w:rsidP="00AC0701">
      <w:pPr>
        <w:pStyle w:val="a3"/>
        <w:shd w:val="clear" w:color="auto" w:fill="FFFFFF"/>
        <w:spacing w:before="0" w:beforeAutospacing="0" w:after="0" w:afterAutospacing="0" w:line="360" w:lineRule="auto"/>
        <w:ind w:firstLine="709"/>
        <w:jc w:val="center"/>
        <w:rPr>
          <w:color w:val="1F1F1F"/>
          <w:sz w:val="28"/>
          <w:szCs w:val="28"/>
          <w:shd w:val="clear" w:color="auto" w:fill="FFFFFF"/>
        </w:rPr>
      </w:pPr>
      <w:r w:rsidRPr="00886D97">
        <w:rPr>
          <w:color w:val="1F1F1F"/>
          <w:sz w:val="28"/>
          <w:szCs w:val="28"/>
          <w:shd w:val="clear" w:color="auto" w:fill="FFFFFF"/>
        </w:rPr>
        <w:t>Рис.</w:t>
      </w:r>
      <w:r w:rsidR="00C9059D">
        <w:rPr>
          <w:color w:val="1F1F1F"/>
          <w:sz w:val="28"/>
          <w:szCs w:val="28"/>
          <w:shd w:val="clear" w:color="auto" w:fill="FFFFFF"/>
        </w:rPr>
        <w:t xml:space="preserve">1.12 </w:t>
      </w:r>
      <w:r w:rsidRPr="00886D97">
        <w:rPr>
          <w:color w:val="1F1F1F"/>
          <w:sz w:val="28"/>
          <w:szCs w:val="28"/>
          <w:shd w:val="clear" w:color="auto" w:fill="FFFFFF"/>
        </w:rPr>
        <w:t>МРТ</w:t>
      </w:r>
      <w:r w:rsidR="00C9059D">
        <w:rPr>
          <w:color w:val="1F1F1F"/>
          <w:sz w:val="28"/>
          <w:szCs w:val="28"/>
          <w:shd w:val="clear" w:color="auto" w:fill="FFFFFF"/>
        </w:rPr>
        <w:t xml:space="preserve"> ліктьового суглобу при</w:t>
      </w:r>
      <w:r w:rsidRPr="00886D97">
        <w:rPr>
          <w:color w:val="1F1F1F"/>
          <w:sz w:val="28"/>
          <w:szCs w:val="28"/>
          <w:shd w:val="clear" w:color="auto" w:fill="FFFFFF"/>
        </w:rPr>
        <w:t xml:space="preserve"> </w:t>
      </w:r>
      <w:r w:rsidR="00C9059D">
        <w:rPr>
          <w:color w:val="1F1F1F"/>
          <w:sz w:val="28"/>
          <w:szCs w:val="28"/>
          <w:shd w:val="clear" w:color="auto" w:fill="FFFFFF"/>
        </w:rPr>
        <w:t>ЛЕ</w:t>
      </w:r>
    </w:p>
    <w:p w14:paraId="06EEC5FA" w14:textId="77777777" w:rsidR="00335C66" w:rsidRPr="00886D97" w:rsidRDefault="00335C66" w:rsidP="00335C66">
      <w:pPr>
        <w:spacing w:after="0" w:line="360" w:lineRule="auto"/>
        <w:ind w:firstLine="709"/>
        <w:jc w:val="both"/>
        <w:rPr>
          <w:rStyle w:val="tlid-translation"/>
          <w:rFonts w:ascii="Times New Roman" w:hAnsi="Times New Roman"/>
          <w:sz w:val="28"/>
          <w:szCs w:val="28"/>
        </w:rPr>
      </w:pPr>
    </w:p>
    <w:p w14:paraId="112DAAE4" w14:textId="24F4F72E" w:rsidR="00335C66" w:rsidRPr="00E353D2" w:rsidRDefault="00335C66" w:rsidP="00A90E44">
      <w:pPr>
        <w:pStyle w:val="2"/>
        <w:ind w:firstLine="709"/>
        <w:jc w:val="both"/>
        <w:rPr>
          <w:b/>
        </w:rPr>
      </w:pPr>
      <w:bookmarkStart w:id="10" w:name="_Toc150889085"/>
      <w:r w:rsidRPr="00E353D2">
        <w:rPr>
          <w:rStyle w:val="tlid-translation"/>
          <w:b/>
          <w:szCs w:val="28"/>
        </w:rPr>
        <w:t>1.3</w:t>
      </w:r>
      <w:r w:rsidR="00AC0701" w:rsidRPr="00E353D2">
        <w:rPr>
          <w:rStyle w:val="tlid-translation"/>
          <w:b/>
          <w:szCs w:val="28"/>
        </w:rPr>
        <w:t xml:space="preserve"> </w:t>
      </w:r>
      <w:r w:rsidRPr="00E353D2">
        <w:rPr>
          <w:rStyle w:val="tlid-translation"/>
          <w:b/>
          <w:szCs w:val="28"/>
        </w:rPr>
        <w:t>Аналіз методів реабілітаційного межеджменту латерального епікондиліту.</w:t>
      </w:r>
      <w:bookmarkEnd w:id="10"/>
      <w:r w:rsidRPr="00E353D2">
        <w:rPr>
          <w:rStyle w:val="tlid-translation"/>
          <w:b/>
          <w:szCs w:val="28"/>
        </w:rPr>
        <w:t xml:space="preserve"> </w:t>
      </w:r>
    </w:p>
    <w:p w14:paraId="2001A09B" w14:textId="77777777" w:rsidR="00335C66" w:rsidRDefault="00335C66" w:rsidP="00335C66">
      <w:pPr>
        <w:spacing w:after="0" w:line="360" w:lineRule="auto"/>
        <w:ind w:firstLine="709"/>
        <w:jc w:val="both"/>
        <w:rPr>
          <w:rStyle w:val="a4"/>
          <w:rFonts w:ascii="Times New Roman" w:hAnsi="Times New Roman"/>
          <w:b w:val="0"/>
          <w:bCs w:val="0"/>
          <w:color w:val="1F1F1F"/>
          <w:sz w:val="28"/>
          <w:szCs w:val="28"/>
          <w:shd w:val="clear" w:color="auto" w:fill="FFFFFF"/>
        </w:rPr>
      </w:pPr>
    </w:p>
    <w:p w14:paraId="797B217D" w14:textId="3B6A0DE8" w:rsidR="00335C66" w:rsidRPr="00886D97"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У</w:t>
      </w:r>
      <w:r w:rsidRPr="00886D97">
        <w:rPr>
          <w:rFonts w:ascii="Times New Roman" w:hAnsi="Times New Roman"/>
          <w:sz w:val="28"/>
          <w:szCs w:val="28"/>
        </w:rPr>
        <w:t xml:space="preserve"> 2020 році</w:t>
      </w:r>
      <w:r>
        <w:rPr>
          <w:rFonts w:ascii="Times New Roman" w:hAnsi="Times New Roman"/>
          <w:sz w:val="28"/>
          <w:szCs w:val="28"/>
        </w:rPr>
        <w:t xml:space="preserve"> науковцями</w:t>
      </w:r>
      <w:r w:rsidRPr="00886D97">
        <w:rPr>
          <w:rFonts w:ascii="Times New Roman" w:hAnsi="Times New Roman"/>
          <w:sz w:val="28"/>
          <w:szCs w:val="28"/>
        </w:rPr>
        <w:t xml:space="preserve"> бу</w:t>
      </w:r>
      <w:r>
        <w:rPr>
          <w:rFonts w:ascii="Times New Roman" w:hAnsi="Times New Roman"/>
          <w:sz w:val="28"/>
          <w:szCs w:val="28"/>
        </w:rPr>
        <w:t>в</w:t>
      </w:r>
      <w:r w:rsidRPr="00886D97">
        <w:rPr>
          <w:rFonts w:ascii="Times New Roman" w:hAnsi="Times New Roman"/>
          <w:sz w:val="28"/>
          <w:szCs w:val="28"/>
        </w:rPr>
        <w:t xml:space="preserve"> проведен</w:t>
      </w:r>
      <w:r>
        <w:rPr>
          <w:rFonts w:ascii="Times New Roman" w:hAnsi="Times New Roman"/>
          <w:sz w:val="28"/>
          <w:szCs w:val="28"/>
        </w:rPr>
        <w:t>ий</w:t>
      </w:r>
      <w:r w:rsidRPr="00886D97">
        <w:rPr>
          <w:rFonts w:ascii="Times New Roman" w:hAnsi="Times New Roman"/>
          <w:sz w:val="28"/>
          <w:szCs w:val="28"/>
        </w:rPr>
        <w:t xml:space="preserve"> систематичний пошук</w:t>
      </w:r>
      <w:r>
        <w:rPr>
          <w:rFonts w:ascii="Times New Roman" w:hAnsi="Times New Roman"/>
          <w:sz w:val="28"/>
          <w:szCs w:val="28"/>
        </w:rPr>
        <w:t xml:space="preserve"> </w:t>
      </w:r>
      <w:r w:rsidRPr="00886D97">
        <w:rPr>
          <w:rFonts w:ascii="Times New Roman" w:hAnsi="Times New Roman"/>
          <w:sz w:val="28"/>
          <w:szCs w:val="28"/>
        </w:rPr>
        <w:t xml:space="preserve"> в базах даних PubMed, Cinahl, Scopus, Medline и Web of Science з використанням пошукових термінів:</w:t>
      </w:r>
      <w:r>
        <w:rPr>
          <w:rFonts w:ascii="Times New Roman" w:hAnsi="Times New Roman"/>
          <w:sz w:val="28"/>
          <w:szCs w:val="28"/>
        </w:rPr>
        <w:t xml:space="preserve"> </w:t>
      </w:r>
      <w:r w:rsidRPr="00886D97">
        <w:rPr>
          <w:rFonts w:ascii="Times New Roman" w:hAnsi="Times New Roman"/>
          <w:sz w:val="28"/>
          <w:szCs w:val="28"/>
        </w:rPr>
        <w:t>методи фізіотерапії, фізична й реабілітаційна медицина, реабілітація, тенісний лікоть и тендинопатія ліктя</w:t>
      </w:r>
      <w:r w:rsidR="00A1646C">
        <w:rPr>
          <w:rFonts w:ascii="Times New Roman" w:hAnsi="Times New Roman"/>
          <w:sz w:val="28"/>
          <w:szCs w:val="28"/>
        </w:rPr>
        <w:t xml:space="preserve"> [</w:t>
      </w:r>
      <w:r w:rsidR="00A1646C" w:rsidRPr="00A1646C">
        <w:rPr>
          <w:rFonts w:ascii="Times New Roman" w:hAnsi="Times New Roman"/>
          <w:sz w:val="28"/>
          <w:szCs w:val="28"/>
        </w:rPr>
        <w:t>47</w:t>
      </w:r>
      <w:r w:rsidR="00A1646C">
        <w:rPr>
          <w:rFonts w:ascii="Times New Roman" w:hAnsi="Times New Roman"/>
          <w:sz w:val="28"/>
          <w:szCs w:val="28"/>
        </w:rPr>
        <w:t>]</w:t>
      </w:r>
      <w:r w:rsidRPr="00886D97">
        <w:rPr>
          <w:rFonts w:ascii="Times New Roman" w:hAnsi="Times New Roman"/>
          <w:sz w:val="28"/>
          <w:szCs w:val="28"/>
        </w:rPr>
        <w:t xml:space="preserve">. </w:t>
      </w:r>
    </w:p>
    <w:p w14:paraId="03C0A7AF" w14:textId="77777777" w:rsidR="00335C66" w:rsidRPr="00886D97" w:rsidRDefault="00335C66" w:rsidP="00335C66">
      <w:pPr>
        <w:spacing w:after="0" w:line="360" w:lineRule="auto"/>
        <w:ind w:firstLine="709"/>
        <w:jc w:val="both"/>
        <w:rPr>
          <w:rStyle w:val="a4"/>
          <w:rFonts w:ascii="Times New Roman" w:hAnsi="Times New Roman"/>
          <w:b w:val="0"/>
          <w:bCs w:val="0"/>
          <w:sz w:val="28"/>
          <w:szCs w:val="28"/>
        </w:rPr>
      </w:pPr>
      <w:r w:rsidRPr="00886D97">
        <w:rPr>
          <w:rFonts w:ascii="Times New Roman" w:hAnsi="Times New Roman"/>
          <w:sz w:val="28"/>
          <w:szCs w:val="28"/>
        </w:rPr>
        <w:t xml:space="preserve">Було виявлено дев'ятнадцять статей, з яких у семи застосовувалися ударні хвилі, у трьох застосовувалися ортези, у трьох застосовувалися різні методи мануальної терапії, у двох застосовувалися якісь пов'язки, в одному застосовувалися </w:t>
      </w:r>
      <w:r>
        <w:rPr>
          <w:rFonts w:ascii="Times New Roman" w:hAnsi="Times New Roman"/>
          <w:sz w:val="28"/>
          <w:szCs w:val="28"/>
        </w:rPr>
        <w:t>терапевтичні</w:t>
      </w:r>
      <w:r w:rsidRPr="00886D97">
        <w:rPr>
          <w:rFonts w:ascii="Times New Roman" w:hAnsi="Times New Roman"/>
          <w:sz w:val="28"/>
          <w:szCs w:val="28"/>
        </w:rPr>
        <w:t xml:space="preserve"> вправи, в одному застосовувався діакутанний </w:t>
      </w:r>
      <w:r w:rsidRPr="00886D97">
        <w:rPr>
          <w:rFonts w:ascii="Times New Roman" w:hAnsi="Times New Roman"/>
          <w:sz w:val="28"/>
          <w:szCs w:val="28"/>
        </w:rPr>
        <w:lastRenderedPageBreak/>
        <w:t xml:space="preserve">фіброліз, в одному застосовувався лазер високої інтенсивності та в одному застосовувалася вібрація. </w:t>
      </w:r>
    </w:p>
    <w:p w14:paraId="10ED8E03" w14:textId="5D26BAD3" w:rsidR="00335C66" w:rsidRPr="00886D97" w:rsidRDefault="00335C66" w:rsidP="00335C66">
      <w:pPr>
        <w:spacing w:after="0" w:line="360" w:lineRule="auto"/>
        <w:ind w:firstLine="709"/>
        <w:jc w:val="both"/>
        <w:rPr>
          <w:rStyle w:val="jlqj4b"/>
          <w:rFonts w:ascii="Times New Roman" w:hAnsi="Times New Roman"/>
          <w:sz w:val="28"/>
          <w:szCs w:val="28"/>
        </w:rPr>
      </w:pPr>
      <w:r w:rsidRPr="00A15B5B">
        <w:rPr>
          <w:rStyle w:val="a4"/>
          <w:rFonts w:ascii="Times New Roman" w:hAnsi="Times New Roman"/>
          <w:b w:val="0"/>
          <w:color w:val="1F1F1F"/>
          <w:sz w:val="28"/>
          <w:szCs w:val="28"/>
          <w:shd w:val="clear" w:color="auto" w:fill="FFFFFF"/>
        </w:rPr>
        <w:t>Всі методики лікування латерального епікондиліту можна розподілити на два принципіальні підходи: консервативне та хірургічне</w:t>
      </w:r>
      <w:r w:rsidRPr="00886D97">
        <w:rPr>
          <w:rStyle w:val="a4"/>
          <w:rFonts w:ascii="Times New Roman" w:hAnsi="Times New Roman"/>
          <w:color w:val="1F1F1F"/>
          <w:sz w:val="28"/>
          <w:szCs w:val="28"/>
          <w:shd w:val="clear" w:color="auto" w:fill="FFFFFF"/>
        </w:rPr>
        <w:t xml:space="preserve">. </w:t>
      </w:r>
      <w:r w:rsidRPr="00886D97">
        <w:rPr>
          <w:rStyle w:val="tlid-translation"/>
          <w:rFonts w:ascii="Times New Roman" w:hAnsi="Times New Roman"/>
          <w:sz w:val="28"/>
          <w:szCs w:val="28"/>
        </w:rPr>
        <w:t>Рішення про необхідність хірургічного втручання приймається не раніше, ніж через 9-12 місяців неефективного консервативного лікування</w:t>
      </w:r>
      <w:r w:rsidR="00A1646C">
        <w:rPr>
          <w:rStyle w:val="tlid-translation"/>
          <w:rFonts w:ascii="Times New Roman" w:hAnsi="Times New Roman"/>
          <w:sz w:val="28"/>
          <w:szCs w:val="28"/>
          <w:lang w:val="ru-RU"/>
        </w:rPr>
        <w:t xml:space="preserve"> </w:t>
      </w:r>
      <w:r w:rsidR="00A1646C" w:rsidRPr="00A1646C">
        <w:rPr>
          <w:rStyle w:val="tlid-translation"/>
          <w:rFonts w:ascii="Times New Roman" w:hAnsi="Times New Roman"/>
          <w:sz w:val="28"/>
          <w:szCs w:val="28"/>
          <w:lang w:val="ru-RU"/>
        </w:rPr>
        <w:t>[47]</w:t>
      </w:r>
      <w:r w:rsidRPr="00886D97">
        <w:rPr>
          <w:rStyle w:val="tlid-translation"/>
          <w:rFonts w:ascii="Times New Roman" w:hAnsi="Times New Roman"/>
          <w:sz w:val="28"/>
          <w:szCs w:val="28"/>
        </w:rPr>
        <w:t xml:space="preserve">. В свою чергу консервативне лікування може включати в себе медикаментозне, наприклад застосування нестероїдних протизапальних препаратів чи місцеве введення кортикостероїдів. </w:t>
      </w:r>
      <w:r w:rsidR="00C9059D">
        <w:rPr>
          <w:rStyle w:val="tlid-translation"/>
          <w:rFonts w:ascii="Times New Roman" w:hAnsi="Times New Roman"/>
          <w:sz w:val="28"/>
          <w:szCs w:val="28"/>
        </w:rPr>
        <w:t xml:space="preserve">Зона введення </w:t>
      </w:r>
      <w:r w:rsidR="00DB5C59">
        <w:rPr>
          <w:rStyle w:val="tlid-translation"/>
          <w:rFonts w:ascii="Times New Roman" w:hAnsi="Times New Roman"/>
          <w:sz w:val="28"/>
          <w:szCs w:val="28"/>
        </w:rPr>
        <w:t>ін’єкційних</w:t>
      </w:r>
      <w:r w:rsidR="00C9059D">
        <w:rPr>
          <w:rStyle w:val="tlid-translation"/>
          <w:rFonts w:ascii="Times New Roman" w:hAnsi="Times New Roman"/>
          <w:sz w:val="28"/>
          <w:szCs w:val="28"/>
        </w:rPr>
        <w:t xml:space="preserve"> препаратів наведена на рисунку 1.12.</w:t>
      </w:r>
      <w:r w:rsidRPr="00886D97">
        <w:rPr>
          <w:rStyle w:val="jlqj4b"/>
          <w:rFonts w:ascii="Times New Roman" w:hAnsi="Times New Roman"/>
          <w:sz w:val="28"/>
          <w:szCs w:val="28"/>
        </w:rPr>
        <w:t xml:space="preserve"> Переваги цього методу тимчасові,  вони можуть тривати від тижня до декількох місяців</w:t>
      </w:r>
      <w:r w:rsidR="00A1646C" w:rsidRPr="00A1646C">
        <w:rPr>
          <w:rStyle w:val="jlqj4b"/>
          <w:rFonts w:ascii="Times New Roman" w:hAnsi="Times New Roman"/>
          <w:sz w:val="28"/>
          <w:szCs w:val="28"/>
          <w:lang w:val="ru-RU"/>
        </w:rPr>
        <w:t xml:space="preserve"> [48]</w:t>
      </w:r>
      <w:r w:rsidRPr="00886D97">
        <w:rPr>
          <w:rStyle w:val="jlqj4b"/>
          <w:rFonts w:ascii="Times New Roman" w:hAnsi="Times New Roman"/>
          <w:sz w:val="28"/>
          <w:szCs w:val="28"/>
        </w:rPr>
        <w:t xml:space="preserve">. </w:t>
      </w:r>
    </w:p>
    <w:p w14:paraId="046DCDBA" w14:textId="77777777" w:rsidR="00335C66" w:rsidRPr="00886D97" w:rsidRDefault="00335C66" w:rsidP="00335C66">
      <w:pPr>
        <w:spacing w:after="0" w:line="360" w:lineRule="auto"/>
        <w:ind w:firstLine="709"/>
        <w:jc w:val="both"/>
        <w:rPr>
          <w:rStyle w:val="tlid-translation"/>
          <w:rFonts w:ascii="Times New Roman" w:hAnsi="Times New Roman"/>
          <w:sz w:val="28"/>
          <w:szCs w:val="28"/>
        </w:rPr>
      </w:pPr>
    </w:p>
    <w:p w14:paraId="037A1ABC" w14:textId="77777777" w:rsidR="00335C66" w:rsidRPr="00886D97" w:rsidRDefault="00335C66" w:rsidP="00335C66">
      <w:pPr>
        <w:spacing w:after="0" w:line="360" w:lineRule="auto"/>
        <w:ind w:firstLine="709"/>
        <w:jc w:val="both"/>
        <w:rPr>
          <w:rStyle w:val="a4"/>
          <w:rFonts w:ascii="Times New Roman" w:hAnsi="Times New Roman"/>
          <w:b w:val="0"/>
          <w:bCs w:val="0"/>
          <w:color w:val="1F1F1F"/>
          <w:sz w:val="28"/>
          <w:szCs w:val="28"/>
          <w:shd w:val="clear" w:color="auto" w:fill="FFFFFF"/>
        </w:rPr>
      </w:pPr>
      <w:r w:rsidRPr="00886D97">
        <w:rPr>
          <w:rFonts w:ascii="Times New Roman" w:hAnsi="Times New Roman"/>
          <w:noProof/>
          <w:color w:val="1F1F1F"/>
          <w:sz w:val="28"/>
          <w:szCs w:val="28"/>
          <w:shd w:val="clear" w:color="auto" w:fill="FFFFFF"/>
          <w:lang w:val="ru-RU" w:eastAsia="ru-RU"/>
        </w:rPr>
        <w:drawing>
          <wp:inline distT="0" distB="0" distL="0" distR="0" wp14:anchorId="1521A51F" wp14:editId="46C84132">
            <wp:extent cx="4754880" cy="217170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rotWithShape="1">
                    <a:blip r:embed="rId20">
                      <a:extLst>
                        <a:ext uri="{28A0092B-C50C-407E-A947-70E740481C1C}">
                          <a14:useLocalDpi xmlns:a14="http://schemas.microsoft.com/office/drawing/2010/main" val="0"/>
                        </a:ext>
                      </a:extLst>
                    </a:blip>
                    <a:srcRect l="8182" r="10780" b="17091"/>
                    <a:stretch/>
                  </pic:blipFill>
                  <pic:spPr bwMode="auto">
                    <a:xfrm>
                      <a:off x="0" y="0"/>
                      <a:ext cx="4758338" cy="2173279"/>
                    </a:xfrm>
                    <a:prstGeom prst="rect">
                      <a:avLst/>
                    </a:prstGeom>
                    <a:ln>
                      <a:noFill/>
                    </a:ln>
                    <a:extLst>
                      <a:ext uri="{53640926-AAD7-44D8-BBD7-CCE9431645EC}">
                        <a14:shadowObscured xmlns:a14="http://schemas.microsoft.com/office/drawing/2010/main"/>
                      </a:ext>
                    </a:extLst>
                  </pic:spPr>
                </pic:pic>
              </a:graphicData>
            </a:graphic>
          </wp:inline>
        </w:drawing>
      </w:r>
    </w:p>
    <w:p w14:paraId="7E6060AE" w14:textId="77777777" w:rsidR="00335C66" w:rsidRPr="00C9059D" w:rsidRDefault="00C9059D" w:rsidP="00AC0701">
      <w:pPr>
        <w:spacing w:after="0" w:line="360" w:lineRule="auto"/>
        <w:ind w:firstLine="709"/>
        <w:jc w:val="center"/>
        <w:rPr>
          <w:rStyle w:val="a4"/>
          <w:rFonts w:ascii="Times New Roman" w:hAnsi="Times New Roman"/>
          <w:b w:val="0"/>
          <w:bCs w:val="0"/>
          <w:color w:val="1F1F1F"/>
          <w:sz w:val="28"/>
          <w:szCs w:val="28"/>
          <w:shd w:val="clear" w:color="auto" w:fill="FFFFFF"/>
        </w:rPr>
      </w:pPr>
      <w:r w:rsidRPr="00C9059D">
        <w:rPr>
          <w:rStyle w:val="a4"/>
          <w:rFonts w:ascii="Times New Roman" w:hAnsi="Times New Roman"/>
          <w:b w:val="0"/>
          <w:color w:val="1F1F1F"/>
          <w:sz w:val="28"/>
          <w:szCs w:val="28"/>
          <w:shd w:val="clear" w:color="auto" w:fill="FFFFFF"/>
        </w:rPr>
        <w:t xml:space="preserve">Рис. 1.12 </w:t>
      </w:r>
      <w:r w:rsidR="00335C66" w:rsidRPr="00C9059D">
        <w:rPr>
          <w:rStyle w:val="a4"/>
          <w:rFonts w:ascii="Times New Roman" w:hAnsi="Times New Roman"/>
          <w:b w:val="0"/>
          <w:color w:val="1F1F1F"/>
          <w:sz w:val="28"/>
          <w:szCs w:val="28"/>
          <w:shd w:val="clear" w:color="auto" w:fill="FFFFFF"/>
        </w:rPr>
        <w:t>Ін’єкційний метод лікування ЛЕ</w:t>
      </w:r>
    </w:p>
    <w:p w14:paraId="05CB9810" w14:textId="77777777" w:rsidR="00AC0701" w:rsidRDefault="00AC0701" w:rsidP="00335C66">
      <w:pPr>
        <w:spacing w:after="0" w:line="360" w:lineRule="auto"/>
        <w:ind w:firstLine="709"/>
        <w:jc w:val="both"/>
        <w:rPr>
          <w:rStyle w:val="a4"/>
          <w:rFonts w:ascii="Times New Roman" w:hAnsi="Times New Roman"/>
          <w:color w:val="1F1F1F"/>
          <w:sz w:val="28"/>
          <w:szCs w:val="28"/>
          <w:shd w:val="clear" w:color="auto" w:fill="FFFFFF"/>
        </w:rPr>
      </w:pPr>
    </w:p>
    <w:p w14:paraId="5269F0DD" w14:textId="45DCE78E" w:rsidR="00335C66" w:rsidRPr="00C9059D" w:rsidRDefault="00335C66" w:rsidP="00335C66">
      <w:pPr>
        <w:spacing w:after="0" w:line="360" w:lineRule="auto"/>
        <w:ind w:firstLine="709"/>
        <w:jc w:val="both"/>
        <w:rPr>
          <w:rStyle w:val="a4"/>
          <w:rFonts w:ascii="Times New Roman" w:hAnsi="Times New Roman"/>
          <w:b w:val="0"/>
          <w:bCs w:val="0"/>
          <w:color w:val="1F1F1F"/>
          <w:sz w:val="28"/>
          <w:szCs w:val="28"/>
          <w:shd w:val="clear" w:color="auto" w:fill="FFFFFF"/>
        </w:rPr>
      </w:pPr>
      <w:r w:rsidRPr="00AC0701">
        <w:rPr>
          <w:rStyle w:val="a4"/>
          <w:rFonts w:ascii="Times New Roman" w:hAnsi="Times New Roman"/>
          <w:b w:val="0"/>
          <w:bCs w:val="0"/>
          <w:color w:val="1F1F1F"/>
          <w:sz w:val="28"/>
          <w:szCs w:val="28"/>
          <w:shd w:val="clear" w:color="auto" w:fill="FFFFFF"/>
        </w:rPr>
        <w:t>К</w:t>
      </w:r>
      <w:r w:rsidRPr="00886D97">
        <w:rPr>
          <w:rStyle w:val="jlqj4b"/>
          <w:rFonts w:ascii="Times New Roman" w:hAnsi="Times New Roman"/>
          <w:sz w:val="28"/>
          <w:szCs w:val="28"/>
        </w:rPr>
        <w:t xml:space="preserve">оли консервативне лікування не дає полегшення, </w:t>
      </w:r>
      <w:r>
        <w:rPr>
          <w:rStyle w:val="jlqj4b"/>
          <w:rFonts w:ascii="Times New Roman" w:hAnsi="Times New Roman"/>
          <w:sz w:val="28"/>
          <w:szCs w:val="28"/>
        </w:rPr>
        <w:t>показано</w:t>
      </w:r>
      <w:r w:rsidRPr="00886D97">
        <w:rPr>
          <w:rStyle w:val="jlqj4b"/>
          <w:rFonts w:ascii="Times New Roman" w:hAnsi="Times New Roman"/>
          <w:sz w:val="28"/>
          <w:szCs w:val="28"/>
        </w:rPr>
        <w:t xml:space="preserve"> оперативне</w:t>
      </w:r>
      <w:r>
        <w:rPr>
          <w:rStyle w:val="jlqj4b"/>
          <w:rFonts w:ascii="Times New Roman" w:hAnsi="Times New Roman"/>
          <w:sz w:val="28"/>
          <w:szCs w:val="28"/>
        </w:rPr>
        <w:t xml:space="preserve"> втручання</w:t>
      </w:r>
      <w:r w:rsidRPr="00886D97">
        <w:rPr>
          <w:rStyle w:val="jlqj4b"/>
          <w:rFonts w:ascii="Times New Roman" w:hAnsi="Times New Roman"/>
          <w:sz w:val="28"/>
          <w:szCs w:val="28"/>
        </w:rPr>
        <w:t xml:space="preserve">. </w:t>
      </w:r>
      <w:r w:rsidRPr="00C9059D">
        <w:rPr>
          <w:rStyle w:val="a4"/>
          <w:rFonts w:ascii="Times New Roman" w:hAnsi="Times New Roman"/>
          <w:b w:val="0"/>
          <w:color w:val="1F1F1F"/>
          <w:sz w:val="28"/>
          <w:szCs w:val="28"/>
          <w:shd w:val="clear" w:color="auto" w:fill="FFFFFF"/>
        </w:rPr>
        <w:t>Під час операції травматолог проводить ретельне очищення сухожилл</w:t>
      </w:r>
      <w:r w:rsidR="00C9059D">
        <w:rPr>
          <w:rStyle w:val="a4"/>
          <w:rFonts w:ascii="Times New Roman" w:hAnsi="Times New Roman"/>
          <w:b w:val="0"/>
          <w:color w:val="1F1F1F"/>
          <w:sz w:val="28"/>
          <w:szCs w:val="28"/>
          <w:shd w:val="clear" w:color="auto" w:fill="FFFFFF"/>
        </w:rPr>
        <w:t>я, видаляючи пошкоджені тканини, як показано на рисунку 1.13</w:t>
      </w:r>
      <w:r w:rsidRPr="00C9059D">
        <w:rPr>
          <w:rStyle w:val="a4"/>
          <w:rFonts w:ascii="Times New Roman" w:hAnsi="Times New Roman"/>
          <w:b w:val="0"/>
          <w:color w:val="1F1F1F"/>
          <w:sz w:val="28"/>
          <w:szCs w:val="28"/>
          <w:shd w:val="clear" w:color="auto" w:fill="FFFFFF"/>
        </w:rPr>
        <w:t xml:space="preserve"> Це дозволяє звільнити сухожилля від напруги і відновити його функцію. Будь-які кісткові шпори, виявлені на латеральному надмищелку, також видаляються. Зазвичай операція проводиться в амбулаторних умовах</w:t>
      </w:r>
      <w:r w:rsidR="00A1646C" w:rsidRPr="00A1646C">
        <w:rPr>
          <w:rStyle w:val="a4"/>
          <w:rFonts w:ascii="Times New Roman" w:hAnsi="Times New Roman"/>
          <w:b w:val="0"/>
          <w:color w:val="1F1F1F"/>
          <w:sz w:val="28"/>
          <w:szCs w:val="28"/>
          <w:shd w:val="clear" w:color="auto" w:fill="FFFFFF"/>
          <w:lang w:val="ru-RU"/>
        </w:rPr>
        <w:t xml:space="preserve"> [49]</w:t>
      </w:r>
      <w:r w:rsidRPr="00C9059D">
        <w:rPr>
          <w:rStyle w:val="a4"/>
          <w:rFonts w:ascii="Times New Roman" w:hAnsi="Times New Roman"/>
          <w:b w:val="0"/>
          <w:color w:val="1F1F1F"/>
          <w:sz w:val="28"/>
          <w:szCs w:val="28"/>
          <w:shd w:val="clear" w:color="auto" w:fill="FFFFFF"/>
        </w:rPr>
        <w:t>.</w:t>
      </w:r>
    </w:p>
    <w:p w14:paraId="454A3FA7" w14:textId="77777777" w:rsidR="00335C66" w:rsidRPr="00886D97" w:rsidRDefault="00335C66" w:rsidP="00AC0701">
      <w:pPr>
        <w:spacing w:after="0" w:line="360" w:lineRule="auto"/>
        <w:ind w:firstLine="709"/>
        <w:jc w:val="center"/>
        <w:rPr>
          <w:rStyle w:val="a4"/>
          <w:rFonts w:ascii="Times New Roman" w:hAnsi="Times New Roman"/>
          <w:b w:val="0"/>
          <w:bCs w:val="0"/>
          <w:color w:val="1F1F1F"/>
          <w:sz w:val="28"/>
          <w:szCs w:val="28"/>
          <w:shd w:val="clear" w:color="auto" w:fill="FFFFFF"/>
        </w:rPr>
      </w:pPr>
      <w:r w:rsidRPr="00886D97">
        <w:rPr>
          <w:rFonts w:ascii="Times New Roman" w:hAnsi="Times New Roman"/>
          <w:noProof/>
          <w:color w:val="1F1F1F"/>
          <w:sz w:val="28"/>
          <w:szCs w:val="28"/>
          <w:shd w:val="clear" w:color="auto" w:fill="FFFFFF"/>
          <w:lang w:val="ru-RU" w:eastAsia="ru-RU"/>
        </w:rPr>
        <w:lastRenderedPageBreak/>
        <w:drawing>
          <wp:inline distT="0" distB="0" distL="0" distR="0" wp14:anchorId="0B79F814" wp14:editId="612ED3BB">
            <wp:extent cx="2689860" cy="202518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1">
                      <a:extLst>
                        <a:ext uri="{28A0092B-C50C-407E-A947-70E740481C1C}">
                          <a14:useLocalDpi xmlns:a14="http://schemas.microsoft.com/office/drawing/2010/main" val="0"/>
                        </a:ext>
                      </a:extLst>
                    </a:blip>
                    <a:stretch>
                      <a:fillRect/>
                    </a:stretch>
                  </pic:blipFill>
                  <pic:spPr>
                    <a:xfrm>
                      <a:off x="0" y="0"/>
                      <a:ext cx="2689860" cy="2025184"/>
                    </a:xfrm>
                    <a:prstGeom prst="rect">
                      <a:avLst/>
                    </a:prstGeom>
                  </pic:spPr>
                </pic:pic>
              </a:graphicData>
            </a:graphic>
          </wp:inline>
        </w:drawing>
      </w:r>
    </w:p>
    <w:p w14:paraId="4EEB8FAB" w14:textId="6E95613F" w:rsidR="00335C66" w:rsidRDefault="00C9059D" w:rsidP="00AC0701">
      <w:pPr>
        <w:spacing w:after="0" w:line="360" w:lineRule="auto"/>
        <w:ind w:firstLine="709"/>
        <w:jc w:val="center"/>
        <w:rPr>
          <w:rStyle w:val="a4"/>
          <w:rFonts w:ascii="Times New Roman" w:hAnsi="Times New Roman"/>
          <w:b w:val="0"/>
          <w:color w:val="1F1F1F"/>
          <w:sz w:val="28"/>
          <w:szCs w:val="28"/>
          <w:shd w:val="clear" w:color="auto" w:fill="FFFFFF"/>
        </w:rPr>
      </w:pPr>
      <w:r w:rsidRPr="00C9059D">
        <w:rPr>
          <w:rStyle w:val="a4"/>
          <w:rFonts w:ascii="Times New Roman" w:hAnsi="Times New Roman"/>
          <w:b w:val="0"/>
          <w:color w:val="1F1F1F"/>
          <w:sz w:val="28"/>
          <w:szCs w:val="28"/>
          <w:shd w:val="clear" w:color="auto" w:fill="FFFFFF"/>
        </w:rPr>
        <w:t xml:space="preserve">Рис. 1.13 </w:t>
      </w:r>
      <w:r w:rsidR="00335C66" w:rsidRPr="00C9059D">
        <w:rPr>
          <w:rStyle w:val="a4"/>
          <w:rFonts w:ascii="Times New Roman" w:hAnsi="Times New Roman"/>
          <w:b w:val="0"/>
          <w:color w:val="1F1F1F"/>
          <w:sz w:val="28"/>
          <w:szCs w:val="28"/>
          <w:shd w:val="clear" w:color="auto" w:fill="FFFFFF"/>
        </w:rPr>
        <w:t>Хірургічне лікування ЛЕ</w:t>
      </w:r>
    </w:p>
    <w:p w14:paraId="73C09A01" w14:textId="77777777" w:rsidR="00AC0701" w:rsidRPr="00C9059D" w:rsidRDefault="00AC0701" w:rsidP="00AC0701">
      <w:pPr>
        <w:spacing w:after="0" w:line="360" w:lineRule="auto"/>
        <w:ind w:firstLine="709"/>
        <w:jc w:val="center"/>
        <w:rPr>
          <w:rStyle w:val="a4"/>
          <w:rFonts w:ascii="Times New Roman" w:hAnsi="Times New Roman"/>
          <w:b w:val="0"/>
          <w:bCs w:val="0"/>
          <w:color w:val="1F1F1F"/>
          <w:sz w:val="28"/>
          <w:szCs w:val="28"/>
          <w:shd w:val="clear" w:color="auto" w:fill="FFFFFF"/>
        </w:rPr>
      </w:pPr>
    </w:p>
    <w:p w14:paraId="3DF363E5" w14:textId="63F87411" w:rsidR="00335C66" w:rsidRPr="00886D97" w:rsidRDefault="00335C66" w:rsidP="00335C66">
      <w:pPr>
        <w:spacing w:after="0" w:line="360" w:lineRule="auto"/>
        <w:ind w:firstLine="709"/>
        <w:jc w:val="both"/>
        <w:rPr>
          <w:rFonts w:ascii="Times New Roman" w:hAnsi="Times New Roman"/>
          <w:sz w:val="28"/>
          <w:szCs w:val="28"/>
        </w:rPr>
      </w:pPr>
      <w:r w:rsidRPr="00C9059D">
        <w:rPr>
          <w:rStyle w:val="a4"/>
          <w:rFonts w:ascii="Times New Roman" w:hAnsi="Times New Roman"/>
          <w:b w:val="0"/>
          <w:color w:val="1F1F1F"/>
          <w:sz w:val="28"/>
          <w:szCs w:val="28"/>
          <w:shd w:val="clear" w:color="auto" w:fill="FFFFFF"/>
        </w:rPr>
        <w:t>До апаратних процедур лікування латерального епікондиліту відносяться</w:t>
      </w:r>
      <w:r>
        <w:rPr>
          <w:rStyle w:val="a4"/>
          <w:rFonts w:ascii="Times New Roman" w:hAnsi="Times New Roman"/>
          <w:color w:val="1F1F1F"/>
          <w:sz w:val="28"/>
          <w:szCs w:val="28"/>
          <w:shd w:val="clear" w:color="auto" w:fill="FFFFFF"/>
        </w:rPr>
        <w:t xml:space="preserve"> </w:t>
      </w:r>
      <w:r w:rsidRPr="00886D97">
        <w:rPr>
          <w:rStyle w:val="a4"/>
          <w:rFonts w:ascii="Times New Roman" w:hAnsi="Times New Roman"/>
          <w:color w:val="1F1F1F"/>
          <w:sz w:val="28"/>
          <w:szCs w:val="28"/>
          <w:shd w:val="clear" w:color="auto" w:fill="FFFFFF"/>
        </w:rPr>
        <w:t xml:space="preserve"> </w:t>
      </w:r>
      <w:r w:rsidRPr="00886D97">
        <w:rPr>
          <w:rFonts w:ascii="Times New Roman" w:hAnsi="Times New Roman"/>
          <w:sz w:val="28"/>
          <w:szCs w:val="28"/>
        </w:rPr>
        <w:t>УВЧ</w:t>
      </w:r>
      <w:r>
        <w:rPr>
          <w:rFonts w:ascii="Times New Roman" w:hAnsi="Times New Roman"/>
          <w:sz w:val="28"/>
          <w:szCs w:val="28"/>
        </w:rPr>
        <w:t xml:space="preserve"> та </w:t>
      </w:r>
      <w:r w:rsidRPr="00886D97">
        <w:rPr>
          <w:rFonts w:ascii="Times New Roman" w:hAnsi="Times New Roman"/>
          <w:color w:val="1F1F1F"/>
          <w:sz w:val="28"/>
          <w:szCs w:val="28"/>
          <w:lang w:eastAsia="ru-RU"/>
        </w:rPr>
        <w:t>лазеромагнітотерапія</w:t>
      </w:r>
      <w:r>
        <w:rPr>
          <w:rFonts w:ascii="Times New Roman" w:hAnsi="Times New Roman"/>
          <w:color w:val="1F1F1F"/>
          <w:sz w:val="28"/>
          <w:szCs w:val="28"/>
          <w:lang w:eastAsia="ru-RU"/>
        </w:rPr>
        <w:t>.</w:t>
      </w:r>
      <w:r w:rsidRPr="00886D97">
        <w:rPr>
          <w:rFonts w:ascii="Times New Roman" w:hAnsi="Times New Roman"/>
          <w:sz w:val="28"/>
          <w:szCs w:val="28"/>
        </w:rPr>
        <w:t xml:space="preserve"> Дозировка </w:t>
      </w:r>
      <w:r>
        <w:rPr>
          <w:rFonts w:ascii="Times New Roman" w:hAnsi="Times New Roman"/>
          <w:sz w:val="28"/>
          <w:szCs w:val="28"/>
        </w:rPr>
        <w:t xml:space="preserve">УВЧ </w:t>
      </w:r>
      <w:r w:rsidRPr="00886D97">
        <w:rPr>
          <w:rFonts w:ascii="Times New Roman" w:hAnsi="Times New Roman"/>
          <w:sz w:val="28"/>
          <w:szCs w:val="28"/>
        </w:rPr>
        <w:t xml:space="preserve">атермічна або оліготермічна. </w:t>
      </w:r>
      <w:r w:rsidRPr="00886D97">
        <w:rPr>
          <w:rFonts w:ascii="Times New Roman" w:hAnsi="Times New Roman"/>
          <w:color w:val="1F1F1F"/>
          <w:sz w:val="28"/>
          <w:szCs w:val="28"/>
          <w:shd w:val="clear" w:color="auto" w:fill="FFFFFF"/>
        </w:rPr>
        <w:t>Оліготермічна УВЧ-терапія проводиться за допомогою апарата, який генерує електромагнітні хвилі високої частоти</w:t>
      </w:r>
      <w:r w:rsidR="00A1646C" w:rsidRPr="00B05DD8">
        <w:rPr>
          <w:rFonts w:ascii="Times New Roman" w:hAnsi="Times New Roman"/>
          <w:color w:val="1F1F1F"/>
          <w:sz w:val="28"/>
          <w:szCs w:val="28"/>
          <w:shd w:val="clear" w:color="auto" w:fill="FFFFFF"/>
        </w:rPr>
        <w:t xml:space="preserve"> [50]</w:t>
      </w:r>
      <w:r w:rsidRPr="00886D97">
        <w:rPr>
          <w:rFonts w:ascii="Times New Roman" w:hAnsi="Times New Roman"/>
          <w:color w:val="1F1F1F"/>
          <w:sz w:val="28"/>
          <w:szCs w:val="28"/>
          <w:shd w:val="clear" w:color="auto" w:fill="FFFFFF"/>
        </w:rPr>
        <w:t>. Ці хвилі проникають в тканини на глибину до 10 см і викликають в них тепловий ефект</w:t>
      </w:r>
      <w:r w:rsidRPr="00886D97">
        <w:rPr>
          <w:rFonts w:ascii="Times New Roman" w:hAnsi="Times New Roman"/>
          <w:sz w:val="28"/>
          <w:szCs w:val="28"/>
        </w:rPr>
        <w:t>. Тривалість впливу– 10-15 мінут. Курс лікування 6-10 процедур.</w:t>
      </w:r>
    </w:p>
    <w:p w14:paraId="3D4C1AB0" w14:textId="3EE11CC3"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Вплив магнітолазером проводять контактно з легким натисканням на тканини. Потужність інфрачервоного лазерного випромінювання 15 мВт, індукція постійного магнітного поля 50 мТл. Час експозиції на точку - 2 хвилини, впливаємо на 2 поля навколо епіцентру болю. Курс лікування 10-12 процедур.</w:t>
      </w:r>
    </w:p>
    <w:p w14:paraId="2BA8AB41" w14:textId="77777777" w:rsidR="00335C66" w:rsidRPr="00886D97" w:rsidRDefault="00335C66" w:rsidP="00335C66">
      <w:pPr>
        <w:pStyle w:val="a3"/>
        <w:shd w:val="clear" w:color="auto" w:fill="FFFFFF"/>
        <w:spacing w:before="0" w:beforeAutospacing="0" w:after="0" w:afterAutospacing="0" w:line="360" w:lineRule="auto"/>
        <w:ind w:firstLine="709"/>
        <w:jc w:val="both"/>
        <w:rPr>
          <w:rStyle w:val="a4"/>
          <w:b w:val="0"/>
          <w:bCs w:val="0"/>
          <w:color w:val="1F1F1F"/>
          <w:sz w:val="28"/>
          <w:szCs w:val="28"/>
          <w:lang w:eastAsia="ru-RU"/>
        </w:rPr>
      </w:pPr>
      <w:r w:rsidRPr="00886D97">
        <w:rPr>
          <w:color w:val="1F1F1F"/>
          <w:sz w:val="28"/>
          <w:szCs w:val="28"/>
          <w:lang w:eastAsia="ru-RU"/>
        </w:rPr>
        <w:t xml:space="preserve">Аналіз літератури </w:t>
      </w:r>
      <w:r>
        <w:rPr>
          <w:color w:val="1F1F1F"/>
          <w:sz w:val="28"/>
          <w:szCs w:val="28"/>
          <w:lang w:eastAsia="ru-RU"/>
        </w:rPr>
        <w:t>показав широрке застосування</w:t>
      </w:r>
      <w:r w:rsidRPr="00886D97">
        <w:rPr>
          <w:color w:val="1F1F1F"/>
          <w:sz w:val="28"/>
          <w:szCs w:val="28"/>
          <w:lang w:eastAsia="ru-RU"/>
        </w:rPr>
        <w:t xml:space="preserve"> ультрафонофореза гидрокортизонової 1% мазі та мазей, що мають у складі 5% хондроитина сульфат. Мазь наноситься локально на зону ураження. Інтенсивність ультразвука 0,4-0,6 Вт/см2, методика лабільна, режим безперервний. Тривалість  4-5 мінут, 10-12 процедур на курс лікування.</w:t>
      </w:r>
    </w:p>
    <w:p w14:paraId="00BEA3E0" w14:textId="24A08B9B" w:rsidR="00335C66" w:rsidRDefault="00335C66" w:rsidP="00335C66">
      <w:pPr>
        <w:spacing w:after="0" w:line="360" w:lineRule="auto"/>
        <w:ind w:firstLine="709"/>
        <w:jc w:val="both"/>
        <w:rPr>
          <w:rFonts w:ascii="Times New Roman" w:hAnsi="Times New Roman"/>
          <w:sz w:val="28"/>
          <w:szCs w:val="28"/>
        </w:rPr>
      </w:pPr>
      <w:r w:rsidRPr="00886D97">
        <w:rPr>
          <w:rFonts w:ascii="Times New Roman" w:hAnsi="Times New Roman"/>
          <w:sz w:val="28"/>
          <w:szCs w:val="28"/>
        </w:rPr>
        <w:t xml:space="preserve">Програми апаратної фізіотерапії для лікування латерального епікондиліту ліктьового суглобу часто включають застосування ударно-хвильової </w:t>
      </w:r>
      <w:r w:rsidR="008B2976">
        <w:rPr>
          <w:rFonts w:ascii="Times New Roman" w:hAnsi="Times New Roman"/>
          <w:sz w:val="28"/>
          <w:szCs w:val="28"/>
        </w:rPr>
        <w:t>терапії у відно</w:t>
      </w:r>
      <w:r w:rsidR="00A1646C">
        <w:rPr>
          <w:rFonts w:ascii="Times New Roman" w:hAnsi="Times New Roman"/>
          <w:sz w:val="28"/>
          <w:szCs w:val="28"/>
        </w:rPr>
        <w:t>вленні хворих [</w:t>
      </w:r>
      <w:r w:rsidR="00A1646C" w:rsidRPr="00A1646C">
        <w:rPr>
          <w:rFonts w:ascii="Times New Roman" w:hAnsi="Times New Roman"/>
          <w:sz w:val="28"/>
          <w:szCs w:val="28"/>
        </w:rPr>
        <w:t>5</w:t>
      </w:r>
      <w:r w:rsidR="00A1646C">
        <w:rPr>
          <w:rFonts w:ascii="Times New Roman" w:hAnsi="Times New Roman"/>
          <w:sz w:val="28"/>
          <w:szCs w:val="28"/>
        </w:rPr>
        <w:t>1,</w:t>
      </w:r>
      <w:r w:rsidR="00A1646C" w:rsidRPr="00A1646C">
        <w:rPr>
          <w:rFonts w:ascii="Times New Roman" w:hAnsi="Times New Roman"/>
          <w:sz w:val="28"/>
          <w:szCs w:val="28"/>
        </w:rPr>
        <w:t>5</w:t>
      </w:r>
      <w:r w:rsidR="00A1646C">
        <w:rPr>
          <w:rFonts w:ascii="Times New Roman" w:hAnsi="Times New Roman"/>
          <w:sz w:val="28"/>
          <w:szCs w:val="28"/>
        </w:rPr>
        <w:t>2,</w:t>
      </w:r>
      <w:r w:rsidR="00A1646C" w:rsidRPr="00A1646C">
        <w:rPr>
          <w:rFonts w:ascii="Times New Roman" w:hAnsi="Times New Roman"/>
          <w:sz w:val="28"/>
          <w:szCs w:val="28"/>
        </w:rPr>
        <w:t>5</w:t>
      </w:r>
      <w:r w:rsidR="008B2976">
        <w:rPr>
          <w:rFonts w:ascii="Times New Roman" w:hAnsi="Times New Roman"/>
          <w:sz w:val="28"/>
          <w:szCs w:val="28"/>
        </w:rPr>
        <w:t>3</w:t>
      </w:r>
      <w:r w:rsidRPr="00886D97">
        <w:rPr>
          <w:rFonts w:ascii="Times New Roman" w:hAnsi="Times New Roman"/>
          <w:sz w:val="28"/>
          <w:szCs w:val="28"/>
        </w:rPr>
        <w:t>]. Застосування ударно-хвильової терапії на больове місце генерує імпульси ударної хвилі.</w:t>
      </w:r>
      <w:r w:rsidR="007E34DB">
        <w:rPr>
          <w:rFonts w:ascii="Times New Roman" w:hAnsi="Times New Roman"/>
          <w:sz w:val="28"/>
          <w:szCs w:val="28"/>
        </w:rPr>
        <w:t xml:space="preserve"> На рисунку 1.14 наведено приклад застосування ударно-хвильової терапії. </w:t>
      </w:r>
      <w:r w:rsidRPr="00886D97">
        <w:rPr>
          <w:rFonts w:ascii="Times New Roman" w:hAnsi="Times New Roman"/>
          <w:sz w:val="28"/>
          <w:szCs w:val="28"/>
        </w:rPr>
        <w:t xml:space="preserve">Для </w:t>
      </w:r>
      <w:r w:rsidRPr="00886D97">
        <w:rPr>
          <w:rFonts w:ascii="Times New Roman" w:hAnsi="Times New Roman"/>
          <w:sz w:val="28"/>
          <w:szCs w:val="28"/>
        </w:rPr>
        <w:lastRenderedPageBreak/>
        <w:t>процедури використовується апарат, генеруючий радіальні ударні хвилі з кінетичної енергією  від 60 до 185 мДж, що відповідає пневматичної тиску від 1 до 5 бар. Ця енергія поглинається тканинами. В залежності зі глибиною розташування шару тканини, зменшується діє кінетичних імпульсів. Механічний стрес тканин викликає реакції, що сприяють поліпшенню трофіки і посиленню репаративних процесів</w:t>
      </w:r>
      <w:r w:rsidR="00A1646C" w:rsidRPr="00A1646C">
        <w:rPr>
          <w:rFonts w:ascii="Times New Roman" w:hAnsi="Times New Roman"/>
          <w:sz w:val="28"/>
          <w:szCs w:val="28"/>
        </w:rPr>
        <w:t xml:space="preserve"> [54]</w:t>
      </w:r>
      <w:r w:rsidRPr="00886D97">
        <w:rPr>
          <w:rFonts w:ascii="Times New Roman" w:hAnsi="Times New Roman"/>
          <w:sz w:val="28"/>
          <w:szCs w:val="28"/>
        </w:rPr>
        <w:t>. Ефект дії терапії розповсюджується на глибину до 3 мм. Терапію рекомендують застосовувати як гострій так і в хронічній стадії захворювання. Для лікування гострого епікондиліта проводять від 1 до 5 сеансів з частотою 1-2 рази в тиждень, кінетична енергія 60-90 мДж. Для терапії хронічного епікондиліта кількість сеансів 4-8, кратність 2 рази в тиждень</w:t>
      </w:r>
      <w:r w:rsidR="008B2976">
        <w:rPr>
          <w:rFonts w:ascii="Times New Roman" w:hAnsi="Times New Roman"/>
          <w:sz w:val="28"/>
          <w:szCs w:val="28"/>
        </w:rPr>
        <w:t>, кінетична енергія 120 мДж. [35</w:t>
      </w:r>
      <w:r w:rsidRPr="00886D97">
        <w:rPr>
          <w:rFonts w:ascii="Times New Roman" w:hAnsi="Times New Roman"/>
          <w:sz w:val="28"/>
          <w:szCs w:val="28"/>
        </w:rPr>
        <w:t>]. Пацієнти зазвичай отримують процедуру раз на тиждень протягом трьох тижнів.</w:t>
      </w:r>
    </w:p>
    <w:p w14:paraId="2CA171E3" w14:textId="77777777" w:rsidR="00335C66" w:rsidRDefault="00335C66" w:rsidP="00AC0701">
      <w:pPr>
        <w:spacing w:after="0" w:line="360" w:lineRule="auto"/>
        <w:jc w:val="center"/>
        <w:rPr>
          <w:rFonts w:ascii="Times New Roman" w:hAnsi="Times New Roman"/>
          <w:sz w:val="28"/>
          <w:szCs w:val="28"/>
        </w:rPr>
      </w:pPr>
      <w:r>
        <w:rPr>
          <w:rFonts w:ascii="Times New Roman" w:hAnsi="Times New Roman"/>
          <w:noProof/>
          <w:sz w:val="28"/>
          <w:szCs w:val="28"/>
          <w:lang w:val="ru-RU" w:eastAsia="ru-RU"/>
        </w:rPr>
        <w:drawing>
          <wp:inline distT="0" distB="0" distL="0" distR="0" wp14:anchorId="5C7D9D2D" wp14:editId="5A03A4EF">
            <wp:extent cx="4413885" cy="1395095"/>
            <wp:effectExtent l="0" t="0" r="571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3885" cy="1395095"/>
                    </a:xfrm>
                    <a:prstGeom prst="rect">
                      <a:avLst/>
                    </a:prstGeom>
                    <a:noFill/>
                    <a:ln>
                      <a:noFill/>
                    </a:ln>
                  </pic:spPr>
                </pic:pic>
              </a:graphicData>
            </a:graphic>
          </wp:inline>
        </w:drawing>
      </w:r>
    </w:p>
    <w:p w14:paraId="781FC514" w14:textId="6F6055D3" w:rsidR="00335C66" w:rsidRPr="00886D97" w:rsidRDefault="007E34DB" w:rsidP="00AC0701">
      <w:pPr>
        <w:spacing w:after="0" w:line="360" w:lineRule="auto"/>
        <w:ind w:firstLine="709"/>
        <w:jc w:val="center"/>
        <w:rPr>
          <w:rFonts w:ascii="Times New Roman" w:hAnsi="Times New Roman"/>
          <w:sz w:val="28"/>
          <w:szCs w:val="28"/>
        </w:rPr>
      </w:pPr>
      <w:r>
        <w:rPr>
          <w:rFonts w:ascii="Times New Roman" w:hAnsi="Times New Roman"/>
          <w:sz w:val="28"/>
          <w:szCs w:val="28"/>
        </w:rPr>
        <w:t>Рис 1.14 Застосування ударно-хвильової терапії при ЛЕ</w:t>
      </w:r>
    </w:p>
    <w:p w14:paraId="75D88800" w14:textId="77777777" w:rsidR="00335C66" w:rsidRDefault="00335C66" w:rsidP="00335C66">
      <w:pPr>
        <w:spacing w:after="0" w:line="360" w:lineRule="auto"/>
        <w:ind w:firstLine="709"/>
        <w:jc w:val="both"/>
        <w:rPr>
          <w:rFonts w:ascii="Times New Roman" w:hAnsi="Times New Roman"/>
          <w:sz w:val="28"/>
          <w:szCs w:val="28"/>
        </w:rPr>
      </w:pPr>
      <w:r w:rsidRPr="00886D97">
        <w:rPr>
          <w:rFonts w:ascii="Times New Roman" w:hAnsi="Times New Roman"/>
          <w:sz w:val="28"/>
          <w:szCs w:val="28"/>
        </w:rPr>
        <w:t xml:space="preserve"> </w:t>
      </w:r>
    </w:p>
    <w:p w14:paraId="0EE64C08" w14:textId="77777777" w:rsidR="00335C66" w:rsidRPr="00886D97"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 високих дозах, </w:t>
      </w:r>
      <w:r w:rsidRPr="00886D97">
        <w:rPr>
          <w:rFonts w:ascii="Times New Roman" w:hAnsi="Times New Roman"/>
          <w:sz w:val="28"/>
          <w:szCs w:val="28"/>
        </w:rPr>
        <w:t>у результаті кавітації</w:t>
      </w:r>
      <w:r>
        <w:rPr>
          <w:rFonts w:ascii="Times New Roman" w:hAnsi="Times New Roman"/>
          <w:sz w:val="28"/>
          <w:szCs w:val="28"/>
        </w:rPr>
        <w:t>, зростає</w:t>
      </w:r>
      <w:r w:rsidRPr="00886D97">
        <w:rPr>
          <w:rFonts w:ascii="Times New Roman" w:hAnsi="Times New Roman"/>
          <w:sz w:val="28"/>
          <w:szCs w:val="28"/>
        </w:rPr>
        <w:t xml:space="preserve"> ймовірність крововиливу та локального пошкодження м'яких тканин</w:t>
      </w:r>
      <w:r>
        <w:rPr>
          <w:rFonts w:ascii="Times New Roman" w:hAnsi="Times New Roman"/>
          <w:sz w:val="28"/>
          <w:szCs w:val="28"/>
        </w:rPr>
        <w:t>.</w:t>
      </w:r>
      <w:r w:rsidRPr="00886D97">
        <w:rPr>
          <w:rFonts w:ascii="Times New Roman" w:hAnsi="Times New Roman"/>
          <w:sz w:val="28"/>
          <w:szCs w:val="28"/>
        </w:rPr>
        <w:t xml:space="preserve"> </w:t>
      </w:r>
    </w:p>
    <w:p w14:paraId="33FF9544" w14:textId="421E51FB" w:rsidR="00335C66" w:rsidRPr="007E34DB" w:rsidRDefault="00335C66" w:rsidP="00335C66">
      <w:pPr>
        <w:spacing w:after="0" w:line="360" w:lineRule="auto"/>
        <w:ind w:firstLine="709"/>
        <w:jc w:val="both"/>
        <w:rPr>
          <w:rStyle w:val="a4"/>
          <w:rFonts w:ascii="Times New Roman" w:hAnsi="Times New Roman"/>
          <w:b w:val="0"/>
          <w:bCs w:val="0"/>
          <w:color w:val="1F1F1F"/>
          <w:sz w:val="28"/>
          <w:szCs w:val="28"/>
          <w:shd w:val="clear" w:color="auto" w:fill="FFFFFF"/>
        </w:rPr>
      </w:pPr>
      <w:r w:rsidRPr="007E34DB">
        <w:rPr>
          <w:rStyle w:val="a4"/>
          <w:rFonts w:ascii="Times New Roman" w:hAnsi="Times New Roman"/>
          <w:b w:val="0"/>
          <w:color w:val="1F1F1F"/>
          <w:sz w:val="28"/>
          <w:szCs w:val="28"/>
          <w:shd w:val="clear" w:color="auto" w:fill="FFFFFF"/>
        </w:rPr>
        <w:t>Однак при більш ретельному аналізі новітніх рандомізованих досліджень визначено неефективність методу ударно-хвильової терапії</w:t>
      </w:r>
      <w:r w:rsidR="00AC0701">
        <w:rPr>
          <w:rStyle w:val="a4"/>
          <w:rFonts w:ascii="Times New Roman" w:hAnsi="Times New Roman"/>
          <w:b w:val="0"/>
          <w:color w:val="1F1F1F"/>
          <w:sz w:val="28"/>
          <w:szCs w:val="28"/>
          <w:shd w:val="clear" w:color="auto" w:fill="FFFFFF"/>
        </w:rPr>
        <w:t> </w:t>
      </w:r>
      <w:r w:rsidR="00A1646C">
        <w:rPr>
          <w:rStyle w:val="a4"/>
          <w:rFonts w:ascii="Times New Roman" w:hAnsi="Times New Roman"/>
          <w:b w:val="0"/>
          <w:color w:val="1F1F1F"/>
          <w:sz w:val="28"/>
          <w:szCs w:val="28"/>
          <w:shd w:val="clear" w:color="auto" w:fill="FFFFFF"/>
        </w:rPr>
        <w:t>[</w:t>
      </w:r>
      <w:r w:rsidR="00A1646C" w:rsidRPr="00A1646C">
        <w:rPr>
          <w:rStyle w:val="a4"/>
          <w:rFonts w:ascii="Times New Roman" w:hAnsi="Times New Roman"/>
          <w:b w:val="0"/>
          <w:color w:val="1F1F1F"/>
          <w:sz w:val="28"/>
          <w:szCs w:val="28"/>
          <w:shd w:val="clear" w:color="auto" w:fill="FFFFFF"/>
          <w:lang w:val="ru-RU"/>
        </w:rPr>
        <w:t>55</w:t>
      </w:r>
      <w:r w:rsidR="00424FD0">
        <w:rPr>
          <w:rStyle w:val="a4"/>
          <w:rFonts w:ascii="Times New Roman" w:hAnsi="Times New Roman"/>
          <w:b w:val="0"/>
          <w:color w:val="1F1F1F"/>
          <w:sz w:val="28"/>
          <w:szCs w:val="28"/>
          <w:shd w:val="clear" w:color="auto" w:fill="FFFFFF"/>
        </w:rPr>
        <w:t>,</w:t>
      </w:r>
      <w:r w:rsidR="00424FD0" w:rsidRPr="00424FD0">
        <w:rPr>
          <w:rStyle w:val="a4"/>
          <w:rFonts w:ascii="Times New Roman" w:hAnsi="Times New Roman"/>
          <w:b w:val="0"/>
          <w:color w:val="1F1F1F"/>
          <w:sz w:val="28"/>
          <w:szCs w:val="28"/>
          <w:shd w:val="clear" w:color="auto" w:fill="FFFFFF"/>
          <w:lang w:val="ru-RU"/>
        </w:rPr>
        <w:t>56</w:t>
      </w:r>
      <w:r w:rsidRPr="007E34DB">
        <w:rPr>
          <w:rStyle w:val="a4"/>
          <w:rFonts w:ascii="Times New Roman" w:hAnsi="Times New Roman"/>
          <w:b w:val="0"/>
          <w:color w:val="1F1F1F"/>
          <w:sz w:val="28"/>
          <w:szCs w:val="28"/>
          <w:shd w:val="clear" w:color="auto" w:fill="FFFFFF"/>
        </w:rPr>
        <w:t>].</w:t>
      </w:r>
    </w:p>
    <w:p w14:paraId="6F0E1AAE" w14:textId="6665EAD9" w:rsidR="00335C66" w:rsidRPr="00886D97" w:rsidRDefault="00335C66" w:rsidP="00335C66">
      <w:pPr>
        <w:pStyle w:val="a3"/>
        <w:shd w:val="clear" w:color="auto" w:fill="FFFFFF"/>
        <w:spacing w:before="0" w:beforeAutospacing="0" w:after="0" w:afterAutospacing="0" w:line="360" w:lineRule="auto"/>
        <w:ind w:firstLine="709"/>
        <w:jc w:val="both"/>
        <w:rPr>
          <w:color w:val="1F1F1F"/>
          <w:sz w:val="28"/>
          <w:szCs w:val="28"/>
          <w:lang w:eastAsia="ru-RU"/>
        </w:rPr>
      </w:pPr>
      <w:r w:rsidRPr="00AC0701">
        <w:rPr>
          <w:rStyle w:val="a4"/>
          <w:b w:val="0"/>
          <w:bCs w:val="0"/>
          <w:color w:val="1F1F1F"/>
          <w:sz w:val="28"/>
          <w:szCs w:val="28"/>
          <w:shd w:val="clear" w:color="auto" w:fill="FFFFFF"/>
        </w:rPr>
        <w:t>У</w:t>
      </w:r>
      <w:r w:rsidRPr="00886D97">
        <w:rPr>
          <w:rStyle w:val="a4"/>
          <w:color w:val="1F1F1F"/>
          <w:sz w:val="28"/>
          <w:szCs w:val="28"/>
          <w:shd w:val="clear" w:color="auto" w:fill="FFFFFF"/>
        </w:rPr>
        <w:t xml:space="preserve"> </w:t>
      </w:r>
      <w:r w:rsidRPr="00886D97">
        <w:rPr>
          <w:color w:val="1F1F1F"/>
          <w:sz w:val="28"/>
          <w:szCs w:val="28"/>
          <w:lang w:eastAsia="ru-RU"/>
        </w:rPr>
        <w:t>2023 році було проведено рандомізоване багатоцентрове дослідження з паралельним дизайном, в якому порівнювалася ефективність ударно-хвильової терапії (УХТ) з плацебо-терапією у пацієнтів з латеральним епікондилітом ліктьового суглоба</w:t>
      </w:r>
      <w:r>
        <w:rPr>
          <w:color w:val="1F1F1F"/>
          <w:sz w:val="28"/>
          <w:szCs w:val="28"/>
          <w:lang w:eastAsia="ru-RU"/>
        </w:rPr>
        <w:t xml:space="preserve"> </w:t>
      </w:r>
      <w:r w:rsidR="00424FD0">
        <w:rPr>
          <w:rStyle w:val="a4"/>
          <w:b w:val="0"/>
          <w:color w:val="1F1F1F"/>
          <w:sz w:val="28"/>
          <w:szCs w:val="28"/>
          <w:shd w:val="clear" w:color="auto" w:fill="FFFFFF"/>
        </w:rPr>
        <w:t>[</w:t>
      </w:r>
      <w:r w:rsidR="00424FD0" w:rsidRPr="00424FD0">
        <w:rPr>
          <w:rStyle w:val="a4"/>
          <w:b w:val="0"/>
          <w:color w:val="1F1F1F"/>
          <w:sz w:val="28"/>
          <w:szCs w:val="28"/>
          <w:shd w:val="clear" w:color="auto" w:fill="FFFFFF"/>
        </w:rPr>
        <w:t>57</w:t>
      </w:r>
      <w:r w:rsidRPr="007E34DB">
        <w:rPr>
          <w:rStyle w:val="a4"/>
          <w:b w:val="0"/>
          <w:color w:val="1F1F1F"/>
          <w:sz w:val="28"/>
          <w:szCs w:val="28"/>
          <w:shd w:val="clear" w:color="auto" w:fill="FFFFFF"/>
        </w:rPr>
        <w:t>]</w:t>
      </w:r>
      <w:r w:rsidRPr="007E34DB">
        <w:rPr>
          <w:b/>
          <w:color w:val="1F1F1F"/>
          <w:sz w:val="28"/>
          <w:szCs w:val="28"/>
          <w:lang w:eastAsia="ru-RU"/>
        </w:rPr>
        <w:t>.</w:t>
      </w:r>
    </w:p>
    <w:p w14:paraId="0B228245" w14:textId="315CE5BF"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lastRenderedPageBreak/>
        <w:t>До дослідження було включено 272 пацієнти, які були рандомізовані на дві групи: група УХТ: отримувала три процедури УХТ з 2000 імпульсів кожна, з енергетичною щільністю від 0,07 до 0,09 мДж/мм². Група плацебо: отримувала три процедури з використанням апарату УХТ, який не генерував ударних хвиль. Рівень успіху становив 25,8% у групі, яка отримувала ударно-хвильову терапію, і 25,4% у групі плацебо, різниця 0,4% зі 95% довірчим інтервалом від -10,5% до 11,3%</w:t>
      </w:r>
      <w:r w:rsidR="00424FD0" w:rsidRPr="00424FD0">
        <w:rPr>
          <w:rFonts w:ascii="Times New Roman" w:hAnsi="Times New Roman"/>
          <w:color w:val="1F1F1F"/>
          <w:sz w:val="28"/>
          <w:szCs w:val="28"/>
          <w:lang w:eastAsia="ru-RU"/>
        </w:rPr>
        <w:t xml:space="preserve"> [58]</w:t>
      </w:r>
      <w:r w:rsidRPr="00886D97">
        <w:rPr>
          <w:rFonts w:ascii="Times New Roman" w:hAnsi="Times New Roman"/>
          <w:color w:val="1F1F1F"/>
          <w:sz w:val="28"/>
          <w:szCs w:val="28"/>
          <w:lang w:eastAsia="ru-RU"/>
        </w:rPr>
        <w:t xml:space="preserve">. Аналогічно, не було статистично значущої різниці між групами щодо вторинних кінцевих точок. Поліпшення спостерігалося у двох третин пацієнтів обох груп через 12 місяців після втручання. Таким чином ударно-хвильова терапія, застосована в цьому дослідженні, виявилася неефективною при лікуванні латерального епікондилиту. </w:t>
      </w:r>
    </w:p>
    <w:p w14:paraId="45EC4AB0" w14:textId="6954EE09"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73452F">
        <w:rPr>
          <w:rFonts w:ascii="Times New Roman" w:hAnsi="Times New Roman"/>
          <w:color w:val="1F1F1F"/>
          <w:sz w:val="28"/>
          <w:szCs w:val="28"/>
          <w:lang w:eastAsia="ru-RU"/>
        </w:rPr>
        <w:t>В огляд</w:t>
      </w:r>
      <w:r w:rsidR="008B2976">
        <w:rPr>
          <w:rFonts w:ascii="Times New Roman" w:hAnsi="Times New Roman"/>
          <w:color w:val="1F1F1F"/>
          <w:sz w:val="28"/>
          <w:szCs w:val="28"/>
          <w:lang w:eastAsia="ru-RU"/>
        </w:rPr>
        <w:t>і Нинки См</w:t>
      </w:r>
      <w:r w:rsidR="00424FD0">
        <w:rPr>
          <w:rFonts w:ascii="Times New Roman" w:hAnsi="Times New Roman"/>
          <w:color w:val="1F1F1F"/>
          <w:sz w:val="28"/>
          <w:szCs w:val="28"/>
          <w:lang w:eastAsia="ru-RU"/>
        </w:rPr>
        <w:t>ідт та співавторів [</w:t>
      </w:r>
      <w:r w:rsidR="00424FD0" w:rsidRPr="00424FD0">
        <w:rPr>
          <w:rFonts w:ascii="Times New Roman" w:hAnsi="Times New Roman"/>
          <w:color w:val="1F1F1F"/>
          <w:sz w:val="28"/>
          <w:szCs w:val="28"/>
          <w:lang w:eastAsia="ru-RU"/>
        </w:rPr>
        <w:t>59</w:t>
      </w:r>
      <w:r w:rsidRPr="0073452F">
        <w:rPr>
          <w:rFonts w:ascii="Times New Roman" w:hAnsi="Times New Roman"/>
          <w:color w:val="1F1F1F"/>
          <w:sz w:val="28"/>
          <w:szCs w:val="28"/>
          <w:lang w:eastAsia="ru-RU"/>
        </w:rPr>
        <w:t>] було проаналізовано 23 рандомізовані контролюєм</w:t>
      </w:r>
      <w:r w:rsidR="007E34DB">
        <w:rPr>
          <w:rFonts w:ascii="Times New Roman" w:hAnsi="Times New Roman"/>
          <w:color w:val="1F1F1F"/>
          <w:sz w:val="28"/>
          <w:szCs w:val="28"/>
          <w:lang w:eastAsia="ru-RU"/>
        </w:rPr>
        <w:t>і огля</w:t>
      </w:r>
      <w:r w:rsidRPr="0073452F">
        <w:rPr>
          <w:rFonts w:ascii="Times New Roman" w:hAnsi="Times New Roman"/>
          <w:color w:val="1F1F1F"/>
          <w:sz w:val="28"/>
          <w:szCs w:val="28"/>
          <w:lang w:eastAsia="ru-RU"/>
        </w:rPr>
        <w:t xml:space="preserve">ди для виявлення ефективних методик </w:t>
      </w:r>
      <w:r w:rsidR="007E34DB" w:rsidRPr="0073452F">
        <w:rPr>
          <w:rFonts w:ascii="Times New Roman" w:hAnsi="Times New Roman"/>
          <w:color w:val="1F1F1F"/>
          <w:sz w:val="28"/>
          <w:szCs w:val="28"/>
          <w:lang w:eastAsia="ru-RU"/>
        </w:rPr>
        <w:t>фізіотерапевти</w:t>
      </w:r>
      <w:r w:rsidR="007E34DB">
        <w:rPr>
          <w:rFonts w:ascii="Times New Roman" w:hAnsi="Times New Roman"/>
          <w:color w:val="1F1F1F"/>
          <w:sz w:val="28"/>
          <w:szCs w:val="28"/>
          <w:lang w:eastAsia="ru-RU"/>
        </w:rPr>
        <w:t>чних втручань при латеральному е</w:t>
      </w:r>
      <w:r w:rsidRPr="0073452F">
        <w:rPr>
          <w:rFonts w:ascii="Times New Roman" w:hAnsi="Times New Roman"/>
          <w:color w:val="1F1F1F"/>
          <w:sz w:val="28"/>
          <w:szCs w:val="28"/>
          <w:lang w:eastAsia="ru-RU"/>
        </w:rPr>
        <w:t>пікондиліті.</w:t>
      </w:r>
      <w:r w:rsidRPr="00886D97">
        <w:rPr>
          <w:rFonts w:ascii="Times New Roman" w:hAnsi="Times New Roman"/>
          <w:color w:val="1F1F1F"/>
          <w:sz w:val="28"/>
          <w:szCs w:val="28"/>
          <w:lang w:eastAsia="ru-RU"/>
        </w:rPr>
        <w:t xml:space="preserve">  </w:t>
      </w:r>
    </w:p>
    <w:p w14:paraId="14FA0F91" w14:textId="77777777"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 xml:space="preserve">Оцінювалась ефективність лазерної терапії, ультразвукового лікування та електротерапії. </w:t>
      </w:r>
      <w:r w:rsidRPr="00886D97">
        <w:rPr>
          <w:rFonts w:ascii="Times New Roman" w:hAnsi="Times New Roman"/>
          <w:color w:val="1F1F1F"/>
          <w:sz w:val="28"/>
          <w:szCs w:val="28"/>
          <w:shd w:val="clear" w:color="auto" w:fill="FFFFFF"/>
        </w:rPr>
        <w:t xml:space="preserve">Аналіз ефективності двох досліджень, в яких ультразвук порівнювався з ультразвуком плацебо, показав статистично значущі та клінічно значущі відмінності на користь ультразвуку. Недостатньо доказів, які підтверджують або спростовують ефективність лазерної терапії, електротерапії при латеральному епікондиліті. </w:t>
      </w:r>
      <w:r w:rsidRPr="00886D97">
        <w:rPr>
          <w:rFonts w:ascii="Times New Roman" w:hAnsi="Times New Roman"/>
          <w:color w:val="1F1F1F"/>
          <w:sz w:val="28"/>
          <w:szCs w:val="28"/>
          <w:lang w:eastAsia="ru-RU"/>
        </w:rPr>
        <w:t>Таким чином,</w:t>
      </w:r>
      <w:r w:rsidRPr="00886D97">
        <w:rPr>
          <w:rFonts w:ascii="Times New Roman" w:hAnsi="Times New Roman"/>
          <w:color w:val="1F1F1F"/>
          <w:sz w:val="28"/>
          <w:szCs w:val="28"/>
          <w:shd w:val="clear" w:color="auto" w:fill="FFFFFF"/>
        </w:rPr>
        <w:t xml:space="preserve"> незважаючи на велику кількість досліджень, досі недостатньо доказів для більшості фізіотерапевтичних втручань при латеральному епікондиліті. </w:t>
      </w:r>
    </w:p>
    <w:p w14:paraId="5833E80B" w14:textId="02F4C275" w:rsidR="00335C66" w:rsidRDefault="00335C66" w:rsidP="00335C66">
      <w:pPr>
        <w:shd w:val="clear" w:color="auto" w:fill="FFFFFF"/>
        <w:spacing w:after="0" w:line="360" w:lineRule="auto"/>
        <w:ind w:firstLine="709"/>
        <w:jc w:val="both"/>
        <w:rPr>
          <w:rFonts w:ascii="Times New Roman" w:hAnsi="Times New Roman"/>
          <w:sz w:val="28"/>
          <w:szCs w:val="28"/>
        </w:rPr>
      </w:pPr>
      <w:r w:rsidRPr="00886D97">
        <w:rPr>
          <w:rFonts w:ascii="Times New Roman" w:hAnsi="Times New Roman"/>
          <w:color w:val="1F1F1F"/>
          <w:sz w:val="28"/>
          <w:szCs w:val="28"/>
          <w:lang w:eastAsia="ru-RU"/>
        </w:rPr>
        <w:t xml:space="preserve">В той же час проаналізовані джерела доводять  беззаперечну ефективність програми фізичних вправ для відновлення пацієнтів з латеральним епікондилітом. </w:t>
      </w:r>
      <w:r w:rsidRPr="00886D97">
        <w:rPr>
          <w:rFonts w:ascii="Times New Roman" w:hAnsi="Times New Roman"/>
          <w:sz w:val="28"/>
          <w:szCs w:val="28"/>
        </w:rPr>
        <w:t xml:space="preserve">Програми фізичної терапії при латеральному епікондиліті ліктьового суглобу більшості авторів включають: форми фізіотерапевтичних втручань, гімнастики та методики  мануальної терапії. </w:t>
      </w:r>
      <w:r w:rsidRPr="00886D97">
        <w:rPr>
          <w:rFonts w:ascii="Times New Roman" w:hAnsi="Times New Roman"/>
          <w:color w:val="1F1F1F"/>
          <w:sz w:val="28"/>
          <w:szCs w:val="28"/>
          <w:lang w:eastAsia="ru-RU"/>
        </w:rPr>
        <w:t xml:space="preserve"> </w:t>
      </w:r>
      <w:r w:rsidRPr="00352054">
        <w:rPr>
          <w:rFonts w:ascii="Times New Roman" w:hAnsi="Times New Roman"/>
          <w:sz w:val="28"/>
          <w:szCs w:val="28"/>
        </w:rPr>
        <w:t>Наприклад</w:t>
      </w:r>
      <w:r>
        <w:rPr>
          <w:rFonts w:ascii="Times New Roman" w:hAnsi="Times New Roman"/>
          <w:sz w:val="28"/>
          <w:szCs w:val="28"/>
        </w:rPr>
        <w:t>,</w:t>
      </w:r>
      <w:r w:rsidRPr="00352054">
        <w:rPr>
          <w:rFonts w:ascii="Times New Roman" w:hAnsi="Times New Roman"/>
          <w:sz w:val="28"/>
          <w:szCs w:val="28"/>
        </w:rPr>
        <w:t xml:space="preserve"> у статті </w:t>
      </w:r>
      <w:r w:rsidRPr="00352054">
        <w:rPr>
          <w:rFonts w:ascii="Times New Roman" w:hAnsi="Times New Roman"/>
          <w:color w:val="333333"/>
          <w:sz w:val="28"/>
          <w:szCs w:val="28"/>
        </w:rPr>
        <w:t>Фрэнсиса</w:t>
      </w:r>
      <w:r>
        <w:rPr>
          <w:rFonts w:ascii="Times New Roman" w:hAnsi="Times New Roman"/>
          <w:color w:val="333333"/>
          <w:sz w:val="28"/>
          <w:szCs w:val="28"/>
        </w:rPr>
        <w:t xml:space="preserve"> </w:t>
      </w:r>
      <w:r w:rsidRPr="00352054">
        <w:rPr>
          <w:rFonts w:ascii="Times New Roman" w:hAnsi="Times New Roman"/>
          <w:color w:val="333333"/>
          <w:sz w:val="28"/>
          <w:szCs w:val="28"/>
        </w:rPr>
        <w:t>Л. Каллинейна</w:t>
      </w:r>
      <w:r w:rsidRPr="00352054">
        <w:rPr>
          <w:rFonts w:ascii="Arial" w:hAnsi="Arial" w:cs="Arial"/>
          <w:color w:val="333333"/>
          <w:sz w:val="21"/>
          <w:szCs w:val="21"/>
          <w:shd w:val="clear" w:color="auto" w:fill="FFFFFF"/>
        </w:rPr>
        <w:t> </w:t>
      </w:r>
      <w:r>
        <w:rPr>
          <w:rFonts w:ascii="Arial" w:hAnsi="Arial" w:cs="Arial"/>
          <w:color w:val="333333"/>
          <w:sz w:val="21"/>
          <w:szCs w:val="21"/>
          <w:shd w:val="clear" w:color="auto" w:fill="FFFFFF"/>
        </w:rPr>
        <w:t xml:space="preserve">та </w:t>
      </w:r>
      <w:r>
        <w:rPr>
          <w:rFonts w:ascii="Times New Roman" w:hAnsi="Times New Roman"/>
          <w:color w:val="333333"/>
          <w:sz w:val="28"/>
          <w:szCs w:val="28"/>
          <w:shd w:val="clear" w:color="auto" w:fill="FFFFFF"/>
        </w:rPr>
        <w:t>спів</w:t>
      </w:r>
      <w:r w:rsidRPr="00352054">
        <w:rPr>
          <w:rFonts w:ascii="Times New Roman" w:hAnsi="Times New Roman"/>
          <w:color w:val="333333"/>
          <w:sz w:val="28"/>
          <w:szCs w:val="28"/>
          <w:shd w:val="clear" w:color="auto" w:fill="FFFFFF"/>
        </w:rPr>
        <w:t>авторів</w:t>
      </w:r>
      <w:r w:rsidR="00424FD0">
        <w:rPr>
          <w:rFonts w:ascii="Times New Roman" w:hAnsi="Times New Roman"/>
          <w:sz w:val="28"/>
          <w:szCs w:val="28"/>
        </w:rPr>
        <w:t xml:space="preserve"> [</w:t>
      </w:r>
      <w:r w:rsidR="00424FD0" w:rsidRPr="00424FD0">
        <w:rPr>
          <w:rFonts w:ascii="Times New Roman" w:hAnsi="Times New Roman"/>
          <w:sz w:val="28"/>
          <w:szCs w:val="28"/>
        </w:rPr>
        <w:t>60</w:t>
      </w:r>
      <w:r w:rsidRPr="00352054">
        <w:rPr>
          <w:rFonts w:ascii="Times New Roman" w:hAnsi="Times New Roman"/>
          <w:sz w:val="28"/>
          <w:szCs w:val="28"/>
        </w:rPr>
        <w:t xml:space="preserve">] </w:t>
      </w:r>
      <w:r>
        <w:rPr>
          <w:rFonts w:ascii="Times New Roman" w:hAnsi="Times New Roman"/>
          <w:sz w:val="28"/>
          <w:szCs w:val="28"/>
        </w:rPr>
        <w:t>б</w:t>
      </w:r>
      <w:r w:rsidRPr="00352054">
        <w:rPr>
          <w:rFonts w:ascii="Times New Roman" w:hAnsi="Times New Roman"/>
          <w:sz w:val="28"/>
          <w:szCs w:val="28"/>
        </w:rPr>
        <w:t>уло проведено</w:t>
      </w:r>
      <w:r w:rsidRPr="00886D97">
        <w:rPr>
          <w:rFonts w:ascii="Times New Roman" w:hAnsi="Times New Roman"/>
          <w:sz w:val="28"/>
          <w:szCs w:val="28"/>
        </w:rPr>
        <w:t xml:space="preserve"> систематичний огляд для виявлення рандомізованих та </w:t>
      </w:r>
      <w:r w:rsidRPr="00886D97">
        <w:rPr>
          <w:rFonts w:ascii="Times New Roman" w:hAnsi="Times New Roman"/>
          <w:sz w:val="28"/>
          <w:szCs w:val="28"/>
        </w:rPr>
        <w:lastRenderedPageBreak/>
        <w:t xml:space="preserve">контрольованих клінічних досліджень, що включають ексцентричні вправи як лікування пацієнтів з діагнозом латерального епікондиліту.  Ексцентричні вправи мають ряд переваг перед концентричними вправами. Вони можуть бути більш ефективними для підвищення сили і витривалості м'язів, вони можуть бути менш шкідливими для суглобів та можуть бути корисними для лікування травм. Саме тому </w:t>
      </w:r>
      <w:r w:rsidRPr="00886D97">
        <w:rPr>
          <w:rFonts w:ascii="Times New Roman" w:hAnsi="Times New Roman"/>
          <w:color w:val="1F1F1F"/>
          <w:sz w:val="28"/>
          <w:szCs w:val="28"/>
          <w:shd w:val="clear" w:color="auto" w:fill="FFFFFF"/>
        </w:rPr>
        <w:t xml:space="preserve">ексцентричні вправи є ефективним методом лікування латерального епікондиліту. Вони можуть бути рекомендовані як перша лінія терапії у пацієнтів із цим захворюванням. </w:t>
      </w:r>
      <w:r w:rsidRPr="00886D97">
        <w:rPr>
          <w:rFonts w:ascii="Times New Roman" w:hAnsi="Times New Roman"/>
          <w:sz w:val="28"/>
          <w:szCs w:val="28"/>
        </w:rPr>
        <w:t>Ексцентричні вправи можуть бути більш складними, ніж концентричні вправи. Тому важливо виконувати їх правильно, щоб уникнути травм</w:t>
      </w:r>
      <w:r w:rsidR="00424FD0" w:rsidRPr="00B05DD8">
        <w:rPr>
          <w:rFonts w:ascii="Times New Roman" w:hAnsi="Times New Roman"/>
          <w:sz w:val="28"/>
          <w:szCs w:val="28"/>
        </w:rPr>
        <w:t xml:space="preserve"> [61]</w:t>
      </w:r>
      <w:r w:rsidRPr="00886D97">
        <w:rPr>
          <w:rFonts w:ascii="Times New Roman" w:hAnsi="Times New Roman"/>
          <w:sz w:val="28"/>
          <w:szCs w:val="28"/>
        </w:rPr>
        <w:t xml:space="preserve">. Ось кілька порад щодо безпеки ексцентричних вправ: починати треба без використання супротиву і поступово додавати його у вигляді еластичної стрічки чи ваг, зосередьтеся на контролі руху, не форсуйте рух, </w:t>
      </w:r>
      <w:r w:rsidR="007E34DB">
        <w:rPr>
          <w:rFonts w:ascii="Times New Roman" w:hAnsi="Times New Roman"/>
          <w:sz w:val="28"/>
          <w:szCs w:val="28"/>
        </w:rPr>
        <w:t>якщо відчуваєте біль. На рисунку 1.15</w:t>
      </w:r>
      <w:r w:rsidRPr="00886D97">
        <w:rPr>
          <w:rFonts w:ascii="Times New Roman" w:hAnsi="Times New Roman"/>
          <w:sz w:val="28"/>
          <w:szCs w:val="28"/>
        </w:rPr>
        <w:t xml:space="preserve"> наведено приклад ексцентричного розгинання кисті з супротивом у вигляді пляшки водою.</w:t>
      </w:r>
    </w:p>
    <w:p w14:paraId="5A59DAF1" w14:textId="3288347D" w:rsidR="00335C66" w:rsidRPr="00886D97" w:rsidRDefault="00AC0701" w:rsidP="00AC0701">
      <w:pPr>
        <w:shd w:val="clear" w:color="auto" w:fill="FFFFFF"/>
        <w:spacing w:after="0" w:line="360" w:lineRule="auto"/>
        <w:ind w:firstLine="709"/>
        <w:jc w:val="center"/>
        <w:rPr>
          <w:rFonts w:ascii="Times New Roman" w:hAnsi="Times New Roman"/>
          <w:sz w:val="28"/>
          <w:szCs w:val="28"/>
        </w:rPr>
      </w:pPr>
      <w:r w:rsidRPr="00886D97">
        <w:rPr>
          <w:rFonts w:ascii="Times New Roman" w:hAnsi="Times New Roman"/>
          <w:noProof/>
          <w:color w:val="1F1F1F"/>
          <w:sz w:val="28"/>
          <w:szCs w:val="28"/>
          <w:shd w:val="clear" w:color="auto" w:fill="FFFFFF"/>
          <w:lang w:val="ru-RU" w:eastAsia="ru-RU"/>
        </w:rPr>
        <w:drawing>
          <wp:inline distT="0" distB="0" distL="0" distR="0" wp14:anchorId="2E5268C4" wp14:editId="2A89FA60">
            <wp:extent cx="2875915" cy="307086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bilitaciya_032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5915" cy="3070860"/>
                    </a:xfrm>
                    <a:prstGeom prst="rect">
                      <a:avLst/>
                    </a:prstGeom>
                  </pic:spPr>
                </pic:pic>
              </a:graphicData>
            </a:graphic>
          </wp:inline>
        </w:drawing>
      </w:r>
    </w:p>
    <w:p w14:paraId="2DA8EC05" w14:textId="46AEAD3E" w:rsidR="007E34DB" w:rsidRDefault="007E34DB" w:rsidP="00335C66">
      <w:pPr>
        <w:shd w:val="clear" w:color="auto" w:fill="FFFFFF"/>
        <w:spacing w:after="0" w:line="360" w:lineRule="auto"/>
        <w:ind w:firstLine="709"/>
        <w:jc w:val="center"/>
        <w:rPr>
          <w:rFonts w:ascii="Times New Roman" w:hAnsi="Times New Roman"/>
          <w:sz w:val="28"/>
          <w:szCs w:val="28"/>
        </w:rPr>
      </w:pPr>
      <w:r>
        <w:rPr>
          <w:rFonts w:ascii="Times New Roman" w:hAnsi="Times New Roman"/>
          <w:sz w:val="28"/>
          <w:szCs w:val="28"/>
        </w:rPr>
        <w:t xml:space="preserve">Рис. 1.15 </w:t>
      </w:r>
      <w:r w:rsidR="00AC0701">
        <w:rPr>
          <w:rFonts w:ascii="Times New Roman" w:hAnsi="Times New Roman"/>
          <w:sz w:val="28"/>
          <w:szCs w:val="28"/>
        </w:rPr>
        <w:t>Е</w:t>
      </w:r>
      <w:r>
        <w:rPr>
          <w:rFonts w:ascii="Times New Roman" w:hAnsi="Times New Roman"/>
          <w:sz w:val="28"/>
          <w:szCs w:val="28"/>
        </w:rPr>
        <w:t>ксцентричні вправи при ЛЕ</w:t>
      </w:r>
    </w:p>
    <w:p w14:paraId="4473367C" w14:textId="77777777" w:rsidR="00335C66" w:rsidRDefault="00335C66" w:rsidP="00335C66">
      <w:pPr>
        <w:shd w:val="clear" w:color="auto" w:fill="FFFFFF"/>
        <w:spacing w:after="0" w:line="360" w:lineRule="auto"/>
        <w:ind w:firstLine="709"/>
        <w:jc w:val="both"/>
        <w:rPr>
          <w:rFonts w:ascii="Times New Roman" w:hAnsi="Times New Roman"/>
          <w:sz w:val="28"/>
          <w:szCs w:val="28"/>
        </w:rPr>
      </w:pPr>
    </w:p>
    <w:p w14:paraId="12FE1581" w14:textId="77777777" w:rsidR="00335C66" w:rsidRPr="0073452F" w:rsidRDefault="00335C66" w:rsidP="00335C66">
      <w:pPr>
        <w:shd w:val="clear" w:color="auto" w:fill="FFFFFF"/>
        <w:spacing w:after="0" w:line="360" w:lineRule="auto"/>
        <w:ind w:firstLine="709"/>
        <w:jc w:val="both"/>
        <w:rPr>
          <w:rFonts w:ascii="Times New Roman" w:hAnsi="Times New Roman"/>
          <w:sz w:val="28"/>
          <w:szCs w:val="28"/>
        </w:rPr>
      </w:pPr>
      <w:r w:rsidRPr="0073452F">
        <w:rPr>
          <w:rFonts w:ascii="Times New Roman" w:hAnsi="Times New Roman"/>
          <w:sz w:val="28"/>
          <w:szCs w:val="28"/>
        </w:rPr>
        <w:t xml:space="preserve">Пляшка з водою знаходиться у пошкодженій руці, долонею вгору. Здоровою рукою пацієнт пасивно згинає зап'ястя, а потім повільно розгинає </w:t>
      </w:r>
      <w:r w:rsidRPr="0073452F">
        <w:rPr>
          <w:rFonts w:ascii="Times New Roman" w:hAnsi="Times New Roman"/>
          <w:sz w:val="28"/>
          <w:szCs w:val="28"/>
        </w:rPr>
        <w:lastRenderedPageBreak/>
        <w:t xml:space="preserve">його, використовуючи тільки руку, яку потрібно розробляти, до повернення її в початкове положення. </w:t>
      </w:r>
    </w:p>
    <w:p w14:paraId="388BC344" w14:textId="77777777" w:rsidR="00335C66" w:rsidRPr="00886D97" w:rsidRDefault="00335C66" w:rsidP="00335C66">
      <w:pPr>
        <w:shd w:val="clear" w:color="auto" w:fill="FFFFFF"/>
        <w:spacing w:after="0" w:line="360" w:lineRule="auto"/>
        <w:ind w:firstLine="709"/>
        <w:jc w:val="both"/>
        <w:rPr>
          <w:rFonts w:ascii="Times New Roman" w:hAnsi="Times New Roman"/>
          <w:sz w:val="28"/>
          <w:szCs w:val="28"/>
        </w:rPr>
      </w:pPr>
      <w:r w:rsidRPr="0073452F">
        <w:rPr>
          <w:rFonts w:ascii="Times New Roman" w:hAnsi="Times New Roman"/>
          <w:sz w:val="28"/>
          <w:szCs w:val="28"/>
        </w:rPr>
        <w:t>3 підходи по 15 повторень. Поступово збільшуйте вагу вантажу</w:t>
      </w:r>
      <w:r w:rsidRPr="0073452F">
        <w:rPr>
          <w:rFonts w:ascii="Arial" w:hAnsi="Arial" w:cs="Arial"/>
          <w:color w:val="1F1F1F"/>
          <w:shd w:val="clear" w:color="auto" w:fill="FFFFFF"/>
        </w:rPr>
        <w:t>.</w:t>
      </w:r>
      <w:r w:rsidRPr="00886D97">
        <w:rPr>
          <w:rFonts w:ascii="Arial" w:hAnsi="Arial" w:cs="Arial"/>
          <w:color w:val="1F1F1F"/>
          <w:shd w:val="clear" w:color="auto" w:fill="FFFFFF"/>
        </w:rPr>
        <w:t xml:space="preserve"> </w:t>
      </w:r>
    </w:p>
    <w:p w14:paraId="64CED387" w14:textId="198B9B5E"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Розтягування розгиначів зап'ястя є важливою частиною лікування латерального епікондиліту ліктьового суглобу. Навіть якщо дефіциту гнучкості немає, розтягування може забезпечити короткочасне гальмування болю. Однак слід бути обережним проти агресивного розтягування, якщо біль при пальпації є інсерційним</w:t>
      </w:r>
      <w:r w:rsidR="00424FD0" w:rsidRPr="00424FD0">
        <w:rPr>
          <w:rFonts w:ascii="Times New Roman" w:hAnsi="Times New Roman"/>
          <w:color w:val="1F1F1F"/>
          <w:sz w:val="28"/>
          <w:szCs w:val="28"/>
          <w:lang w:val="ru-RU" w:eastAsia="ru-RU"/>
        </w:rPr>
        <w:t xml:space="preserve"> [61]</w:t>
      </w:r>
      <w:r w:rsidRPr="00886D97">
        <w:rPr>
          <w:rFonts w:ascii="Times New Roman" w:hAnsi="Times New Roman"/>
          <w:color w:val="1F1F1F"/>
          <w:sz w:val="28"/>
          <w:szCs w:val="28"/>
          <w:lang w:eastAsia="ru-RU"/>
        </w:rPr>
        <w:t xml:space="preserve">. Автори пропонують виконувати розтяжки тричі на день, утримуючи по 30 секунд і виконуючи три повторення протягом кожного сеансу. </w:t>
      </w:r>
      <w:r w:rsidRPr="00886D97">
        <w:rPr>
          <w:rFonts w:ascii="Times New Roman" w:hAnsi="Times New Roman"/>
          <w:sz w:val="28"/>
          <w:szCs w:val="28"/>
        </w:rPr>
        <w:t>Для розтягнення самозваних та вкорочених м’язів автори рекомендують пасивне та активне розтягнення з використанням різних допоміжних засобів і технік. Так в якості допоміжного засобу можна використовув</w:t>
      </w:r>
      <w:r w:rsidR="007E34DB">
        <w:rPr>
          <w:rFonts w:ascii="Times New Roman" w:hAnsi="Times New Roman"/>
          <w:sz w:val="28"/>
          <w:szCs w:val="28"/>
        </w:rPr>
        <w:t>ати еластичну стрічку, як показано на рисунку</w:t>
      </w:r>
      <w:r w:rsidR="00157AE6">
        <w:rPr>
          <w:rFonts w:ascii="Times New Roman" w:hAnsi="Times New Roman"/>
          <w:sz w:val="28"/>
          <w:szCs w:val="28"/>
        </w:rPr>
        <w:t> </w:t>
      </w:r>
      <w:r w:rsidR="007E34DB">
        <w:rPr>
          <w:rFonts w:ascii="Times New Roman" w:hAnsi="Times New Roman"/>
          <w:sz w:val="28"/>
          <w:szCs w:val="28"/>
        </w:rPr>
        <w:t>1.16</w:t>
      </w:r>
    </w:p>
    <w:p w14:paraId="6D95DB59" w14:textId="3638F6C5" w:rsidR="00335C66" w:rsidRDefault="00335C66" w:rsidP="00AC0701">
      <w:pPr>
        <w:spacing w:after="0" w:line="360" w:lineRule="auto"/>
        <w:jc w:val="center"/>
        <w:rPr>
          <w:rFonts w:ascii="Times New Roman" w:hAnsi="Times New Roman"/>
          <w:sz w:val="28"/>
          <w:szCs w:val="28"/>
        </w:rPr>
      </w:pPr>
      <w:r w:rsidRPr="00886D97">
        <w:rPr>
          <w:noProof/>
          <w:lang w:val="ru-RU" w:eastAsia="ru-RU"/>
        </w:rPr>
        <w:drawing>
          <wp:inline distT="0" distB="0" distL="0" distR="0" wp14:anchorId="2DA48BAD" wp14:editId="1C8F477D">
            <wp:extent cx="2849880" cy="2849880"/>
            <wp:effectExtent l="0" t="0" r="7620" b="7620"/>
            <wp:docPr id="11" name="Рисунок 11" descr="Три важных упражнения для тех, кто работает в офисе. RockTape рекоменд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и важных упражнения для тех, кто работает в офисе. RockTape рекомендуе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9880" cy="2849880"/>
                    </a:xfrm>
                    <a:prstGeom prst="rect">
                      <a:avLst/>
                    </a:prstGeom>
                    <a:noFill/>
                    <a:ln>
                      <a:noFill/>
                    </a:ln>
                  </pic:spPr>
                </pic:pic>
              </a:graphicData>
            </a:graphic>
          </wp:inline>
        </w:drawing>
      </w:r>
    </w:p>
    <w:p w14:paraId="290CE875" w14:textId="425FB5D6" w:rsidR="007E34DB" w:rsidRPr="00886D97" w:rsidRDefault="007E34DB" w:rsidP="00AC0701">
      <w:pPr>
        <w:spacing w:after="0" w:line="360" w:lineRule="auto"/>
        <w:jc w:val="center"/>
        <w:rPr>
          <w:rFonts w:ascii="Times New Roman" w:hAnsi="Times New Roman"/>
          <w:sz w:val="28"/>
          <w:szCs w:val="28"/>
        </w:rPr>
      </w:pPr>
      <w:r>
        <w:rPr>
          <w:rFonts w:ascii="Times New Roman" w:hAnsi="Times New Roman"/>
          <w:sz w:val="28"/>
          <w:szCs w:val="28"/>
        </w:rPr>
        <w:t>Рис. 1.16 використання стрічки при ЛЕ</w:t>
      </w:r>
    </w:p>
    <w:p w14:paraId="32CF5C15" w14:textId="77777777" w:rsidR="00AC0701" w:rsidRDefault="00AC0701" w:rsidP="00335C66">
      <w:pPr>
        <w:spacing w:after="0" w:line="360" w:lineRule="auto"/>
        <w:ind w:firstLine="709"/>
        <w:jc w:val="both"/>
        <w:rPr>
          <w:rFonts w:ascii="Times New Roman" w:hAnsi="Times New Roman"/>
          <w:sz w:val="28"/>
          <w:szCs w:val="28"/>
        </w:rPr>
      </w:pPr>
    </w:p>
    <w:p w14:paraId="6F3EA58C" w14:textId="2D749DB2" w:rsidR="00335C66" w:rsidRPr="00886D97" w:rsidRDefault="00335C66" w:rsidP="00335C66">
      <w:pPr>
        <w:spacing w:after="0" w:line="360" w:lineRule="auto"/>
        <w:ind w:firstLine="709"/>
        <w:jc w:val="both"/>
        <w:rPr>
          <w:rFonts w:ascii="Times New Roman" w:hAnsi="Times New Roman"/>
          <w:sz w:val="28"/>
          <w:szCs w:val="28"/>
        </w:rPr>
      </w:pPr>
      <w:r w:rsidRPr="00886D97">
        <w:rPr>
          <w:rFonts w:ascii="Times New Roman" w:hAnsi="Times New Roman"/>
          <w:sz w:val="28"/>
          <w:szCs w:val="28"/>
        </w:rPr>
        <w:t xml:space="preserve">Також на думку </w:t>
      </w:r>
      <w:r>
        <w:rPr>
          <w:rFonts w:ascii="Times New Roman" w:hAnsi="Times New Roman"/>
          <w:sz w:val="28"/>
          <w:szCs w:val="28"/>
        </w:rPr>
        <w:t>фахівців</w:t>
      </w:r>
      <w:r w:rsidR="007E34DB">
        <w:rPr>
          <w:rFonts w:ascii="Times New Roman" w:hAnsi="Times New Roman"/>
          <w:sz w:val="28"/>
          <w:szCs w:val="28"/>
        </w:rPr>
        <w:t xml:space="preserve"> Макнернея та Чайтова</w:t>
      </w:r>
      <w:r w:rsidR="00424FD0">
        <w:rPr>
          <w:rFonts w:ascii="Times New Roman" w:hAnsi="Times New Roman"/>
          <w:sz w:val="28"/>
          <w:szCs w:val="28"/>
        </w:rPr>
        <w:t xml:space="preserve"> [</w:t>
      </w:r>
      <w:r w:rsidR="00424FD0" w:rsidRPr="00424FD0">
        <w:rPr>
          <w:rFonts w:ascii="Times New Roman" w:hAnsi="Times New Roman"/>
          <w:sz w:val="28"/>
          <w:szCs w:val="28"/>
          <w:lang w:val="ru-RU"/>
        </w:rPr>
        <w:t>62</w:t>
      </w:r>
      <w:r w:rsidRPr="00886D97">
        <w:rPr>
          <w:rFonts w:ascii="Times New Roman" w:hAnsi="Times New Roman"/>
          <w:sz w:val="28"/>
          <w:szCs w:val="28"/>
        </w:rPr>
        <w:t>] доцільно використовувати метод ПІР.</w:t>
      </w:r>
    </w:p>
    <w:p w14:paraId="5161CBEB" w14:textId="701EE548"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 xml:space="preserve">Постизометричне розтягнення (ПІР): ПІР </w:t>
      </w:r>
      <w:r w:rsidR="00AC0701">
        <w:rPr>
          <w:rFonts w:ascii="Times New Roman" w:hAnsi="Times New Roman"/>
          <w:color w:val="1F1F1F"/>
          <w:sz w:val="28"/>
          <w:szCs w:val="28"/>
          <w:lang w:eastAsia="ru-RU"/>
        </w:rPr>
        <w:t>–</w:t>
      </w:r>
      <w:r w:rsidRPr="00886D97">
        <w:rPr>
          <w:rFonts w:ascii="Times New Roman" w:hAnsi="Times New Roman"/>
          <w:color w:val="1F1F1F"/>
          <w:sz w:val="28"/>
          <w:szCs w:val="28"/>
          <w:lang w:eastAsia="ru-RU"/>
        </w:rPr>
        <w:t xml:space="preserve"> це метод, при якому м'яз розтягується до відчуття легкого дискомфорту, а потім ізометрично </w:t>
      </w:r>
      <w:r w:rsidRPr="00886D97">
        <w:rPr>
          <w:rFonts w:ascii="Times New Roman" w:hAnsi="Times New Roman"/>
          <w:color w:val="1F1F1F"/>
          <w:sz w:val="28"/>
          <w:szCs w:val="28"/>
          <w:lang w:eastAsia="ru-RU"/>
        </w:rPr>
        <w:lastRenderedPageBreak/>
        <w:t xml:space="preserve">скорочується протягом 10-15 секунд. Ця техніка допомагає розслабити м'яз і збільшити його діапазон руху. </w:t>
      </w:r>
      <w:r w:rsidRPr="00886D97">
        <w:rPr>
          <w:rFonts w:ascii="Times New Roman" w:hAnsi="Times New Roman"/>
          <w:sz w:val="28"/>
          <w:szCs w:val="28"/>
        </w:rPr>
        <w:t>Цей метод є більш ефективним для збільшення діапазону руху, ніж традиційні методи розтягнення, такі як статичне розтягнення.</w:t>
      </w:r>
    </w:p>
    <w:p w14:paraId="2FD8CB1E" w14:textId="77777777" w:rsidR="00335C66" w:rsidRPr="00886D97" w:rsidRDefault="00335C66" w:rsidP="00335C66">
      <w:pPr>
        <w:spacing w:after="0" w:line="360" w:lineRule="auto"/>
        <w:ind w:firstLine="709"/>
        <w:jc w:val="both"/>
        <w:rPr>
          <w:rFonts w:ascii="Times New Roman" w:hAnsi="Times New Roman"/>
          <w:sz w:val="28"/>
          <w:szCs w:val="28"/>
        </w:rPr>
      </w:pPr>
      <w:r w:rsidRPr="00886D97">
        <w:rPr>
          <w:rFonts w:ascii="Times New Roman" w:hAnsi="Times New Roman"/>
          <w:sz w:val="28"/>
          <w:szCs w:val="28"/>
        </w:rPr>
        <w:t>Метод ПІР може бути корисним для людей, які страждають на обмеження руху в кисті, наприклад, через тенісний лікоть або інші травми. Він також може бути корисним для людей, які займаються спортом, що вимагає гнучкості кисті, наприклад, тенісом або гімнастикою.</w:t>
      </w:r>
    </w:p>
    <w:p w14:paraId="2AF50216" w14:textId="77777777" w:rsidR="00335C66" w:rsidRPr="00886D97" w:rsidRDefault="00335C66" w:rsidP="00335C66">
      <w:pPr>
        <w:pStyle w:val="a3"/>
        <w:shd w:val="clear" w:color="auto" w:fill="FFFFFF"/>
        <w:spacing w:before="0" w:beforeAutospacing="0" w:after="0" w:afterAutospacing="0" w:line="360" w:lineRule="auto"/>
        <w:ind w:firstLine="709"/>
        <w:jc w:val="both"/>
        <w:rPr>
          <w:color w:val="1F1F1F"/>
          <w:sz w:val="28"/>
          <w:szCs w:val="28"/>
          <w:lang w:eastAsia="ru-RU"/>
        </w:rPr>
      </w:pPr>
      <w:r>
        <w:rPr>
          <w:sz w:val="28"/>
          <w:szCs w:val="28"/>
        </w:rPr>
        <w:t xml:space="preserve">Достовірно ефективними при епікондиліті є такі </w:t>
      </w:r>
      <w:r w:rsidRPr="00886D97">
        <w:rPr>
          <w:sz w:val="28"/>
          <w:szCs w:val="28"/>
        </w:rPr>
        <w:t>мануальн</w:t>
      </w:r>
      <w:r>
        <w:rPr>
          <w:sz w:val="28"/>
          <w:szCs w:val="28"/>
        </w:rPr>
        <w:t>і</w:t>
      </w:r>
      <w:r w:rsidRPr="00886D97">
        <w:rPr>
          <w:sz w:val="28"/>
          <w:szCs w:val="28"/>
        </w:rPr>
        <w:t xml:space="preserve"> практик</w:t>
      </w:r>
      <w:r>
        <w:rPr>
          <w:sz w:val="28"/>
          <w:szCs w:val="28"/>
        </w:rPr>
        <w:t>и:</w:t>
      </w:r>
      <w:r w:rsidRPr="00886D97">
        <w:rPr>
          <w:sz w:val="28"/>
          <w:szCs w:val="28"/>
        </w:rPr>
        <w:t xml:space="preserve">. </w:t>
      </w:r>
      <w:r w:rsidRPr="00886D97">
        <w:rPr>
          <w:color w:val="1F1F1F"/>
          <w:sz w:val="28"/>
          <w:szCs w:val="28"/>
          <w:lang w:eastAsia="ru-RU"/>
        </w:rPr>
        <w:t>м'язово-суглобова терапія (МСТ), мануальна терапія суглобів (МТС) та терапевтичний масаж.</w:t>
      </w:r>
      <w:r w:rsidRPr="00886D97">
        <w:rPr>
          <w:sz w:val="28"/>
          <w:szCs w:val="28"/>
        </w:rPr>
        <w:t xml:space="preserve"> </w:t>
      </w:r>
      <w:r w:rsidRPr="00F62B7F">
        <w:rPr>
          <w:color w:val="1F1F1F"/>
          <w:sz w:val="28"/>
          <w:szCs w:val="28"/>
          <w:lang w:eastAsia="ru-RU"/>
        </w:rPr>
        <w:t>Мануальні практики при латеральному епікондиліті - це методи впливу на м'язи, сухожилля та зв'язки в області ліктя. Вони можуть бути ефективним засобом зменшення болю та запалення, а також для покращення функції руки.</w:t>
      </w:r>
    </w:p>
    <w:p w14:paraId="145DC4B6" w14:textId="77777777" w:rsidR="00335C66" w:rsidRPr="00886D97" w:rsidRDefault="00335C66" w:rsidP="00335C66">
      <w:pPr>
        <w:pStyle w:val="a3"/>
        <w:shd w:val="clear" w:color="auto" w:fill="FFFFFF"/>
        <w:spacing w:before="0" w:beforeAutospacing="0" w:after="0" w:afterAutospacing="0" w:line="360" w:lineRule="auto"/>
        <w:ind w:firstLine="709"/>
        <w:jc w:val="both"/>
        <w:rPr>
          <w:color w:val="1F1F1F"/>
          <w:sz w:val="28"/>
          <w:szCs w:val="28"/>
          <w:lang w:eastAsia="ru-RU"/>
        </w:rPr>
      </w:pPr>
      <w:r w:rsidRPr="00886D97">
        <w:rPr>
          <w:color w:val="1F1F1F"/>
          <w:sz w:val="28"/>
          <w:szCs w:val="28"/>
          <w:lang w:eastAsia="ru-RU"/>
        </w:rPr>
        <w:t>М'язово-суглобова терапія (МСТ</w:t>
      </w:r>
      <w:r>
        <w:rPr>
          <w:color w:val="1F1F1F"/>
          <w:sz w:val="28"/>
          <w:szCs w:val="28"/>
          <w:lang w:eastAsia="ru-RU"/>
        </w:rPr>
        <w:t>)</w:t>
      </w:r>
      <w:r w:rsidRPr="00886D97">
        <w:rPr>
          <w:color w:val="1F1F1F"/>
          <w:sz w:val="28"/>
          <w:szCs w:val="28"/>
          <w:lang w:eastAsia="ru-RU"/>
        </w:rPr>
        <w:t xml:space="preserve"> </w:t>
      </w:r>
      <w:r>
        <w:rPr>
          <w:color w:val="1F1F1F"/>
          <w:sz w:val="28"/>
          <w:szCs w:val="28"/>
          <w:lang w:eastAsia="ru-RU"/>
        </w:rPr>
        <w:t>–</w:t>
      </w:r>
      <w:r w:rsidRPr="00886D97">
        <w:rPr>
          <w:color w:val="1F1F1F"/>
          <w:sz w:val="28"/>
          <w:szCs w:val="28"/>
          <w:lang w:eastAsia="ru-RU"/>
        </w:rPr>
        <w:t xml:space="preserve"> це метод, який використовує розтирання, розтягування та інші техніки для розслаблення м'язів і сухожиль.</w:t>
      </w:r>
    </w:p>
    <w:p w14:paraId="6C502EDD" w14:textId="77777777" w:rsidR="00335C66" w:rsidRPr="00886D97" w:rsidRDefault="00335C66" w:rsidP="00335C66">
      <w:pPr>
        <w:pStyle w:val="a3"/>
        <w:shd w:val="clear" w:color="auto" w:fill="FFFFFF"/>
        <w:spacing w:before="0" w:beforeAutospacing="0" w:after="0" w:afterAutospacing="0" w:line="360" w:lineRule="auto"/>
        <w:ind w:firstLine="709"/>
        <w:jc w:val="both"/>
        <w:rPr>
          <w:color w:val="1F1F1F"/>
          <w:sz w:val="28"/>
          <w:szCs w:val="28"/>
          <w:lang w:eastAsia="ru-RU"/>
        </w:rPr>
      </w:pPr>
      <w:r w:rsidRPr="00886D97">
        <w:rPr>
          <w:color w:val="1F1F1F"/>
          <w:sz w:val="28"/>
          <w:szCs w:val="28"/>
          <w:lang w:eastAsia="ru-RU"/>
        </w:rPr>
        <w:t>Мануальна терапія суглобів (МТС</w:t>
      </w:r>
      <w:r>
        <w:rPr>
          <w:color w:val="1F1F1F"/>
          <w:sz w:val="28"/>
          <w:szCs w:val="28"/>
          <w:lang w:eastAsia="ru-RU"/>
        </w:rPr>
        <w:t>)</w:t>
      </w:r>
      <w:r w:rsidRPr="00886D97">
        <w:rPr>
          <w:color w:val="1F1F1F"/>
          <w:sz w:val="28"/>
          <w:szCs w:val="28"/>
          <w:lang w:eastAsia="ru-RU"/>
        </w:rPr>
        <w:t xml:space="preserve"> </w:t>
      </w:r>
      <w:r>
        <w:rPr>
          <w:color w:val="1F1F1F"/>
          <w:sz w:val="28"/>
          <w:szCs w:val="28"/>
          <w:lang w:eastAsia="ru-RU"/>
        </w:rPr>
        <w:t>–</w:t>
      </w:r>
      <w:r w:rsidRPr="00886D97">
        <w:rPr>
          <w:color w:val="1F1F1F"/>
          <w:sz w:val="28"/>
          <w:szCs w:val="28"/>
          <w:lang w:eastAsia="ru-RU"/>
        </w:rPr>
        <w:t xml:space="preserve"> це метод, який використовує маніпуляції з суглобами для покращення їхньої рухливості.</w:t>
      </w:r>
    </w:p>
    <w:p w14:paraId="5B22CFB1" w14:textId="77777777"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Терапевтичний масаж допом</w:t>
      </w:r>
      <w:r>
        <w:rPr>
          <w:rFonts w:ascii="Times New Roman" w:hAnsi="Times New Roman"/>
          <w:color w:val="1F1F1F"/>
          <w:sz w:val="28"/>
          <w:szCs w:val="28"/>
          <w:lang w:eastAsia="ru-RU"/>
        </w:rPr>
        <w:t>агає</w:t>
      </w:r>
      <w:r w:rsidRPr="00886D97">
        <w:rPr>
          <w:rFonts w:ascii="Times New Roman" w:hAnsi="Times New Roman"/>
          <w:color w:val="1F1F1F"/>
          <w:sz w:val="28"/>
          <w:szCs w:val="28"/>
          <w:lang w:eastAsia="ru-RU"/>
        </w:rPr>
        <w:t xml:space="preserve"> зменшити біль і запалення в області ліктя.</w:t>
      </w:r>
    </w:p>
    <w:p w14:paraId="6186996F" w14:textId="77777777"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Мануальні практики при латеральному епікондиліті зазвичай проводяться курсом, який триває від 4 до 6 тижнів. Частота сеансів залежить від тяжкості захворювання, але зазвичай становить 1-2 сеанси на тиждень.</w:t>
      </w:r>
    </w:p>
    <w:p w14:paraId="03B912E4" w14:textId="33E9967A" w:rsidR="00335C66" w:rsidRPr="00886D97" w:rsidRDefault="00335C66" w:rsidP="00335C66">
      <w:pPr>
        <w:spacing w:after="0" w:line="360" w:lineRule="auto"/>
        <w:ind w:firstLine="709"/>
        <w:jc w:val="both"/>
        <w:rPr>
          <w:rFonts w:ascii="Times New Roman" w:hAnsi="Times New Roman"/>
          <w:sz w:val="28"/>
          <w:szCs w:val="28"/>
          <w:lang w:eastAsia="uk-UA"/>
        </w:rPr>
      </w:pPr>
      <w:r w:rsidRPr="00886D97">
        <w:rPr>
          <w:rFonts w:ascii="Times New Roman" w:hAnsi="Times New Roman"/>
          <w:sz w:val="28"/>
          <w:szCs w:val="28"/>
        </w:rPr>
        <w:t xml:space="preserve">У програмі реабілітації осіб з латеральним епікондилітом, </w:t>
      </w:r>
      <w:r w:rsidRPr="00352054">
        <w:rPr>
          <w:rFonts w:ascii="Times New Roman" w:hAnsi="Times New Roman"/>
          <w:sz w:val="28"/>
          <w:szCs w:val="28"/>
          <w:shd w:val="clear" w:color="auto" w:fill="FFFFFF"/>
        </w:rPr>
        <w:t>Джитен Б. Бхатт</w:t>
      </w:r>
      <w:r w:rsidR="00424FD0">
        <w:rPr>
          <w:rFonts w:ascii="Times New Roman" w:hAnsi="Times New Roman"/>
          <w:sz w:val="28"/>
          <w:szCs w:val="28"/>
        </w:rPr>
        <w:t xml:space="preserve"> [</w:t>
      </w:r>
      <w:r w:rsidR="00424FD0" w:rsidRPr="00424FD0">
        <w:rPr>
          <w:rFonts w:ascii="Times New Roman" w:hAnsi="Times New Roman"/>
          <w:sz w:val="28"/>
          <w:szCs w:val="28"/>
        </w:rPr>
        <w:t>63</w:t>
      </w:r>
      <w:r w:rsidRPr="00886D97">
        <w:rPr>
          <w:rFonts w:ascii="Times New Roman" w:hAnsi="Times New Roman"/>
          <w:sz w:val="28"/>
          <w:szCs w:val="28"/>
        </w:rPr>
        <w:t xml:space="preserve">] рекомендує поєднувати комплекси вправ та м’яку мануальну терапію. Тренування рекомендується починати з </w:t>
      </w:r>
      <w:r w:rsidRPr="00886D97">
        <w:rPr>
          <w:rFonts w:ascii="Times New Roman" w:hAnsi="Times New Roman"/>
          <w:sz w:val="28"/>
          <w:szCs w:val="28"/>
          <w:lang w:eastAsia="uk-UA"/>
        </w:rPr>
        <w:t>активної розминк</w:t>
      </w:r>
      <w:r>
        <w:rPr>
          <w:rFonts w:ascii="Times New Roman" w:hAnsi="Times New Roman"/>
          <w:sz w:val="28"/>
          <w:szCs w:val="28"/>
          <w:lang w:eastAsia="uk-UA"/>
        </w:rPr>
        <w:t>и</w:t>
      </w:r>
      <w:r w:rsidRPr="00886D97">
        <w:rPr>
          <w:rFonts w:ascii="Times New Roman" w:hAnsi="Times New Roman"/>
          <w:sz w:val="28"/>
          <w:szCs w:val="28"/>
          <w:lang w:eastAsia="uk-UA"/>
        </w:rPr>
        <w:t xml:space="preserve">. Вона сприятиме підвищенню температури м’яких тканин і м’язової працездатності перед виконанням терапевтичних процедур. Можна також стверджувати, що вплив короткочасних аеробних вправ у поєднанні з фізичною терапією знижують больову чутливість, та сприяють покращенню якості життя, </w:t>
      </w:r>
      <w:r w:rsidRPr="00886D97">
        <w:rPr>
          <w:rFonts w:ascii="Times New Roman" w:hAnsi="Times New Roman"/>
          <w:sz w:val="28"/>
          <w:szCs w:val="28"/>
          <w:lang w:eastAsia="uk-UA"/>
        </w:rPr>
        <w:lastRenderedPageBreak/>
        <w:t xml:space="preserve">пов’язаному зі здоров’ям. Щоб уникнути дискомфорту, викликаного дратівливості в ліктьовому суглобі, рекомендується розминка на біговій доріжці та ергометрі верхньої частини тіла. </w:t>
      </w:r>
    </w:p>
    <w:p w14:paraId="6E1666F4" w14:textId="77777777" w:rsidR="00335C66" w:rsidRPr="00886D97" w:rsidRDefault="00335C66" w:rsidP="00335C66">
      <w:pPr>
        <w:spacing w:after="0" w:line="360" w:lineRule="auto"/>
        <w:ind w:firstLine="709"/>
        <w:jc w:val="both"/>
        <w:rPr>
          <w:rFonts w:ascii="Times New Roman" w:hAnsi="Times New Roman"/>
          <w:sz w:val="28"/>
          <w:szCs w:val="28"/>
          <w:lang w:eastAsia="uk-UA"/>
        </w:rPr>
      </w:pPr>
      <w:r w:rsidRPr="00886D97">
        <w:rPr>
          <w:rFonts w:ascii="Times New Roman" w:hAnsi="Times New Roman"/>
          <w:sz w:val="28"/>
          <w:szCs w:val="28"/>
          <w:lang w:eastAsia="uk-UA"/>
        </w:rPr>
        <w:t>Хоча ергометр значно краще розігріває м’язи верхньої кінцівки, бігову доріжку доцільніше застосовувати для пацієнтів у гострій фазі латерального епікондиліту, як засіб непрямого підвищення температури загальних розгиначів зап'ястя. Тривалість  розминки не більше 10 хвилин як для ергометру для верхньої частини тіла, так і для бігової доріжки. Темп комфортний, без застосування опору чи нахилу бігової доріжки.</w:t>
      </w:r>
    </w:p>
    <w:p w14:paraId="6C788C55" w14:textId="233E9D3D" w:rsidR="00335C66" w:rsidRPr="00886D97" w:rsidRDefault="00335C66" w:rsidP="00335C66">
      <w:pPr>
        <w:spacing w:after="0" w:line="360" w:lineRule="auto"/>
        <w:ind w:firstLine="709"/>
        <w:jc w:val="both"/>
        <w:rPr>
          <w:rFonts w:ascii="Times New Roman" w:hAnsi="Times New Roman"/>
          <w:sz w:val="28"/>
          <w:szCs w:val="28"/>
          <w:lang w:eastAsia="uk-UA"/>
        </w:rPr>
      </w:pPr>
      <w:r w:rsidRPr="00886D97">
        <w:rPr>
          <w:rFonts w:ascii="Times New Roman" w:hAnsi="Times New Roman"/>
          <w:sz w:val="28"/>
          <w:szCs w:val="28"/>
          <w:lang w:eastAsia="uk-UA"/>
        </w:rPr>
        <w:t xml:space="preserve">Усі фази тренувального процесу повинні включати як ізометричні та ізотонічні вправи (концентричні, ексцентричні). Ізотонічні вправи є найкращою відправною точкою, рекомендується також починати в діапазоні 20-40% від максимального навантаження. Якщо пацієнт відчуває труднощі із скороченням бажаного м’яза, всі вправи обов’язково проводяться під зоровим та вербальним контролем з боку фізичного терапевта. </w:t>
      </w:r>
    </w:p>
    <w:p w14:paraId="67AC9615" w14:textId="77777777" w:rsidR="00335C66" w:rsidRPr="00886D97" w:rsidRDefault="00335C66" w:rsidP="00335C66">
      <w:pPr>
        <w:spacing w:after="0" w:line="360" w:lineRule="auto"/>
        <w:ind w:firstLine="709"/>
        <w:jc w:val="both"/>
        <w:rPr>
          <w:rFonts w:ascii="Times New Roman" w:hAnsi="Times New Roman"/>
          <w:sz w:val="28"/>
          <w:szCs w:val="28"/>
        </w:rPr>
      </w:pPr>
      <w:r w:rsidRPr="00886D97">
        <w:rPr>
          <w:rFonts w:ascii="Times New Roman" w:hAnsi="Times New Roman"/>
          <w:sz w:val="28"/>
          <w:szCs w:val="28"/>
          <w:lang w:eastAsia="uk-UA"/>
        </w:rPr>
        <w:t xml:space="preserve">Терапія відновлення при латеральному епікондиліті включає в себе методи мобілізації рухом суглобів. </w:t>
      </w:r>
      <w:r w:rsidRPr="00886D97">
        <w:rPr>
          <w:rFonts w:ascii="Times New Roman" w:hAnsi="Times New Roman"/>
          <w:sz w:val="28"/>
          <w:szCs w:val="28"/>
        </w:rPr>
        <w:t xml:space="preserve">Основною метою цих методів мобілізації є зменшення або усунення болю в латеральному надмишелку та поліпшення обсягу рухів у лікті та зап’ясті. Останній  систематичний огляд та мета-аналіз показали, що методи мобілізації з рухом (MWM) за концепцією Маллігана ефективно зменшують біль та сприяють покращенню функцій у пацієнтів з латеральним епікондилітом ліктьового суглобу. </w:t>
      </w:r>
    </w:p>
    <w:p w14:paraId="6306918C" w14:textId="6221FD8C" w:rsidR="00335C66" w:rsidRPr="00886D97" w:rsidRDefault="00335C66" w:rsidP="00335C66">
      <w:pPr>
        <w:spacing w:after="0" w:line="360" w:lineRule="auto"/>
        <w:ind w:firstLine="709"/>
        <w:jc w:val="both"/>
        <w:rPr>
          <w:rFonts w:ascii="Times New Roman" w:hAnsi="Times New Roman"/>
          <w:sz w:val="28"/>
          <w:szCs w:val="28"/>
        </w:rPr>
      </w:pPr>
      <w:r w:rsidRPr="00886D97">
        <w:rPr>
          <w:rFonts w:ascii="Times New Roman" w:hAnsi="Times New Roman"/>
          <w:sz w:val="28"/>
          <w:szCs w:val="28"/>
        </w:rPr>
        <w:t xml:space="preserve">MWM Mulligan </w:t>
      </w:r>
      <w:r w:rsidR="00AC0701">
        <w:rPr>
          <w:rFonts w:ascii="Times New Roman" w:hAnsi="Times New Roman"/>
          <w:sz w:val="28"/>
          <w:szCs w:val="28"/>
        </w:rPr>
        <w:t>–</w:t>
      </w:r>
      <w:r w:rsidRPr="00886D97">
        <w:rPr>
          <w:rFonts w:ascii="Times New Roman" w:hAnsi="Times New Roman"/>
          <w:sz w:val="28"/>
          <w:szCs w:val="28"/>
        </w:rPr>
        <w:t xml:space="preserve"> це метод ручної терапії, який розробив ірландський лікар Джеффрі Маллінган. Метод заснований на ідеї, що біль і обмеження руху в суглобі можуть бути викликані порушенням механіки суглоба. MWM Mulligan використовує спеціальні техніки, щоб відновити правильну механіку суглоба і, як наслідок, зменшити біль і покращити рухливість.</w:t>
      </w:r>
    </w:p>
    <w:p w14:paraId="0E0A939C" w14:textId="77777777" w:rsidR="00335C66" w:rsidRPr="00886D97" w:rsidRDefault="00335C66" w:rsidP="00335C66">
      <w:pPr>
        <w:spacing w:after="0" w:line="360" w:lineRule="auto"/>
        <w:ind w:firstLine="709"/>
        <w:jc w:val="both"/>
        <w:rPr>
          <w:rFonts w:ascii="Times New Roman" w:hAnsi="Times New Roman"/>
          <w:sz w:val="28"/>
          <w:szCs w:val="28"/>
        </w:rPr>
      </w:pPr>
      <w:r w:rsidRPr="00886D97">
        <w:rPr>
          <w:rFonts w:ascii="Times New Roman" w:hAnsi="Times New Roman"/>
          <w:sz w:val="28"/>
          <w:szCs w:val="28"/>
        </w:rPr>
        <w:t>MWM Mulligan використовується для лікування широкого спектру захворювань опорно-рухового апарату, включаючи: nенісний лікоть, локтовий тунель, бурсит, артрит, синдроми плечолопаткового поясу.</w:t>
      </w:r>
    </w:p>
    <w:p w14:paraId="46CD82CA" w14:textId="77777777" w:rsidR="00335C66" w:rsidRPr="00886D97" w:rsidRDefault="00335C66" w:rsidP="00335C66">
      <w:pPr>
        <w:spacing w:after="0" w:line="360" w:lineRule="auto"/>
        <w:ind w:firstLine="709"/>
        <w:jc w:val="both"/>
        <w:rPr>
          <w:rFonts w:ascii="Times New Roman" w:hAnsi="Times New Roman"/>
          <w:sz w:val="28"/>
          <w:szCs w:val="28"/>
        </w:rPr>
      </w:pPr>
      <w:r w:rsidRPr="00886D97">
        <w:rPr>
          <w:rFonts w:ascii="Times New Roman" w:hAnsi="Times New Roman"/>
          <w:sz w:val="28"/>
          <w:szCs w:val="28"/>
        </w:rPr>
        <w:lastRenderedPageBreak/>
        <w:t>Найчастіше використовується для лікування гострих травм і болю.</w:t>
      </w:r>
    </w:p>
    <w:p w14:paraId="551F6549" w14:textId="3F0664DE" w:rsidR="00335C66" w:rsidRPr="00886D97" w:rsidRDefault="00335C66" w:rsidP="00335C66">
      <w:pPr>
        <w:spacing w:after="0" w:line="360" w:lineRule="auto"/>
        <w:ind w:firstLine="709"/>
        <w:jc w:val="both"/>
        <w:rPr>
          <w:rFonts w:ascii="Times New Roman" w:hAnsi="Times New Roman"/>
          <w:sz w:val="28"/>
          <w:szCs w:val="28"/>
        </w:rPr>
      </w:pPr>
      <w:r w:rsidRPr="00886D97">
        <w:rPr>
          <w:rFonts w:ascii="Times New Roman" w:hAnsi="Times New Roman"/>
          <w:sz w:val="28"/>
          <w:szCs w:val="28"/>
        </w:rPr>
        <w:t>MWM Mulligan також використовується для профілактики травм і болю</w:t>
      </w:r>
      <w:r w:rsidR="00424FD0" w:rsidRPr="00424FD0">
        <w:rPr>
          <w:rFonts w:ascii="Times New Roman" w:hAnsi="Times New Roman"/>
          <w:sz w:val="28"/>
          <w:szCs w:val="28"/>
          <w:lang w:val="ru-RU"/>
        </w:rPr>
        <w:t xml:space="preserve"> </w:t>
      </w:r>
      <w:r w:rsidR="00424FD0" w:rsidRPr="00B05DD8">
        <w:rPr>
          <w:rFonts w:ascii="Times New Roman" w:hAnsi="Times New Roman"/>
          <w:sz w:val="28"/>
          <w:szCs w:val="28"/>
          <w:lang w:val="ru-RU"/>
        </w:rPr>
        <w:t>[64]</w:t>
      </w:r>
      <w:r w:rsidRPr="00886D97">
        <w:rPr>
          <w:rFonts w:ascii="Times New Roman" w:hAnsi="Times New Roman"/>
          <w:sz w:val="28"/>
          <w:szCs w:val="28"/>
        </w:rPr>
        <w:t>.</w:t>
      </w:r>
    </w:p>
    <w:p w14:paraId="307D7C8F" w14:textId="77777777" w:rsidR="00335C66" w:rsidRPr="00886D97" w:rsidRDefault="00335C66" w:rsidP="00335C66">
      <w:pPr>
        <w:spacing w:after="0" w:line="360" w:lineRule="auto"/>
        <w:ind w:firstLine="709"/>
        <w:jc w:val="both"/>
        <w:rPr>
          <w:rFonts w:ascii="Times New Roman" w:hAnsi="Times New Roman"/>
          <w:sz w:val="28"/>
          <w:szCs w:val="28"/>
        </w:rPr>
      </w:pPr>
      <w:r w:rsidRPr="00886D97">
        <w:rPr>
          <w:rFonts w:ascii="Times New Roman" w:hAnsi="Times New Roman"/>
          <w:sz w:val="28"/>
          <w:szCs w:val="28"/>
        </w:rPr>
        <w:t>Основними принципи MWM Mulligan вказують на те, що біль є сигналом про те, що щось не так з суглобом. Усунення больового фактора допоможе відновити правильну механіку суглоба. Вправи та самостійні техніки можуть допомогти підтримувати правильну механіку суглоба.</w:t>
      </w:r>
    </w:p>
    <w:p w14:paraId="59204806" w14:textId="77777777" w:rsidR="00335C66" w:rsidRPr="00886D97" w:rsidRDefault="00335C66" w:rsidP="00335C66">
      <w:pPr>
        <w:spacing w:after="0" w:line="360" w:lineRule="auto"/>
        <w:ind w:firstLine="709"/>
        <w:jc w:val="both"/>
        <w:rPr>
          <w:rFonts w:ascii="Times New Roman" w:hAnsi="Times New Roman"/>
          <w:sz w:val="28"/>
          <w:szCs w:val="28"/>
        </w:rPr>
      </w:pPr>
      <w:r w:rsidRPr="00886D97">
        <w:rPr>
          <w:rFonts w:ascii="Times New Roman" w:hAnsi="Times New Roman"/>
          <w:sz w:val="28"/>
          <w:szCs w:val="28"/>
        </w:rPr>
        <w:t>Техніки MWM Mulligan:</w:t>
      </w:r>
    </w:p>
    <w:p w14:paraId="4677F25C" w14:textId="4FFE3301" w:rsidR="00335C66" w:rsidRPr="00886D97" w:rsidRDefault="00335C66" w:rsidP="00335C66">
      <w:pPr>
        <w:spacing w:after="0" w:line="360" w:lineRule="auto"/>
        <w:ind w:firstLine="709"/>
        <w:jc w:val="both"/>
        <w:rPr>
          <w:rFonts w:ascii="Times New Roman" w:hAnsi="Times New Roman"/>
          <w:sz w:val="28"/>
          <w:szCs w:val="28"/>
        </w:rPr>
      </w:pPr>
      <w:r w:rsidRPr="00886D97">
        <w:rPr>
          <w:rFonts w:ascii="Times New Roman" w:hAnsi="Times New Roman"/>
          <w:sz w:val="28"/>
          <w:szCs w:val="28"/>
        </w:rPr>
        <w:t>Позиційні модифікації </w:t>
      </w:r>
      <w:r w:rsidR="00AC0701">
        <w:rPr>
          <w:rFonts w:ascii="Times New Roman" w:hAnsi="Times New Roman"/>
          <w:sz w:val="28"/>
          <w:szCs w:val="28"/>
        </w:rPr>
        <w:t>–</w:t>
      </w:r>
      <w:r w:rsidRPr="00886D97">
        <w:rPr>
          <w:rFonts w:ascii="Times New Roman" w:hAnsi="Times New Roman"/>
          <w:sz w:val="28"/>
          <w:szCs w:val="28"/>
        </w:rPr>
        <w:t xml:space="preserve"> це техніки, які використовують положення тіла або кінцівки для зменшення болю та покращення рухливості.</w:t>
      </w:r>
    </w:p>
    <w:p w14:paraId="029987A5" w14:textId="3732F9CF" w:rsidR="00335C66" w:rsidRPr="00886D97" w:rsidRDefault="00335C66" w:rsidP="00335C66">
      <w:pPr>
        <w:spacing w:after="0" w:line="360" w:lineRule="auto"/>
        <w:ind w:firstLine="709"/>
        <w:jc w:val="both"/>
        <w:rPr>
          <w:rFonts w:ascii="Times New Roman" w:hAnsi="Times New Roman"/>
          <w:sz w:val="28"/>
          <w:szCs w:val="28"/>
        </w:rPr>
      </w:pPr>
      <w:r w:rsidRPr="00886D97">
        <w:rPr>
          <w:rFonts w:ascii="Times New Roman" w:hAnsi="Times New Roman"/>
          <w:sz w:val="28"/>
          <w:szCs w:val="28"/>
        </w:rPr>
        <w:t>Мобілізація </w:t>
      </w:r>
      <w:r w:rsidR="00AC0701">
        <w:rPr>
          <w:rFonts w:ascii="Times New Roman" w:hAnsi="Times New Roman"/>
          <w:sz w:val="28"/>
          <w:szCs w:val="28"/>
        </w:rPr>
        <w:t>–</w:t>
      </w:r>
      <w:r w:rsidRPr="00886D97">
        <w:rPr>
          <w:rFonts w:ascii="Times New Roman" w:hAnsi="Times New Roman"/>
          <w:sz w:val="28"/>
          <w:szCs w:val="28"/>
        </w:rPr>
        <w:t xml:space="preserve"> це техніки, які використовують пасивні рухи для розслаблення м'язів і сухожиль навколо суглоба.</w:t>
      </w:r>
    </w:p>
    <w:p w14:paraId="56F57EB6" w14:textId="6BC42A26" w:rsidR="00335C66" w:rsidRPr="00886D97" w:rsidRDefault="00424FD0" w:rsidP="00335C66">
      <w:pPr>
        <w:spacing w:after="0" w:line="360" w:lineRule="auto"/>
        <w:ind w:firstLine="709"/>
        <w:jc w:val="both"/>
        <w:rPr>
          <w:rFonts w:ascii="Times New Roman" w:hAnsi="Times New Roman"/>
          <w:sz w:val="28"/>
          <w:szCs w:val="28"/>
        </w:rPr>
      </w:pPr>
      <w:r w:rsidRPr="00886D97">
        <w:rPr>
          <w:rFonts w:ascii="Times New Roman" w:hAnsi="Times New Roman"/>
          <w:sz w:val="28"/>
          <w:szCs w:val="28"/>
        </w:rPr>
        <w:t>Сфокусовані</w:t>
      </w:r>
      <w:r w:rsidR="00335C66" w:rsidRPr="00886D97">
        <w:rPr>
          <w:rFonts w:ascii="Times New Roman" w:hAnsi="Times New Roman"/>
          <w:sz w:val="28"/>
          <w:szCs w:val="28"/>
        </w:rPr>
        <w:t xml:space="preserve"> техніки </w:t>
      </w:r>
      <w:r w:rsidR="00AC0701">
        <w:rPr>
          <w:rFonts w:ascii="Times New Roman" w:hAnsi="Times New Roman"/>
          <w:sz w:val="28"/>
          <w:szCs w:val="28"/>
        </w:rPr>
        <w:t>–</w:t>
      </w:r>
      <w:r w:rsidR="00335C66" w:rsidRPr="00886D97">
        <w:rPr>
          <w:rFonts w:ascii="Times New Roman" w:hAnsi="Times New Roman"/>
          <w:sz w:val="28"/>
          <w:szCs w:val="28"/>
        </w:rPr>
        <w:t xml:space="preserve"> це техніки, які використовують точкове натискання або розтирання для зменшення болю і запалення.</w:t>
      </w:r>
    </w:p>
    <w:p w14:paraId="230AE7AF" w14:textId="77777777" w:rsidR="00335C66" w:rsidRPr="00886D97" w:rsidRDefault="00335C66" w:rsidP="00335C66">
      <w:pPr>
        <w:spacing w:after="0" w:line="360" w:lineRule="auto"/>
        <w:ind w:firstLine="709"/>
        <w:jc w:val="both"/>
        <w:rPr>
          <w:rFonts w:ascii="Times New Roman" w:hAnsi="Times New Roman"/>
          <w:sz w:val="28"/>
          <w:szCs w:val="28"/>
        </w:rPr>
      </w:pPr>
      <w:r w:rsidRPr="00886D97">
        <w:rPr>
          <w:rFonts w:ascii="Times New Roman" w:hAnsi="Times New Roman"/>
          <w:sz w:val="28"/>
          <w:szCs w:val="28"/>
        </w:rPr>
        <w:t>Перевагами MWM Mulligan є ефективність для лікування гострих травм і болю.</w:t>
      </w:r>
      <w:r>
        <w:rPr>
          <w:rFonts w:ascii="Times New Roman" w:hAnsi="Times New Roman"/>
          <w:sz w:val="28"/>
          <w:szCs w:val="28"/>
        </w:rPr>
        <w:t xml:space="preserve"> </w:t>
      </w:r>
      <w:r w:rsidRPr="00886D97">
        <w:rPr>
          <w:rFonts w:ascii="Times New Roman" w:hAnsi="Times New Roman"/>
          <w:sz w:val="28"/>
          <w:szCs w:val="28"/>
        </w:rPr>
        <w:t>Ця техніка має низький ризик побічних ефектів.</w:t>
      </w:r>
      <w:r>
        <w:rPr>
          <w:rFonts w:ascii="Times New Roman" w:hAnsi="Times New Roman"/>
          <w:sz w:val="28"/>
          <w:szCs w:val="28"/>
        </w:rPr>
        <w:t xml:space="preserve"> </w:t>
      </w:r>
      <w:r w:rsidRPr="00886D97">
        <w:rPr>
          <w:rFonts w:ascii="Times New Roman" w:hAnsi="Times New Roman"/>
          <w:sz w:val="28"/>
          <w:szCs w:val="28"/>
        </w:rPr>
        <w:t>Може бути використаний для лікування широкого спектру захворювань опорно-рухового апарату.</w:t>
      </w:r>
    </w:p>
    <w:p w14:paraId="7466EDB4" w14:textId="3B5AA7AB" w:rsidR="00335C66" w:rsidRPr="00886D97" w:rsidRDefault="00335C66" w:rsidP="00335C66">
      <w:pPr>
        <w:spacing w:after="0" w:line="360" w:lineRule="auto"/>
        <w:ind w:firstLine="709"/>
        <w:jc w:val="both"/>
        <w:rPr>
          <w:rFonts w:ascii="Times New Roman" w:hAnsi="Times New Roman"/>
          <w:sz w:val="28"/>
          <w:szCs w:val="28"/>
        </w:rPr>
      </w:pPr>
      <w:r w:rsidRPr="00886D97">
        <w:rPr>
          <w:rFonts w:ascii="Times New Roman" w:hAnsi="Times New Roman"/>
          <w:sz w:val="28"/>
          <w:szCs w:val="28"/>
        </w:rPr>
        <w:t xml:space="preserve">MWM Mulligan </w:t>
      </w:r>
      <w:r w:rsidR="00AC0701">
        <w:rPr>
          <w:rFonts w:ascii="Times New Roman" w:hAnsi="Times New Roman"/>
          <w:sz w:val="28"/>
          <w:szCs w:val="28"/>
        </w:rPr>
        <w:t>–</w:t>
      </w:r>
      <w:r w:rsidRPr="00886D97">
        <w:rPr>
          <w:rFonts w:ascii="Times New Roman" w:hAnsi="Times New Roman"/>
          <w:sz w:val="28"/>
          <w:szCs w:val="28"/>
        </w:rPr>
        <w:t xml:space="preserve"> це ефективний метод ручної терапії, який може допомогти зменшити біль і покращити рухливість при широкому спектрі захворювань опорно-рухового апарату.</w:t>
      </w:r>
    </w:p>
    <w:p w14:paraId="2BB9F705" w14:textId="77777777"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Метод MWM Mulligan був розроблений ірландським лікарем Джеффрі Маллінганом у 1970-х роках. Маллінган був ортопедом, який працював у лікарні Святого Луки в Дубліні, Ірландія. Він помітив, що багато пацієнтів із болем і обмеженням руху в суглобах могли відчувати полегшення після того, як він використовував спеціальні техніки для зняття больового фактор</w:t>
      </w:r>
      <w:r>
        <w:rPr>
          <w:rFonts w:ascii="Times New Roman" w:hAnsi="Times New Roman"/>
          <w:color w:val="1F1F1F"/>
          <w:sz w:val="28"/>
          <w:szCs w:val="28"/>
          <w:lang w:eastAsia="ru-RU"/>
        </w:rPr>
        <w:t>у</w:t>
      </w:r>
      <w:r w:rsidRPr="00886D97">
        <w:rPr>
          <w:rFonts w:ascii="Times New Roman" w:hAnsi="Times New Roman"/>
          <w:color w:val="1F1F1F"/>
          <w:sz w:val="28"/>
          <w:szCs w:val="28"/>
          <w:lang w:eastAsia="ru-RU"/>
        </w:rPr>
        <w:t>.</w:t>
      </w:r>
    </w:p>
    <w:p w14:paraId="1846528F" w14:textId="77777777"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 xml:space="preserve">Маллінган назвав свій метод "MWM" за своїми ініціалами. Він розробив ряд технік, які засновані на ідеї, що біль і обмеження руху в суглобі можуть бути викликані порушенням механіки суглоба. Техніки MWM Mulligan використовують пасивні рухи, тиск і розтирання для відновлення </w:t>
      </w:r>
      <w:r w:rsidRPr="00886D97">
        <w:rPr>
          <w:rFonts w:ascii="Times New Roman" w:hAnsi="Times New Roman"/>
          <w:color w:val="1F1F1F"/>
          <w:sz w:val="28"/>
          <w:szCs w:val="28"/>
          <w:lang w:eastAsia="ru-RU"/>
        </w:rPr>
        <w:lastRenderedPageBreak/>
        <w:t>правильної механіки суглоба і, як наслідок, зменшення болю і покращення рухливості.</w:t>
      </w:r>
    </w:p>
    <w:p w14:paraId="5CDA0653" w14:textId="77777777"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Метод MWM Mulligan швидко став популярним серед терапевтів по всьому світу. Він був предметом багатьох наукових досліджень, які показали його ефективність для лікування широкого спектру захворювань опорно-рухового апарату.</w:t>
      </w:r>
    </w:p>
    <w:p w14:paraId="333177D8" w14:textId="77777777"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У 1992 році Маллінган заснував Міжнародну асоціацію Mulligan (IMA), яка займається навчанням та сертифікацією терапевтів у методі MWM Mulligan. Сьогодні IMA має понад 30 000 сертифікованих терапевтів у 50 країнах світу.</w:t>
      </w:r>
    </w:p>
    <w:p w14:paraId="0BCF5D35" w14:textId="77777777"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Метод MWM Mulligan пройшов такі етапи розвитку:</w:t>
      </w:r>
    </w:p>
    <w:p w14:paraId="2D377586" w14:textId="77777777" w:rsidR="00335C66" w:rsidRPr="00886D97" w:rsidRDefault="00335C66" w:rsidP="00335C66">
      <w:pPr>
        <w:numPr>
          <w:ilvl w:val="0"/>
          <w:numId w:val="5"/>
        </w:numPr>
        <w:shd w:val="clear" w:color="auto" w:fill="FFFFFF"/>
        <w:spacing w:after="0" w:line="360" w:lineRule="auto"/>
        <w:ind w:left="0"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1970-ті роки: Джеффрі Маллінган розробляє метод MWM Mulligan і починає його використовувати в своїй практиці.</w:t>
      </w:r>
    </w:p>
    <w:p w14:paraId="43A46328" w14:textId="77777777" w:rsidR="00335C66" w:rsidRPr="00886D97" w:rsidRDefault="00335C66" w:rsidP="00335C66">
      <w:pPr>
        <w:numPr>
          <w:ilvl w:val="0"/>
          <w:numId w:val="5"/>
        </w:numPr>
        <w:shd w:val="clear" w:color="auto" w:fill="FFFFFF"/>
        <w:spacing w:after="0" w:line="360" w:lineRule="auto"/>
        <w:ind w:left="0"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1980-ті роки: Метод MWM Mulligan стає популярним серед терапевтів по всьому світу.</w:t>
      </w:r>
    </w:p>
    <w:p w14:paraId="147CC854" w14:textId="77777777" w:rsidR="00335C66" w:rsidRPr="00886D97" w:rsidRDefault="00335C66" w:rsidP="00335C66">
      <w:pPr>
        <w:numPr>
          <w:ilvl w:val="0"/>
          <w:numId w:val="5"/>
        </w:numPr>
        <w:shd w:val="clear" w:color="auto" w:fill="FFFFFF"/>
        <w:spacing w:after="0" w:line="360" w:lineRule="auto"/>
        <w:ind w:left="0"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1992 рік: Заснована Міжнародна асоціація Mulligan (IMA).</w:t>
      </w:r>
    </w:p>
    <w:p w14:paraId="121E0D58" w14:textId="1B898776"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Сьогодні</w:t>
      </w:r>
      <w:r>
        <w:rPr>
          <w:rFonts w:ascii="Times New Roman" w:hAnsi="Times New Roman"/>
          <w:color w:val="1F1F1F"/>
          <w:sz w:val="28"/>
          <w:szCs w:val="28"/>
          <w:lang w:eastAsia="ru-RU"/>
        </w:rPr>
        <w:t xml:space="preserve"> м</w:t>
      </w:r>
      <w:r w:rsidRPr="00886D97">
        <w:rPr>
          <w:rFonts w:ascii="Times New Roman" w:hAnsi="Times New Roman"/>
          <w:color w:val="1F1F1F"/>
          <w:sz w:val="28"/>
          <w:szCs w:val="28"/>
          <w:lang w:eastAsia="ru-RU"/>
        </w:rPr>
        <w:t>етод MWM Mulligan використовується для лікування широкого спектру захворювань опорно-рухового апарату по всьому світу</w:t>
      </w:r>
      <w:r w:rsidR="00AC0701">
        <w:rPr>
          <w:rFonts w:ascii="Times New Roman" w:hAnsi="Times New Roman"/>
          <w:color w:val="1F1F1F"/>
          <w:sz w:val="28"/>
          <w:szCs w:val="28"/>
          <w:lang w:eastAsia="ru-RU"/>
        </w:rPr>
        <w:t> </w:t>
      </w:r>
      <w:r w:rsidR="00424FD0">
        <w:rPr>
          <w:rFonts w:ascii="Times New Roman" w:hAnsi="Times New Roman"/>
          <w:color w:val="1F1F1F"/>
          <w:sz w:val="28"/>
          <w:szCs w:val="28"/>
          <w:lang w:eastAsia="ru-RU"/>
        </w:rPr>
        <w:t>[</w:t>
      </w:r>
      <w:r w:rsidR="00424FD0" w:rsidRPr="00424FD0">
        <w:rPr>
          <w:rFonts w:ascii="Times New Roman" w:hAnsi="Times New Roman"/>
          <w:color w:val="1F1F1F"/>
          <w:sz w:val="28"/>
          <w:szCs w:val="28"/>
          <w:lang w:val="ru-RU" w:eastAsia="ru-RU"/>
        </w:rPr>
        <w:t>64</w:t>
      </w:r>
      <w:r w:rsidRPr="00886D97">
        <w:rPr>
          <w:rFonts w:ascii="Times New Roman" w:hAnsi="Times New Roman"/>
          <w:color w:val="1F1F1F"/>
          <w:sz w:val="28"/>
          <w:szCs w:val="28"/>
          <w:lang w:eastAsia="ru-RU"/>
        </w:rPr>
        <w:t>]</w:t>
      </w:r>
      <w:r>
        <w:rPr>
          <w:rFonts w:ascii="Times New Roman" w:hAnsi="Times New Roman"/>
          <w:color w:val="1F1F1F"/>
          <w:sz w:val="28"/>
          <w:szCs w:val="28"/>
          <w:lang w:eastAsia="ru-RU"/>
        </w:rPr>
        <w:t>.</w:t>
      </w:r>
    </w:p>
    <w:p w14:paraId="25F29FBE" w14:textId="7080976B"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Метод MWM Mulligan успішно використовується для лікування латерального епікондиліту, також відомого як тенісний лікоть. В літературі описані та проаналізована техніка мобілізації рухом за Малиганом. Згідно з технікою, пацієнт лежить на спині, зігнута в лікті рука підтримується терапевтом. Терапевт робить пасивне розгинання ліктя, одночасно натискаючи на латеральний епікондил. Пацієнт виконує активний рух розгинання ліктя, коли терапевт продовжує натискання. Для покращення точності техніки і сприяння комфорту як пацієнта так і терапевта рекомендується викор</w:t>
      </w:r>
      <w:r w:rsidR="00D22CA8">
        <w:rPr>
          <w:rFonts w:ascii="Times New Roman" w:hAnsi="Times New Roman"/>
          <w:color w:val="1F1F1F"/>
          <w:sz w:val="28"/>
          <w:szCs w:val="28"/>
          <w:lang w:eastAsia="ru-RU"/>
        </w:rPr>
        <w:t>истовувати спеціальні ремені, який має вигляд, наведений на рисунку 1.16</w:t>
      </w:r>
      <w:r w:rsidR="00AC0701">
        <w:rPr>
          <w:rFonts w:ascii="Times New Roman" w:hAnsi="Times New Roman"/>
          <w:color w:val="1F1F1F"/>
          <w:sz w:val="28"/>
          <w:szCs w:val="28"/>
          <w:lang w:eastAsia="ru-RU"/>
        </w:rPr>
        <w:t>.</w:t>
      </w:r>
    </w:p>
    <w:p w14:paraId="67E70D65" w14:textId="77777777" w:rsidR="00335C66" w:rsidRPr="00886D97" w:rsidRDefault="00335C66" w:rsidP="00AC0701">
      <w:pPr>
        <w:shd w:val="clear" w:color="auto" w:fill="FFFFFF"/>
        <w:spacing w:after="0" w:line="360" w:lineRule="auto"/>
        <w:jc w:val="center"/>
        <w:rPr>
          <w:rFonts w:ascii="Times New Roman" w:hAnsi="Times New Roman"/>
          <w:color w:val="1F1F1F"/>
          <w:sz w:val="28"/>
          <w:szCs w:val="28"/>
          <w:lang w:eastAsia="ru-RU"/>
        </w:rPr>
      </w:pPr>
      <w:r w:rsidRPr="00886D97">
        <w:rPr>
          <w:rFonts w:ascii="Times New Roman" w:hAnsi="Times New Roman"/>
          <w:noProof/>
          <w:color w:val="1F1F1F"/>
          <w:sz w:val="28"/>
          <w:szCs w:val="28"/>
          <w:lang w:val="ru-RU" w:eastAsia="ru-RU"/>
        </w:rPr>
        <w:lastRenderedPageBreak/>
        <w:drawing>
          <wp:inline distT="0" distB="0" distL="0" distR="0" wp14:anchorId="3FB63F82" wp14:editId="1ADD89EA">
            <wp:extent cx="3209925" cy="2146935"/>
            <wp:effectExtent l="0" t="0" r="9525"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2).jpg"/>
                    <pic:cNvPicPr/>
                  </pic:nvPicPr>
                  <pic:blipFill>
                    <a:blip r:embed="rId25">
                      <a:extLst>
                        <a:ext uri="{28A0092B-C50C-407E-A947-70E740481C1C}">
                          <a14:useLocalDpi xmlns:a14="http://schemas.microsoft.com/office/drawing/2010/main" val="0"/>
                        </a:ext>
                      </a:extLst>
                    </a:blip>
                    <a:stretch>
                      <a:fillRect/>
                    </a:stretch>
                  </pic:blipFill>
                  <pic:spPr>
                    <a:xfrm>
                      <a:off x="0" y="0"/>
                      <a:ext cx="3209925" cy="2146935"/>
                    </a:xfrm>
                    <a:prstGeom prst="rect">
                      <a:avLst/>
                    </a:prstGeom>
                  </pic:spPr>
                </pic:pic>
              </a:graphicData>
            </a:graphic>
          </wp:inline>
        </w:drawing>
      </w:r>
    </w:p>
    <w:p w14:paraId="25F9BF93" w14:textId="226B2FEB" w:rsidR="00335C66" w:rsidRDefault="00D22CA8" w:rsidP="00AC0701">
      <w:pPr>
        <w:shd w:val="clear" w:color="auto" w:fill="FFFFFF"/>
        <w:spacing w:after="0" w:line="360" w:lineRule="auto"/>
        <w:jc w:val="center"/>
        <w:rPr>
          <w:rFonts w:ascii="Times New Roman" w:hAnsi="Times New Roman"/>
          <w:color w:val="1F1F1F"/>
          <w:sz w:val="28"/>
          <w:szCs w:val="28"/>
          <w:lang w:eastAsia="ru-RU"/>
        </w:rPr>
      </w:pPr>
      <w:r>
        <w:rPr>
          <w:rFonts w:ascii="Times New Roman" w:hAnsi="Times New Roman"/>
          <w:color w:val="1F1F1F"/>
          <w:sz w:val="28"/>
          <w:szCs w:val="28"/>
          <w:lang w:eastAsia="ru-RU"/>
        </w:rPr>
        <w:t>Рис 1.16 Ремінь для техніки Маллігана</w:t>
      </w:r>
    </w:p>
    <w:p w14:paraId="051A1FDE" w14:textId="77777777" w:rsidR="00AC0701" w:rsidRPr="00886D97" w:rsidRDefault="00AC0701" w:rsidP="00AC0701">
      <w:pPr>
        <w:shd w:val="clear" w:color="auto" w:fill="FFFFFF"/>
        <w:spacing w:after="0" w:line="360" w:lineRule="auto"/>
        <w:jc w:val="center"/>
        <w:rPr>
          <w:rFonts w:ascii="Times New Roman" w:hAnsi="Times New Roman"/>
          <w:color w:val="1F1F1F"/>
          <w:sz w:val="28"/>
          <w:szCs w:val="28"/>
          <w:lang w:eastAsia="ru-RU"/>
        </w:rPr>
      </w:pPr>
    </w:p>
    <w:p w14:paraId="793722BF" w14:textId="77777777"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 xml:space="preserve">Мобілізація з рухом допомагає зменшити біль і запалення в сухожиллі, яке прикріплюється </w:t>
      </w:r>
      <w:r w:rsidRPr="00352054">
        <w:rPr>
          <w:rFonts w:ascii="Times New Roman" w:hAnsi="Times New Roman"/>
          <w:color w:val="1F1F1F"/>
          <w:sz w:val="28"/>
          <w:szCs w:val="28"/>
          <w:lang w:eastAsia="ru-RU"/>
        </w:rPr>
        <w:t xml:space="preserve">до латерального </w:t>
      </w:r>
      <w:r>
        <w:rPr>
          <w:rFonts w:ascii="Times New Roman" w:hAnsi="Times New Roman"/>
          <w:color w:val="1F1F1F"/>
          <w:sz w:val="28"/>
          <w:szCs w:val="28"/>
          <w:lang w:eastAsia="ru-RU"/>
        </w:rPr>
        <w:t>надмищелку.</w:t>
      </w:r>
    </w:p>
    <w:p w14:paraId="533CEA01" w14:textId="77777777"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Pr>
          <w:rFonts w:ascii="Times New Roman" w:hAnsi="Times New Roman"/>
          <w:color w:val="1F1F1F"/>
          <w:sz w:val="28"/>
          <w:szCs w:val="28"/>
          <w:lang w:eastAsia="ru-RU"/>
        </w:rPr>
        <w:t xml:space="preserve">Курс терапевтичного втручання методом </w:t>
      </w:r>
      <w:r w:rsidRPr="00886D97">
        <w:rPr>
          <w:rFonts w:ascii="Times New Roman" w:hAnsi="Times New Roman"/>
          <w:color w:val="1F1F1F"/>
          <w:sz w:val="28"/>
          <w:szCs w:val="28"/>
          <w:lang w:eastAsia="ru-RU"/>
        </w:rPr>
        <w:t>MWM Mulligan</w:t>
      </w:r>
      <w:r>
        <w:rPr>
          <w:rFonts w:ascii="Times New Roman" w:hAnsi="Times New Roman"/>
          <w:color w:val="1F1F1F"/>
          <w:sz w:val="28"/>
          <w:szCs w:val="28"/>
          <w:lang w:eastAsia="ru-RU"/>
        </w:rPr>
        <w:t xml:space="preserve"> триває декілька тижнів з частою виконання</w:t>
      </w:r>
      <w:r w:rsidRPr="00886D97">
        <w:rPr>
          <w:rFonts w:ascii="Times New Roman" w:hAnsi="Times New Roman"/>
          <w:color w:val="1F1F1F"/>
          <w:sz w:val="28"/>
          <w:szCs w:val="28"/>
          <w:lang w:eastAsia="ru-RU"/>
        </w:rPr>
        <w:t xml:space="preserve"> два-три рази на день.</w:t>
      </w:r>
    </w:p>
    <w:p w14:paraId="62EA0280" w14:textId="47755D22"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 xml:space="preserve">У дослідженні, опублікованому в журналі "Journal of Orthopaedic &amp; Sports Physical Therapy" у 2003 році, було показано, що метод MWM Mulligan був ефективнішим за вправи для зменшення болю і покращення функціональної здатності у пацієнтів </w:t>
      </w:r>
      <w:r w:rsidR="00424FD0">
        <w:rPr>
          <w:rFonts w:ascii="Times New Roman" w:hAnsi="Times New Roman"/>
          <w:color w:val="1F1F1F"/>
          <w:sz w:val="28"/>
          <w:szCs w:val="28"/>
          <w:lang w:eastAsia="ru-RU"/>
        </w:rPr>
        <w:t>із латеральним епікондилітом [</w:t>
      </w:r>
      <w:r w:rsidR="00424FD0" w:rsidRPr="00424FD0">
        <w:rPr>
          <w:rFonts w:ascii="Times New Roman" w:hAnsi="Times New Roman"/>
          <w:color w:val="1F1F1F"/>
          <w:sz w:val="28"/>
          <w:szCs w:val="28"/>
          <w:lang w:eastAsia="ru-RU"/>
        </w:rPr>
        <w:t>65</w:t>
      </w:r>
      <w:r w:rsidRPr="00886D97">
        <w:rPr>
          <w:rFonts w:ascii="Times New Roman" w:hAnsi="Times New Roman"/>
          <w:color w:val="1F1F1F"/>
          <w:sz w:val="28"/>
          <w:szCs w:val="28"/>
          <w:lang w:eastAsia="ru-RU"/>
        </w:rPr>
        <w:t>]</w:t>
      </w:r>
      <w:r>
        <w:rPr>
          <w:rFonts w:ascii="Times New Roman" w:hAnsi="Times New Roman"/>
          <w:color w:val="1F1F1F"/>
          <w:sz w:val="28"/>
          <w:szCs w:val="28"/>
          <w:lang w:eastAsia="ru-RU"/>
        </w:rPr>
        <w:t>.</w:t>
      </w:r>
    </w:p>
    <w:p w14:paraId="466ED60C" w14:textId="3DD1BA28" w:rsidR="00335C66" w:rsidRPr="00886D97" w:rsidRDefault="00335C66" w:rsidP="00335C66">
      <w:pPr>
        <w:shd w:val="clear" w:color="auto" w:fill="FFFFFF"/>
        <w:spacing w:after="0" w:line="360" w:lineRule="auto"/>
        <w:ind w:firstLine="709"/>
        <w:jc w:val="both"/>
        <w:rPr>
          <w:rFonts w:ascii="Times New Roman" w:hAnsi="Times New Roman"/>
          <w:color w:val="212529"/>
          <w:sz w:val="28"/>
          <w:szCs w:val="28"/>
          <w:lang w:eastAsia="ru-RU"/>
        </w:rPr>
      </w:pPr>
      <w:r w:rsidRPr="00886D97">
        <w:rPr>
          <w:rFonts w:ascii="Times New Roman" w:hAnsi="Times New Roman"/>
          <w:color w:val="1F1F1F"/>
          <w:sz w:val="28"/>
          <w:szCs w:val="28"/>
          <w:shd w:val="clear" w:color="auto" w:fill="FFFFFF"/>
        </w:rPr>
        <w:t xml:space="preserve">Серед мануальних практик лікування латерального епікондиліту звертає на себе увагу </w:t>
      </w:r>
      <w:r w:rsidRPr="00886D97">
        <w:rPr>
          <w:rFonts w:ascii="Times New Roman" w:hAnsi="Times New Roman"/>
          <w:sz w:val="28"/>
          <w:szCs w:val="28"/>
        </w:rPr>
        <w:t>масаж глибокого тертя.</w:t>
      </w:r>
      <w:r w:rsidRPr="00886D97">
        <w:rPr>
          <w:sz w:val="28"/>
          <w:szCs w:val="28"/>
        </w:rPr>
        <w:t xml:space="preserve"> </w:t>
      </w:r>
      <w:r w:rsidRPr="00886D97">
        <w:rPr>
          <w:rFonts w:ascii="Times New Roman" w:hAnsi="Times New Roman"/>
          <w:color w:val="1F1F1F"/>
          <w:sz w:val="28"/>
          <w:szCs w:val="28"/>
          <w:lang w:eastAsia="ru-RU"/>
        </w:rPr>
        <w:t xml:space="preserve">Глибокий фрикційний масаж з поперечним тертям (DTF) – це особливий вид масажу сполучної тканини, який застосовується при роботі саме зі </w:t>
      </w:r>
      <w:r w:rsidRPr="00E93F45">
        <w:rPr>
          <w:rFonts w:ascii="Times New Roman" w:hAnsi="Times New Roman"/>
          <w:sz w:val="28"/>
          <w:szCs w:val="28"/>
        </w:rPr>
        <w:t>структурами м'яких тканин</w:t>
      </w:r>
      <w:r w:rsidRPr="00886D97">
        <w:rPr>
          <w:color w:val="1F1F1F"/>
          <w:sz w:val="28"/>
          <w:szCs w:val="28"/>
          <w:lang w:eastAsia="ru-RU"/>
        </w:rPr>
        <w:t xml:space="preserve">. </w:t>
      </w:r>
      <w:r>
        <w:rPr>
          <w:color w:val="1F1F1F"/>
          <w:sz w:val="28"/>
          <w:szCs w:val="28"/>
          <w:lang w:eastAsia="ru-RU"/>
        </w:rPr>
        <w:t>Фізичному  т</w:t>
      </w:r>
      <w:r w:rsidRPr="00886D97">
        <w:rPr>
          <w:color w:val="1F1F1F"/>
          <w:sz w:val="28"/>
          <w:szCs w:val="28"/>
          <w:lang w:eastAsia="ru-RU"/>
        </w:rPr>
        <w:t>ерапевту</w:t>
      </w:r>
      <w:r w:rsidRPr="00886D97">
        <w:rPr>
          <w:rFonts w:ascii="Times New Roman" w:hAnsi="Times New Roman"/>
          <w:color w:val="1F1F1F"/>
          <w:sz w:val="28"/>
          <w:szCs w:val="28"/>
          <w:lang w:eastAsia="ru-RU"/>
        </w:rPr>
        <w:t xml:space="preserve"> слід домогтися ефекту знеболення, використовуючи техніки DTF в точці поразки протягом 10 хвилин до появи у пацієнта відчуття оніміння. Цю методику розробив </w:t>
      </w:r>
      <w:r w:rsidRPr="00886D97">
        <w:rPr>
          <w:rFonts w:ascii="Times New Roman" w:hAnsi="Times New Roman"/>
          <w:color w:val="1F1F1F"/>
          <w:sz w:val="28"/>
          <w:szCs w:val="28"/>
          <w:shd w:val="clear" w:color="auto" w:fill="FFFFFF"/>
        </w:rPr>
        <w:t>Джеймс</w:t>
      </w:r>
      <w:r w:rsidRPr="00886D97">
        <w:rPr>
          <w:rFonts w:ascii="Times New Roman" w:hAnsi="Times New Roman"/>
          <w:color w:val="1F1F1F"/>
          <w:sz w:val="28"/>
          <w:szCs w:val="28"/>
          <w:lang w:eastAsia="ru-RU"/>
        </w:rPr>
        <w:t xml:space="preserve"> Ціріакс </w:t>
      </w:r>
      <w:r w:rsidRPr="00886D97">
        <w:rPr>
          <w:rFonts w:ascii="Times New Roman" w:hAnsi="Times New Roman"/>
          <w:color w:val="1F1F1F"/>
          <w:sz w:val="28"/>
          <w:szCs w:val="28"/>
          <w:shd w:val="clear" w:color="auto" w:fill="FFFFFF"/>
        </w:rPr>
        <w:t>(1921-2012) який був ірландським лікарем</w:t>
      </w:r>
      <w:r w:rsidRPr="00886D97">
        <w:rPr>
          <w:color w:val="1F1F1F"/>
          <w:sz w:val="28"/>
          <w:szCs w:val="28"/>
          <w:shd w:val="clear" w:color="auto" w:fill="FFFFFF"/>
        </w:rPr>
        <w:t xml:space="preserve">. </w:t>
      </w:r>
      <w:r w:rsidR="00157AE6">
        <w:rPr>
          <w:color w:val="1F1F1F"/>
          <w:sz w:val="28"/>
          <w:szCs w:val="28"/>
          <w:shd w:val="clear" w:color="auto" w:fill="FFFFFF"/>
        </w:rPr>
        <w:t xml:space="preserve"> </w:t>
      </w:r>
      <w:r w:rsidRPr="00886D97">
        <w:rPr>
          <w:rFonts w:ascii="Times New Roman" w:hAnsi="Times New Roman"/>
          <w:color w:val="1F1F1F"/>
          <w:sz w:val="28"/>
          <w:szCs w:val="28"/>
          <w:lang w:eastAsia="ru-RU"/>
        </w:rPr>
        <w:t xml:space="preserve">Ціріакс народився в Дубліні, Ірландія, у 1921 році. </w:t>
      </w:r>
      <w:r w:rsidRPr="00886D97">
        <w:rPr>
          <w:color w:val="1F1F1F"/>
          <w:sz w:val="28"/>
          <w:szCs w:val="28"/>
          <w:lang w:eastAsia="ru-RU"/>
        </w:rPr>
        <w:t xml:space="preserve"> </w:t>
      </w:r>
      <w:r w:rsidRPr="00886D97">
        <w:rPr>
          <w:rFonts w:ascii="Times New Roman" w:hAnsi="Times New Roman"/>
          <w:color w:val="1F1F1F"/>
          <w:sz w:val="28"/>
          <w:szCs w:val="28"/>
          <w:lang w:eastAsia="ru-RU"/>
        </w:rPr>
        <w:t xml:space="preserve">Він вивчав медицину в Триніті-коледжі в Дубліні і отримав диплом лікаря в 1945 році. </w:t>
      </w:r>
      <w:r w:rsidRPr="00886D97">
        <w:rPr>
          <w:color w:val="1F1F1F"/>
          <w:sz w:val="28"/>
          <w:szCs w:val="28"/>
          <w:lang w:eastAsia="ru-RU"/>
        </w:rPr>
        <w:t xml:space="preserve"> </w:t>
      </w:r>
      <w:r w:rsidRPr="00886D97">
        <w:rPr>
          <w:rFonts w:ascii="Times New Roman" w:hAnsi="Times New Roman"/>
          <w:color w:val="1F1F1F"/>
          <w:sz w:val="28"/>
          <w:szCs w:val="28"/>
          <w:lang w:eastAsia="ru-RU"/>
        </w:rPr>
        <w:t>Після закінчення навчання він працював ортопедом у лікарні Святого Луки в Дубліні.</w:t>
      </w:r>
      <w:r w:rsidRPr="00886D97">
        <w:rPr>
          <w:color w:val="1F1F1F"/>
          <w:sz w:val="28"/>
          <w:szCs w:val="28"/>
          <w:lang w:eastAsia="ru-RU"/>
        </w:rPr>
        <w:t xml:space="preserve"> </w:t>
      </w:r>
      <w:r w:rsidRPr="00886D97">
        <w:rPr>
          <w:rFonts w:ascii="Times New Roman" w:hAnsi="Times New Roman"/>
          <w:color w:val="212529"/>
          <w:sz w:val="28"/>
          <w:szCs w:val="28"/>
          <w:lang w:eastAsia="ru-RU"/>
        </w:rPr>
        <w:t xml:space="preserve">Припущення, про те, що в патологічний процес при латеральному епікондиліті залучені мікро и макророзриви загального </w:t>
      </w:r>
      <w:r w:rsidRPr="00886D97">
        <w:rPr>
          <w:rFonts w:ascii="Times New Roman" w:hAnsi="Times New Roman"/>
          <w:color w:val="212529"/>
          <w:sz w:val="28"/>
          <w:szCs w:val="28"/>
          <w:lang w:eastAsia="ru-RU"/>
        </w:rPr>
        <w:lastRenderedPageBreak/>
        <w:t>початку разгиначів  передпліччя, зробив саме Cyriax  в 1936</w:t>
      </w:r>
      <w:r w:rsidR="00157AE6">
        <w:rPr>
          <w:rFonts w:ascii="Times New Roman" w:hAnsi="Times New Roman"/>
          <w:color w:val="212529"/>
          <w:sz w:val="28"/>
          <w:szCs w:val="28"/>
          <w:lang w:eastAsia="ru-RU"/>
        </w:rPr>
        <w:t xml:space="preserve"> р</w:t>
      </w:r>
      <w:r w:rsidRPr="00886D97">
        <w:rPr>
          <w:rFonts w:ascii="Times New Roman" w:hAnsi="Times New Roman"/>
          <w:color w:val="212529"/>
          <w:sz w:val="28"/>
          <w:szCs w:val="28"/>
          <w:lang w:eastAsia="ru-RU"/>
        </w:rPr>
        <w:t xml:space="preserve">. </w:t>
      </w:r>
      <w:r w:rsidRPr="00886D97">
        <w:rPr>
          <w:rFonts w:ascii="Times New Roman" w:hAnsi="Times New Roman"/>
          <w:color w:val="1F1F1F"/>
          <w:sz w:val="28"/>
          <w:szCs w:val="28"/>
          <w:shd w:val="clear" w:color="auto" w:fill="FFFFFF"/>
        </w:rPr>
        <w:t>Ціріакс був також автором кількох книг, присвячених його методу лікування. Він був удостоєний багатьох нагород за свою роботу, включаючи премію "За видатний внесок у фізичну терапію" від Американської асоціації фізичної терапії</w:t>
      </w:r>
      <w:r>
        <w:rPr>
          <w:rFonts w:ascii="Times New Roman" w:hAnsi="Times New Roman"/>
          <w:color w:val="1F1F1F"/>
          <w:sz w:val="28"/>
          <w:szCs w:val="28"/>
          <w:shd w:val="clear" w:color="auto" w:fill="FFFFFF"/>
        </w:rPr>
        <w:t>.</w:t>
      </w:r>
    </w:p>
    <w:p w14:paraId="25165344" w14:textId="77777777"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У 1970-х роках Циріакс почав розробляти новий метод лікування захворювань опорно-рухового апарату. Він був зацікавлений у тому, щоб знайти спосіб лікування болю і обмеження руху, який був би більш ефективним і менш інвазивним, ніж традиційні методи лікування, такі як хірургія та медикаментозна терапія.</w:t>
      </w:r>
      <w:r w:rsidRPr="00886D97">
        <w:rPr>
          <w:rFonts w:ascii="Times New Roman" w:hAnsi="Times New Roman"/>
          <w:color w:val="212529"/>
          <w:sz w:val="28"/>
          <w:szCs w:val="28"/>
          <w:lang w:eastAsia="ru-RU"/>
        </w:rPr>
        <w:t xml:space="preserve"> </w:t>
      </w:r>
      <w:r w:rsidRPr="00886D97">
        <w:rPr>
          <w:rFonts w:ascii="Times New Roman" w:hAnsi="Times New Roman"/>
          <w:color w:val="1F1F1F"/>
          <w:sz w:val="28"/>
          <w:szCs w:val="28"/>
          <w:lang w:eastAsia="ru-RU"/>
        </w:rPr>
        <w:t xml:space="preserve">Сенс даного виду масажу – підготувати сухожилля до маніпуляцій Мілла. </w:t>
      </w:r>
      <w:r w:rsidR="00934D93">
        <w:rPr>
          <w:rFonts w:ascii="Times New Roman" w:hAnsi="Times New Roman"/>
          <w:color w:val="1F1F1F"/>
          <w:sz w:val="28"/>
          <w:szCs w:val="28"/>
          <w:lang w:eastAsia="ru-RU"/>
        </w:rPr>
        <w:t xml:space="preserve">На рисунку 1.17 наведено приклад проведення масаже за Сіріаксом. </w:t>
      </w:r>
      <w:r w:rsidRPr="00886D97">
        <w:rPr>
          <w:rFonts w:ascii="Times New Roman" w:hAnsi="Times New Roman"/>
          <w:color w:val="1F1F1F"/>
          <w:sz w:val="28"/>
          <w:szCs w:val="28"/>
          <w:lang w:eastAsia="ru-RU"/>
        </w:rPr>
        <w:t>Біль під час фрикційного масажу свідчить про те, що процедура проводиться некорректно.</w:t>
      </w:r>
      <w:r w:rsidR="00934D93" w:rsidRPr="00934D93">
        <w:rPr>
          <w:rFonts w:ascii="Times New Roman" w:hAnsi="Times New Roman"/>
          <w:color w:val="1F1F1F"/>
          <w:sz w:val="28"/>
          <w:szCs w:val="28"/>
          <w:lang w:val="ru-RU" w:eastAsia="ru-RU"/>
        </w:rPr>
        <w:t xml:space="preserve"> </w:t>
      </w:r>
      <w:r w:rsidRPr="00886D97">
        <w:rPr>
          <w:rFonts w:ascii="Times New Roman" w:hAnsi="Times New Roman"/>
          <w:color w:val="1F1F1F"/>
          <w:sz w:val="28"/>
          <w:szCs w:val="28"/>
          <w:lang w:eastAsia="ru-RU"/>
        </w:rPr>
        <w:t xml:space="preserve"> Між двома сеансами масажу має пройти не менше 48 годин.</w:t>
      </w:r>
    </w:p>
    <w:p w14:paraId="6485276D" w14:textId="77777777" w:rsidR="00335C66" w:rsidRDefault="00335C66" w:rsidP="00AC0701">
      <w:pPr>
        <w:shd w:val="clear" w:color="auto" w:fill="FFFFFF"/>
        <w:spacing w:after="0" w:line="360" w:lineRule="auto"/>
        <w:jc w:val="center"/>
        <w:rPr>
          <w:rFonts w:ascii="Times New Roman" w:hAnsi="Times New Roman"/>
          <w:color w:val="212529"/>
          <w:sz w:val="28"/>
          <w:szCs w:val="28"/>
          <w:lang w:eastAsia="ru-RU"/>
        </w:rPr>
      </w:pPr>
      <w:r w:rsidRPr="00886D97">
        <w:rPr>
          <w:rFonts w:ascii="Times New Roman" w:hAnsi="Times New Roman"/>
          <w:noProof/>
          <w:color w:val="1F1F1F"/>
          <w:sz w:val="28"/>
          <w:szCs w:val="28"/>
          <w:lang w:val="ru-RU" w:eastAsia="ru-RU"/>
        </w:rPr>
        <w:drawing>
          <wp:inline distT="0" distB="0" distL="0" distR="0" wp14:anchorId="52A29CE7" wp14:editId="436A343E">
            <wp:extent cx="2148840" cy="1363980"/>
            <wp:effectExtent l="0" t="0" r="381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6">
                      <a:extLst>
                        <a:ext uri="{28A0092B-C50C-407E-A947-70E740481C1C}">
                          <a14:useLocalDpi xmlns:a14="http://schemas.microsoft.com/office/drawing/2010/main" val="0"/>
                        </a:ext>
                      </a:extLst>
                    </a:blip>
                    <a:stretch>
                      <a:fillRect/>
                    </a:stretch>
                  </pic:blipFill>
                  <pic:spPr>
                    <a:xfrm>
                      <a:off x="0" y="0"/>
                      <a:ext cx="2148840" cy="1363980"/>
                    </a:xfrm>
                    <a:prstGeom prst="rect">
                      <a:avLst/>
                    </a:prstGeom>
                  </pic:spPr>
                </pic:pic>
              </a:graphicData>
            </a:graphic>
          </wp:inline>
        </w:drawing>
      </w:r>
      <w:r w:rsidRPr="00886D97">
        <w:rPr>
          <w:rFonts w:ascii="Times New Roman" w:hAnsi="Times New Roman"/>
          <w:noProof/>
          <w:color w:val="1F1F1F"/>
          <w:sz w:val="28"/>
          <w:szCs w:val="28"/>
          <w:lang w:val="ru-RU" w:eastAsia="ru-RU"/>
        </w:rPr>
        <w:drawing>
          <wp:inline distT="0" distB="0" distL="0" distR="0" wp14:anchorId="5C62FEB2" wp14:editId="5CD1DA23">
            <wp:extent cx="2148840" cy="1363980"/>
            <wp:effectExtent l="0" t="0" r="381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jpg"/>
                    <pic:cNvPicPr/>
                  </pic:nvPicPr>
                  <pic:blipFill>
                    <a:blip r:embed="rId27">
                      <a:extLst>
                        <a:ext uri="{28A0092B-C50C-407E-A947-70E740481C1C}">
                          <a14:useLocalDpi xmlns:a14="http://schemas.microsoft.com/office/drawing/2010/main" val="0"/>
                        </a:ext>
                      </a:extLst>
                    </a:blip>
                    <a:stretch>
                      <a:fillRect/>
                    </a:stretch>
                  </pic:blipFill>
                  <pic:spPr>
                    <a:xfrm>
                      <a:off x="0" y="0"/>
                      <a:ext cx="2148840" cy="1363980"/>
                    </a:xfrm>
                    <a:prstGeom prst="rect">
                      <a:avLst/>
                    </a:prstGeom>
                  </pic:spPr>
                </pic:pic>
              </a:graphicData>
            </a:graphic>
          </wp:inline>
        </w:drawing>
      </w:r>
    </w:p>
    <w:p w14:paraId="634664A0" w14:textId="31CEA522" w:rsidR="00934D93" w:rsidRDefault="00934D93" w:rsidP="00AC0701">
      <w:pPr>
        <w:shd w:val="clear" w:color="auto" w:fill="FFFFFF"/>
        <w:spacing w:after="0" w:line="360" w:lineRule="auto"/>
        <w:jc w:val="center"/>
        <w:rPr>
          <w:rFonts w:ascii="Times New Roman" w:hAnsi="Times New Roman"/>
          <w:color w:val="212529"/>
          <w:sz w:val="28"/>
          <w:szCs w:val="28"/>
          <w:lang w:eastAsia="ru-RU"/>
        </w:rPr>
      </w:pPr>
      <w:r>
        <w:rPr>
          <w:rFonts w:ascii="Times New Roman" w:hAnsi="Times New Roman"/>
          <w:color w:val="212529"/>
          <w:sz w:val="28"/>
          <w:szCs w:val="28"/>
          <w:lang w:eastAsia="ru-RU"/>
        </w:rPr>
        <w:t xml:space="preserve">Рисунок 1.17 </w:t>
      </w:r>
      <w:r w:rsidR="00AC0701">
        <w:rPr>
          <w:rFonts w:ascii="Times New Roman" w:hAnsi="Times New Roman"/>
          <w:color w:val="212529"/>
          <w:sz w:val="28"/>
          <w:szCs w:val="28"/>
          <w:lang w:eastAsia="ru-RU"/>
        </w:rPr>
        <w:t>В</w:t>
      </w:r>
      <w:r>
        <w:rPr>
          <w:rFonts w:ascii="Times New Roman" w:hAnsi="Times New Roman"/>
          <w:color w:val="212529"/>
          <w:sz w:val="28"/>
          <w:szCs w:val="28"/>
          <w:lang w:eastAsia="ru-RU"/>
        </w:rPr>
        <w:t>тручання за Сіріаксом</w:t>
      </w:r>
    </w:p>
    <w:p w14:paraId="59495825" w14:textId="77777777" w:rsidR="00AC0701" w:rsidRPr="00886D97" w:rsidRDefault="00AC0701" w:rsidP="00AC0701">
      <w:pPr>
        <w:shd w:val="clear" w:color="auto" w:fill="FFFFFF"/>
        <w:spacing w:after="0" w:line="360" w:lineRule="auto"/>
        <w:jc w:val="center"/>
        <w:rPr>
          <w:rFonts w:ascii="Times New Roman" w:hAnsi="Times New Roman"/>
          <w:color w:val="212529"/>
          <w:sz w:val="28"/>
          <w:szCs w:val="28"/>
          <w:lang w:eastAsia="ru-RU"/>
        </w:rPr>
      </w:pPr>
    </w:p>
    <w:p w14:paraId="1E8F3AC6" w14:textId="18155982"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Pr>
          <w:rFonts w:ascii="Times New Roman" w:hAnsi="Times New Roman"/>
          <w:color w:val="1F1F1F"/>
          <w:sz w:val="28"/>
          <w:szCs w:val="28"/>
          <w:lang w:eastAsia="ru-RU"/>
        </w:rPr>
        <w:t>Фізичний терапевт с</w:t>
      </w:r>
      <w:r w:rsidRPr="00886D97">
        <w:rPr>
          <w:rFonts w:ascii="Times New Roman" w:hAnsi="Times New Roman"/>
          <w:color w:val="1F1F1F"/>
          <w:sz w:val="28"/>
          <w:szCs w:val="28"/>
          <w:lang w:eastAsia="ru-RU"/>
        </w:rPr>
        <w:t>воїми рухами викликає мікротравми в сухожиллі. Ці мікротравми призводять до запуску запальної реакції. Запалення приваблює до місця пошкодження імунні клітини, які виділяють фактори росту, це викликає  ріст нових колагенових волокон зміцнює сухожилля.</w:t>
      </w:r>
      <w:r w:rsidRPr="00886D97">
        <w:rPr>
          <w:rFonts w:ascii="Arial" w:hAnsi="Arial" w:cs="Arial"/>
          <w:color w:val="1F1F1F"/>
          <w:sz w:val="24"/>
          <w:szCs w:val="24"/>
          <w:lang w:eastAsia="ru-RU"/>
        </w:rPr>
        <w:t xml:space="preserve"> </w:t>
      </w:r>
      <w:r w:rsidRPr="00886D97">
        <w:rPr>
          <w:rFonts w:ascii="Times New Roman" w:hAnsi="Times New Roman"/>
          <w:color w:val="1F1F1F"/>
          <w:sz w:val="28"/>
          <w:szCs w:val="28"/>
          <w:lang w:eastAsia="ru-RU"/>
        </w:rPr>
        <w:t xml:space="preserve">Глибокий поперечний масаж за </w:t>
      </w:r>
      <w:r w:rsidR="00934D93" w:rsidRPr="00886D97">
        <w:rPr>
          <w:rFonts w:ascii="Times New Roman" w:hAnsi="Times New Roman"/>
          <w:color w:val="1F1F1F"/>
          <w:sz w:val="28"/>
          <w:szCs w:val="28"/>
          <w:lang w:eastAsia="ru-RU"/>
        </w:rPr>
        <w:t>Сіріаксом</w:t>
      </w:r>
      <w:r w:rsidRPr="00886D97">
        <w:rPr>
          <w:rFonts w:ascii="Times New Roman" w:hAnsi="Times New Roman"/>
          <w:color w:val="1F1F1F"/>
          <w:sz w:val="28"/>
          <w:szCs w:val="28"/>
          <w:lang w:eastAsia="ru-RU"/>
        </w:rPr>
        <w:t xml:space="preserve"> </w:t>
      </w:r>
      <w:r w:rsidR="00AC0701">
        <w:rPr>
          <w:rFonts w:ascii="Times New Roman" w:hAnsi="Times New Roman"/>
          <w:color w:val="1F1F1F"/>
          <w:sz w:val="28"/>
          <w:szCs w:val="28"/>
          <w:lang w:eastAsia="ru-RU"/>
        </w:rPr>
        <w:t>–</w:t>
      </w:r>
      <w:r w:rsidRPr="00886D97">
        <w:rPr>
          <w:rFonts w:ascii="Times New Roman" w:hAnsi="Times New Roman"/>
          <w:color w:val="1F1F1F"/>
          <w:sz w:val="28"/>
          <w:szCs w:val="28"/>
          <w:lang w:eastAsia="ru-RU"/>
        </w:rPr>
        <w:t xml:space="preserve"> це ефективний метод лікування захворювань сухожиль. Він може допомогти покращити функцію сухожилля і зменшити біль.  Однак важливо зазначити, що глибокий поперечний масаж за </w:t>
      </w:r>
      <w:r w:rsidR="00934D93" w:rsidRPr="00886D97">
        <w:rPr>
          <w:rFonts w:ascii="Times New Roman" w:hAnsi="Times New Roman"/>
          <w:color w:val="1F1F1F"/>
          <w:sz w:val="28"/>
          <w:szCs w:val="28"/>
          <w:lang w:eastAsia="ru-RU"/>
        </w:rPr>
        <w:t>Сіріаксом</w:t>
      </w:r>
      <w:r w:rsidRPr="00886D97">
        <w:rPr>
          <w:rFonts w:ascii="Times New Roman" w:hAnsi="Times New Roman"/>
          <w:color w:val="1F1F1F"/>
          <w:sz w:val="28"/>
          <w:szCs w:val="28"/>
          <w:lang w:eastAsia="ru-RU"/>
        </w:rPr>
        <w:t xml:space="preserve"> може бути болючим. Тому його слід проводити тільки під керівництвом кваліфікованого </w:t>
      </w:r>
      <w:r>
        <w:rPr>
          <w:rFonts w:ascii="Times New Roman" w:hAnsi="Times New Roman"/>
          <w:color w:val="1F1F1F"/>
          <w:sz w:val="28"/>
          <w:szCs w:val="28"/>
          <w:lang w:eastAsia="ru-RU"/>
        </w:rPr>
        <w:t>фахівця</w:t>
      </w:r>
      <w:r w:rsidRPr="00886D97">
        <w:rPr>
          <w:rFonts w:ascii="Times New Roman" w:hAnsi="Times New Roman"/>
          <w:color w:val="1F1F1F"/>
          <w:sz w:val="28"/>
          <w:szCs w:val="28"/>
          <w:lang w:eastAsia="ru-RU"/>
        </w:rPr>
        <w:t>.</w:t>
      </w:r>
    </w:p>
    <w:p w14:paraId="77CE7FF0" w14:textId="77777777"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lastRenderedPageBreak/>
        <w:t xml:space="preserve">Мета глибокого фрикційного масажу з поперечним тертям – підтримка мобільності структур м'яких тканин. Такий масаж також має знеболювальний ефект завдяки регуляції ноцицептивних імпульсів (згідно з теорією воротного контролю). Ефект також пояснюється тим, що фібрили сполучної тканини приймають правильне положення, рубцева тканина розм'якшується, а циркуляція крові покращується. </w:t>
      </w:r>
    </w:p>
    <w:p w14:paraId="480F1B5D" w14:textId="77777777"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Маніпуляція Мілла є найбільш поширеною технікою, що використовується фізичними терапевтами. Вона являє собою малоамплітудну трастову техніку, що виконується з високою швидкістю при максимальному розгинанні ліктя і одночасно згинанні зап'ястя і руки. Мета техніки – розтягнути рубцеву тканину за рахунок розриву спаек в області костно-сухожильного з'єднання, що дозволить зробити цю область мобільною і безболісною. У певному сенсі дана техніка використовується як імітація механізму самовідновлення.</w:t>
      </w:r>
    </w:p>
    <w:p w14:paraId="06999E53" w14:textId="77777777"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За задумом Мілла</w:t>
      </w:r>
      <w:r>
        <w:rPr>
          <w:rFonts w:ascii="Times New Roman" w:hAnsi="Times New Roman"/>
          <w:color w:val="1F1F1F"/>
          <w:sz w:val="28"/>
          <w:szCs w:val="28"/>
          <w:lang w:eastAsia="ru-RU"/>
        </w:rPr>
        <w:t xml:space="preserve"> треба</w:t>
      </w:r>
      <w:r w:rsidRPr="00886D97">
        <w:rPr>
          <w:rFonts w:ascii="Times New Roman" w:hAnsi="Times New Roman"/>
          <w:color w:val="1F1F1F"/>
          <w:sz w:val="28"/>
          <w:szCs w:val="28"/>
          <w:lang w:eastAsia="ru-RU"/>
        </w:rPr>
        <w:t xml:space="preserve"> змістити кільцеподібну зв'язку променевої кістки</w:t>
      </w:r>
      <w:r>
        <w:rPr>
          <w:rFonts w:ascii="Times New Roman" w:hAnsi="Times New Roman"/>
          <w:color w:val="1F1F1F"/>
          <w:sz w:val="28"/>
          <w:szCs w:val="28"/>
          <w:lang w:eastAsia="ru-RU"/>
        </w:rPr>
        <w:t>.</w:t>
      </w:r>
      <w:r w:rsidRPr="00886D97">
        <w:rPr>
          <w:rFonts w:ascii="Times New Roman" w:hAnsi="Times New Roman"/>
          <w:color w:val="1F1F1F"/>
          <w:sz w:val="28"/>
          <w:szCs w:val="28"/>
          <w:lang w:eastAsia="ru-RU"/>
        </w:rPr>
        <w:t xml:space="preserve"> Циріакс виявив, що розтягуюча сила кільцеподібної зв'язки найбільше діє на променеві згиначі кисті. Саме тому маніпуляці</w:t>
      </w:r>
      <w:r>
        <w:rPr>
          <w:rFonts w:ascii="Times New Roman" w:hAnsi="Times New Roman"/>
          <w:color w:val="1F1F1F"/>
          <w:sz w:val="28"/>
          <w:szCs w:val="28"/>
          <w:lang w:eastAsia="ru-RU"/>
        </w:rPr>
        <w:t xml:space="preserve">ю слід проводити з ривком – </w:t>
      </w:r>
      <w:r w:rsidRPr="00886D97">
        <w:rPr>
          <w:rFonts w:ascii="Times New Roman" w:hAnsi="Times New Roman"/>
          <w:color w:val="1F1F1F"/>
          <w:sz w:val="28"/>
          <w:szCs w:val="28"/>
          <w:lang w:eastAsia="ru-RU"/>
        </w:rPr>
        <w:t>зняти напругу з рубцевої тканини.</w:t>
      </w:r>
      <w:r w:rsidRPr="00886D97">
        <w:rPr>
          <w:rFonts w:ascii="Times New Roman" w:hAnsi="Times New Roman"/>
          <w:noProof/>
          <w:color w:val="1F1F1F"/>
          <w:sz w:val="28"/>
          <w:szCs w:val="28"/>
          <w:lang w:eastAsia="ru-RU"/>
        </w:rPr>
        <w:t xml:space="preserve"> </w:t>
      </w:r>
      <w:r w:rsidR="00934D93">
        <w:rPr>
          <w:rFonts w:ascii="Times New Roman" w:hAnsi="Times New Roman"/>
          <w:color w:val="1F1F1F"/>
          <w:sz w:val="28"/>
          <w:szCs w:val="28"/>
          <w:lang w:eastAsia="ru-RU"/>
        </w:rPr>
        <w:t xml:space="preserve">Рисунок 1.18 наводить положення </w:t>
      </w:r>
      <w:r w:rsidR="0009606A">
        <w:rPr>
          <w:rFonts w:ascii="Times New Roman" w:hAnsi="Times New Roman"/>
          <w:color w:val="1F1F1F"/>
          <w:sz w:val="28"/>
          <w:szCs w:val="28"/>
          <w:lang w:eastAsia="ru-RU"/>
        </w:rPr>
        <w:t xml:space="preserve">рук терапевта та пацієнта при здійснення маніпуляції. </w:t>
      </w:r>
    </w:p>
    <w:p w14:paraId="4E5B79F8" w14:textId="77777777" w:rsidR="00335C66" w:rsidRDefault="00335C66" w:rsidP="00AC0701">
      <w:pPr>
        <w:shd w:val="clear" w:color="auto" w:fill="FFFFFF"/>
        <w:spacing w:after="0" w:line="360" w:lineRule="auto"/>
        <w:ind w:firstLine="709"/>
        <w:jc w:val="center"/>
        <w:rPr>
          <w:rFonts w:ascii="Times New Roman" w:hAnsi="Times New Roman"/>
          <w:color w:val="1F1F1F"/>
          <w:sz w:val="28"/>
          <w:szCs w:val="28"/>
          <w:lang w:eastAsia="ru-RU"/>
        </w:rPr>
      </w:pPr>
      <w:r w:rsidRPr="00886D97">
        <w:rPr>
          <w:rFonts w:ascii="Times New Roman" w:hAnsi="Times New Roman"/>
          <w:noProof/>
          <w:color w:val="1F1F1F"/>
          <w:sz w:val="28"/>
          <w:szCs w:val="28"/>
          <w:lang w:val="ru-RU" w:eastAsia="ru-RU"/>
        </w:rPr>
        <w:drawing>
          <wp:inline distT="0" distB="0" distL="0" distR="0" wp14:anchorId="79AA6AFF" wp14:editId="19D7A343">
            <wp:extent cx="3202192" cy="1839097"/>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jpg"/>
                    <pic:cNvPicPr/>
                  </pic:nvPicPr>
                  <pic:blipFill>
                    <a:blip r:embed="rId28">
                      <a:extLst>
                        <a:ext uri="{28A0092B-C50C-407E-A947-70E740481C1C}">
                          <a14:useLocalDpi xmlns:a14="http://schemas.microsoft.com/office/drawing/2010/main" val="0"/>
                        </a:ext>
                      </a:extLst>
                    </a:blip>
                    <a:stretch>
                      <a:fillRect/>
                    </a:stretch>
                  </pic:blipFill>
                  <pic:spPr>
                    <a:xfrm>
                      <a:off x="0" y="0"/>
                      <a:ext cx="3207127" cy="1841931"/>
                    </a:xfrm>
                    <a:prstGeom prst="rect">
                      <a:avLst/>
                    </a:prstGeom>
                  </pic:spPr>
                </pic:pic>
              </a:graphicData>
            </a:graphic>
          </wp:inline>
        </w:drawing>
      </w:r>
    </w:p>
    <w:p w14:paraId="2662F231" w14:textId="4D45EF63" w:rsidR="0009606A" w:rsidRPr="00886D97" w:rsidRDefault="0009606A" w:rsidP="00AC0701">
      <w:pPr>
        <w:shd w:val="clear" w:color="auto" w:fill="FFFFFF"/>
        <w:spacing w:after="0" w:line="360" w:lineRule="auto"/>
        <w:ind w:firstLine="709"/>
        <w:jc w:val="center"/>
        <w:rPr>
          <w:rFonts w:ascii="Times New Roman" w:hAnsi="Times New Roman"/>
          <w:color w:val="1F1F1F"/>
          <w:sz w:val="28"/>
          <w:szCs w:val="28"/>
          <w:lang w:eastAsia="ru-RU"/>
        </w:rPr>
      </w:pPr>
      <w:r>
        <w:rPr>
          <w:rFonts w:ascii="Times New Roman" w:hAnsi="Times New Roman"/>
          <w:color w:val="1F1F1F"/>
          <w:sz w:val="28"/>
          <w:szCs w:val="28"/>
          <w:lang w:eastAsia="ru-RU"/>
        </w:rPr>
        <w:t xml:space="preserve">Рис. 1.18 </w:t>
      </w:r>
      <w:r w:rsidR="00AC0701">
        <w:rPr>
          <w:rFonts w:ascii="Times New Roman" w:hAnsi="Times New Roman"/>
          <w:color w:val="1F1F1F"/>
          <w:sz w:val="28"/>
          <w:szCs w:val="28"/>
          <w:lang w:eastAsia="ru-RU"/>
        </w:rPr>
        <w:t>М</w:t>
      </w:r>
      <w:r>
        <w:rPr>
          <w:rFonts w:ascii="Times New Roman" w:hAnsi="Times New Roman"/>
          <w:color w:val="1F1F1F"/>
          <w:sz w:val="28"/>
          <w:szCs w:val="28"/>
          <w:lang w:eastAsia="ru-RU"/>
        </w:rPr>
        <w:t>аніпуляція Мілла.</w:t>
      </w:r>
    </w:p>
    <w:p w14:paraId="1E5FACFC" w14:textId="77777777" w:rsidR="00AC0701" w:rsidRDefault="00AC0701" w:rsidP="00335C66">
      <w:pPr>
        <w:shd w:val="clear" w:color="auto" w:fill="FFFFFF"/>
        <w:spacing w:after="0" w:line="360" w:lineRule="auto"/>
        <w:ind w:firstLine="709"/>
        <w:jc w:val="both"/>
        <w:rPr>
          <w:rFonts w:ascii="Times New Roman" w:hAnsi="Times New Roman"/>
          <w:color w:val="1F1F1F"/>
          <w:sz w:val="28"/>
          <w:szCs w:val="28"/>
          <w:lang w:eastAsia="ru-RU"/>
        </w:rPr>
      </w:pPr>
    </w:p>
    <w:p w14:paraId="3CF20623" w14:textId="4F2A21CE"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Дану маніпуляцію можна застосовувати тільки в тому випадку, якщо лікоть пацієнта можливо повністю безболісно розігнути, і якщо фахівець володіє правильною технікою.</w:t>
      </w:r>
    </w:p>
    <w:p w14:paraId="2BE2395E" w14:textId="602950E7"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lastRenderedPageBreak/>
        <w:t xml:space="preserve"> Використання ортезу на зону променево-запястного суглобу також може бути корисним. Існують різні типи ортезів, які повністю або частково фіксують ліктьовий суглоб. Існують різні види ортезів на променево-зап'ястний суглоб. Вони розрізняються за ступенем фіксації суглоба, матеріалом виготовлення та призначенням</w:t>
      </w:r>
      <w:r w:rsidR="00157AE6">
        <w:rPr>
          <w:rFonts w:ascii="Times New Roman" w:hAnsi="Times New Roman"/>
          <w:color w:val="1F1F1F"/>
          <w:sz w:val="28"/>
          <w:szCs w:val="28"/>
          <w:lang w:eastAsia="ru-RU"/>
        </w:rPr>
        <w:t>:</w:t>
      </w:r>
    </w:p>
    <w:p w14:paraId="20BF9E05" w14:textId="38864428" w:rsidR="00335C66" w:rsidRPr="00886D97" w:rsidRDefault="00157AE6" w:rsidP="00335C66">
      <w:pPr>
        <w:numPr>
          <w:ilvl w:val="0"/>
          <w:numId w:val="3"/>
        </w:numPr>
        <w:shd w:val="clear" w:color="auto" w:fill="FFFFFF"/>
        <w:spacing w:after="0" w:line="360" w:lineRule="auto"/>
        <w:ind w:left="0" w:firstLine="709"/>
        <w:jc w:val="both"/>
        <w:rPr>
          <w:rFonts w:ascii="Times New Roman" w:hAnsi="Times New Roman"/>
          <w:color w:val="1F1F1F"/>
          <w:sz w:val="28"/>
          <w:szCs w:val="28"/>
          <w:lang w:eastAsia="ru-RU"/>
        </w:rPr>
      </w:pPr>
      <w:r>
        <w:rPr>
          <w:rFonts w:ascii="Times New Roman" w:hAnsi="Times New Roman"/>
          <w:color w:val="1F1F1F"/>
          <w:sz w:val="28"/>
          <w:szCs w:val="28"/>
          <w:lang w:eastAsia="ru-RU"/>
        </w:rPr>
        <w:t>е</w:t>
      </w:r>
      <w:r w:rsidR="00335C66" w:rsidRPr="00886D97">
        <w:rPr>
          <w:rFonts w:ascii="Times New Roman" w:hAnsi="Times New Roman"/>
          <w:color w:val="1F1F1F"/>
          <w:sz w:val="28"/>
          <w:szCs w:val="28"/>
          <w:lang w:eastAsia="ru-RU"/>
        </w:rPr>
        <w:t>ластичні ортези забезпечують легку компресію і підтримку суглоба. Вони використовуються для профілактики травм і захворювань, а також для лікування легких травм.</w:t>
      </w:r>
    </w:p>
    <w:p w14:paraId="721DFB9B" w14:textId="79D1139F" w:rsidR="00335C66" w:rsidRPr="00886D97" w:rsidRDefault="00157AE6" w:rsidP="00335C66">
      <w:pPr>
        <w:numPr>
          <w:ilvl w:val="0"/>
          <w:numId w:val="3"/>
        </w:numPr>
        <w:shd w:val="clear" w:color="auto" w:fill="FFFFFF"/>
        <w:spacing w:after="0" w:line="360" w:lineRule="auto"/>
        <w:ind w:left="0" w:firstLine="709"/>
        <w:jc w:val="both"/>
        <w:rPr>
          <w:rFonts w:ascii="Times New Roman" w:hAnsi="Times New Roman"/>
          <w:color w:val="1F1F1F"/>
          <w:sz w:val="28"/>
          <w:szCs w:val="28"/>
          <w:lang w:eastAsia="ru-RU"/>
        </w:rPr>
      </w:pPr>
      <w:r>
        <w:rPr>
          <w:rFonts w:ascii="Times New Roman" w:hAnsi="Times New Roman"/>
          <w:color w:val="1F1F1F"/>
          <w:sz w:val="28"/>
          <w:szCs w:val="28"/>
          <w:lang w:eastAsia="ru-RU"/>
        </w:rPr>
        <w:t>н</w:t>
      </w:r>
      <w:r w:rsidR="00335C66" w:rsidRPr="00886D97">
        <w:rPr>
          <w:rFonts w:ascii="Times New Roman" w:hAnsi="Times New Roman"/>
          <w:color w:val="1F1F1F"/>
          <w:sz w:val="28"/>
          <w:szCs w:val="28"/>
          <w:lang w:eastAsia="ru-RU"/>
        </w:rPr>
        <w:t>апівжорсткі ортези мають додаткові ребра жорсткості, які обмежують рухливість суглоба. Вони використовуються для лікування більш серйозних травм і захворювань.</w:t>
      </w:r>
    </w:p>
    <w:p w14:paraId="034A68B1" w14:textId="1B1952A8" w:rsidR="00335C66" w:rsidRPr="00886D97" w:rsidRDefault="00157AE6" w:rsidP="00335C66">
      <w:pPr>
        <w:numPr>
          <w:ilvl w:val="0"/>
          <w:numId w:val="3"/>
        </w:numPr>
        <w:shd w:val="clear" w:color="auto" w:fill="FFFFFF"/>
        <w:spacing w:after="0" w:line="360" w:lineRule="auto"/>
        <w:ind w:left="0" w:firstLine="709"/>
        <w:jc w:val="both"/>
        <w:rPr>
          <w:rFonts w:ascii="Times New Roman" w:hAnsi="Times New Roman"/>
          <w:color w:val="1F1F1F"/>
          <w:sz w:val="28"/>
          <w:szCs w:val="28"/>
          <w:lang w:eastAsia="ru-RU"/>
        </w:rPr>
      </w:pPr>
      <w:r>
        <w:rPr>
          <w:rFonts w:ascii="Times New Roman" w:hAnsi="Times New Roman"/>
          <w:color w:val="1F1F1F"/>
          <w:sz w:val="28"/>
          <w:szCs w:val="28"/>
          <w:lang w:eastAsia="ru-RU"/>
        </w:rPr>
        <w:t>ж</w:t>
      </w:r>
      <w:r w:rsidR="00335C66" w:rsidRPr="00886D97">
        <w:rPr>
          <w:rFonts w:ascii="Times New Roman" w:hAnsi="Times New Roman"/>
          <w:color w:val="1F1F1F"/>
          <w:sz w:val="28"/>
          <w:szCs w:val="28"/>
          <w:lang w:eastAsia="ru-RU"/>
        </w:rPr>
        <w:t xml:space="preserve">орсткі </w:t>
      </w:r>
      <w:r w:rsidR="0009606A">
        <w:rPr>
          <w:rFonts w:ascii="Times New Roman" w:hAnsi="Times New Roman"/>
          <w:color w:val="1F1F1F"/>
          <w:sz w:val="28"/>
          <w:szCs w:val="28"/>
          <w:lang w:eastAsia="ru-RU"/>
        </w:rPr>
        <w:t>о</w:t>
      </w:r>
      <w:r w:rsidR="0009606A" w:rsidRPr="00886D97">
        <w:rPr>
          <w:rFonts w:ascii="Times New Roman" w:hAnsi="Times New Roman"/>
          <w:color w:val="1F1F1F"/>
          <w:sz w:val="28"/>
          <w:szCs w:val="28"/>
          <w:lang w:eastAsia="ru-RU"/>
        </w:rPr>
        <w:t>ртези</w:t>
      </w:r>
      <w:r w:rsidR="00335C66" w:rsidRPr="00886D97">
        <w:rPr>
          <w:rFonts w:ascii="Times New Roman" w:hAnsi="Times New Roman"/>
          <w:color w:val="1F1F1F"/>
          <w:sz w:val="28"/>
          <w:szCs w:val="28"/>
          <w:lang w:eastAsia="ru-RU"/>
        </w:rPr>
        <w:t> повністю іммобілізують суглоб. Вони використовуються для лікування гострих травм, а також після операцій.</w:t>
      </w:r>
    </w:p>
    <w:p w14:paraId="589EF9AF" w14:textId="77777777"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Ортези, які повністю фіксують ліктьовий суглоб, рекомендуються при виражених больових відчуттях та гострому стані.</w:t>
      </w:r>
      <w:r w:rsidR="0009606A">
        <w:rPr>
          <w:rFonts w:ascii="Times New Roman" w:hAnsi="Times New Roman"/>
          <w:color w:val="1F1F1F"/>
          <w:sz w:val="28"/>
          <w:szCs w:val="28"/>
          <w:lang w:eastAsia="ru-RU"/>
        </w:rPr>
        <w:t xml:space="preserve"> Приклад такого ортезу наведений на рисунку 1.19.</w:t>
      </w:r>
      <w:r w:rsidRPr="00886D97">
        <w:rPr>
          <w:rFonts w:ascii="Times New Roman" w:hAnsi="Times New Roman"/>
          <w:color w:val="1F1F1F"/>
          <w:sz w:val="28"/>
          <w:szCs w:val="28"/>
          <w:lang w:eastAsia="ru-RU"/>
        </w:rPr>
        <w:t xml:space="preserve"> Ортези, які частково фіксують ліктьовий суглоб, рекомендуються для покращення порогів больового тиску.</w:t>
      </w:r>
    </w:p>
    <w:p w14:paraId="65DD8EEF" w14:textId="77777777" w:rsidR="00335C66" w:rsidRPr="00886D97" w:rsidRDefault="00335C66" w:rsidP="00AC0701">
      <w:pPr>
        <w:shd w:val="clear" w:color="auto" w:fill="FFFFFF"/>
        <w:spacing w:after="0" w:line="360" w:lineRule="auto"/>
        <w:jc w:val="center"/>
        <w:rPr>
          <w:rFonts w:ascii="Times New Roman" w:hAnsi="Times New Roman"/>
          <w:color w:val="1F1F1F"/>
          <w:sz w:val="28"/>
          <w:szCs w:val="28"/>
          <w:lang w:eastAsia="ru-RU"/>
        </w:rPr>
      </w:pPr>
      <w:r w:rsidRPr="00886D97">
        <w:rPr>
          <w:rFonts w:ascii="Times New Roman" w:hAnsi="Times New Roman"/>
          <w:noProof/>
          <w:color w:val="1F1F1F"/>
          <w:sz w:val="28"/>
          <w:szCs w:val="28"/>
          <w:lang w:val="ru-RU" w:eastAsia="ru-RU"/>
        </w:rPr>
        <w:drawing>
          <wp:inline distT="0" distB="0" distL="0" distR="0" wp14:anchorId="009F071A" wp14:editId="6FE0280A">
            <wp:extent cx="2392680" cy="2392680"/>
            <wp:effectExtent l="0" t="0" r="762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s.1359.1.b.jpg"/>
                    <pic:cNvPicPr/>
                  </pic:nvPicPr>
                  <pic:blipFill>
                    <a:blip r:embed="rId29">
                      <a:extLst>
                        <a:ext uri="{28A0092B-C50C-407E-A947-70E740481C1C}">
                          <a14:useLocalDpi xmlns:a14="http://schemas.microsoft.com/office/drawing/2010/main" val="0"/>
                        </a:ext>
                      </a:extLst>
                    </a:blip>
                    <a:stretch>
                      <a:fillRect/>
                    </a:stretch>
                  </pic:blipFill>
                  <pic:spPr>
                    <a:xfrm>
                      <a:off x="0" y="0"/>
                      <a:ext cx="2392680" cy="2392680"/>
                    </a:xfrm>
                    <a:prstGeom prst="rect">
                      <a:avLst/>
                    </a:prstGeom>
                  </pic:spPr>
                </pic:pic>
              </a:graphicData>
            </a:graphic>
          </wp:inline>
        </w:drawing>
      </w:r>
    </w:p>
    <w:p w14:paraId="7FC147ED" w14:textId="05A0CFBA" w:rsidR="00335C66" w:rsidRPr="00886D97" w:rsidRDefault="0009606A" w:rsidP="00AC0701">
      <w:pPr>
        <w:spacing w:after="0" w:line="360" w:lineRule="auto"/>
        <w:ind w:firstLine="709"/>
        <w:jc w:val="center"/>
        <w:rPr>
          <w:rStyle w:val="10"/>
          <w:rFonts w:eastAsia="Calibri"/>
        </w:rPr>
      </w:pPr>
      <w:r>
        <w:rPr>
          <w:rFonts w:ascii="Times New Roman" w:hAnsi="Times New Roman"/>
          <w:noProof/>
          <w:sz w:val="28"/>
          <w:szCs w:val="28"/>
          <w:lang w:eastAsia="uk-UA"/>
        </w:rPr>
        <w:t>Рис.1.19</w:t>
      </w:r>
      <w:r w:rsidR="00335C66" w:rsidRPr="00886D97">
        <w:rPr>
          <w:rFonts w:ascii="Times New Roman" w:hAnsi="Times New Roman"/>
          <w:noProof/>
          <w:sz w:val="28"/>
          <w:szCs w:val="28"/>
          <w:lang w:eastAsia="uk-UA"/>
        </w:rPr>
        <w:t xml:space="preserve"> Ліктьовий ортез </w:t>
      </w:r>
      <w:r w:rsidR="00335C66" w:rsidRPr="0009606A">
        <w:rPr>
          <w:rFonts w:ascii="Times New Roman" w:hAnsi="Times New Roman"/>
          <w:color w:val="000000"/>
          <w:sz w:val="28"/>
          <w:szCs w:val="28"/>
          <w:shd w:val="clear" w:color="auto" w:fill="FFFFFF"/>
        </w:rPr>
        <w:t>OS 6230</w:t>
      </w:r>
    </w:p>
    <w:p w14:paraId="34F15EE3" w14:textId="77777777" w:rsidR="00335C66" w:rsidRPr="00886D97" w:rsidRDefault="00335C66" w:rsidP="00335C66">
      <w:pPr>
        <w:spacing w:after="0" w:line="360" w:lineRule="auto"/>
        <w:ind w:firstLine="709"/>
        <w:jc w:val="both"/>
        <w:rPr>
          <w:noProof/>
          <w:lang w:eastAsia="uk-UA"/>
        </w:rPr>
      </w:pPr>
    </w:p>
    <w:p w14:paraId="2AD1F3D2" w14:textId="77777777" w:rsidR="00335C66" w:rsidRPr="00886D97" w:rsidRDefault="00335C66" w:rsidP="00335C66">
      <w:pPr>
        <w:spacing w:after="0" w:line="360" w:lineRule="auto"/>
        <w:ind w:firstLine="709"/>
        <w:jc w:val="both"/>
        <w:rPr>
          <w:rFonts w:ascii="Times New Roman" w:hAnsi="Times New Roman"/>
          <w:sz w:val="28"/>
          <w:szCs w:val="28"/>
        </w:rPr>
      </w:pPr>
      <w:r w:rsidRPr="00886D97">
        <w:rPr>
          <w:rFonts w:ascii="Times New Roman" w:hAnsi="Times New Roman"/>
          <w:sz w:val="28"/>
          <w:szCs w:val="28"/>
        </w:rPr>
        <w:t>Найпопулярніший при латеральному епікондиліті серед пацієнтів та по призначе</w:t>
      </w:r>
      <w:r w:rsidR="0009606A">
        <w:rPr>
          <w:rFonts w:ascii="Times New Roman" w:hAnsi="Times New Roman"/>
          <w:sz w:val="28"/>
          <w:szCs w:val="28"/>
        </w:rPr>
        <w:t>нню лікарями є мобільний бандаж, який наведено на рисунку 1.20</w:t>
      </w:r>
      <w:r w:rsidRPr="00886D97">
        <w:rPr>
          <w:rFonts w:ascii="Times New Roman" w:hAnsi="Times New Roman"/>
          <w:sz w:val="28"/>
          <w:szCs w:val="28"/>
        </w:rPr>
        <w:t xml:space="preserve"> Він дозволяє виконувати активний рух,</w:t>
      </w:r>
      <w:r w:rsidRPr="00886D97">
        <w:rPr>
          <w:rStyle w:val="10"/>
          <w:rFonts w:eastAsia="Calibri"/>
        </w:rPr>
        <w:t xml:space="preserve"> </w:t>
      </w:r>
      <w:r w:rsidRPr="00886D97">
        <w:rPr>
          <w:rFonts w:ascii="Times New Roman" w:hAnsi="Times New Roman"/>
          <w:sz w:val="28"/>
          <w:szCs w:val="28"/>
        </w:rPr>
        <w:t xml:space="preserve">виготовлений із м’якої тканини, та </w:t>
      </w:r>
      <w:r w:rsidRPr="00886D97">
        <w:rPr>
          <w:rFonts w:ascii="Times New Roman" w:hAnsi="Times New Roman"/>
          <w:sz w:val="28"/>
          <w:szCs w:val="28"/>
        </w:rPr>
        <w:lastRenderedPageBreak/>
        <w:t xml:space="preserve">ідеально підходить до анатомічних особливостей ліктьового суглобу. В </w:t>
      </w:r>
      <w:r w:rsidR="0009606A">
        <w:rPr>
          <w:rFonts w:ascii="Times New Roman" w:hAnsi="Times New Roman"/>
          <w:sz w:val="28"/>
          <w:szCs w:val="28"/>
        </w:rPr>
        <w:t>ортезі</w:t>
      </w:r>
      <w:r w:rsidRPr="00886D97">
        <w:rPr>
          <w:rFonts w:ascii="Times New Roman" w:hAnsi="Times New Roman"/>
          <w:sz w:val="28"/>
          <w:szCs w:val="28"/>
        </w:rPr>
        <w:t xml:space="preserve"> може бути розміщена силіконова вставка. Її потрібно розмістити на місце з найбільш вираженим больовим синдромом. Завдяки чому ортез добре утримується та чине помірний точковий тиск на місце патологічного ураження, а також розслабляє м’язи, які були спазмовані в наслідок захворювання.</w:t>
      </w:r>
    </w:p>
    <w:p w14:paraId="53839275" w14:textId="77777777" w:rsidR="00335C66" w:rsidRPr="00886D97" w:rsidRDefault="00335C66" w:rsidP="00AC0701">
      <w:pPr>
        <w:spacing w:after="0" w:line="360" w:lineRule="auto"/>
        <w:ind w:firstLine="709"/>
        <w:jc w:val="center"/>
        <w:rPr>
          <w:noProof/>
          <w:lang w:eastAsia="uk-UA"/>
        </w:rPr>
      </w:pPr>
      <w:r w:rsidRPr="00886D97">
        <w:rPr>
          <w:noProof/>
          <w:lang w:val="ru-RU" w:eastAsia="ru-RU"/>
        </w:rPr>
        <w:drawing>
          <wp:inline distT="0" distB="0" distL="0" distR="0" wp14:anchorId="056CFF4C" wp14:editId="418AC8C5">
            <wp:extent cx="3393400" cy="2133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30">
                      <a:extLst>
                        <a:ext uri="{28A0092B-C50C-407E-A947-70E740481C1C}">
                          <a14:useLocalDpi xmlns:a14="http://schemas.microsoft.com/office/drawing/2010/main" val="0"/>
                        </a:ext>
                      </a:extLst>
                    </a:blip>
                    <a:stretch>
                      <a:fillRect/>
                    </a:stretch>
                  </pic:blipFill>
                  <pic:spPr>
                    <a:xfrm>
                      <a:off x="0" y="0"/>
                      <a:ext cx="3393400" cy="2133600"/>
                    </a:xfrm>
                    <a:prstGeom prst="rect">
                      <a:avLst/>
                    </a:prstGeom>
                  </pic:spPr>
                </pic:pic>
              </a:graphicData>
            </a:graphic>
          </wp:inline>
        </w:drawing>
      </w:r>
    </w:p>
    <w:p w14:paraId="7996842B" w14:textId="15D2D397" w:rsidR="00335C66" w:rsidRPr="00886D97" w:rsidRDefault="0009606A" w:rsidP="00AC0701">
      <w:pPr>
        <w:spacing w:after="0" w:line="360" w:lineRule="auto"/>
        <w:ind w:firstLine="709"/>
        <w:jc w:val="center"/>
        <w:rPr>
          <w:rStyle w:val="10"/>
          <w:rFonts w:eastAsia="Calibri"/>
        </w:rPr>
      </w:pPr>
      <w:r>
        <w:rPr>
          <w:rFonts w:ascii="Times New Roman" w:hAnsi="Times New Roman"/>
          <w:noProof/>
          <w:sz w:val="28"/>
          <w:szCs w:val="28"/>
          <w:lang w:eastAsia="uk-UA"/>
        </w:rPr>
        <w:t>Рис.1.20 Мобільний б</w:t>
      </w:r>
      <w:r w:rsidR="00335C66" w:rsidRPr="00886D97">
        <w:rPr>
          <w:rFonts w:ascii="Times New Roman" w:hAnsi="Times New Roman"/>
          <w:noProof/>
          <w:sz w:val="28"/>
          <w:szCs w:val="28"/>
          <w:lang w:eastAsia="uk-UA"/>
        </w:rPr>
        <w:t>андаж</w:t>
      </w:r>
      <w:r w:rsidR="00335C66" w:rsidRPr="00886D97">
        <w:rPr>
          <w:noProof/>
          <w:lang w:eastAsia="uk-UA"/>
        </w:rPr>
        <w:t xml:space="preserve"> </w:t>
      </w:r>
      <w:r w:rsidR="00335C66" w:rsidRPr="00886D97">
        <w:rPr>
          <w:rStyle w:val="jlqj4b"/>
          <w:rFonts w:ascii="Times New Roman" w:hAnsi="Times New Roman"/>
          <w:sz w:val="28"/>
          <w:szCs w:val="28"/>
        </w:rPr>
        <w:t>Micro-Velcro</w:t>
      </w:r>
    </w:p>
    <w:p w14:paraId="6EA6B028" w14:textId="77777777" w:rsidR="00AC0701" w:rsidRDefault="00AC0701" w:rsidP="00335C66">
      <w:pPr>
        <w:spacing w:after="0" w:line="360" w:lineRule="auto"/>
        <w:ind w:firstLine="709"/>
        <w:jc w:val="both"/>
        <w:rPr>
          <w:rFonts w:ascii="Times New Roman" w:hAnsi="Times New Roman"/>
          <w:sz w:val="28"/>
          <w:szCs w:val="28"/>
        </w:rPr>
      </w:pPr>
    </w:p>
    <w:p w14:paraId="1E595484" w14:textId="02EB7D1C" w:rsidR="00335C66" w:rsidRPr="00886D97" w:rsidRDefault="00335C66" w:rsidP="00335C66">
      <w:pPr>
        <w:spacing w:after="0" w:line="360" w:lineRule="auto"/>
        <w:ind w:firstLine="709"/>
        <w:jc w:val="both"/>
        <w:rPr>
          <w:rFonts w:ascii="Times New Roman" w:hAnsi="Times New Roman"/>
          <w:sz w:val="28"/>
          <w:szCs w:val="28"/>
        </w:rPr>
      </w:pPr>
      <w:r w:rsidRPr="00886D97">
        <w:rPr>
          <w:rFonts w:ascii="Times New Roman" w:hAnsi="Times New Roman"/>
          <w:sz w:val="28"/>
          <w:szCs w:val="28"/>
        </w:rPr>
        <w:t>Перевагами такого мобільного ортезу є зручність в одяганні, можливість працювати та тренуватися, адже виконує функцію підтримки ліктьового суглобу під час навантажень. Створюється  рівномірна компресію на суглоб, має місце легкий масажний ефект який покращує  приплив крові до ураженого сухожил</w:t>
      </w:r>
      <w:r w:rsidR="008B2976">
        <w:rPr>
          <w:rFonts w:ascii="Times New Roman" w:hAnsi="Times New Roman"/>
          <w:sz w:val="28"/>
          <w:szCs w:val="28"/>
        </w:rPr>
        <w:t>ля  та сприяє швидшому загоєнню.</w:t>
      </w:r>
    </w:p>
    <w:p w14:paraId="640C1F32" w14:textId="77777777" w:rsidR="00335C66" w:rsidRPr="00886D97" w:rsidRDefault="00335C66" w:rsidP="00335C66">
      <w:pPr>
        <w:spacing w:after="0" w:line="360" w:lineRule="auto"/>
        <w:ind w:firstLine="709"/>
        <w:jc w:val="both"/>
        <w:rPr>
          <w:rFonts w:ascii="Times New Roman" w:hAnsi="Times New Roman"/>
          <w:sz w:val="28"/>
          <w:szCs w:val="28"/>
        </w:rPr>
      </w:pPr>
      <w:r w:rsidRPr="00886D97">
        <w:rPr>
          <w:rFonts w:ascii="Times New Roman" w:hAnsi="Times New Roman"/>
          <w:sz w:val="28"/>
          <w:szCs w:val="28"/>
        </w:rPr>
        <w:t>Пацієнтам рекомендується використовувати бандаж під час роботи та тренувань, якщо це необхідно, але не носити його у стані спокою. Бандаж слід розташовувати нижче на дві ширини пальців від області болю. Також  пацієнтам рекомендується регулювати натягнення бандажа, коли м’язи розслаблені.</w:t>
      </w:r>
    </w:p>
    <w:p w14:paraId="4015B9CD" w14:textId="094186B7" w:rsidR="00335C66" w:rsidRPr="0009606A" w:rsidRDefault="00335C66" w:rsidP="00335C66">
      <w:pPr>
        <w:pStyle w:val="a3"/>
        <w:shd w:val="clear" w:color="auto" w:fill="FFFFFF"/>
        <w:spacing w:before="0" w:beforeAutospacing="0" w:after="0" w:afterAutospacing="0" w:line="360" w:lineRule="auto"/>
        <w:ind w:firstLine="709"/>
        <w:jc w:val="both"/>
        <w:rPr>
          <w:rStyle w:val="a4"/>
          <w:b w:val="0"/>
          <w:bCs w:val="0"/>
          <w:color w:val="1F1F1F"/>
          <w:sz w:val="28"/>
          <w:szCs w:val="28"/>
        </w:rPr>
      </w:pPr>
      <w:r w:rsidRPr="00886D97">
        <w:rPr>
          <w:rStyle w:val="tlid-translation"/>
          <w:sz w:val="28"/>
          <w:szCs w:val="28"/>
        </w:rPr>
        <w:t>Популярністю у фізичній терапії пацієнтів з епікондилітом ліктьового суглоба останнім часом користується кінезіологічне тейпування</w:t>
      </w:r>
      <w:r w:rsidR="00424FD0" w:rsidRPr="00424FD0">
        <w:rPr>
          <w:rStyle w:val="tlid-translation"/>
          <w:sz w:val="28"/>
          <w:szCs w:val="28"/>
        </w:rPr>
        <w:t xml:space="preserve"> [</w:t>
      </w:r>
      <w:r w:rsidR="00424FD0">
        <w:rPr>
          <w:rStyle w:val="tlid-translation"/>
          <w:sz w:val="28"/>
          <w:szCs w:val="28"/>
        </w:rPr>
        <w:t>6</w:t>
      </w:r>
      <w:r w:rsidR="00424FD0" w:rsidRPr="00424FD0">
        <w:rPr>
          <w:rStyle w:val="tlid-translation"/>
          <w:sz w:val="28"/>
          <w:szCs w:val="28"/>
        </w:rPr>
        <w:t>5]</w:t>
      </w:r>
      <w:r w:rsidRPr="00886D97">
        <w:rPr>
          <w:rStyle w:val="tlid-translation"/>
          <w:sz w:val="28"/>
          <w:szCs w:val="28"/>
        </w:rPr>
        <w:t xml:space="preserve">. </w:t>
      </w:r>
      <w:r w:rsidRPr="0009606A">
        <w:rPr>
          <w:rStyle w:val="a4"/>
          <w:b w:val="0"/>
          <w:color w:val="1F1F1F"/>
          <w:sz w:val="28"/>
          <w:szCs w:val="28"/>
        </w:rPr>
        <w:t>Кінезіологічний тейп – це ефективний метод лікування латерального епікондиліту ліктьового суглобу. Він допомагає швидко зняти біль, підвищити силу розгиначів передпліччя і не обмежує рухливість суглоба.</w:t>
      </w:r>
      <w:r w:rsidRPr="0009606A">
        <w:rPr>
          <w:b/>
          <w:color w:val="1F1F1F"/>
          <w:sz w:val="28"/>
          <w:szCs w:val="28"/>
        </w:rPr>
        <w:t xml:space="preserve"> </w:t>
      </w:r>
      <w:r w:rsidRPr="0009606A">
        <w:rPr>
          <w:rStyle w:val="a4"/>
          <w:b w:val="0"/>
          <w:color w:val="1F1F1F"/>
          <w:sz w:val="28"/>
          <w:szCs w:val="28"/>
        </w:rPr>
        <w:lastRenderedPageBreak/>
        <w:t>Кінезіологічний тейп працює за рахунок створення мікроскопічного підйому шкіри над місцем кріплення розгиначів передпліччя. Це сприяє покращенню трофічних процесів і зняттю набряку та запалення.</w:t>
      </w:r>
      <w:r w:rsidRPr="0009606A">
        <w:rPr>
          <w:b/>
          <w:color w:val="1F1F1F"/>
          <w:sz w:val="28"/>
          <w:szCs w:val="28"/>
        </w:rPr>
        <w:t xml:space="preserve"> </w:t>
      </w:r>
      <w:r w:rsidRPr="0009606A">
        <w:rPr>
          <w:rStyle w:val="a4"/>
          <w:b w:val="0"/>
          <w:color w:val="1F1F1F"/>
          <w:sz w:val="28"/>
          <w:szCs w:val="28"/>
        </w:rPr>
        <w:t>Фізичний терапевт підбирає найбільш дієву аплікацію тейпа для кожного пацієнта. Один із поширених варіантів</w:t>
      </w:r>
      <w:r w:rsidR="0009606A">
        <w:rPr>
          <w:rStyle w:val="a4"/>
          <w:b w:val="0"/>
          <w:color w:val="1F1F1F"/>
          <w:sz w:val="28"/>
          <w:szCs w:val="28"/>
        </w:rPr>
        <w:t xml:space="preserve"> аплікації показаний на рисунку 1.21.</w:t>
      </w:r>
    </w:p>
    <w:p w14:paraId="1C85B1E2" w14:textId="77777777" w:rsidR="00335C66" w:rsidRPr="00886D97" w:rsidRDefault="00335C66" w:rsidP="00335C66">
      <w:pPr>
        <w:shd w:val="clear" w:color="auto" w:fill="FFFFFF"/>
        <w:spacing w:after="0" w:line="360" w:lineRule="auto"/>
        <w:ind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Існують різні методи тейпування при латеральному епікондиліті</w:t>
      </w:r>
      <w:r>
        <w:rPr>
          <w:rFonts w:ascii="Times New Roman" w:hAnsi="Times New Roman"/>
          <w:color w:val="1F1F1F"/>
          <w:sz w:val="28"/>
          <w:szCs w:val="28"/>
          <w:lang w:eastAsia="ru-RU"/>
        </w:rPr>
        <w:t>:</w:t>
      </w:r>
    </w:p>
    <w:p w14:paraId="5005FEB9" w14:textId="77777777" w:rsidR="00335C66" w:rsidRPr="00886D97" w:rsidRDefault="00335C66" w:rsidP="00335C66">
      <w:pPr>
        <w:pStyle w:val="a5"/>
        <w:numPr>
          <w:ilvl w:val="0"/>
          <w:numId w:val="2"/>
        </w:numPr>
        <w:shd w:val="clear" w:color="auto" w:fill="FFFFFF"/>
        <w:spacing w:after="0" w:line="360" w:lineRule="auto"/>
        <w:ind w:left="0"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Аплікація "Різка хвиля" - це найпоширеніший метод тейпування при латеральному епікондиліті. Вона накладається у вигляді кількох вертикальних смуг тейпа, які починаються від латерального виростка ліктьової кістки і закінчуються на зап'ясті.</w:t>
      </w:r>
    </w:p>
    <w:p w14:paraId="1109CDF6" w14:textId="3F7998C9" w:rsidR="00335C66" w:rsidRPr="00886D97" w:rsidRDefault="00335C66" w:rsidP="00335C66">
      <w:pPr>
        <w:pStyle w:val="a5"/>
        <w:numPr>
          <w:ilvl w:val="0"/>
          <w:numId w:val="2"/>
        </w:numPr>
        <w:shd w:val="clear" w:color="auto" w:fill="FFFFFF"/>
        <w:spacing w:after="0" w:line="360" w:lineRule="auto"/>
        <w:ind w:left="0"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 xml:space="preserve">Аплікація "Плавна хвиля" </w:t>
      </w:r>
      <w:r w:rsidR="00157AE6">
        <w:rPr>
          <w:rFonts w:ascii="Times New Roman" w:hAnsi="Times New Roman"/>
          <w:color w:val="1F1F1F"/>
          <w:sz w:val="28"/>
          <w:szCs w:val="28"/>
          <w:lang w:eastAsia="ru-RU"/>
        </w:rPr>
        <w:t>–</w:t>
      </w:r>
      <w:r w:rsidRPr="00886D97">
        <w:rPr>
          <w:rFonts w:ascii="Times New Roman" w:hAnsi="Times New Roman"/>
          <w:color w:val="1F1F1F"/>
          <w:sz w:val="28"/>
          <w:szCs w:val="28"/>
          <w:lang w:eastAsia="ru-RU"/>
        </w:rPr>
        <w:t xml:space="preserve"> це аналогічна аплікація, але смуги тейпа накладаються більш плавно.</w:t>
      </w:r>
    </w:p>
    <w:p w14:paraId="402F062C" w14:textId="5C19B2D0" w:rsidR="00335C66" w:rsidRPr="00886D97" w:rsidRDefault="00335C66" w:rsidP="00335C66">
      <w:pPr>
        <w:pStyle w:val="a5"/>
        <w:numPr>
          <w:ilvl w:val="0"/>
          <w:numId w:val="2"/>
        </w:numPr>
        <w:shd w:val="clear" w:color="auto" w:fill="FFFFFF"/>
        <w:spacing w:after="0" w:line="360" w:lineRule="auto"/>
        <w:ind w:left="0" w:firstLine="709"/>
        <w:jc w:val="both"/>
        <w:rPr>
          <w:rFonts w:ascii="Times New Roman" w:hAnsi="Times New Roman"/>
          <w:color w:val="1F1F1F"/>
          <w:sz w:val="28"/>
          <w:szCs w:val="28"/>
          <w:lang w:eastAsia="ru-RU"/>
        </w:rPr>
      </w:pPr>
      <w:r w:rsidRPr="00886D97">
        <w:rPr>
          <w:rFonts w:ascii="Times New Roman" w:hAnsi="Times New Roman"/>
          <w:color w:val="1F1F1F"/>
          <w:sz w:val="28"/>
          <w:szCs w:val="28"/>
          <w:lang w:eastAsia="ru-RU"/>
        </w:rPr>
        <w:t xml:space="preserve">Аплікація "Рамка" </w:t>
      </w:r>
      <w:r w:rsidR="00157AE6">
        <w:rPr>
          <w:rFonts w:ascii="Times New Roman" w:hAnsi="Times New Roman"/>
          <w:color w:val="1F1F1F"/>
          <w:sz w:val="28"/>
          <w:szCs w:val="28"/>
          <w:lang w:eastAsia="ru-RU"/>
        </w:rPr>
        <w:t>–</w:t>
      </w:r>
      <w:r w:rsidRPr="00886D97">
        <w:rPr>
          <w:rFonts w:ascii="Times New Roman" w:hAnsi="Times New Roman"/>
          <w:color w:val="1F1F1F"/>
          <w:sz w:val="28"/>
          <w:szCs w:val="28"/>
          <w:lang w:eastAsia="ru-RU"/>
        </w:rPr>
        <w:t xml:space="preserve"> це метод тейпування, який накладається у вигляді рамки навколо латерального виростка ліктьової кістки</w:t>
      </w:r>
      <w:r w:rsidR="008B2976">
        <w:rPr>
          <w:rFonts w:ascii="Times New Roman" w:hAnsi="Times New Roman"/>
          <w:color w:val="1F1F1F"/>
          <w:sz w:val="28"/>
          <w:szCs w:val="28"/>
          <w:lang w:eastAsia="ru-RU"/>
        </w:rPr>
        <w:t>.</w:t>
      </w:r>
    </w:p>
    <w:p w14:paraId="670C9B7A" w14:textId="4E383663" w:rsidR="00335C66" w:rsidRDefault="00335C66" w:rsidP="00335C66">
      <w:pPr>
        <w:shd w:val="clear" w:color="auto" w:fill="FFFFFF"/>
        <w:spacing w:after="0" w:line="360" w:lineRule="auto"/>
        <w:ind w:firstLine="709"/>
        <w:jc w:val="both"/>
        <w:rPr>
          <w:rFonts w:ascii="Times New Roman" w:hAnsi="Times New Roman"/>
          <w:color w:val="1F1F1F"/>
          <w:sz w:val="28"/>
          <w:szCs w:val="28"/>
        </w:rPr>
      </w:pPr>
      <w:r w:rsidRPr="00886D97">
        <w:rPr>
          <w:rFonts w:ascii="Times New Roman" w:hAnsi="Times New Roman"/>
          <w:color w:val="1F1F1F"/>
          <w:sz w:val="28"/>
          <w:szCs w:val="28"/>
          <w:lang w:eastAsia="ru-RU"/>
        </w:rPr>
        <w:t>Аналіз літературн</w:t>
      </w:r>
      <w:r>
        <w:rPr>
          <w:rFonts w:ascii="Times New Roman" w:hAnsi="Times New Roman"/>
          <w:color w:val="1F1F1F"/>
          <w:sz w:val="28"/>
          <w:szCs w:val="28"/>
          <w:lang w:eastAsia="ru-RU"/>
        </w:rPr>
        <w:t>их</w:t>
      </w:r>
      <w:r w:rsidRPr="00886D97">
        <w:rPr>
          <w:rFonts w:ascii="Times New Roman" w:hAnsi="Times New Roman"/>
          <w:color w:val="1F1F1F"/>
          <w:sz w:val="28"/>
          <w:szCs w:val="28"/>
          <w:lang w:eastAsia="ru-RU"/>
        </w:rPr>
        <w:t xml:space="preserve"> дже</w:t>
      </w:r>
      <w:r>
        <w:rPr>
          <w:rFonts w:ascii="Times New Roman" w:hAnsi="Times New Roman"/>
          <w:color w:val="1F1F1F"/>
          <w:sz w:val="28"/>
          <w:szCs w:val="28"/>
          <w:lang w:eastAsia="ru-RU"/>
        </w:rPr>
        <w:t>р</w:t>
      </w:r>
      <w:r w:rsidRPr="00886D97">
        <w:rPr>
          <w:rFonts w:ascii="Times New Roman" w:hAnsi="Times New Roman"/>
          <w:color w:val="1F1F1F"/>
          <w:sz w:val="28"/>
          <w:szCs w:val="28"/>
          <w:lang w:eastAsia="ru-RU"/>
        </w:rPr>
        <w:t xml:space="preserve">ел </w:t>
      </w:r>
      <w:r>
        <w:rPr>
          <w:rFonts w:ascii="Times New Roman" w:hAnsi="Times New Roman"/>
          <w:color w:val="1F1F1F"/>
          <w:sz w:val="28"/>
          <w:szCs w:val="28"/>
          <w:lang w:eastAsia="ru-RU"/>
        </w:rPr>
        <w:t>надав</w:t>
      </w:r>
      <w:r w:rsidRPr="00886D97">
        <w:rPr>
          <w:rFonts w:ascii="Times New Roman" w:hAnsi="Times New Roman"/>
          <w:color w:val="1F1F1F"/>
          <w:sz w:val="28"/>
          <w:szCs w:val="28"/>
          <w:lang w:eastAsia="ru-RU"/>
        </w:rPr>
        <w:t xml:space="preserve"> покроков</w:t>
      </w:r>
      <w:r>
        <w:rPr>
          <w:rFonts w:ascii="Times New Roman" w:hAnsi="Times New Roman"/>
          <w:color w:val="1F1F1F"/>
          <w:sz w:val="28"/>
          <w:szCs w:val="28"/>
          <w:lang w:eastAsia="ru-RU"/>
        </w:rPr>
        <w:t>у</w:t>
      </w:r>
      <w:r w:rsidRPr="00886D97">
        <w:rPr>
          <w:rFonts w:ascii="Times New Roman" w:hAnsi="Times New Roman"/>
          <w:color w:val="1F1F1F"/>
          <w:sz w:val="28"/>
          <w:szCs w:val="28"/>
          <w:lang w:eastAsia="ru-RU"/>
        </w:rPr>
        <w:t xml:space="preserve"> інструкцію </w:t>
      </w:r>
      <w:r w:rsidRPr="002C218A">
        <w:rPr>
          <w:rStyle w:val="a4"/>
          <w:rFonts w:ascii="Times New Roman" w:hAnsi="Times New Roman"/>
          <w:b w:val="0"/>
          <w:bCs w:val="0"/>
          <w:color w:val="1F1F1F"/>
          <w:sz w:val="28"/>
          <w:szCs w:val="28"/>
        </w:rPr>
        <w:t>накладення кинезиологічного тейпу.</w:t>
      </w:r>
      <w:r w:rsidRPr="002C218A">
        <w:rPr>
          <w:rStyle w:val="a4"/>
          <w:rFonts w:ascii="Times New Roman" w:hAnsi="Times New Roman"/>
          <w:color w:val="1F1F1F"/>
          <w:sz w:val="28"/>
          <w:szCs w:val="28"/>
        </w:rPr>
        <w:t xml:space="preserve"> </w:t>
      </w:r>
      <w:r w:rsidRPr="002C218A">
        <w:rPr>
          <w:rFonts w:ascii="Times New Roman" w:hAnsi="Times New Roman"/>
          <w:color w:val="1F1F1F"/>
          <w:sz w:val="28"/>
          <w:szCs w:val="28"/>
        </w:rPr>
        <w:t xml:space="preserve">Для накладання покроково </w:t>
      </w:r>
      <w:r w:rsidRPr="002C218A">
        <w:rPr>
          <w:rStyle w:val="a4"/>
          <w:rFonts w:ascii="Times New Roman" w:hAnsi="Times New Roman"/>
          <w:b w:val="0"/>
          <w:bCs w:val="0"/>
          <w:color w:val="1F1F1F"/>
          <w:sz w:val="28"/>
          <w:szCs w:val="28"/>
        </w:rPr>
        <w:t>кинезиологічного тейпу необхідно</w:t>
      </w:r>
      <w:r w:rsidRPr="002C218A">
        <w:rPr>
          <w:rStyle w:val="a4"/>
          <w:rFonts w:ascii="Times New Roman" w:hAnsi="Times New Roman"/>
          <w:color w:val="1F1F1F"/>
          <w:sz w:val="28"/>
          <w:szCs w:val="28"/>
        </w:rPr>
        <w:t xml:space="preserve"> </w:t>
      </w:r>
      <w:r w:rsidRPr="002C218A">
        <w:rPr>
          <w:rFonts w:ascii="Times New Roman" w:hAnsi="Times New Roman"/>
          <w:color w:val="1F1F1F"/>
          <w:sz w:val="28"/>
          <w:szCs w:val="28"/>
        </w:rPr>
        <w:t>два I-тейпи, один з яких наноситься на м'язи-розгиначі</w:t>
      </w:r>
      <w:r w:rsidRPr="00886D97">
        <w:rPr>
          <w:rFonts w:ascii="Times New Roman" w:hAnsi="Times New Roman"/>
          <w:color w:val="1F1F1F"/>
          <w:sz w:val="28"/>
          <w:szCs w:val="28"/>
        </w:rPr>
        <w:t xml:space="preserve"> передпліччя, а інший - на м'яз-супінатор. Перший I-тейп наноситься на м'язи, що розгинають передпліччя, починаючи від зап'ястя в напрямку латерального надмищелка плеча для зниження м'язового тонусу. Другий I-тейп (у даному випадку синього кольору) наноситься на м'яз-супінатор. Аплікація починається від латерального надмищелка плеча і закінчується на променевій поверхні передпліччя. Ця техніка надає тонізуючий ефект. Важливо зазначити, що основна частина тейпу наноситься з натяженням 15%, у свою чергу бази і </w:t>
      </w:r>
      <w:r w:rsidRPr="003C6D84">
        <w:rPr>
          <w:rFonts w:ascii="Times New Roman" w:hAnsi="Times New Roman"/>
          <w:color w:val="1F1F1F"/>
          <w:sz w:val="28"/>
          <w:szCs w:val="28"/>
        </w:rPr>
        <w:t>якорі</w:t>
      </w:r>
      <w:r>
        <w:rPr>
          <w:rFonts w:ascii="Times New Roman" w:hAnsi="Times New Roman"/>
          <w:color w:val="1F1F1F"/>
          <w:sz w:val="28"/>
          <w:szCs w:val="28"/>
        </w:rPr>
        <w:t xml:space="preserve"> тейпів накл</w:t>
      </w:r>
      <w:r w:rsidRPr="00886D97">
        <w:rPr>
          <w:rFonts w:ascii="Times New Roman" w:hAnsi="Times New Roman"/>
          <w:color w:val="1F1F1F"/>
          <w:sz w:val="28"/>
          <w:szCs w:val="28"/>
        </w:rPr>
        <w:t>а</w:t>
      </w:r>
      <w:r>
        <w:rPr>
          <w:rFonts w:ascii="Times New Roman" w:hAnsi="Times New Roman"/>
          <w:color w:val="1F1F1F"/>
          <w:sz w:val="28"/>
          <w:szCs w:val="28"/>
        </w:rPr>
        <w:t>да</w:t>
      </w:r>
      <w:r w:rsidRPr="00886D97">
        <w:rPr>
          <w:rFonts w:ascii="Times New Roman" w:hAnsi="Times New Roman"/>
          <w:color w:val="1F1F1F"/>
          <w:sz w:val="28"/>
          <w:szCs w:val="28"/>
        </w:rPr>
        <w:t>ються без натяж</w:t>
      </w:r>
      <w:r>
        <w:rPr>
          <w:rFonts w:ascii="Times New Roman" w:hAnsi="Times New Roman"/>
          <w:color w:val="1F1F1F"/>
          <w:sz w:val="28"/>
          <w:szCs w:val="28"/>
        </w:rPr>
        <w:t>і</w:t>
      </w:r>
      <w:r w:rsidRPr="00886D97">
        <w:rPr>
          <w:rFonts w:ascii="Times New Roman" w:hAnsi="Times New Roman"/>
          <w:color w:val="1F1F1F"/>
          <w:sz w:val="28"/>
          <w:szCs w:val="28"/>
        </w:rPr>
        <w:t xml:space="preserve">ння. </w:t>
      </w:r>
    </w:p>
    <w:p w14:paraId="460094D1" w14:textId="242E48CA" w:rsidR="002C218A" w:rsidRPr="00886D97" w:rsidRDefault="002C218A" w:rsidP="002C218A">
      <w:pPr>
        <w:spacing w:after="0" w:line="360" w:lineRule="auto"/>
        <w:ind w:firstLine="709"/>
        <w:jc w:val="both"/>
        <w:rPr>
          <w:rFonts w:ascii="Times New Roman" w:hAnsi="Times New Roman"/>
          <w:sz w:val="28"/>
          <w:szCs w:val="28"/>
        </w:rPr>
      </w:pPr>
      <w:r w:rsidRPr="00886D97">
        <w:rPr>
          <w:rFonts w:ascii="Times New Roman" w:hAnsi="Times New Roman"/>
          <w:sz w:val="28"/>
          <w:szCs w:val="28"/>
        </w:rPr>
        <w:t>Аналіз літера</w:t>
      </w:r>
      <w:r w:rsidR="00424FD0">
        <w:rPr>
          <w:rFonts w:ascii="Times New Roman" w:hAnsi="Times New Roman"/>
          <w:sz w:val="28"/>
          <w:szCs w:val="28"/>
        </w:rPr>
        <w:t>турних джерел у мета-аналізі [</w:t>
      </w:r>
      <w:r w:rsidR="00424FD0" w:rsidRPr="00424FD0">
        <w:rPr>
          <w:rFonts w:ascii="Times New Roman" w:hAnsi="Times New Roman"/>
          <w:sz w:val="28"/>
          <w:szCs w:val="28"/>
        </w:rPr>
        <w:t>66</w:t>
      </w:r>
      <w:r w:rsidRPr="00886D97">
        <w:rPr>
          <w:rFonts w:ascii="Times New Roman" w:hAnsi="Times New Roman"/>
          <w:sz w:val="28"/>
          <w:szCs w:val="28"/>
        </w:rPr>
        <w:t>], який включав пошук джерел у PUBMED, EMBASE та Cochrane Library, доводить ефективність тейпування для полегшення болю, відновлення сили захоплення та покращення функціональності ураженої кінцівки для пацієнтів з латеральним епікондилітом.</w:t>
      </w:r>
    </w:p>
    <w:p w14:paraId="69B57AD3" w14:textId="77777777" w:rsidR="00335C66" w:rsidRDefault="00335C66" w:rsidP="00335C66">
      <w:pPr>
        <w:spacing w:after="0" w:line="360" w:lineRule="auto"/>
        <w:ind w:firstLine="709"/>
        <w:jc w:val="both"/>
        <w:rPr>
          <w:rFonts w:ascii="Times New Roman" w:hAnsi="Times New Roman"/>
          <w:color w:val="1F1F1F"/>
          <w:sz w:val="28"/>
          <w:szCs w:val="28"/>
          <w:highlight w:val="yellow"/>
        </w:rPr>
      </w:pPr>
      <w:r w:rsidRPr="00886D97">
        <w:rPr>
          <w:noProof/>
          <w:lang w:val="ru-RU" w:eastAsia="ru-RU"/>
        </w:rPr>
        <w:lastRenderedPageBreak/>
        <w:drawing>
          <wp:inline distT="0" distB="0" distL="0" distR="0" wp14:anchorId="04451652" wp14:editId="6975F8B7">
            <wp:extent cx="1912620" cy="19126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1">
                      <a:extLst>
                        <a:ext uri="{28A0092B-C50C-407E-A947-70E740481C1C}">
                          <a14:useLocalDpi xmlns:a14="http://schemas.microsoft.com/office/drawing/2010/main" val="0"/>
                        </a:ext>
                      </a:extLst>
                    </a:blip>
                    <a:stretch>
                      <a:fillRect/>
                    </a:stretch>
                  </pic:blipFill>
                  <pic:spPr>
                    <a:xfrm>
                      <a:off x="0" y="0"/>
                      <a:ext cx="1912620" cy="1912620"/>
                    </a:xfrm>
                    <a:prstGeom prst="rect">
                      <a:avLst/>
                    </a:prstGeom>
                  </pic:spPr>
                </pic:pic>
              </a:graphicData>
            </a:graphic>
          </wp:inline>
        </w:drawing>
      </w:r>
      <w:r w:rsidRPr="00886D97">
        <w:rPr>
          <w:noProof/>
          <w:lang w:eastAsia="ru-RU"/>
        </w:rPr>
        <w:t xml:space="preserve"> </w:t>
      </w:r>
      <w:r w:rsidRPr="00886D97">
        <w:rPr>
          <w:noProof/>
          <w:lang w:val="ru-RU" w:eastAsia="ru-RU"/>
        </w:rPr>
        <mc:AlternateContent>
          <mc:Choice Requires="wps">
            <w:drawing>
              <wp:inline distT="0" distB="0" distL="0" distR="0" wp14:anchorId="6DD375C5" wp14:editId="6459F8FB">
                <wp:extent cx="304800" cy="304800"/>
                <wp:effectExtent l="0" t="0" r="0" b="0"/>
                <wp:docPr id="22" name="AutoShape 1" descr="Кінезіо тейп Ares Extreme 5см х 5м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F3927F" id="AutoShape 1" o:spid="_x0000_s1026" alt="Кінезіо тейп Ares Extreme 5см х 5м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54xnX8QIAAPMFAAAO&#10;AAAAAAAAAAAAAAAAAC4CAABkcnMvZTJvRG9jLnhtbFBLAQItABQABgAIAAAAIQBMoOks2AAAAAMB&#10;AAAPAAAAAAAAAAAAAAAAAEsFAABkcnMvZG93bnJldi54bWxQSwUGAAAAAAQABADzAAAAUAYAAAAA&#10;" filled="f" stroked="f">
                <o:lock v:ext="edit" aspectratio="t"/>
                <w10:anchorlock/>
              </v:rect>
            </w:pict>
          </mc:Fallback>
        </mc:AlternateContent>
      </w:r>
      <w:r w:rsidRPr="00886D97">
        <w:rPr>
          <w:rFonts w:ascii="Times New Roman" w:hAnsi="Times New Roman"/>
          <w:noProof/>
          <w:color w:val="1F1F1F"/>
          <w:sz w:val="28"/>
          <w:szCs w:val="28"/>
          <w:lang w:val="ru-RU" w:eastAsia="ru-RU"/>
        </w:rPr>
        <w:drawing>
          <wp:inline distT="0" distB="0" distL="0" distR="0" wp14:anchorId="6AB19D1B" wp14:editId="3AE5128A">
            <wp:extent cx="2438400" cy="13716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default.jpg"/>
                    <pic:cNvPicPr/>
                  </pic:nvPicPr>
                  <pic:blipFill>
                    <a:blip r:embed="rId32">
                      <a:extLst>
                        <a:ext uri="{28A0092B-C50C-407E-A947-70E740481C1C}">
                          <a14:useLocalDpi xmlns:a14="http://schemas.microsoft.com/office/drawing/2010/main" val="0"/>
                        </a:ext>
                      </a:extLst>
                    </a:blip>
                    <a:stretch>
                      <a:fillRect/>
                    </a:stretch>
                  </pic:blipFill>
                  <pic:spPr>
                    <a:xfrm>
                      <a:off x="0" y="0"/>
                      <a:ext cx="2438400" cy="1371600"/>
                    </a:xfrm>
                    <a:prstGeom prst="rect">
                      <a:avLst/>
                    </a:prstGeom>
                  </pic:spPr>
                </pic:pic>
              </a:graphicData>
            </a:graphic>
          </wp:inline>
        </w:drawing>
      </w:r>
      <w:r w:rsidRPr="005A0D8A">
        <w:rPr>
          <w:rFonts w:ascii="Times New Roman" w:hAnsi="Times New Roman"/>
          <w:color w:val="1F1F1F"/>
          <w:sz w:val="28"/>
          <w:szCs w:val="28"/>
          <w:highlight w:val="yellow"/>
        </w:rPr>
        <w:t xml:space="preserve"> </w:t>
      </w:r>
    </w:p>
    <w:p w14:paraId="7235D2E1" w14:textId="1F59E820" w:rsidR="00335C66" w:rsidRDefault="0009606A" w:rsidP="002C218A">
      <w:pPr>
        <w:spacing w:after="0" w:line="360" w:lineRule="auto"/>
        <w:jc w:val="center"/>
        <w:rPr>
          <w:rFonts w:ascii="Times New Roman" w:hAnsi="Times New Roman"/>
          <w:bCs/>
          <w:color w:val="22262D"/>
          <w:spacing w:val="7"/>
          <w:sz w:val="28"/>
          <w:szCs w:val="28"/>
        </w:rPr>
      </w:pPr>
      <w:r w:rsidRPr="0073452F">
        <w:rPr>
          <w:rFonts w:ascii="Times New Roman" w:hAnsi="Times New Roman"/>
          <w:color w:val="1F1F1F"/>
          <w:sz w:val="28"/>
          <w:szCs w:val="28"/>
        </w:rPr>
        <w:t>Р</w:t>
      </w:r>
      <w:r w:rsidR="00335C66" w:rsidRPr="0073452F">
        <w:rPr>
          <w:rFonts w:ascii="Times New Roman" w:hAnsi="Times New Roman"/>
          <w:color w:val="1F1F1F"/>
          <w:sz w:val="28"/>
          <w:szCs w:val="28"/>
        </w:rPr>
        <w:t>ис</w:t>
      </w:r>
      <w:r>
        <w:rPr>
          <w:rFonts w:ascii="Times New Roman" w:hAnsi="Times New Roman"/>
          <w:color w:val="1F1F1F"/>
          <w:sz w:val="28"/>
          <w:szCs w:val="28"/>
        </w:rPr>
        <w:t xml:space="preserve"> 1.20 накладання </w:t>
      </w:r>
      <w:r w:rsidR="00335C66" w:rsidRPr="0073452F">
        <w:rPr>
          <w:rFonts w:ascii="Times New Roman" w:hAnsi="Times New Roman"/>
          <w:color w:val="1F1F1F"/>
          <w:sz w:val="28"/>
          <w:szCs w:val="28"/>
        </w:rPr>
        <w:t xml:space="preserve"> </w:t>
      </w:r>
      <w:r w:rsidR="00335C66" w:rsidRPr="0073452F">
        <w:rPr>
          <w:rFonts w:ascii="Times New Roman" w:hAnsi="Times New Roman"/>
          <w:bCs/>
          <w:color w:val="22262D"/>
          <w:spacing w:val="7"/>
          <w:sz w:val="28"/>
          <w:szCs w:val="28"/>
        </w:rPr>
        <w:t>кінезіо тейп ares extreme 5см х 5м</w:t>
      </w:r>
      <w:r>
        <w:rPr>
          <w:rFonts w:ascii="Times New Roman" w:hAnsi="Times New Roman"/>
          <w:bCs/>
          <w:color w:val="22262D"/>
          <w:spacing w:val="7"/>
          <w:sz w:val="28"/>
          <w:szCs w:val="28"/>
        </w:rPr>
        <w:t xml:space="preserve"> при ЛЕ</w:t>
      </w:r>
    </w:p>
    <w:p w14:paraId="572AD111" w14:textId="77777777" w:rsidR="002C218A" w:rsidRPr="0073452F" w:rsidRDefault="002C218A" w:rsidP="002C218A">
      <w:pPr>
        <w:spacing w:after="0" w:line="360" w:lineRule="auto"/>
        <w:jc w:val="center"/>
        <w:rPr>
          <w:sz w:val="28"/>
          <w:szCs w:val="28"/>
        </w:rPr>
      </w:pPr>
    </w:p>
    <w:p w14:paraId="015FE3B6" w14:textId="60EDACED" w:rsidR="00335C66" w:rsidRPr="00886D97" w:rsidRDefault="00335C66" w:rsidP="00335C66">
      <w:pPr>
        <w:spacing w:after="0" w:line="360" w:lineRule="auto"/>
        <w:ind w:firstLine="709"/>
        <w:jc w:val="both"/>
        <w:rPr>
          <w:rStyle w:val="jlqj4b"/>
          <w:rFonts w:ascii="Times New Roman" w:hAnsi="Times New Roman"/>
          <w:sz w:val="28"/>
          <w:szCs w:val="28"/>
        </w:rPr>
      </w:pPr>
      <w:r w:rsidRPr="00886D97">
        <w:rPr>
          <w:rStyle w:val="jlqj4b"/>
          <w:rFonts w:ascii="Times New Roman" w:hAnsi="Times New Roman"/>
          <w:sz w:val="28"/>
          <w:szCs w:val="28"/>
        </w:rPr>
        <w:t>Під час тренуючого рухового режиму доцільно і ефективно використовувати різні тренажери. Механотерапія при епікондиліті покликана зміцнити  м’язи  згиначів та розтягнути м’язів розгиначів. Варіація таких тренажерів може включа</w:t>
      </w:r>
      <w:r w:rsidR="0009606A">
        <w:rPr>
          <w:rStyle w:val="jlqj4b"/>
          <w:rFonts w:ascii="Times New Roman" w:hAnsi="Times New Roman"/>
          <w:sz w:val="28"/>
          <w:szCs w:val="28"/>
        </w:rPr>
        <w:t>ти як прості пристрої, Рис 1.21</w:t>
      </w:r>
      <w:r w:rsidRPr="00886D97">
        <w:rPr>
          <w:rStyle w:val="jlqj4b"/>
          <w:rFonts w:ascii="Times New Roman" w:hAnsi="Times New Roman"/>
          <w:sz w:val="28"/>
          <w:szCs w:val="28"/>
        </w:rPr>
        <w:t xml:space="preserve"> так і високотехнологічні сучасні тренажери з викори</w:t>
      </w:r>
      <w:r w:rsidR="0009606A">
        <w:rPr>
          <w:rStyle w:val="jlqj4b"/>
          <w:rFonts w:ascii="Times New Roman" w:hAnsi="Times New Roman"/>
          <w:sz w:val="28"/>
          <w:szCs w:val="28"/>
        </w:rPr>
        <w:t>станням штучного інтелекту рис 1.22</w:t>
      </w:r>
      <w:r w:rsidR="00157AE6">
        <w:rPr>
          <w:rStyle w:val="jlqj4b"/>
          <w:rFonts w:ascii="Times New Roman" w:hAnsi="Times New Roman"/>
          <w:sz w:val="28"/>
          <w:szCs w:val="28"/>
        </w:rPr>
        <w:t>.</w:t>
      </w:r>
    </w:p>
    <w:p w14:paraId="56AF7683" w14:textId="77777777" w:rsidR="00335C66" w:rsidRPr="00886D97" w:rsidRDefault="00335C66" w:rsidP="002C218A">
      <w:pPr>
        <w:spacing w:after="0" w:line="360" w:lineRule="auto"/>
        <w:jc w:val="center"/>
        <w:rPr>
          <w:rStyle w:val="jlqj4b"/>
          <w:rFonts w:ascii="Times New Roman" w:hAnsi="Times New Roman"/>
          <w:sz w:val="28"/>
          <w:szCs w:val="28"/>
        </w:rPr>
      </w:pPr>
      <w:r w:rsidRPr="00886D97">
        <w:rPr>
          <w:rFonts w:ascii="Times New Roman" w:hAnsi="Times New Roman"/>
          <w:noProof/>
          <w:sz w:val="28"/>
          <w:szCs w:val="28"/>
          <w:lang w:val="ru-RU" w:eastAsia="ru-RU"/>
        </w:rPr>
        <w:drawing>
          <wp:inline distT="0" distB="0" distL="0" distR="0" wp14:anchorId="01050A09" wp14:editId="522C3500">
            <wp:extent cx="1738993" cy="16230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rotWithShape="1">
                    <a:blip r:embed="rId33">
                      <a:extLst>
                        <a:ext uri="{28A0092B-C50C-407E-A947-70E740481C1C}">
                          <a14:useLocalDpi xmlns:a14="http://schemas.microsoft.com/office/drawing/2010/main" val="0"/>
                        </a:ext>
                      </a:extLst>
                    </a:blip>
                    <a:srcRect l="20334" r="19667"/>
                    <a:stretch/>
                  </pic:blipFill>
                  <pic:spPr bwMode="auto">
                    <a:xfrm>
                      <a:off x="0" y="0"/>
                      <a:ext cx="1739356" cy="1623399"/>
                    </a:xfrm>
                    <a:prstGeom prst="rect">
                      <a:avLst/>
                    </a:prstGeom>
                    <a:ln>
                      <a:noFill/>
                    </a:ln>
                    <a:extLst>
                      <a:ext uri="{53640926-AAD7-44D8-BBD7-CCE9431645EC}">
                        <a14:shadowObscured xmlns:a14="http://schemas.microsoft.com/office/drawing/2010/main"/>
                      </a:ext>
                    </a:extLst>
                  </pic:spPr>
                </pic:pic>
              </a:graphicData>
            </a:graphic>
          </wp:inline>
        </w:drawing>
      </w:r>
      <w:r w:rsidRPr="00886D97">
        <w:rPr>
          <w:rFonts w:ascii="Times New Roman" w:hAnsi="Times New Roman"/>
          <w:noProof/>
          <w:sz w:val="28"/>
          <w:szCs w:val="28"/>
          <w:lang w:val="ru-RU" w:eastAsia="ru-RU"/>
        </w:rPr>
        <w:drawing>
          <wp:inline distT="0" distB="0" distL="0" distR="0" wp14:anchorId="7DB3A5F7" wp14:editId="379478E5">
            <wp:extent cx="1628775" cy="16287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34">
                      <a:extLst>
                        <a:ext uri="{28A0092B-C50C-407E-A947-70E740481C1C}">
                          <a14:useLocalDpi xmlns:a14="http://schemas.microsoft.com/office/drawing/2010/main" val="0"/>
                        </a:ext>
                      </a:extLst>
                    </a:blip>
                    <a:stretch>
                      <a:fillRect/>
                    </a:stretch>
                  </pic:blipFill>
                  <pic:spPr>
                    <a:xfrm>
                      <a:off x="0" y="0"/>
                      <a:ext cx="1628775" cy="1628775"/>
                    </a:xfrm>
                    <a:prstGeom prst="rect">
                      <a:avLst/>
                    </a:prstGeom>
                  </pic:spPr>
                </pic:pic>
              </a:graphicData>
            </a:graphic>
          </wp:inline>
        </w:drawing>
      </w:r>
      <w:r w:rsidRPr="00886D97">
        <w:rPr>
          <w:rFonts w:ascii="Times New Roman" w:hAnsi="Times New Roman"/>
          <w:noProof/>
          <w:sz w:val="28"/>
          <w:szCs w:val="28"/>
          <w:lang w:val="ru-RU" w:eastAsia="ru-RU"/>
        </w:rPr>
        <w:drawing>
          <wp:inline distT="0" distB="0" distL="0" distR="0" wp14:anchorId="5671C928" wp14:editId="498D8AD7">
            <wp:extent cx="1590675" cy="15906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2).jpg"/>
                    <pic:cNvPicPr/>
                  </pic:nvPicPr>
                  <pic:blipFill>
                    <a:blip r:embed="rId35">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inline>
        </w:drawing>
      </w:r>
    </w:p>
    <w:p w14:paraId="6CD6E50B" w14:textId="0F12CD79" w:rsidR="00335C66" w:rsidRDefault="0009606A" w:rsidP="002C218A">
      <w:pPr>
        <w:spacing w:after="0" w:line="360" w:lineRule="auto"/>
        <w:jc w:val="center"/>
        <w:rPr>
          <w:rStyle w:val="jlqj4b"/>
          <w:rFonts w:ascii="Times New Roman" w:hAnsi="Times New Roman"/>
          <w:sz w:val="28"/>
          <w:szCs w:val="28"/>
        </w:rPr>
      </w:pPr>
      <w:r>
        <w:rPr>
          <w:rStyle w:val="jlqj4b"/>
          <w:rFonts w:ascii="Times New Roman" w:hAnsi="Times New Roman"/>
          <w:sz w:val="28"/>
          <w:szCs w:val="28"/>
        </w:rPr>
        <w:t>Рис.1.21</w:t>
      </w:r>
      <w:r w:rsidR="002C218A">
        <w:rPr>
          <w:rStyle w:val="jlqj4b"/>
          <w:rFonts w:ascii="Times New Roman" w:hAnsi="Times New Roman"/>
          <w:sz w:val="28"/>
          <w:szCs w:val="28"/>
        </w:rPr>
        <w:t xml:space="preserve"> </w:t>
      </w:r>
      <w:r w:rsidR="00335C66" w:rsidRPr="00886D97">
        <w:rPr>
          <w:rStyle w:val="jlqj4b"/>
          <w:rFonts w:ascii="Times New Roman" w:hAnsi="Times New Roman"/>
          <w:sz w:val="28"/>
          <w:szCs w:val="28"/>
        </w:rPr>
        <w:t>Тренажер для укріплення розгиначів</w:t>
      </w:r>
    </w:p>
    <w:p w14:paraId="0B1DBACE" w14:textId="77777777" w:rsidR="00335C66" w:rsidRPr="00886D97" w:rsidRDefault="00335C66" w:rsidP="00335C66">
      <w:pPr>
        <w:spacing w:after="0" w:line="360" w:lineRule="auto"/>
        <w:ind w:firstLine="709"/>
        <w:jc w:val="both"/>
        <w:rPr>
          <w:rStyle w:val="jlqj4b"/>
          <w:rFonts w:ascii="Times New Roman" w:hAnsi="Times New Roman"/>
          <w:sz w:val="28"/>
          <w:szCs w:val="28"/>
        </w:rPr>
      </w:pPr>
    </w:p>
    <w:p w14:paraId="0E942238" w14:textId="77777777" w:rsidR="00335C66" w:rsidRPr="00886D97" w:rsidRDefault="00335C66" w:rsidP="00335C66">
      <w:pPr>
        <w:spacing w:after="0" w:line="360" w:lineRule="auto"/>
        <w:ind w:firstLine="709"/>
        <w:jc w:val="both"/>
        <w:rPr>
          <w:rStyle w:val="jlqj4b"/>
          <w:rFonts w:ascii="Times New Roman" w:hAnsi="Times New Roman"/>
          <w:sz w:val="28"/>
          <w:szCs w:val="28"/>
        </w:rPr>
      </w:pPr>
      <w:r w:rsidRPr="00886D97">
        <w:rPr>
          <w:rStyle w:val="jlqj4b"/>
          <w:rFonts w:ascii="Times New Roman" w:hAnsi="Times New Roman"/>
          <w:sz w:val="28"/>
          <w:szCs w:val="28"/>
        </w:rPr>
        <w:t>На таких простих  тренажерах є можливість тренувати м’язи розгиначі використовуючи різну ступінь опору. Рекомендується підбирати рухи, протилежної дії тим що виконується руками у повсякденному житті. Підбираючи тренажери різних видів та направленості можна успішно інтегрувати механотерапію в реабілітаційний план.</w:t>
      </w:r>
    </w:p>
    <w:p w14:paraId="63F1665B" w14:textId="190FF85C" w:rsidR="00335C66" w:rsidRDefault="00335C66" w:rsidP="00335C66">
      <w:pPr>
        <w:spacing w:after="0" w:line="360" w:lineRule="auto"/>
        <w:ind w:firstLine="709"/>
        <w:jc w:val="both"/>
        <w:rPr>
          <w:rFonts w:ascii="Times New Roman" w:hAnsi="Times New Roman"/>
          <w:sz w:val="28"/>
          <w:szCs w:val="28"/>
        </w:rPr>
      </w:pPr>
      <w:r w:rsidRPr="00886D97">
        <w:rPr>
          <w:rStyle w:val="jlqj4b"/>
          <w:rFonts w:ascii="Times New Roman" w:hAnsi="Times New Roman"/>
          <w:sz w:val="28"/>
          <w:szCs w:val="28"/>
        </w:rPr>
        <w:t xml:space="preserve">Прикладом високотехнологічного тренажера зі штучним інтелектом може слугувати комплекс armeo spring </w:t>
      </w:r>
      <w:r w:rsidRPr="00886D97">
        <w:rPr>
          <w:rFonts w:ascii="Times New Roman" w:hAnsi="Times New Roman"/>
          <w:sz w:val="28"/>
          <w:szCs w:val="28"/>
          <w:shd w:val="clear" w:color="auto" w:fill="FFFFFF"/>
        </w:rPr>
        <w:t xml:space="preserve">фірми </w:t>
      </w:r>
      <w:r w:rsidRPr="00886D97">
        <w:rPr>
          <w:rFonts w:ascii="Times New Roman" w:hAnsi="Times New Roman"/>
          <w:sz w:val="28"/>
          <w:szCs w:val="28"/>
        </w:rPr>
        <w:t>HOCOMA</w:t>
      </w:r>
      <w:r w:rsidR="008B2976">
        <w:rPr>
          <w:rFonts w:ascii="Times New Roman" w:hAnsi="Times New Roman"/>
          <w:sz w:val="28"/>
          <w:szCs w:val="28"/>
        </w:rPr>
        <w:t>.</w:t>
      </w:r>
    </w:p>
    <w:p w14:paraId="3EF08AC0" w14:textId="77777777" w:rsidR="00335C66" w:rsidRPr="00886D97" w:rsidRDefault="00335C66" w:rsidP="00335C66">
      <w:pPr>
        <w:spacing w:after="0" w:line="360" w:lineRule="auto"/>
        <w:ind w:firstLine="709"/>
        <w:jc w:val="both"/>
        <w:rPr>
          <w:rStyle w:val="jlqj4b"/>
          <w:rFonts w:ascii="Times New Roman" w:hAnsi="Times New Roman"/>
          <w:sz w:val="28"/>
          <w:szCs w:val="28"/>
        </w:rPr>
      </w:pPr>
      <w:r>
        <w:rPr>
          <w:rFonts w:ascii="Times New Roman" w:hAnsi="Times New Roman"/>
          <w:noProof/>
          <w:sz w:val="28"/>
          <w:szCs w:val="28"/>
          <w:lang w:val="ru-RU" w:eastAsia="ru-RU"/>
        </w:rPr>
        <w:lastRenderedPageBreak/>
        <w:drawing>
          <wp:inline distT="0" distB="0" distL="0" distR="0" wp14:anchorId="1696C1FA" wp14:editId="05CB5B6A">
            <wp:extent cx="4868582" cy="2095500"/>
            <wp:effectExtent l="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2423" cy="2097153"/>
                    </a:xfrm>
                    <a:prstGeom prst="rect">
                      <a:avLst/>
                    </a:prstGeom>
                    <a:noFill/>
                    <a:ln>
                      <a:noFill/>
                    </a:ln>
                  </pic:spPr>
                </pic:pic>
              </a:graphicData>
            </a:graphic>
          </wp:inline>
        </w:drawing>
      </w:r>
    </w:p>
    <w:p w14:paraId="2D07AB7D" w14:textId="370BC346" w:rsidR="00335C66" w:rsidRDefault="0009606A" w:rsidP="002C218A">
      <w:pPr>
        <w:spacing w:after="0" w:line="360" w:lineRule="auto"/>
        <w:ind w:firstLine="709"/>
        <w:jc w:val="center"/>
        <w:rPr>
          <w:szCs w:val="28"/>
        </w:rPr>
      </w:pPr>
      <w:r>
        <w:rPr>
          <w:rStyle w:val="jlqj4b"/>
          <w:rFonts w:ascii="Times New Roman" w:hAnsi="Times New Roman"/>
          <w:sz w:val="28"/>
          <w:szCs w:val="28"/>
        </w:rPr>
        <w:t>Рис 1.22 К</w:t>
      </w:r>
      <w:r w:rsidR="00335C66" w:rsidRPr="00886D97">
        <w:rPr>
          <w:rStyle w:val="jlqj4b"/>
          <w:rFonts w:ascii="Times New Roman" w:hAnsi="Times New Roman"/>
          <w:sz w:val="28"/>
          <w:szCs w:val="28"/>
        </w:rPr>
        <w:t xml:space="preserve">омплекс armeo spring </w:t>
      </w:r>
      <w:r w:rsidR="00335C66" w:rsidRPr="002C218A">
        <w:rPr>
          <w:rFonts w:ascii="Times New Roman" w:hAnsi="Times New Roman"/>
          <w:sz w:val="28"/>
          <w:szCs w:val="28"/>
          <w:shd w:val="clear" w:color="auto" w:fill="FFFFFF"/>
        </w:rPr>
        <w:t xml:space="preserve">фірми </w:t>
      </w:r>
      <w:r w:rsidR="00335C66" w:rsidRPr="002C218A">
        <w:rPr>
          <w:rFonts w:ascii="Times New Roman" w:hAnsi="Times New Roman"/>
          <w:sz w:val="28"/>
          <w:szCs w:val="28"/>
        </w:rPr>
        <w:t>HOCOMA</w:t>
      </w:r>
    </w:p>
    <w:p w14:paraId="594F189D" w14:textId="77777777" w:rsidR="002C218A" w:rsidRPr="00886D97" w:rsidRDefault="002C218A" w:rsidP="002C218A">
      <w:pPr>
        <w:spacing w:after="0" w:line="360" w:lineRule="auto"/>
        <w:ind w:firstLine="709"/>
        <w:jc w:val="center"/>
        <w:rPr>
          <w:rStyle w:val="jlqj4b"/>
          <w:rFonts w:ascii="Times New Roman" w:hAnsi="Times New Roman"/>
          <w:sz w:val="28"/>
          <w:szCs w:val="28"/>
        </w:rPr>
      </w:pPr>
    </w:p>
    <w:p w14:paraId="1A4A95AE" w14:textId="284CC59F" w:rsidR="00335C66" w:rsidRPr="00886D97" w:rsidRDefault="00335C66" w:rsidP="00335C66">
      <w:pPr>
        <w:spacing w:after="0" w:line="360" w:lineRule="auto"/>
        <w:ind w:firstLine="709"/>
        <w:contextualSpacing/>
        <w:jc w:val="both"/>
        <w:rPr>
          <w:rFonts w:ascii="Times New Roman" w:hAnsi="Times New Roman"/>
          <w:sz w:val="28"/>
          <w:szCs w:val="28"/>
        </w:rPr>
      </w:pPr>
      <w:r w:rsidRPr="00886D97">
        <w:rPr>
          <w:rFonts w:ascii="Times New Roman" w:hAnsi="Times New Roman"/>
          <w:sz w:val="28"/>
          <w:szCs w:val="28"/>
        </w:rPr>
        <w:t>Armeo</w:t>
      </w:r>
      <w:r w:rsidR="002C218A">
        <w:rPr>
          <w:rFonts w:ascii="Times New Roman" w:hAnsi="Times New Roman"/>
          <w:sz w:val="28"/>
          <w:szCs w:val="28"/>
        </w:rPr>
        <w:t xml:space="preserve"> </w:t>
      </w:r>
      <w:r w:rsidRPr="00886D97">
        <w:rPr>
          <w:rFonts w:ascii="Times New Roman" w:hAnsi="Times New Roman"/>
          <w:sz w:val="28"/>
          <w:szCs w:val="28"/>
        </w:rPr>
        <w:t xml:space="preserve">– це комп'ютеризований екзоскелетний комплекс зі зворотнім біологічним зв’язком, який допомагає здійснювати тренування та реабілітацію з максимальною ефективністю. </w:t>
      </w:r>
    </w:p>
    <w:p w14:paraId="3A5D01B0" w14:textId="77777777" w:rsidR="00335C66" w:rsidRPr="00886D97" w:rsidRDefault="00335C66" w:rsidP="00335C66">
      <w:pPr>
        <w:spacing w:after="0" w:line="360" w:lineRule="auto"/>
        <w:ind w:firstLine="709"/>
        <w:contextualSpacing/>
        <w:jc w:val="both"/>
        <w:rPr>
          <w:rFonts w:ascii="Times New Roman" w:hAnsi="Times New Roman"/>
          <w:sz w:val="28"/>
          <w:szCs w:val="28"/>
        </w:rPr>
      </w:pPr>
      <w:r w:rsidRPr="00886D97">
        <w:rPr>
          <w:rFonts w:ascii="Times New Roman" w:hAnsi="Times New Roman"/>
          <w:sz w:val="28"/>
          <w:szCs w:val="28"/>
        </w:rPr>
        <w:t>Основа Armeo Spring це ергономічний ортез з інтегрованою системою підтримки ваги. Ортез кріпиться на руку, дозволяючи виконувати різноманітні  активні рухи.</w:t>
      </w:r>
    </w:p>
    <w:p w14:paraId="1D168FBC" w14:textId="3A54EDAD" w:rsidR="00335C66" w:rsidRPr="00886D97" w:rsidRDefault="00335C66" w:rsidP="00335C66">
      <w:pPr>
        <w:spacing w:after="0" w:line="360" w:lineRule="auto"/>
        <w:ind w:firstLine="709"/>
        <w:jc w:val="both"/>
        <w:rPr>
          <w:rFonts w:ascii="Times New Roman" w:hAnsi="Times New Roman"/>
          <w:sz w:val="28"/>
          <w:szCs w:val="28"/>
        </w:rPr>
      </w:pPr>
      <w:r w:rsidRPr="00886D97">
        <w:rPr>
          <w:rFonts w:ascii="Times New Roman" w:hAnsi="Times New Roman"/>
          <w:sz w:val="28"/>
          <w:szCs w:val="28"/>
          <w:shd w:val="clear" w:color="auto" w:fill="FFFFFF"/>
        </w:rPr>
        <w:t>Сучасне програмне забезпечення й відео</w:t>
      </w:r>
      <w:r w:rsidR="002C218A">
        <w:rPr>
          <w:rFonts w:ascii="Times New Roman" w:hAnsi="Times New Roman"/>
          <w:sz w:val="28"/>
          <w:szCs w:val="28"/>
          <w:shd w:val="clear" w:color="auto" w:fill="FFFFFF"/>
        </w:rPr>
        <w:t>-</w:t>
      </w:r>
      <w:r w:rsidRPr="00886D97">
        <w:rPr>
          <w:rFonts w:ascii="Times New Roman" w:hAnsi="Times New Roman"/>
          <w:sz w:val="28"/>
          <w:szCs w:val="28"/>
          <w:shd w:val="clear" w:color="auto" w:fill="FFFFFF"/>
        </w:rPr>
        <w:t>вправи різного ступеня складності мотивують пацієнтів і допомагають оцінювати прогрес реабілітації. Комплекс легко налаштовується під індивідуальні особливості пацієнта для досягнення кращих результатів.</w:t>
      </w:r>
      <w:r w:rsidRPr="00886D97">
        <w:rPr>
          <w:rFonts w:ascii="Times New Roman" w:hAnsi="Times New Roman"/>
          <w:sz w:val="28"/>
          <w:szCs w:val="28"/>
        </w:rPr>
        <w:t xml:space="preserve"> </w:t>
      </w:r>
    </w:p>
    <w:p w14:paraId="3D7FF866" w14:textId="77777777" w:rsidR="00335C66" w:rsidRPr="00886D97" w:rsidRDefault="00335C66" w:rsidP="00335C66">
      <w:pPr>
        <w:spacing w:after="0" w:line="360" w:lineRule="auto"/>
        <w:ind w:firstLine="709"/>
        <w:jc w:val="both"/>
        <w:rPr>
          <w:rFonts w:ascii="Times New Roman" w:hAnsi="Times New Roman"/>
          <w:sz w:val="28"/>
          <w:szCs w:val="28"/>
        </w:rPr>
      </w:pPr>
      <w:r w:rsidRPr="00886D97">
        <w:rPr>
          <w:rFonts w:ascii="Times New Roman" w:hAnsi="Times New Roman"/>
          <w:sz w:val="28"/>
          <w:szCs w:val="28"/>
        </w:rPr>
        <w:t>В результаті ретельного огляду та аналізу літературних джерел було розглянуто етіологію, класифікацію, симптоми та методи обстеження хворих.</w:t>
      </w:r>
    </w:p>
    <w:p w14:paraId="7169326D" w14:textId="5624E34C" w:rsidR="00335C66" w:rsidRPr="00886D97" w:rsidRDefault="00335C66" w:rsidP="00335C66">
      <w:pPr>
        <w:spacing w:after="0" w:line="360" w:lineRule="auto"/>
        <w:ind w:firstLine="709"/>
        <w:jc w:val="both"/>
        <w:rPr>
          <w:rFonts w:ascii="Times New Roman" w:hAnsi="Times New Roman"/>
          <w:sz w:val="28"/>
          <w:szCs w:val="28"/>
        </w:rPr>
      </w:pPr>
      <w:r w:rsidRPr="00886D97">
        <w:rPr>
          <w:rFonts w:ascii="Times New Roman" w:hAnsi="Times New Roman"/>
          <w:sz w:val="28"/>
          <w:szCs w:val="28"/>
        </w:rPr>
        <w:t>Особлива увага приділялася доказовим базам ефективності застосувань різних методик та фізичних втручань. Під час аналізу вітчизняної наукової літератури було виявлено</w:t>
      </w:r>
      <w:r w:rsidR="0093711E">
        <w:rPr>
          <w:rFonts w:ascii="Times New Roman" w:hAnsi="Times New Roman"/>
          <w:sz w:val="28"/>
          <w:szCs w:val="28"/>
        </w:rPr>
        <w:t xml:space="preserve"> недостатню кількість програм з застосуванням</w:t>
      </w:r>
      <w:r w:rsidRPr="00886D97">
        <w:rPr>
          <w:rFonts w:ascii="Times New Roman" w:hAnsi="Times New Roman"/>
          <w:sz w:val="28"/>
          <w:szCs w:val="28"/>
        </w:rPr>
        <w:t xml:space="preserve"> сучасних </w:t>
      </w:r>
      <w:r w:rsidR="0093711E">
        <w:rPr>
          <w:rFonts w:ascii="Times New Roman" w:hAnsi="Times New Roman"/>
          <w:sz w:val="28"/>
          <w:szCs w:val="28"/>
        </w:rPr>
        <w:t>методів фізичної</w:t>
      </w:r>
      <w:r w:rsidRPr="00886D97">
        <w:rPr>
          <w:rFonts w:ascii="Times New Roman" w:hAnsi="Times New Roman"/>
          <w:sz w:val="28"/>
          <w:szCs w:val="28"/>
        </w:rPr>
        <w:t xml:space="preserve"> терапії для осіб з латеральним епікондилітом ліктьового суглобу. </w:t>
      </w:r>
      <w:r>
        <w:rPr>
          <w:rFonts w:ascii="Times New Roman" w:hAnsi="Times New Roman"/>
          <w:sz w:val="28"/>
          <w:szCs w:val="28"/>
        </w:rPr>
        <w:t>Висвітлений</w:t>
      </w:r>
      <w:r w:rsidRPr="00886D97">
        <w:rPr>
          <w:rFonts w:ascii="Times New Roman" w:hAnsi="Times New Roman"/>
          <w:sz w:val="28"/>
          <w:szCs w:val="28"/>
        </w:rPr>
        <w:t xml:space="preserve"> </w:t>
      </w:r>
      <w:r>
        <w:rPr>
          <w:rFonts w:ascii="Times New Roman" w:hAnsi="Times New Roman"/>
          <w:sz w:val="28"/>
          <w:szCs w:val="28"/>
        </w:rPr>
        <w:t>обширний</w:t>
      </w:r>
      <w:r w:rsidRPr="00886D97">
        <w:rPr>
          <w:rFonts w:ascii="Times New Roman" w:hAnsi="Times New Roman"/>
          <w:sz w:val="28"/>
          <w:szCs w:val="28"/>
        </w:rPr>
        <w:t xml:space="preserve"> досвід застосування </w:t>
      </w:r>
      <w:r>
        <w:rPr>
          <w:rFonts w:ascii="Times New Roman" w:hAnsi="Times New Roman"/>
          <w:sz w:val="28"/>
          <w:szCs w:val="28"/>
        </w:rPr>
        <w:t>терапевтичних вправ</w:t>
      </w:r>
      <w:r w:rsidRPr="00886D97">
        <w:rPr>
          <w:rFonts w:ascii="Times New Roman" w:hAnsi="Times New Roman"/>
          <w:sz w:val="28"/>
          <w:szCs w:val="28"/>
        </w:rPr>
        <w:t xml:space="preserve">, апаратної фізіотерапії та мануальних технік, але не проаналізована можливість включити всі ці методики в сучасний та ефективний </w:t>
      </w:r>
      <w:r>
        <w:rPr>
          <w:rFonts w:ascii="Times New Roman" w:hAnsi="Times New Roman"/>
          <w:sz w:val="28"/>
          <w:szCs w:val="28"/>
        </w:rPr>
        <w:t xml:space="preserve">комплексний </w:t>
      </w:r>
      <w:r w:rsidRPr="00886D97">
        <w:rPr>
          <w:rFonts w:ascii="Times New Roman" w:hAnsi="Times New Roman"/>
          <w:sz w:val="28"/>
          <w:szCs w:val="28"/>
        </w:rPr>
        <w:t xml:space="preserve">підхід до </w:t>
      </w:r>
      <w:r>
        <w:rPr>
          <w:rFonts w:ascii="Times New Roman" w:hAnsi="Times New Roman"/>
          <w:sz w:val="28"/>
          <w:szCs w:val="28"/>
        </w:rPr>
        <w:t>реабілітаційної програми.</w:t>
      </w:r>
    </w:p>
    <w:p w14:paraId="6BC0637A" w14:textId="77777777" w:rsidR="00335C66" w:rsidRDefault="00335C66" w:rsidP="00335C66">
      <w:pPr>
        <w:spacing w:after="0" w:line="360" w:lineRule="auto"/>
        <w:ind w:firstLine="709"/>
        <w:jc w:val="both"/>
        <w:rPr>
          <w:rFonts w:ascii="Times New Roman" w:hAnsi="Times New Roman"/>
          <w:sz w:val="28"/>
          <w:szCs w:val="28"/>
        </w:rPr>
      </w:pPr>
      <w:r w:rsidRPr="00886D97">
        <w:rPr>
          <w:rFonts w:ascii="Times New Roman" w:hAnsi="Times New Roman"/>
          <w:sz w:val="28"/>
          <w:szCs w:val="28"/>
        </w:rPr>
        <w:lastRenderedPageBreak/>
        <w:t xml:space="preserve">Закордонні автори у своїх роботах наголошують на комплексному застосуванні методів при фізичній терапії осіб з латеральним епікондилітом ліктьового суглобу та рекомендують поєднувати масаж глибокого тертя, мануальні техніки та тейпування. </w:t>
      </w:r>
    </w:p>
    <w:p w14:paraId="4EB51E1B"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Вище зазначене лягло в основу розробки авторської реабілітаційної програми комплексного застосування сучасних методів відновлення функціонального стану верхньої кінцівки з латеральним епікондилітом.</w:t>
      </w:r>
    </w:p>
    <w:bookmarkEnd w:id="5"/>
    <w:p w14:paraId="046E1ACB" w14:textId="1BF2A357" w:rsidR="002C218A" w:rsidRDefault="002C218A">
      <w:pPr>
        <w:rPr>
          <w:rFonts w:ascii="Times New Roman" w:hAnsi="Times New Roman"/>
          <w:sz w:val="32"/>
          <w:szCs w:val="28"/>
        </w:rPr>
      </w:pPr>
      <w:r>
        <w:rPr>
          <w:rFonts w:ascii="Times New Roman" w:hAnsi="Times New Roman"/>
          <w:sz w:val="32"/>
          <w:szCs w:val="28"/>
        </w:rPr>
        <w:br w:type="page"/>
      </w:r>
    </w:p>
    <w:p w14:paraId="0A3D468A" w14:textId="7C67985E" w:rsidR="00335C66" w:rsidRPr="00A90E44" w:rsidRDefault="00335C66" w:rsidP="00A90E44">
      <w:pPr>
        <w:pStyle w:val="1"/>
        <w:jc w:val="center"/>
        <w:rPr>
          <w:rStyle w:val="a4"/>
          <w:b/>
          <w:bCs/>
          <w:color w:val="1F1F1F"/>
        </w:rPr>
      </w:pPr>
      <w:bookmarkStart w:id="11" w:name="_Toc150889086"/>
      <w:r w:rsidRPr="00A90E44">
        <w:rPr>
          <w:rStyle w:val="a4"/>
          <w:b/>
          <w:bCs/>
          <w:color w:val="1F1F1F"/>
        </w:rPr>
        <w:lastRenderedPageBreak/>
        <w:t>РОЗДІЛ 2 МЕТОДИ ТА ОРГАНІЗАЦІЯ ДОСЛІДЖЕННЯ</w:t>
      </w:r>
      <w:bookmarkEnd w:id="11"/>
    </w:p>
    <w:p w14:paraId="0CDFAFCA" w14:textId="77777777" w:rsidR="002C218A" w:rsidRPr="002C218A" w:rsidRDefault="002C218A" w:rsidP="002C218A">
      <w:pPr>
        <w:pStyle w:val="a3"/>
        <w:shd w:val="clear" w:color="auto" w:fill="FFFFFF"/>
        <w:spacing w:before="0" w:beforeAutospacing="0" w:after="0" w:afterAutospacing="0" w:line="360" w:lineRule="auto"/>
        <w:jc w:val="center"/>
        <w:rPr>
          <w:rStyle w:val="a4"/>
          <w:color w:val="1F1F1F"/>
          <w:sz w:val="28"/>
          <w:szCs w:val="28"/>
        </w:rPr>
      </w:pPr>
    </w:p>
    <w:p w14:paraId="6BC7C138" w14:textId="2D4D52FF" w:rsidR="00335C66" w:rsidRPr="00A90E44" w:rsidRDefault="00335C66" w:rsidP="00A90E44">
      <w:pPr>
        <w:pStyle w:val="2"/>
        <w:ind w:firstLine="709"/>
        <w:rPr>
          <w:b/>
          <w:bCs/>
        </w:rPr>
      </w:pPr>
      <w:bookmarkStart w:id="12" w:name="_Toc150889087"/>
      <w:r w:rsidRPr="00A90E44">
        <w:rPr>
          <w:b/>
          <w:bCs/>
        </w:rPr>
        <w:t>2.1 Завдання дослідження</w:t>
      </w:r>
      <w:bookmarkEnd w:id="12"/>
      <w:r w:rsidRPr="00A90E44">
        <w:rPr>
          <w:b/>
          <w:bCs/>
        </w:rPr>
        <w:t xml:space="preserve"> </w:t>
      </w:r>
    </w:p>
    <w:p w14:paraId="0A75DC6D" w14:textId="77777777" w:rsidR="002C218A" w:rsidRPr="00A90E44" w:rsidRDefault="002C218A" w:rsidP="00A90E44">
      <w:pPr>
        <w:pStyle w:val="2"/>
        <w:ind w:firstLine="709"/>
        <w:rPr>
          <w:b/>
          <w:bCs/>
        </w:rPr>
      </w:pPr>
    </w:p>
    <w:p w14:paraId="694C7E2C" w14:textId="77777777" w:rsidR="00335C66" w:rsidRDefault="00335C66" w:rsidP="002C218A">
      <w:pPr>
        <w:spacing w:after="0" w:line="360" w:lineRule="auto"/>
        <w:ind w:firstLine="708"/>
        <w:jc w:val="both"/>
        <w:rPr>
          <w:rFonts w:ascii="Times New Roman" w:hAnsi="Times New Roman"/>
          <w:sz w:val="28"/>
          <w:szCs w:val="28"/>
        </w:rPr>
      </w:pPr>
      <w:r w:rsidRPr="00157AE6">
        <w:rPr>
          <w:rFonts w:ascii="Times New Roman" w:hAnsi="Times New Roman"/>
          <w:color w:val="1F1F1F"/>
          <w:sz w:val="28"/>
          <w:szCs w:val="28"/>
        </w:rPr>
        <w:t>Мета дослідження</w:t>
      </w:r>
      <w:r>
        <w:rPr>
          <w:color w:val="1F1F1F"/>
          <w:sz w:val="28"/>
          <w:szCs w:val="28"/>
        </w:rPr>
        <w:t xml:space="preserve"> – </w:t>
      </w:r>
      <w:r>
        <w:rPr>
          <w:rFonts w:ascii="Times New Roman" w:hAnsi="Times New Roman"/>
          <w:sz w:val="28"/>
          <w:szCs w:val="28"/>
        </w:rPr>
        <w:t>розробити і оцінити ефективність комплексної реабілітаційної програми фізичної терапії для осіб з латеральним епікондилітом ліктьового суглоба.</w:t>
      </w:r>
    </w:p>
    <w:p w14:paraId="36914F80" w14:textId="77777777" w:rsidR="00335C66" w:rsidRPr="00157AE6" w:rsidRDefault="00335C66" w:rsidP="002C218A">
      <w:pPr>
        <w:pStyle w:val="a3"/>
        <w:shd w:val="clear" w:color="auto" w:fill="FFFFFF"/>
        <w:spacing w:before="0" w:beforeAutospacing="0" w:after="0" w:afterAutospacing="0" w:line="360" w:lineRule="auto"/>
        <w:ind w:firstLine="708"/>
        <w:jc w:val="both"/>
        <w:rPr>
          <w:color w:val="1F1F1F"/>
          <w:sz w:val="28"/>
          <w:szCs w:val="28"/>
        </w:rPr>
      </w:pPr>
      <w:r w:rsidRPr="00157AE6">
        <w:rPr>
          <w:color w:val="1F1F1F"/>
          <w:sz w:val="28"/>
          <w:szCs w:val="28"/>
        </w:rPr>
        <w:t>У дослідженні були поставленні такі завдання:</w:t>
      </w:r>
    </w:p>
    <w:p w14:paraId="7FA3C274" w14:textId="77777777" w:rsidR="00335C66" w:rsidRDefault="00335C66" w:rsidP="002C218A">
      <w:pPr>
        <w:pStyle w:val="a3"/>
        <w:numPr>
          <w:ilvl w:val="0"/>
          <w:numId w:val="7"/>
        </w:numPr>
        <w:shd w:val="clear" w:color="auto" w:fill="FFFFFF"/>
        <w:spacing w:before="0" w:beforeAutospacing="0" w:after="0" w:afterAutospacing="0" w:line="360" w:lineRule="auto"/>
        <w:ind w:left="0" w:firstLine="709"/>
        <w:jc w:val="both"/>
        <w:rPr>
          <w:color w:val="1F1F1F"/>
          <w:sz w:val="28"/>
          <w:szCs w:val="28"/>
        </w:rPr>
      </w:pPr>
      <w:r>
        <w:rPr>
          <w:color w:val="1F1F1F"/>
          <w:sz w:val="28"/>
          <w:szCs w:val="28"/>
        </w:rPr>
        <w:t>Визначити етіологію та патогенез латерального епікондиліту.</w:t>
      </w:r>
    </w:p>
    <w:p w14:paraId="4867DDFE" w14:textId="77777777" w:rsidR="00335C66" w:rsidRDefault="00335C66" w:rsidP="002C218A">
      <w:pPr>
        <w:pStyle w:val="a3"/>
        <w:numPr>
          <w:ilvl w:val="0"/>
          <w:numId w:val="7"/>
        </w:numPr>
        <w:shd w:val="clear" w:color="auto" w:fill="FFFFFF"/>
        <w:spacing w:before="0" w:beforeAutospacing="0" w:after="0" w:afterAutospacing="0" w:line="360" w:lineRule="auto"/>
        <w:ind w:left="0" w:firstLine="709"/>
        <w:jc w:val="both"/>
        <w:rPr>
          <w:color w:val="1F1F1F"/>
          <w:sz w:val="28"/>
          <w:szCs w:val="28"/>
        </w:rPr>
      </w:pPr>
      <w:r>
        <w:rPr>
          <w:color w:val="1F1F1F"/>
          <w:sz w:val="28"/>
          <w:szCs w:val="28"/>
        </w:rPr>
        <w:t>Дослідити існуючи методи діагностики та реабілітаційного втручання при латеральному епікондиліті.</w:t>
      </w:r>
    </w:p>
    <w:p w14:paraId="53BC2ADF" w14:textId="77777777" w:rsidR="00335C66" w:rsidRPr="009178FB" w:rsidRDefault="00335C66" w:rsidP="002C218A">
      <w:pPr>
        <w:pStyle w:val="a3"/>
        <w:numPr>
          <w:ilvl w:val="0"/>
          <w:numId w:val="7"/>
        </w:numPr>
        <w:shd w:val="clear" w:color="auto" w:fill="FFFFFF"/>
        <w:spacing w:before="0" w:beforeAutospacing="0" w:after="0" w:afterAutospacing="0" w:line="360" w:lineRule="auto"/>
        <w:ind w:left="0" w:firstLine="709"/>
        <w:jc w:val="both"/>
        <w:rPr>
          <w:color w:val="1F1F1F"/>
          <w:sz w:val="28"/>
          <w:szCs w:val="28"/>
        </w:rPr>
      </w:pPr>
      <w:r w:rsidRPr="00863398">
        <w:rPr>
          <w:color w:val="1F1F1F"/>
          <w:sz w:val="28"/>
          <w:szCs w:val="28"/>
        </w:rPr>
        <w:t>Розробити</w:t>
      </w:r>
      <w:r w:rsidRPr="003C4D28">
        <w:rPr>
          <w:color w:val="1F1F1F"/>
          <w:sz w:val="28"/>
          <w:szCs w:val="28"/>
        </w:rPr>
        <w:t xml:space="preserve"> </w:t>
      </w:r>
      <w:r w:rsidRPr="00863398">
        <w:rPr>
          <w:color w:val="1F1F1F"/>
          <w:sz w:val="28"/>
          <w:szCs w:val="28"/>
        </w:rPr>
        <w:t>мобільний</w:t>
      </w:r>
      <w:r w:rsidRPr="003C4D28">
        <w:rPr>
          <w:color w:val="1F1F1F"/>
          <w:sz w:val="28"/>
          <w:szCs w:val="28"/>
        </w:rPr>
        <w:t xml:space="preserve"> </w:t>
      </w:r>
      <w:r w:rsidRPr="00863398">
        <w:rPr>
          <w:color w:val="1F1F1F"/>
          <w:sz w:val="28"/>
          <w:szCs w:val="28"/>
        </w:rPr>
        <w:t>додаток</w:t>
      </w:r>
      <w:r w:rsidRPr="003C4D28">
        <w:rPr>
          <w:color w:val="1F1F1F"/>
          <w:sz w:val="28"/>
          <w:szCs w:val="28"/>
        </w:rPr>
        <w:t xml:space="preserve"> для </w:t>
      </w:r>
      <w:r w:rsidRPr="00863398">
        <w:rPr>
          <w:color w:val="1F1F1F"/>
          <w:sz w:val="28"/>
          <w:szCs w:val="28"/>
        </w:rPr>
        <w:t>документування</w:t>
      </w:r>
      <w:r w:rsidRPr="003C4D28">
        <w:rPr>
          <w:color w:val="1F1F1F"/>
          <w:sz w:val="28"/>
          <w:szCs w:val="28"/>
        </w:rPr>
        <w:t xml:space="preserve"> </w:t>
      </w:r>
      <w:r w:rsidRPr="00863398">
        <w:rPr>
          <w:color w:val="1F1F1F"/>
          <w:sz w:val="28"/>
          <w:szCs w:val="28"/>
        </w:rPr>
        <w:t>результатів</w:t>
      </w:r>
      <w:r w:rsidRPr="003C4D28">
        <w:rPr>
          <w:color w:val="1F1F1F"/>
          <w:sz w:val="28"/>
          <w:szCs w:val="28"/>
        </w:rPr>
        <w:t xml:space="preserve"> </w:t>
      </w:r>
      <w:r w:rsidRPr="00863398">
        <w:rPr>
          <w:color w:val="1F1F1F"/>
          <w:sz w:val="28"/>
          <w:szCs w:val="28"/>
        </w:rPr>
        <w:t>обстеження</w:t>
      </w:r>
      <w:r w:rsidRPr="003C4D28">
        <w:rPr>
          <w:color w:val="1F1F1F"/>
          <w:sz w:val="28"/>
          <w:szCs w:val="28"/>
        </w:rPr>
        <w:t xml:space="preserve"> </w:t>
      </w:r>
      <w:r>
        <w:rPr>
          <w:color w:val="1F1F1F"/>
          <w:sz w:val="28"/>
          <w:szCs w:val="28"/>
        </w:rPr>
        <w:t xml:space="preserve">та </w:t>
      </w:r>
      <w:r w:rsidRPr="00863398">
        <w:rPr>
          <w:color w:val="1F1F1F"/>
          <w:sz w:val="28"/>
          <w:szCs w:val="28"/>
        </w:rPr>
        <w:t>ведення</w:t>
      </w:r>
      <w:r>
        <w:rPr>
          <w:color w:val="1F1F1F"/>
          <w:sz w:val="28"/>
          <w:szCs w:val="28"/>
        </w:rPr>
        <w:t xml:space="preserve"> </w:t>
      </w:r>
      <w:r w:rsidRPr="00863398">
        <w:rPr>
          <w:color w:val="1F1F1F"/>
          <w:sz w:val="28"/>
          <w:szCs w:val="28"/>
        </w:rPr>
        <w:t>електронної</w:t>
      </w:r>
      <w:r>
        <w:rPr>
          <w:color w:val="1F1F1F"/>
          <w:sz w:val="28"/>
          <w:szCs w:val="28"/>
        </w:rPr>
        <w:t xml:space="preserve"> </w:t>
      </w:r>
      <w:r w:rsidRPr="00863398">
        <w:rPr>
          <w:color w:val="1F1F1F"/>
          <w:sz w:val="28"/>
          <w:szCs w:val="28"/>
        </w:rPr>
        <w:t>бази</w:t>
      </w:r>
      <w:r>
        <w:rPr>
          <w:color w:val="1F1F1F"/>
          <w:sz w:val="28"/>
          <w:szCs w:val="28"/>
        </w:rPr>
        <w:t xml:space="preserve"> </w:t>
      </w:r>
      <w:r w:rsidRPr="00863398">
        <w:rPr>
          <w:color w:val="1F1F1F"/>
          <w:sz w:val="28"/>
          <w:szCs w:val="28"/>
        </w:rPr>
        <w:t>пацієнтів</w:t>
      </w:r>
      <w:r>
        <w:rPr>
          <w:color w:val="1F1F1F"/>
          <w:sz w:val="28"/>
          <w:szCs w:val="28"/>
        </w:rPr>
        <w:t>.</w:t>
      </w:r>
    </w:p>
    <w:p w14:paraId="74C57F6E" w14:textId="77777777" w:rsidR="00335C66" w:rsidRDefault="00335C66" w:rsidP="002C218A">
      <w:pPr>
        <w:pStyle w:val="a3"/>
        <w:numPr>
          <w:ilvl w:val="0"/>
          <w:numId w:val="7"/>
        </w:numPr>
        <w:shd w:val="clear" w:color="auto" w:fill="FFFFFF"/>
        <w:spacing w:before="0" w:beforeAutospacing="0" w:after="0" w:afterAutospacing="0" w:line="360" w:lineRule="auto"/>
        <w:ind w:left="0" w:firstLine="709"/>
        <w:jc w:val="both"/>
        <w:rPr>
          <w:color w:val="1F1F1F"/>
          <w:sz w:val="28"/>
          <w:szCs w:val="28"/>
        </w:rPr>
      </w:pPr>
      <w:r>
        <w:rPr>
          <w:color w:val="1F1F1F"/>
          <w:sz w:val="28"/>
          <w:szCs w:val="28"/>
        </w:rPr>
        <w:t>Розробити і обґрунтувати програму фізичної терапії для відновлення функціонального стану верхньої кінцівки при латеральному епікондиліті ліктьового суглоба.</w:t>
      </w:r>
    </w:p>
    <w:p w14:paraId="57B697AB" w14:textId="207268C6" w:rsidR="00335C66" w:rsidRDefault="00335C66" w:rsidP="002C218A">
      <w:pPr>
        <w:pStyle w:val="a3"/>
        <w:numPr>
          <w:ilvl w:val="0"/>
          <w:numId w:val="7"/>
        </w:numPr>
        <w:shd w:val="clear" w:color="auto" w:fill="FFFFFF"/>
        <w:spacing w:before="0" w:beforeAutospacing="0" w:after="0" w:afterAutospacing="0" w:line="360" w:lineRule="auto"/>
        <w:ind w:left="0" w:firstLine="709"/>
        <w:jc w:val="both"/>
        <w:rPr>
          <w:color w:val="1F1F1F"/>
          <w:sz w:val="28"/>
          <w:szCs w:val="28"/>
        </w:rPr>
      </w:pPr>
      <w:r>
        <w:rPr>
          <w:color w:val="1F1F1F"/>
          <w:sz w:val="28"/>
          <w:szCs w:val="28"/>
        </w:rPr>
        <w:t>Застосувати і оцінити ефективність програми фізичної терапії для відновлення функціонального стану верхньої кінцівки при латеральному епікондиліті ліктьового суглоба.</w:t>
      </w:r>
    </w:p>
    <w:p w14:paraId="602A2D40" w14:textId="77777777" w:rsidR="00A90E44" w:rsidRDefault="00A90E44" w:rsidP="00A90E44">
      <w:pPr>
        <w:pStyle w:val="a3"/>
        <w:shd w:val="clear" w:color="auto" w:fill="FFFFFF"/>
        <w:spacing w:before="0" w:beforeAutospacing="0" w:after="0" w:afterAutospacing="0" w:line="360" w:lineRule="auto"/>
        <w:ind w:left="709"/>
        <w:jc w:val="both"/>
        <w:rPr>
          <w:color w:val="1F1F1F"/>
          <w:sz w:val="28"/>
          <w:szCs w:val="28"/>
        </w:rPr>
      </w:pPr>
    </w:p>
    <w:p w14:paraId="12E56CF1" w14:textId="4D16C85D" w:rsidR="00335C66" w:rsidRPr="00A90E44" w:rsidRDefault="00335C66" w:rsidP="00A90E44">
      <w:pPr>
        <w:pStyle w:val="2"/>
        <w:ind w:firstLine="709"/>
        <w:rPr>
          <w:b/>
          <w:bCs/>
        </w:rPr>
      </w:pPr>
      <w:bookmarkStart w:id="13" w:name="_Toc150889088"/>
      <w:r w:rsidRPr="00A90E44">
        <w:rPr>
          <w:b/>
          <w:bCs/>
        </w:rPr>
        <w:t>2.2 Методи дослідження</w:t>
      </w:r>
      <w:bookmarkEnd w:id="13"/>
    </w:p>
    <w:p w14:paraId="7E118900" w14:textId="77777777" w:rsidR="00A90E44" w:rsidRDefault="00A90E44" w:rsidP="002C218A">
      <w:pPr>
        <w:pStyle w:val="a3"/>
        <w:shd w:val="clear" w:color="auto" w:fill="FFFFFF"/>
        <w:tabs>
          <w:tab w:val="left" w:pos="6984"/>
        </w:tabs>
        <w:spacing w:before="0" w:beforeAutospacing="0" w:after="0" w:afterAutospacing="0" w:line="360" w:lineRule="auto"/>
        <w:ind w:firstLine="709"/>
        <w:jc w:val="both"/>
        <w:rPr>
          <w:color w:val="1F1F1F"/>
          <w:sz w:val="28"/>
          <w:szCs w:val="28"/>
        </w:rPr>
      </w:pPr>
    </w:p>
    <w:p w14:paraId="069109A9" w14:textId="77777777" w:rsidR="00335C66" w:rsidRDefault="00335C66" w:rsidP="002C218A">
      <w:pPr>
        <w:pStyle w:val="a3"/>
        <w:shd w:val="clear" w:color="auto" w:fill="FFFFFF"/>
        <w:spacing w:before="0" w:beforeAutospacing="0" w:after="0" w:afterAutospacing="0" w:line="360" w:lineRule="auto"/>
        <w:ind w:firstLine="708"/>
        <w:jc w:val="both"/>
        <w:rPr>
          <w:color w:val="1F1F1F"/>
          <w:sz w:val="28"/>
          <w:szCs w:val="28"/>
        </w:rPr>
      </w:pPr>
      <w:r>
        <w:rPr>
          <w:color w:val="1F1F1F"/>
          <w:sz w:val="28"/>
          <w:szCs w:val="28"/>
        </w:rPr>
        <w:t>Для вирішення поставлених завдань в роботі були використані наступні методи дослідження:</w:t>
      </w:r>
    </w:p>
    <w:p w14:paraId="052C3D0A" w14:textId="77777777" w:rsidR="00335C66" w:rsidRDefault="00335C66" w:rsidP="002C218A">
      <w:pPr>
        <w:pStyle w:val="a3"/>
        <w:numPr>
          <w:ilvl w:val="0"/>
          <w:numId w:val="8"/>
        </w:numPr>
        <w:shd w:val="clear" w:color="auto" w:fill="FFFFFF"/>
        <w:spacing w:before="0" w:beforeAutospacing="0" w:after="0" w:afterAutospacing="0" w:line="360" w:lineRule="auto"/>
        <w:ind w:left="0" w:firstLine="709"/>
        <w:jc w:val="both"/>
        <w:rPr>
          <w:color w:val="1F1F1F"/>
          <w:sz w:val="28"/>
          <w:szCs w:val="28"/>
        </w:rPr>
      </w:pPr>
      <w:r>
        <w:rPr>
          <w:color w:val="1F1F1F"/>
          <w:sz w:val="28"/>
          <w:szCs w:val="28"/>
        </w:rPr>
        <w:t>Аналіз та узагальнення літературних джерел.</w:t>
      </w:r>
    </w:p>
    <w:p w14:paraId="0D2E554B" w14:textId="0D9F6C11" w:rsidR="00335C66" w:rsidRDefault="00335C66" w:rsidP="002C218A">
      <w:pPr>
        <w:pStyle w:val="a3"/>
        <w:numPr>
          <w:ilvl w:val="0"/>
          <w:numId w:val="8"/>
        </w:numPr>
        <w:shd w:val="clear" w:color="auto" w:fill="FFFFFF"/>
        <w:spacing w:before="0" w:beforeAutospacing="0" w:after="0" w:afterAutospacing="0" w:line="360" w:lineRule="auto"/>
        <w:ind w:left="0" w:firstLine="709"/>
        <w:jc w:val="both"/>
        <w:rPr>
          <w:color w:val="1F1F1F"/>
          <w:sz w:val="28"/>
          <w:szCs w:val="28"/>
        </w:rPr>
      </w:pPr>
      <w:r>
        <w:rPr>
          <w:color w:val="1F1F1F"/>
          <w:sz w:val="28"/>
          <w:szCs w:val="28"/>
        </w:rPr>
        <w:t>Аналіз медичної документації</w:t>
      </w:r>
      <w:r w:rsidR="002C218A">
        <w:rPr>
          <w:color w:val="1F1F1F"/>
          <w:sz w:val="28"/>
          <w:szCs w:val="28"/>
        </w:rPr>
        <w:t>.</w:t>
      </w:r>
    </w:p>
    <w:p w14:paraId="458ADB9D" w14:textId="330680A6" w:rsidR="00335C66" w:rsidRDefault="00335C66" w:rsidP="002C218A">
      <w:pPr>
        <w:pStyle w:val="a3"/>
        <w:numPr>
          <w:ilvl w:val="0"/>
          <w:numId w:val="8"/>
        </w:numPr>
        <w:shd w:val="clear" w:color="auto" w:fill="FFFFFF"/>
        <w:spacing w:before="0" w:beforeAutospacing="0" w:after="0" w:afterAutospacing="0" w:line="360" w:lineRule="auto"/>
        <w:ind w:left="0" w:firstLine="709"/>
        <w:jc w:val="both"/>
        <w:rPr>
          <w:color w:val="1F1F1F"/>
          <w:sz w:val="28"/>
          <w:szCs w:val="28"/>
        </w:rPr>
      </w:pPr>
      <w:r>
        <w:rPr>
          <w:color w:val="1F1F1F"/>
          <w:sz w:val="28"/>
          <w:szCs w:val="28"/>
        </w:rPr>
        <w:t>Шкала оцінки болю (ВАШ)</w:t>
      </w:r>
      <w:r w:rsidR="002C218A">
        <w:rPr>
          <w:color w:val="1F1F1F"/>
          <w:sz w:val="28"/>
          <w:szCs w:val="28"/>
        </w:rPr>
        <w:t>.</w:t>
      </w:r>
    </w:p>
    <w:p w14:paraId="7B17E6CE" w14:textId="5A850D25" w:rsidR="00335C66" w:rsidRDefault="00335C66" w:rsidP="002C218A">
      <w:pPr>
        <w:pStyle w:val="a3"/>
        <w:numPr>
          <w:ilvl w:val="0"/>
          <w:numId w:val="8"/>
        </w:numPr>
        <w:shd w:val="clear" w:color="auto" w:fill="FFFFFF"/>
        <w:spacing w:before="0" w:beforeAutospacing="0" w:after="0" w:afterAutospacing="0" w:line="360" w:lineRule="auto"/>
        <w:ind w:left="0" w:firstLine="709"/>
        <w:jc w:val="both"/>
        <w:rPr>
          <w:color w:val="1F1F1F"/>
          <w:sz w:val="28"/>
          <w:szCs w:val="28"/>
        </w:rPr>
      </w:pPr>
      <w:r>
        <w:rPr>
          <w:color w:val="1F1F1F"/>
          <w:sz w:val="28"/>
          <w:szCs w:val="28"/>
        </w:rPr>
        <w:t>Мануально-м’язове тестування</w:t>
      </w:r>
      <w:r w:rsidR="002C218A">
        <w:rPr>
          <w:color w:val="1F1F1F"/>
          <w:sz w:val="28"/>
          <w:szCs w:val="28"/>
        </w:rPr>
        <w:t>.</w:t>
      </w:r>
    </w:p>
    <w:p w14:paraId="5EFE65B2" w14:textId="5CBD278B" w:rsidR="00335C66" w:rsidRDefault="00335C66" w:rsidP="002C218A">
      <w:pPr>
        <w:pStyle w:val="a3"/>
        <w:numPr>
          <w:ilvl w:val="0"/>
          <w:numId w:val="8"/>
        </w:numPr>
        <w:shd w:val="clear" w:color="auto" w:fill="FFFFFF"/>
        <w:spacing w:before="0" w:beforeAutospacing="0" w:after="0" w:afterAutospacing="0" w:line="360" w:lineRule="auto"/>
        <w:ind w:left="0" w:firstLine="709"/>
        <w:jc w:val="both"/>
        <w:rPr>
          <w:color w:val="1F1F1F"/>
          <w:sz w:val="28"/>
          <w:szCs w:val="28"/>
        </w:rPr>
      </w:pPr>
      <w:r>
        <w:rPr>
          <w:color w:val="1F1F1F"/>
          <w:sz w:val="28"/>
          <w:szCs w:val="28"/>
        </w:rPr>
        <w:t>Динамометрія кисті</w:t>
      </w:r>
      <w:r w:rsidR="002C218A">
        <w:rPr>
          <w:color w:val="1F1F1F"/>
          <w:sz w:val="28"/>
          <w:szCs w:val="28"/>
        </w:rPr>
        <w:t>.</w:t>
      </w:r>
    </w:p>
    <w:p w14:paraId="6090370D" w14:textId="04E5F083" w:rsidR="00335C66" w:rsidRDefault="00335C66" w:rsidP="002C218A">
      <w:pPr>
        <w:pStyle w:val="a3"/>
        <w:numPr>
          <w:ilvl w:val="0"/>
          <w:numId w:val="8"/>
        </w:numPr>
        <w:shd w:val="clear" w:color="auto" w:fill="FFFFFF"/>
        <w:spacing w:before="0" w:beforeAutospacing="0" w:after="0" w:afterAutospacing="0" w:line="360" w:lineRule="auto"/>
        <w:ind w:left="0" w:firstLine="709"/>
        <w:jc w:val="both"/>
        <w:rPr>
          <w:color w:val="1F1F1F"/>
          <w:sz w:val="28"/>
          <w:szCs w:val="28"/>
        </w:rPr>
      </w:pPr>
      <w:r>
        <w:rPr>
          <w:color w:val="1F1F1F"/>
          <w:sz w:val="28"/>
          <w:szCs w:val="28"/>
        </w:rPr>
        <w:t>Специфічні тести для підтвердження ЛЕ (Козена, Мілля, Медслі)</w:t>
      </w:r>
      <w:r w:rsidR="002C218A">
        <w:rPr>
          <w:color w:val="1F1F1F"/>
          <w:sz w:val="28"/>
          <w:szCs w:val="28"/>
        </w:rPr>
        <w:t>.</w:t>
      </w:r>
    </w:p>
    <w:p w14:paraId="179CE250" w14:textId="044896FA" w:rsidR="00335C66" w:rsidRDefault="00335C66" w:rsidP="002C218A">
      <w:pPr>
        <w:pStyle w:val="a3"/>
        <w:numPr>
          <w:ilvl w:val="0"/>
          <w:numId w:val="8"/>
        </w:numPr>
        <w:shd w:val="clear" w:color="auto" w:fill="FFFFFF"/>
        <w:spacing w:before="0" w:beforeAutospacing="0" w:after="0" w:afterAutospacing="0" w:line="360" w:lineRule="auto"/>
        <w:ind w:left="0" w:firstLine="709"/>
        <w:jc w:val="both"/>
        <w:rPr>
          <w:color w:val="1F1F1F"/>
          <w:sz w:val="28"/>
          <w:szCs w:val="28"/>
        </w:rPr>
      </w:pPr>
      <w:r>
        <w:rPr>
          <w:color w:val="1F1F1F"/>
          <w:sz w:val="28"/>
          <w:szCs w:val="28"/>
        </w:rPr>
        <w:lastRenderedPageBreak/>
        <w:t>С</w:t>
      </w:r>
      <w:r w:rsidRPr="00D42F9A">
        <w:rPr>
          <w:color w:val="1F1F1F"/>
          <w:sz w:val="28"/>
          <w:szCs w:val="28"/>
        </w:rPr>
        <w:t>пец</w:t>
      </w:r>
      <w:r>
        <w:rPr>
          <w:color w:val="1F1F1F"/>
          <w:sz w:val="28"/>
          <w:szCs w:val="28"/>
        </w:rPr>
        <w:t>іальний</w:t>
      </w:r>
      <w:r w:rsidRPr="00D42F9A">
        <w:rPr>
          <w:color w:val="1F1F1F"/>
          <w:sz w:val="28"/>
          <w:szCs w:val="28"/>
          <w:lang w:val="en-US"/>
        </w:rPr>
        <w:t xml:space="preserve"> </w:t>
      </w:r>
      <w:r w:rsidRPr="00D42F9A">
        <w:rPr>
          <w:color w:val="1F1F1F"/>
          <w:sz w:val="28"/>
          <w:szCs w:val="28"/>
        </w:rPr>
        <w:t>опитувальник</w:t>
      </w:r>
      <w:r w:rsidRPr="00D42F9A">
        <w:rPr>
          <w:color w:val="1F1F1F"/>
          <w:sz w:val="28"/>
          <w:szCs w:val="28"/>
          <w:lang w:val="en-US"/>
        </w:rPr>
        <w:t xml:space="preserve"> </w:t>
      </w:r>
      <w:r w:rsidRPr="00D42F9A">
        <w:rPr>
          <w:color w:val="000000"/>
          <w:sz w:val="28"/>
          <w:szCs w:val="28"/>
          <w:lang w:val="en-US"/>
        </w:rPr>
        <w:t>Patient-Rated Tennis Elbow Evaluation (</w:t>
      </w:r>
      <w:r w:rsidRPr="00D42F9A">
        <w:rPr>
          <w:color w:val="1F1F1F"/>
          <w:sz w:val="28"/>
          <w:szCs w:val="28"/>
          <w:lang w:val="en-US"/>
        </w:rPr>
        <w:t>PRTEE)</w:t>
      </w:r>
      <w:r w:rsidR="002C218A">
        <w:rPr>
          <w:color w:val="1F1F1F"/>
          <w:sz w:val="28"/>
          <w:szCs w:val="28"/>
        </w:rPr>
        <w:t>.</w:t>
      </w:r>
    </w:p>
    <w:p w14:paraId="78A2E2D0" w14:textId="3E819E37" w:rsidR="00335C66" w:rsidRPr="00D42F9A" w:rsidRDefault="00335C66" w:rsidP="002C218A">
      <w:pPr>
        <w:pStyle w:val="a3"/>
        <w:numPr>
          <w:ilvl w:val="0"/>
          <w:numId w:val="8"/>
        </w:numPr>
        <w:shd w:val="clear" w:color="auto" w:fill="FFFFFF"/>
        <w:spacing w:before="0" w:beforeAutospacing="0" w:after="0" w:afterAutospacing="0" w:line="360" w:lineRule="auto"/>
        <w:ind w:left="0" w:firstLine="709"/>
        <w:jc w:val="both"/>
        <w:rPr>
          <w:color w:val="1F1F1F"/>
          <w:sz w:val="28"/>
          <w:szCs w:val="28"/>
        </w:rPr>
      </w:pPr>
      <w:r w:rsidRPr="00D42F9A">
        <w:rPr>
          <w:color w:val="1F1F1F"/>
          <w:sz w:val="28"/>
          <w:szCs w:val="28"/>
        </w:rPr>
        <w:t>Мобільний додаток власної розробки  (</w:t>
      </w:r>
      <w:r w:rsidRPr="00D42F9A">
        <w:rPr>
          <w:color w:val="000000"/>
          <w:sz w:val="28"/>
          <w:szCs w:val="28"/>
          <w:lang w:val="en-US"/>
        </w:rPr>
        <w:t>Tennis</w:t>
      </w:r>
      <w:r w:rsidRPr="00D42F9A">
        <w:rPr>
          <w:color w:val="000000"/>
          <w:sz w:val="28"/>
          <w:szCs w:val="28"/>
        </w:rPr>
        <w:t xml:space="preserve"> </w:t>
      </w:r>
      <w:r w:rsidRPr="00D42F9A">
        <w:rPr>
          <w:color w:val="000000"/>
          <w:sz w:val="28"/>
          <w:szCs w:val="28"/>
          <w:lang w:val="en-US"/>
        </w:rPr>
        <w:t>Elbow</w:t>
      </w:r>
      <w:r w:rsidRPr="00D42F9A">
        <w:rPr>
          <w:color w:val="000000"/>
          <w:sz w:val="28"/>
          <w:szCs w:val="28"/>
        </w:rPr>
        <w:t>)</w:t>
      </w:r>
      <w:r w:rsidR="002C218A">
        <w:rPr>
          <w:color w:val="000000"/>
          <w:sz w:val="28"/>
          <w:szCs w:val="28"/>
        </w:rPr>
        <w:t>.</w:t>
      </w:r>
    </w:p>
    <w:p w14:paraId="1BE437E8" w14:textId="6A15C76B" w:rsidR="00335C66" w:rsidRDefault="00335C66" w:rsidP="002C218A">
      <w:pPr>
        <w:pStyle w:val="a3"/>
        <w:numPr>
          <w:ilvl w:val="0"/>
          <w:numId w:val="8"/>
        </w:numPr>
        <w:shd w:val="clear" w:color="auto" w:fill="FFFFFF"/>
        <w:spacing w:before="0" w:beforeAutospacing="0" w:after="0" w:afterAutospacing="0" w:line="360" w:lineRule="auto"/>
        <w:ind w:left="0" w:firstLine="709"/>
        <w:jc w:val="both"/>
        <w:rPr>
          <w:color w:val="1F1F1F"/>
          <w:sz w:val="28"/>
          <w:szCs w:val="28"/>
        </w:rPr>
      </w:pPr>
      <w:r>
        <w:rPr>
          <w:color w:val="1F1F1F"/>
          <w:sz w:val="28"/>
          <w:szCs w:val="28"/>
        </w:rPr>
        <w:t>Методи математичної статистики.</w:t>
      </w:r>
    </w:p>
    <w:p w14:paraId="609055CC" w14:textId="77777777" w:rsidR="002C218A" w:rsidRDefault="002C218A" w:rsidP="002C218A">
      <w:pPr>
        <w:pStyle w:val="a3"/>
        <w:shd w:val="clear" w:color="auto" w:fill="FFFFFF"/>
        <w:spacing w:before="0" w:beforeAutospacing="0" w:after="0" w:afterAutospacing="0" w:line="360" w:lineRule="auto"/>
        <w:ind w:left="709"/>
        <w:jc w:val="both"/>
        <w:rPr>
          <w:color w:val="1F1F1F"/>
          <w:sz w:val="28"/>
          <w:szCs w:val="28"/>
        </w:rPr>
      </w:pPr>
    </w:p>
    <w:p w14:paraId="1D4179F4" w14:textId="1C384B9A" w:rsidR="00335C66" w:rsidRPr="002C218A" w:rsidRDefault="00335C66" w:rsidP="002C218A">
      <w:pPr>
        <w:pStyle w:val="a3"/>
        <w:shd w:val="clear" w:color="auto" w:fill="FFFFFF"/>
        <w:spacing w:before="0" w:beforeAutospacing="0" w:after="0" w:afterAutospacing="0" w:line="360" w:lineRule="auto"/>
        <w:ind w:firstLine="709"/>
        <w:jc w:val="both"/>
        <w:rPr>
          <w:rStyle w:val="a4"/>
          <w:b w:val="0"/>
          <w:bCs w:val="0"/>
          <w:color w:val="1F1F1F"/>
          <w:sz w:val="28"/>
          <w:szCs w:val="28"/>
        </w:rPr>
      </w:pPr>
      <w:r w:rsidRPr="002C218A">
        <w:rPr>
          <w:color w:val="1F1F1F"/>
          <w:sz w:val="28"/>
          <w:szCs w:val="28"/>
        </w:rPr>
        <w:t>2.2.1</w:t>
      </w:r>
      <w:r w:rsidRPr="002C218A">
        <w:rPr>
          <w:rStyle w:val="a4"/>
          <w:b w:val="0"/>
          <w:bCs w:val="0"/>
          <w:color w:val="1F1F1F"/>
          <w:sz w:val="28"/>
          <w:szCs w:val="28"/>
        </w:rPr>
        <w:t xml:space="preserve"> Аналіз  та узагальнення літературних джерел</w:t>
      </w:r>
    </w:p>
    <w:p w14:paraId="36B91A47" w14:textId="77777777" w:rsidR="002C218A" w:rsidRPr="002C218A" w:rsidRDefault="002C218A" w:rsidP="00335C66">
      <w:pPr>
        <w:pStyle w:val="a3"/>
        <w:shd w:val="clear" w:color="auto" w:fill="FFFFFF"/>
        <w:spacing w:before="0" w:beforeAutospacing="0" w:after="0" w:afterAutospacing="0" w:line="360" w:lineRule="auto"/>
        <w:jc w:val="both"/>
        <w:rPr>
          <w:color w:val="1F1F1F"/>
          <w:sz w:val="28"/>
          <w:szCs w:val="28"/>
        </w:rPr>
      </w:pPr>
    </w:p>
    <w:p w14:paraId="73F041BB" w14:textId="77777777" w:rsidR="00335C66" w:rsidRDefault="00335C66" w:rsidP="002C218A">
      <w:pPr>
        <w:pStyle w:val="a3"/>
        <w:shd w:val="clear" w:color="auto" w:fill="FFFFFF"/>
        <w:spacing w:before="0" w:beforeAutospacing="0" w:after="0" w:afterAutospacing="0" w:line="360" w:lineRule="auto"/>
        <w:ind w:firstLine="709"/>
        <w:jc w:val="both"/>
        <w:rPr>
          <w:color w:val="1F1F1F"/>
          <w:sz w:val="28"/>
          <w:szCs w:val="28"/>
        </w:rPr>
      </w:pPr>
      <w:r>
        <w:rPr>
          <w:color w:val="1F1F1F"/>
          <w:sz w:val="28"/>
          <w:szCs w:val="28"/>
        </w:rPr>
        <w:t xml:space="preserve">Аналіз </w:t>
      </w:r>
      <w:r w:rsidRPr="002558CE">
        <w:rPr>
          <w:color w:val="1F1F1F"/>
          <w:sz w:val="28"/>
          <w:szCs w:val="28"/>
        </w:rPr>
        <w:t>вітчизнян</w:t>
      </w:r>
      <w:r>
        <w:rPr>
          <w:color w:val="1F1F1F"/>
          <w:sz w:val="28"/>
          <w:szCs w:val="28"/>
        </w:rPr>
        <w:t>ої</w:t>
      </w:r>
      <w:r w:rsidRPr="00D42F9A">
        <w:rPr>
          <w:color w:val="1F1F1F"/>
          <w:sz w:val="28"/>
          <w:szCs w:val="28"/>
        </w:rPr>
        <w:t xml:space="preserve"> та </w:t>
      </w:r>
      <w:r w:rsidRPr="002558CE">
        <w:rPr>
          <w:color w:val="1F1F1F"/>
          <w:sz w:val="28"/>
          <w:szCs w:val="28"/>
        </w:rPr>
        <w:t>зарубіжн</w:t>
      </w:r>
      <w:r>
        <w:rPr>
          <w:color w:val="1F1F1F"/>
          <w:sz w:val="28"/>
          <w:szCs w:val="28"/>
        </w:rPr>
        <w:t>ої</w:t>
      </w:r>
      <w:r w:rsidRPr="00D42F9A">
        <w:rPr>
          <w:color w:val="1F1F1F"/>
          <w:sz w:val="28"/>
          <w:szCs w:val="28"/>
        </w:rPr>
        <w:t xml:space="preserve"> </w:t>
      </w:r>
      <w:r w:rsidRPr="00684F64">
        <w:rPr>
          <w:color w:val="1F1F1F"/>
          <w:sz w:val="28"/>
          <w:szCs w:val="28"/>
        </w:rPr>
        <w:t>науково-методичн</w:t>
      </w:r>
      <w:r>
        <w:rPr>
          <w:color w:val="1F1F1F"/>
          <w:sz w:val="28"/>
          <w:szCs w:val="28"/>
        </w:rPr>
        <w:t>ої</w:t>
      </w:r>
      <w:r w:rsidRPr="00D42F9A">
        <w:rPr>
          <w:color w:val="1F1F1F"/>
          <w:sz w:val="28"/>
          <w:szCs w:val="28"/>
        </w:rPr>
        <w:t xml:space="preserve"> </w:t>
      </w:r>
      <w:r w:rsidRPr="00684F64">
        <w:rPr>
          <w:color w:val="1F1F1F"/>
          <w:sz w:val="28"/>
          <w:szCs w:val="28"/>
        </w:rPr>
        <w:t>літератур</w:t>
      </w:r>
      <w:r>
        <w:rPr>
          <w:color w:val="1F1F1F"/>
          <w:sz w:val="28"/>
          <w:szCs w:val="28"/>
        </w:rPr>
        <w:t xml:space="preserve">и підтвердив актуальність обраної теми, дозволив сформувати алгоритм власного дослідження. Відповідно до мети та завдань дослідження підібрані зручні та інформативні клінічні методики та шкали діагностики латерального епікондиліту. </w:t>
      </w:r>
    </w:p>
    <w:p w14:paraId="631696B2" w14:textId="0EE4F21B" w:rsidR="00335C66" w:rsidRDefault="00335C66" w:rsidP="002C218A">
      <w:pPr>
        <w:pStyle w:val="a3"/>
        <w:shd w:val="clear" w:color="auto" w:fill="FFFFFF"/>
        <w:spacing w:before="0" w:beforeAutospacing="0" w:after="0" w:afterAutospacing="0" w:line="360" w:lineRule="auto"/>
        <w:ind w:firstLine="709"/>
        <w:jc w:val="both"/>
        <w:rPr>
          <w:color w:val="1F1F1F"/>
          <w:sz w:val="28"/>
          <w:szCs w:val="28"/>
        </w:rPr>
      </w:pPr>
      <w:r>
        <w:rPr>
          <w:color w:val="1F1F1F"/>
          <w:sz w:val="28"/>
          <w:szCs w:val="28"/>
        </w:rPr>
        <w:t>Для написання реабілітаційної програми для пацієнтів з латеральним епікондилітом з наукових джерел були підібрані доказові та практично підтверджені методи менеджменту болю для відновлення втрачених функцій ураженої кінцівки.</w:t>
      </w:r>
    </w:p>
    <w:p w14:paraId="0028A23F" w14:textId="77777777" w:rsidR="002C218A" w:rsidRDefault="002C218A" w:rsidP="002C218A">
      <w:pPr>
        <w:pStyle w:val="a3"/>
        <w:shd w:val="clear" w:color="auto" w:fill="FFFFFF"/>
        <w:spacing w:before="0" w:beforeAutospacing="0" w:after="0" w:afterAutospacing="0" w:line="360" w:lineRule="auto"/>
        <w:ind w:firstLine="709"/>
        <w:jc w:val="both"/>
        <w:rPr>
          <w:color w:val="1F1F1F"/>
          <w:sz w:val="28"/>
          <w:szCs w:val="28"/>
        </w:rPr>
      </w:pPr>
    </w:p>
    <w:p w14:paraId="74A01CED" w14:textId="31E4F359" w:rsidR="00335C66" w:rsidRDefault="00335C66" w:rsidP="002C218A">
      <w:pPr>
        <w:pStyle w:val="a3"/>
        <w:shd w:val="clear" w:color="auto" w:fill="FFFFFF"/>
        <w:spacing w:before="0" w:beforeAutospacing="0" w:after="0" w:afterAutospacing="0" w:line="360" w:lineRule="auto"/>
        <w:ind w:firstLine="708"/>
        <w:jc w:val="both"/>
        <w:rPr>
          <w:color w:val="1F1F1F"/>
          <w:sz w:val="28"/>
          <w:szCs w:val="28"/>
        </w:rPr>
      </w:pPr>
      <w:r>
        <w:rPr>
          <w:color w:val="1F1F1F"/>
          <w:sz w:val="28"/>
          <w:szCs w:val="28"/>
        </w:rPr>
        <w:t>2.2.2 Аналіз медичної документації</w:t>
      </w:r>
    </w:p>
    <w:p w14:paraId="37587A78" w14:textId="77777777" w:rsidR="002C218A" w:rsidRDefault="002C218A" w:rsidP="002C218A">
      <w:pPr>
        <w:pStyle w:val="a3"/>
        <w:shd w:val="clear" w:color="auto" w:fill="FFFFFF"/>
        <w:spacing w:before="0" w:beforeAutospacing="0" w:after="0" w:afterAutospacing="0" w:line="360" w:lineRule="auto"/>
        <w:ind w:firstLine="708"/>
        <w:jc w:val="both"/>
        <w:rPr>
          <w:color w:val="1F1F1F"/>
          <w:sz w:val="28"/>
          <w:szCs w:val="28"/>
        </w:rPr>
      </w:pPr>
    </w:p>
    <w:p w14:paraId="3D82B060" w14:textId="585F2D5A" w:rsidR="00335C66" w:rsidRDefault="00335C66" w:rsidP="002C218A">
      <w:pPr>
        <w:pStyle w:val="a3"/>
        <w:shd w:val="clear" w:color="auto" w:fill="FFFFFF"/>
        <w:spacing w:before="0" w:beforeAutospacing="0" w:after="0" w:afterAutospacing="0" w:line="360" w:lineRule="auto"/>
        <w:ind w:firstLine="708"/>
        <w:jc w:val="both"/>
        <w:rPr>
          <w:color w:val="1F1F1F"/>
          <w:sz w:val="28"/>
          <w:szCs w:val="28"/>
        </w:rPr>
      </w:pPr>
      <w:r>
        <w:rPr>
          <w:color w:val="1F1F1F"/>
          <w:sz w:val="28"/>
          <w:szCs w:val="28"/>
        </w:rPr>
        <w:t xml:space="preserve">Аналіз медичних настанов щодо латерального та медіального епікондиліту, вивчення доказових оглядів щодо диференційної діагностики та  методів лікування осіб з латеральним епікондилітом, дало змогу вибрати необхідні шкали та функціональні тести під кожний симптом латерального епікондиліту. </w:t>
      </w:r>
    </w:p>
    <w:p w14:paraId="565BB4C7" w14:textId="77777777" w:rsidR="002C218A" w:rsidRDefault="002C218A" w:rsidP="002C218A">
      <w:pPr>
        <w:pStyle w:val="a3"/>
        <w:shd w:val="clear" w:color="auto" w:fill="FFFFFF"/>
        <w:spacing w:before="0" w:beforeAutospacing="0" w:after="0" w:afterAutospacing="0" w:line="360" w:lineRule="auto"/>
        <w:ind w:firstLine="708"/>
        <w:jc w:val="both"/>
        <w:rPr>
          <w:color w:val="1F1F1F"/>
          <w:sz w:val="28"/>
          <w:szCs w:val="28"/>
        </w:rPr>
      </w:pPr>
    </w:p>
    <w:p w14:paraId="59B52B84" w14:textId="17332364" w:rsidR="00335C66" w:rsidRDefault="00335C66" w:rsidP="002C218A">
      <w:pPr>
        <w:pStyle w:val="a3"/>
        <w:shd w:val="clear" w:color="auto" w:fill="FFFFFF"/>
        <w:spacing w:before="0" w:beforeAutospacing="0" w:after="0" w:afterAutospacing="0" w:line="360" w:lineRule="auto"/>
        <w:ind w:firstLine="708"/>
        <w:jc w:val="both"/>
        <w:rPr>
          <w:sz w:val="28"/>
          <w:szCs w:val="28"/>
        </w:rPr>
      </w:pPr>
      <w:r w:rsidRPr="00100AE0">
        <w:rPr>
          <w:color w:val="1F1F1F"/>
          <w:sz w:val="28"/>
          <w:szCs w:val="28"/>
        </w:rPr>
        <w:t>2.2</w:t>
      </w:r>
      <w:r>
        <w:rPr>
          <w:color w:val="1F1F1F"/>
          <w:sz w:val="28"/>
          <w:szCs w:val="28"/>
        </w:rPr>
        <w:t xml:space="preserve">.3 </w:t>
      </w:r>
      <w:r w:rsidRPr="00B17B8B">
        <w:rPr>
          <w:sz w:val="28"/>
          <w:szCs w:val="28"/>
        </w:rPr>
        <w:t>Визуально</w:t>
      </w:r>
      <w:r>
        <w:rPr>
          <w:sz w:val="28"/>
          <w:szCs w:val="28"/>
        </w:rPr>
        <w:t>-</w:t>
      </w:r>
      <w:r w:rsidRPr="00B17B8B">
        <w:rPr>
          <w:sz w:val="28"/>
          <w:szCs w:val="28"/>
        </w:rPr>
        <w:t>аналогова шкала</w:t>
      </w:r>
      <w:r>
        <w:rPr>
          <w:b/>
          <w:sz w:val="28"/>
          <w:szCs w:val="28"/>
        </w:rPr>
        <w:t xml:space="preserve"> (</w:t>
      </w:r>
      <w:r w:rsidRPr="00100AE0">
        <w:rPr>
          <w:sz w:val="28"/>
          <w:szCs w:val="28"/>
        </w:rPr>
        <w:t>ВАШ</w:t>
      </w:r>
      <w:r>
        <w:rPr>
          <w:sz w:val="28"/>
          <w:szCs w:val="28"/>
        </w:rPr>
        <w:t>)</w:t>
      </w:r>
    </w:p>
    <w:p w14:paraId="1FE178CA" w14:textId="77777777" w:rsidR="002C218A" w:rsidRPr="00100AE0" w:rsidRDefault="002C218A" w:rsidP="002C218A">
      <w:pPr>
        <w:pStyle w:val="a3"/>
        <w:shd w:val="clear" w:color="auto" w:fill="FFFFFF"/>
        <w:spacing w:before="0" w:beforeAutospacing="0" w:after="0" w:afterAutospacing="0" w:line="360" w:lineRule="auto"/>
        <w:ind w:firstLine="708"/>
        <w:jc w:val="both"/>
        <w:rPr>
          <w:b/>
          <w:color w:val="000000"/>
          <w:kern w:val="24"/>
          <w:sz w:val="28"/>
          <w:szCs w:val="28"/>
        </w:rPr>
      </w:pPr>
    </w:p>
    <w:p w14:paraId="123A254F" w14:textId="27E39F79" w:rsidR="00335C66" w:rsidRPr="0043102B" w:rsidRDefault="00335C66" w:rsidP="002C218A">
      <w:pPr>
        <w:spacing w:after="0" w:line="360" w:lineRule="auto"/>
        <w:ind w:firstLine="708"/>
        <w:jc w:val="both"/>
        <w:rPr>
          <w:rFonts w:ascii="Times New Roman" w:eastAsia="Times New Roman" w:hAnsi="Times New Roman"/>
          <w:color w:val="1F1F1F"/>
          <w:sz w:val="28"/>
          <w:szCs w:val="28"/>
          <w:lang w:eastAsia="ru-RU"/>
        </w:rPr>
      </w:pPr>
      <w:r w:rsidRPr="00B17B8B">
        <w:rPr>
          <w:rFonts w:ascii="Times New Roman" w:hAnsi="Times New Roman"/>
          <w:sz w:val="28"/>
          <w:szCs w:val="28"/>
        </w:rPr>
        <w:t>Візуальна аналогова шкала</w:t>
      </w:r>
      <w:r>
        <w:rPr>
          <w:rFonts w:ascii="Times New Roman" w:hAnsi="Times New Roman"/>
          <w:b/>
          <w:sz w:val="28"/>
          <w:szCs w:val="28"/>
        </w:rPr>
        <w:t xml:space="preserve"> (</w:t>
      </w:r>
      <w:r w:rsidRPr="00100AE0">
        <w:rPr>
          <w:rFonts w:ascii="Times New Roman" w:hAnsi="Times New Roman"/>
          <w:sz w:val="28"/>
          <w:szCs w:val="28"/>
        </w:rPr>
        <w:t>ВАШ</w:t>
      </w:r>
      <w:r>
        <w:rPr>
          <w:rFonts w:ascii="Times New Roman" w:hAnsi="Times New Roman"/>
          <w:sz w:val="28"/>
          <w:szCs w:val="28"/>
        </w:rPr>
        <w:t>)</w:t>
      </w:r>
      <w:r w:rsidRPr="00100AE0">
        <w:rPr>
          <w:rFonts w:ascii="Times New Roman" w:hAnsi="Times New Roman"/>
          <w:sz w:val="28"/>
          <w:szCs w:val="28"/>
        </w:rPr>
        <w:t xml:space="preserve"> використовувалася для оцінки інтенсивн</w:t>
      </w:r>
      <w:r>
        <w:rPr>
          <w:rFonts w:ascii="Times New Roman" w:hAnsi="Times New Roman"/>
          <w:sz w:val="28"/>
          <w:szCs w:val="28"/>
        </w:rPr>
        <w:t>ості болю на момент збору даних.</w:t>
      </w:r>
      <w:r w:rsidRPr="00100AE0">
        <w:rPr>
          <w:rFonts w:ascii="Times New Roman" w:hAnsi="Times New Roman"/>
          <w:sz w:val="28"/>
          <w:szCs w:val="28"/>
        </w:rPr>
        <w:t xml:space="preserve"> </w:t>
      </w:r>
      <w:r w:rsidRPr="0043102B">
        <w:rPr>
          <w:rFonts w:ascii="Times New Roman" w:eastAsia="Times New Roman" w:hAnsi="Times New Roman"/>
          <w:color w:val="1F1F1F"/>
          <w:sz w:val="28"/>
          <w:szCs w:val="28"/>
          <w:lang w:eastAsia="ru-RU"/>
        </w:rPr>
        <w:t xml:space="preserve">ВАШ являє собою лінію довжиною 10 см, на одному кінці якої написано "немає болю", а на іншому - </w:t>
      </w:r>
      <w:r w:rsidRPr="0043102B">
        <w:rPr>
          <w:rFonts w:ascii="Times New Roman" w:eastAsia="Times New Roman" w:hAnsi="Times New Roman"/>
          <w:color w:val="1F1F1F"/>
          <w:sz w:val="28"/>
          <w:szCs w:val="28"/>
          <w:lang w:eastAsia="ru-RU"/>
        </w:rPr>
        <w:lastRenderedPageBreak/>
        <w:t xml:space="preserve">"найсильніший біль, який тільки можна собі </w:t>
      </w:r>
      <w:r w:rsidRPr="008E4400">
        <w:rPr>
          <w:rFonts w:ascii="Times New Roman" w:eastAsia="Times New Roman" w:hAnsi="Times New Roman"/>
          <w:color w:val="1F1F1F"/>
          <w:sz w:val="28"/>
          <w:szCs w:val="28"/>
          <w:lang w:eastAsia="ru-RU"/>
        </w:rPr>
        <w:t>уявити</w:t>
      </w:r>
      <w:r w:rsidRPr="0043102B">
        <w:rPr>
          <w:rFonts w:ascii="Times New Roman" w:eastAsia="Times New Roman" w:hAnsi="Times New Roman"/>
          <w:color w:val="1F1F1F"/>
          <w:sz w:val="28"/>
          <w:szCs w:val="28"/>
          <w:lang w:eastAsia="ru-RU"/>
        </w:rPr>
        <w:t>"</w:t>
      </w:r>
      <w:r>
        <w:rPr>
          <w:rFonts w:ascii="Times New Roman" w:eastAsia="Times New Roman" w:hAnsi="Times New Roman"/>
          <w:color w:val="1F1F1F"/>
          <w:sz w:val="28"/>
          <w:szCs w:val="28"/>
          <w:lang w:eastAsia="ru-RU"/>
        </w:rPr>
        <w:t xml:space="preserve"> </w:t>
      </w:r>
      <w:r w:rsidRPr="0043102B">
        <w:rPr>
          <w:rFonts w:ascii="Times New Roman" w:eastAsia="Times New Roman" w:hAnsi="Times New Roman"/>
          <w:color w:val="1F1F1F"/>
          <w:sz w:val="28"/>
          <w:szCs w:val="28"/>
          <w:lang w:eastAsia="ru-RU"/>
        </w:rPr>
        <w:t>(Рисунок 2.1)</w:t>
      </w:r>
      <w:r>
        <w:rPr>
          <w:rFonts w:ascii="Times New Roman" w:eastAsia="Times New Roman" w:hAnsi="Times New Roman"/>
          <w:color w:val="1F1F1F"/>
          <w:sz w:val="28"/>
          <w:szCs w:val="28"/>
          <w:lang w:eastAsia="ru-RU"/>
        </w:rPr>
        <w:t>.</w:t>
      </w:r>
      <w:r w:rsidRPr="0043102B">
        <w:rPr>
          <w:rFonts w:ascii="Times New Roman" w:eastAsia="Times New Roman" w:hAnsi="Times New Roman"/>
          <w:color w:val="1F1F1F"/>
          <w:sz w:val="28"/>
          <w:szCs w:val="28"/>
          <w:lang w:eastAsia="ru-RU"/>
        </w:rPr>
        <w:t xml:space="preserve"> Пацієнту пропонується </w:t>
      </w:r>
      <w:r w:rsidRPr="008E4400">
        <w:rPr>
          <w:rFonts w:ascii="Times New Roman" w:eastAsia="Times New Roman" w:hAnsi="Times New Roman"/>
          <w:color w:val="1F1F1F"/>
          <w:sz w:val="28"/>
          <w:szCs w:val="28"/>
          <w:lang w:eastAsia="ru-RU"/>
        </w:rPr>
        <w:t>відзначити</w:t>
      </w:r>
      <w:r w:rsidRPr="0043102B">
        <w:rPr>
          <w:rFonts w:ascii="Times New Roman" w:eastAsia="Times New Roman" w:hAnsi="Times New Roman"/>
          <w:color w:val="1F1F1F"/>
          <w:sz w:val="28"/>
          <w:szCs w:val="28"/>
          <w:lang w:eastAsia="ru-RU"/>
        </w:rPr>
        <w:t xml:space="preserve"> на </w:t>
      </w:r>
      <w:r w:rsidRPr="008E4400">
        <w:rPr>
          <w:rFonts w:ascii="Times New Roman" w:eastAsia="Times New Roman" w:hAnsi="Times New Roman"/>
          <w:color w:val="1F1F1F"/>
          <w:sz w:val="28"/>
          <w:szCs w:val="28"/>
          <w:lang w:eastAsia="ru-RU"/>
        </w:rPr>
        <w:t>лінії</w:t>
      </w:r>
      <w:r w:rsidRPr="0043102B">
        <w:rPr>
          <w:rFonts w:ascii="Times New Roman" w:eastAsia="Times New Roman" w:hAnsi="Times New Roman"/>
          <w:color w:val="1F1F1F"/>
          <w:sz w:val="28"/>
          <w:szCs w:val="28"/>
          <w:lang w:eastAsia="ru-RU"/>
        </w:rPr>
        <w:t xml:space="preserve"> точку, яка </w:t>
      </w:r>
      <w:r w:rsidRPr="008E4400">
        <w:rPr>
          <w:rFonts w:ascii="Times New Roman" w:eastAsia="Times New Roman" w:hAnsi="Times New Roman"/>
          <w:color w:val="1F1F1F"/>
          <w:sz w:val="28"/>
          <w:szCs w:val="28"/>
          <w:lang w:eastAsia="ru-RU"/>
        </w:rPr>
        <w:t>відповідає</w:t>
      </w:r>
      <w:r w:rsidRPr="0043102B">
        <w:rPr>
          <w:rFonts w:ascii="Times New Roman" w:eastAsia="Times New Roman" w:hAnsi="Times New Roman"/>
          <w:color w:val="1F1F1F"/>
          <w:sz w:val="28"/>
          <w:szCs w:val="28"/>
          <w:lang w:eastAsia="ru-RU"/>
        </w:rPr>
        <w:t xml:space="preserve"> </w:t>
      </w:r>
      <w:r w:rsidRPr="008E4400">
        <w:rPr>
          <w:rFonts w:ascii="Times New Roman" w:eastAsia="Times New Roman" w:hAnsi="Times New Roman"/>
          <w:color w:val="1F1F1F"/>
          <w:sz w:val="28"/>
          <w:szCs w:val="28"/>
          <w:lang w:eastAsia="ru-RU"/>
        </w:rPr>
        <w:t>його</w:t>
      </w:r>
      <w:r w:rsidRPr="0043102B">
        <w:rPr>
          <w:rFonts w:ascii="Times New Roman" w:eastAsia="Times New Roman" w:hAnsi="Times New Roman"/>
          <w:color w:val="1F1F1F"/>
          <w:sz w:val="28"/>
          <w:szCs w:val="28"/>
          <w:lang w:eastAsia="ru-RU"/>
        </w:rPr>
        <w:t xml:space="preserve"> поточному рівню болю. </w:t>
      </w:r>
    </w:p>
    <w:p w14:paraId="5BB60FEE" w14:textId="77777777" w:rsidR="00335C66" w:rsidRDefault="00335C66" w:rsidP="002C218A">
      <w:pPr>
        <w:shd w:val="clear" w:color="auto" w:fill="FFFFFF"/>
        <w:spacing w:after="0" w:line="360" w:lineRule="auto"/>
        <w:jc w:val="center"/>
        <w:rPr>
          <w:rFonts w:ascii="Times New Roman" w:eastAsia="Times New Roman" w:hAnsi="Times New Roman"/>
          <w:color w:val="1F1F1F"/>
          <w:sz w:val="28"/>
          <w:szCs w:val="28"/>
          <w:lang w:val="ru-RU" w:eastAsia="ru-RU"/>
        </w:rPr>
      </w:pPr>
      <w:r>
        <w:rPr>
          <w:rFonts w:ascii="Times New Roman" w:eastAsia="Times New Roman" w:hAnsi="Times New Roman"/>
          <w:noProof/>
          <w:color w:val="1F1F1F"/>
          <w:sz w:val="28"/>
          <w:szCs w:val="28"/>
          <w:lang w:val="ru-RU" w:eastAsia="ru-RU"/>
        </w:rPr>
        <w:drawing>
          <wp:inline distT="0" distB="0" distL="0" distR="0" wp14:anchorId="788A27B5" wp14:editId="6E6838A5">
            <wp:extent cx="3829050" cy="149340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png"/>
                    <pic:cNvPicPr/>
                  </pic:nvPicPr>
                  <pic:blipFill rotWithShape="1">
                    <a:blip r:embed="rId37">
                      <a:extLst>
                        <a:ext uri="{28A0092B-C50C-407E-A947-70E740481C1C}">
                          <a14:useLocalDpi xmlns:a14="http://schemas.microsoft.com/office/drawing/2010/main" val="0"/>
                        </a:ext>
                      </a:extLst>
                    </a:blip>
                    <a:srcRect b="24616"/>
                    <a:stretch/>
                  </pic:blipFill>
                  <pic:spPr bwMode="auto">
                    <a:xfrm>
                      <a:off x="0" y="0"/>
                      <a:ext cx="3848615" cy="1501036"/>
                    </a:xfrm>
                    <a:prstGeom prst="rect">
                      <a:avLst/>
                    </a:prstGeom>
                    <a:ln>
                      <a:noFill/>
                    </a:ln>
                    <a:extLst>
                      <a:ext uri="{53640926-AAD7-44D8-BBD7-CCE9431645EC}">
                        <a14:shadowObscured xmlns:a14="http://schemas.microsoft.com/office/drawing/2010/main"/>
                      </a:ext>
                    </a:extLst>
                  </pic:spPr>
                </pic:pic>
              </a:graphicData>
            </a:graphic>
          </wp:inline>
        </w:drawing>
      </w:r>
    </w:p>
    <w:p w14:paraId="728DFB32" w14:textId="77777777" w:rsidR="00335C66" w:rsidRPr="00100AE0" w:rsidRDefault="00335C66" w:rsidP="002C218A">
      <w:pPr>
        <w:shd w:val="clear" w:color="auto" w:fill="FFFFFF"/>
        <w:spacing w:after="0" w:line="360" w:lineRule="auto"/>
        <w:jc w:val="center"/>
        <w:rPr>
          <w:rFonts w:ascii="Times New Roman" w:eastAsia="Times New Roman" w:hAnsi="Times New Roman"/>
          <w:color w:val="1F1F1F"/>
          <w:sz w:val="28"/>
          <w:szCs w:val="28"/>
          <w:lang w:val="ru-RU" w:eastAsia="ru-RU"/>
        </w:rPr>
      </w:pPr>
      <w:r>
        <w:rPr>
          <w:rFonts w:ascii="Times New Roman" w:eastAsia="Times New Roman" w:hAnsi="Times New Roman"/>
          <w:color w:val="1F1F1F"/>
          <w:sz w:val="28"/>
          <w:szCs w:val="28"/>
          <w:lang w:val="ru-RU" w:eastAsia="ru-RU"/>
        </w:rPr>
        <w:t>Рисунок 2.1 Візуально-аналогова шкала ВАШ</w:t>
      </w:r>
    </w:p>
    <w:p w14:paraId="2DDE9B51" w14:textId="77777777" w:rsidR="002C218A" w:rsidRDefault="002C218A" w:rsidP="00335C66">
      <w:pPr>
        <w:shd w:val="clear" w:color="auto" w:fill="FFFFFF"/>
        <w:spacing w:after="0" w:line="360" w:lineRule="auto"/>
        <w:ind w:firstLine="709"/>
        <w:jc w:val="both"/>
        <w:rPr>
          <w:rFonts w:ascii="Times New Roman" w:eastAsia="Times New Roman" w:hAnsi="Times New Roman"/>
          <w:color w:val="1F1F1F"/>
          <w:sz w:val="28"/>
          <w:szCs w:val="28"/>
          <w:lang w:eastAsia="ru-RU"/>
        </w:rPr>
      </w:pPr>
    </w:p>
    <w:p w14:paraId="4BEA8FEB" w14:textId="1A7C4E90" w:rsidR="00335C66" w:rsidRPr="00A02338" w:rsidRDefault="00335C66" w:rsidP="00335C66">
      <w:pPr>
        <w:shd w:val="clear" w:color="auto" w:fill="FFFFFF"/>
        <w:spacing w:after="0" w:line="360" w:lineRule="auto"/>
        <w:ind w:firstLine="709"/>
        <w:jc w:val="both"/>
        <w:rPr>
          <w:rFonts w:ascii="Times New Roman" w:eastAsia="Times New Roman" w:hAnsi="Times New Roman"/>
          <w:color w:val="1F1F1F"/>
          <w:sz w:val="28"/>
          <w:szCs w:val="28"/>
          <w:lang w:eastAsia="ru-RU"/>
        </w:rPr>
      </w:pPr>
      <w:r w:rsidRPr="00A02338">
        <w:rPr>
          <w:rFonts w:ascii="Times New Roman" w:eastAsia="Times New Roman" w:hAnsi="Times New Roman"/>
          <w:color w:val="1F1F1F"/>
          <w:sz w:val="28"/>
          <w:szCs w:val="28"/>
          <w:lang w:eastAsia="ru-RU"/>
        </w:rPr>
        <w:t>Шкала ВАШ найпоширеніший, простий у виконані, надійний чутливий метод оцінки болю. Шкала ВАШ має н</w:t>
      </w:r>
      <w:r>
        <w:rPr>
          <w:rFonts w:ascii="Times New Roman" w:eastAsia="Times New Roman" w:hAnsi="Times New Roman"/>
          <w:color w:val="1F1F1F"/>
          <w:sz w:val="28"/>
          <w:szCs w:val="28"/>
          <w:lang w:eastAsia="ru-RU"/>
        </w:rPr>
        <w:t>е</w:t>
      </w:r>
      <w:r w:rsidRPr="00A02338">
        <w:rPr>
          <w:rFonts w:ascii="Times New Roman" w:eastAsia="Times New Roman" w:hAnsi="Times New Roman"/>
          <w:color w:val="1F1F1F"/>
          <w:sz w:val="28"/>
          <w:szCs w:val="28"/>
          <w:lang w:eastAsia="ru-RU"/>
        </w:rPr>
        <w:t xml:space="preserve">доліки – вона може бути суб'єктивною, адже пацієнт відмічає рівень болю самостійно. Крім того пацієнт може відмітити тільки інтенсивність болю, тож шкала є одновимірною. </w:t>
      </w:r>
    </w:p>
    <w:p w14:paraId="00A013CD" w14:textId="77777777" w:rsidR="00335C66" w:rsidRDefault="00335C66" w:rsidP="00335C66">
      <w:pPr>
        <w:shd w:val="clear" w:color="auto" w:fill="FFFFFF"/>
        <w:spacing w:after="0" w:line="360" w:lineRule="auto"/>
        <w:ind w:firstLine="709"/>
        <w:jc w:val="both"/>
        <w:rPr>
          <w:rFonts w:ascii="Times New Roman" w:eastAsia="Times New Roman" w:hAnsi="Times New Roman"/>
          <w:color w:val="1F1F1F"/>
          <w:sz w:val="28"/>
          <w:szCs w:val="28"/>
          <w:lang w:eastAsia="ru-RU"/>
        </w:rPr>
      </w:pPr>
    </w:p>
    <w:p w14:paraId="18244264" w14:textId="77777777" w:rsidR="00335C66" w:rsidRDefault="00335C66" w:rsidP="00335C66">
      <w:pPr>
        <w:shd w:val="clear" w:color="auto" w:fill="FFFFFF"/>
        <w:spacing w:after="0" w:line="360" w:lineRule="auto"/>
        <w:ind w:firstLine="709"/>
        <w:jc w:val="both"/>
        <w:rPr>
          <w:rFonts w:ascii="Times New Roman" w:eastAsia="Times New Roman" w:hAnsi="Times New Roman"/>
          <w:color w:val="1F1F1F"/>
          <w:sz w:val="28"/>
          <w:szCs w:val="28"/>
          <w:lang w:eastAsia="ru-RU"/>
        </w:rPr>
      </w:pPr>
      <w:r>
        <w:rPr>
          <w:rFonts w:ascii="Times New Roman" w:eastAsia="Times New Roman" w:hAnsi="Times New Roman"/>
          <w:color w:val="1F1F1F"/>
          <w:sz w:val="28"/>
          <w:szCs w:val="28"/>
          <w:lang w:eastAsia="ru-RU"/>
        </w:rPr>
        <w:t>2.2.4 Мануально-м’язове тестування (</w:t>
      </w:r>
      <w:r>
        <w:rPr>
          <w:rFonts w:ascii="Times New Roman" w:eastAsia="Times New Roman" w:hAnsi="Times New Roman"/>
          <w:color w:val="1F1F1F"/>
          <w:sz w:val="28"/>
          <w:szCs w:val="28"/>
          <w:lang w:val="ru-RU" w:eastAsia="ru-RU"/>
        </w:rPr>
        <w:t>ММТ)</w:t>
      </w:r>
    </w:p>
    <w:p w14:paraId="4213C288" w14:textId="77777777" w:rsidR="00335C66" w:rsidRDefault="00335C66" w:rsidP="00335C66">
      <w:pPr>
        <w:shd w:val="clear" w:color="auto" w:fill="FFFFFF"/>
        <w:spacing w:after="0" w:line="360" w:lineRule="auto"/>
        <w:ind w:firstLine="709"/>
        <w:jc w:val="both"/>
        <w:rPr>
          <w:rFonts w:ascii="Times New Roman" w:eastAsia="Times New Roman" w:hAnsi="Times New Roman"/>
          <w:color w:val="1F1F1F"/>
          <w:sz w:val="28"/>
          <w:szCs w:val="28"/>
          <w:lang w:eastAsia="ru-RU"/>
        </w:rPr>
      </w:pPr>
    </w:p>
    <w:p w14:paraId="0B1AB656" w14:textId="77777777" w:rsidR="00335C66" w:rsidRPr="003D2739" w:rsidRDefault="00335C66" w:rsidP="00335C66">
      <w:pPr>
        <w:shd w:val="clear" w:color="auto" w:fill="FFFFFF"/>
        <w:spacing w:after="0" w:line="360" w:lineRule="auto"/>
        <w:ind w:firstLine="709"/>
        <w:jc w:val="both"/>
        <w:rPr>
          <w:rFonts w:ascii="Times New Roman" w:eastAsia="Times New Roman" w:hAnsi="Times New Roman"/>
          <w:color w:val="1F1F1F"/>
          <w:sz w:val="28"/>
          <w:szCs w:val="28"/>
          <w:lang w:eastAsia="ru-RU"/>
        </w:rPr>
      </w:pPr>
      <w:r w:rsidRPr="008E4400">
        <w:rPr>
          <w:rFonts w:ascii="Times New Roman" w:hAnsi="Times New Roman"/>
          <w:color w:val="1F1F1F"/>
          <w:sz w:val="28"/>
          <w:szCs w:val="28"/>
          <w:shd w:val="clear" w:color="auto" w:fill="FFFFFF"/>
        </w:rPr>
        <w:t xml:space="preserve">ММТ </w:t>
      </w:r>
      <w:r>
        <w:rPr>
          <w:rFonts w:ascii="Times New Roman" w:hAnsi="Times New Roman"/>
          <w:color w:val="1F1F1F"/>
          <w:sz w:val="28"/>
          <w:szCs w:val="28"/>
          <w:shd w:val="clear" w:color="auto" w:fill="FFFFFF"/>
        </w:rPr>
        <w:t>–</w:t>
      </w:r>
      <w:r w:rsidRPr="008E4400">
        <w:rPr>
          <w:rFonts w:ascii="Times New Roman" w:hAnsi="Times New Roman"/>
          <w:color w:val="1F1F1F"/>
          <w:sz w:val="28"/>
          <w:szCs w:val="28"/>
          <w:shd w:val="clear" w:color="auto" w:fill="FFFFFF"/>
        </w:rPr>
        <w:t xml:space="preserve"> стандартизованим методом оцінки м'язової сили, який використовується в різних галузях медицини, </w:t>
      </w:r>
      <w:r>
        <w:rPr>
          <w:rFonts w:ascii="Times New Roman" w:hAnsi="Times New Roman"/>
          <w:color w:val="1F1F1F"/>
          <w:sz w:val="28"/>
          <w:szCs w:val="28"/>
          <w:shd w:val="clear" w:color="auto" w:fill="FFFFFF"/>
        </w:rPr>
        <w:t>та</w:t>
      </w:r>
      <w:r w:rsidRPr="008E4400">
        <w:rPr>
          <w:rFonts w:ascii="Times New Roman" w:hAnsi="Times New Roman"/>
          <w:color w:val="1F1F1F"/>
          <w:sz w:val="28"/>
          <w:szCs w:val="28"/>
          <w:shd w:val="clear" w:color="auto" w:fill="FFFFFF"/>
        </w:rPr>
        <w:t xml:space="preserve"> реабілітаці</w:t>
      </w:r>
      <w:r>
        <w:rPr>
          <w:rFonts w:ascii="Times New Roman" w:hAnsi="Times New Roman"/>
          <w:color w:val="1F1F1F"/>
          <w:sz w:val="28"/>
          <w:szCs w:val="28"/>
          <w:shd w:val="clear" w:color="auto" w:fill="FFFFFF"/>
        </w:rPr>
        <w:t>ї.</w:t>
      </w:r>
      <w:r w:rsidRPr="008E4400">
        <w:rPr>
          <w:rFonts w:ascii="Times New Roman" w:hAnsi="Times New Roman"/>
          <w:color w:val="1F1F1F"/>
          <w:sz w:val="28"/>
          <w:szCs w:val="28"/>
          <w:shd w:val="clear" w:color="auto" w:fill="FFFFFF"/>
        </w:rPr>
        <w:t xml:space="preserve"> </w:t>
      </w:r>
    </w:p>
    <w:p w14:paraId="1AD1B1A6" w14:textId="77777777" w:rsidR="00335C66" w:rsidRPr="00100AE0" w:rsidRDefault="00335C66" w:rsidP="00335C66">
      <w:pPr>
        <w:spacing w:after="0" w:line="360" w:lineRule="auto"/>
        <w:ind w:firstLine="709"/>
        <w:jc w:val="both"/>
        <w:rPr>
          <w:rFonts w:ascii="Times New Roman" w:hAnsi="Times New Roman"/>
          <w:color w:val="000000"/>
          <w:sz w:val="28"/>
          <w:szCs w:val="28"/>
        </w:rPr>
      </w:pPr>
      <w:r w:rsidRPr="00100AE0">
        <w:rPr>
          <w:rFonts w:ascii="Times New Roman" w:hAnsi="Times New Roman"/>
          <w:color w:val="000000"/>
          <w:sz w:val="28"/>
          <w:szCs w:val="28"/>
        </w:rPr>
        <w:t xml:space="preserve">ММТ </w:t>
      </w:r>
      <w:r>
        <w:rPr>
          <w:rFonts w:ascii="Times New Roman" w:hAnsi="Times New Roman"/>
          <w:color w:val="000000"/>
          <w:sz w:val="28"/>
          <w:szCs w:val="28"/>
        </w:rPr>
        <w:t>–</w:t>
      </w:r>
      <w:r w:rsidRPr="00100AE0">
        <w:rPr>
          <w:rFonts w:ascii="Times New Roman" w:hAnsi="Times New Roman"/>
          <w:color w:val="000000"/>
          <w:sz w:val="28"/>
          <w:szCs w:val="28"/>
        </w:rPr>
        <w:t xml:space="preserve"> процедура оцінки функції та сили окремих м’язів та груп м’язів, заснована </w:t>
      </w:r>
      <w:r>
        <w:rPr>
          <w:rFonts w:ascii="Times New Roman" w:hAnsi="Times New Roman"/>
          <w:color w:val="000000"/>
          <w:sz w:val="28"/>
          <w:szCs w:val="28"/>
        </w:rPr>
        <w:t>на ефективному виконанні рухів</w:t>
      </w:r>
      <w:r w:rsidRPr="00100AE0">
        <w:rPr>
          <w:rFonts w:ascii="Times New Roman" w:hAnsi="Times New Roman"/>
          <w:color w:val="000000"/>
          <w:sz w:val="28"/>
          <w:szCs w:val="28"/>
        </w:rPr>
        <w:t xml:space="preserve"> відносно си</w:t>
      </w:r>
      <w:r w:rsidR="00A26DB4">
        <w:rPr>
          <w:rFonts w:ascii="Times New Roman" w:hAnsi="Times New Roman"/>
          <w:color w:val="000000"/>
          <w:sz w:val="28"/>
          <w:szCs w:val="28"/>
        </w:rPr>
        <w:t xml:space="preserve">ли гравітації та ручного опору </w:t>
      </w:r>
      <w:r w:rsidRPr="00100AE0">
        <w:rPr>
          <w:rFonts w:ascii="Times New Roman" w:hAnsi="Times New Roman"/>
          <w:color w:val="000000"/>
          <w:sz w:val="28"/>
          <w:szCs w:val="28"/>
        </w:rPr>
        <w:t>.</w:t>
      </w:r>
    </w:p>
    <w:p w14:paraId="7998EDD1"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 проведенні тестуванні слід дотримуватись стандартних інструкцій. </w:t>
      </w:r>
    </w:p>
    <w:p w14:paraId="7AE853D2" w14:textId="77777777" w:rsidR="00335C66" w:rsidRPr="00100AE0"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Для</w:t>
      </w:r>
      <w:r w:rsidRPr="00100AE0">
        <w:rPr>
          <w:rFonts w:ascii="Times New Roman" w:hAnsi="Times New Roman"/>
          <w:sz w:val="28"/>
          <w:szCs w:val="28"/>
        </w:rPr>
        <w:t xml:space="preserve"> комбінованого випробування трьох м’язів розгиначів зап’ястка пацієнт розгинає зап’ястя (піднімає</w:t>
      </w:r>
      <w:r>
        <w:rPr>
          <w:rFonts w:ascii="Times New Roman" w:hAnsi="Times New Roman"/>
          <w:sz w:val="28"/>
          <w:szCs w:val="28"/>
        </w:rPr>
        <w:t xml:space="preserve"> кисть</w:t>
      </w:r>
      <w:r w:rsidRPr="00100AE0">
        <w:rPr>
          <w:rFonts w:ascii="Times New Roman" w:hAnsi="Times New Roman"/>
          <w:sz w:val="28"/>
          <w:szCs w:val="28"/>
        </w:rPr>
        <w:t xml:space="preserve">) через весь доступний діапазон. Не допускається розгинання пальців. </w:t>
      </w:r>
    </w:p>
    <w:p w14:paraId="3DE4AAE2" w14:textId="51F1A6C4" w:rsidR="00335C66" w:rsidRDefault="00335C66" w:rsidP="00335C66">
      <w:pPr>
        <w:spacing w:after="0" w:line="360" w:lineRule="auto"/>
        <w:ind w:firstLine="709"/>
        <w:jc w:val="both"/>
        <w:rPr>
          <w:rFonts w:ascii="Times New Roman" w:hAnsi="Times New Roman"/>
          <w:sz w:val="28"/>
          <w:szCs w:val="28"/>
        </w:rPr>
      </w:pPr>
      <w:r w:rsidRPr="00100AE0">
        <w:rPr>
          <w:rFonts w:ascii="Times New Roman" w:hAnsi="Times New Roman"/>
          <w:sz w:val="28"/>
          <w:szCs w:val="28"/>
        </w:rPr>
        <w:t xml:space="preserve">Променеві розгиначі кисті та </w:t>
      </w:r>
      <w:r w:rsidRPr="00100AE0">
        <w:rPr>
          <w:rFonts w:ascii="Times New Roman" w:hAnsi="Times New Roman"/>
          <w:color w:val="000000"/>
          <w:sz w:val="28"/>
          <w:szCs w:val="28"/>
        </w:rPr>
        <w:t xml:space="preserve">ліктьовий розгинач </w:t>
      </w:r>
      <w:r w:rsidRPr="00100AE0">
        <w:rPr>
          <w:rFonts w:ascii="Times New Roman" w:hAnsi="Times New Roman"/>
          <w:color w:val="202124"/>
          <w:sz w:val="28"/>
          <w:szCs w:val="28"/>
          <w:shd w:val="clear" w:color="auto" w:fill="FFFFFF"/>
        </w:rPr>
        <w:t>тестуються разом</w:t>
      </w:r>
      <w:r w:rsidRPr="00100AE0">
        <w:rPr>
          <w:rFonts w:ascii="Times New Roman" w:hAnsi="Times New Roman"/>
          <w:sz w:val="28"/>
          <w:szCs w:val="28"/>
        </w:rPr>
        <w:t>.</w:t>
      </w:r>
      <w:r>
        <w:rPr>
          <w:rFonts w:ascii="Times New Roman" w:hAnsi="Times New Roman"/>
          <w:sz w:val="28"/>
          <w:szCs w:val="28"/>
        </w:rPr>
        <w:t xml:space="preserve"> Приклад проведення тестувань на оцінку 3,4 та 5 балів зображено на рисунку</w:t>
      </w:r>
      <w:r w:rsidR="00157AE6">
        <w:rPr>
          <w:rFonts w:ascii="Times New Roman" w:hAnsi="Times New Roman"/>
          <w:sz w:val="28"/>
          <w:szCs w:val="28"/>
        </w:rPr>
        <w:t> </w:t>
      </w:r>
      <w:r>
        <w:rPr>
          <w:rFonts w:ascii="Times New Roman" w:hAnsi="Times New Roman"/>
          <w:sz w:val="28"/>
          <w:szCs w:val="28"/>
        </w:rPr>
        <w:t>2.2.</w:t>
      </w:r>
      <w:r w:rsidRPr="00100AE0">
        <w:rPr>
          <w:rFonts w:ascii="Times New Roman" w:hAnsi="Times New Roman"/>
          <w:sz w:val="28"/>
          <w:szCs w:val="28"/>
        </w:rPr>
        <w:t xml:space="preserve"> </w:t>
      </w:r>
    </w:p>
    <w:p w14:paraId="087C62DE" w14:textId="77777777" w:rsidR="00335C66" w:rsidRPr="004F2EB7" w:rsidRDefault="00335C66" w:rsidP="00335C66">
      <w:pPr>
        <w:spacing w:after="0" w:line="360" w:lineRule="auto"/>
        <w:ind w:firstLine="709"/>
        <w:jc w:val="both"/>
        <w:rPr>
          <w:rFonts w:ascii="Times New Roman" w:hAnsi="Times New Roman"/>
          <w:sz w:val="28"/>
          <w:szCs w:val="28"/>
        </w:rPr>
      </w:pPr>
    </w:p>
    <w:p w14:paraId="7820B5CC" w14:textId="77777777" w:rsidR="00335C66" w:rsidRDefault="00335C66" w:rsidP="00735812">
      <w:pPr>
        <w:spacing w:after="0" w:line="360" w:lineRule="auto"/>
        <w:jc w:val="center"/>
        <w:rPr>
          <w:rFonts w:ascii="Times New Roman" w:hAnsi="Times New Roman"/>
          <w:sz w:val="28"/>
          <w:szCs w:val="28"/>
        </w:rPr>
      </w:pPr>
      <w:r>
        <w:rPr>
          <w:rFonts w:ascii="Times New Roman" w:hAnsi="Times New Roman"/>
          <w:noProof/>
          <w:sz w:val="28"/>
          <w:szCs w:val="28"/>
          <w:lang w:val="ru-RU" w:eastAsia="ru-RU"/>
        </w:rPr>
        <w:drawing>
          <wp:inline distT="0" distB="0" distL="0" distR="0" wp14:anchorId="273586B0" wp14:editId="527F10C6">
            <wp:extent cx="4962525" cy="2681930"/>
            <wp:effectExtent l="0" t="0" r="0"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83668" cy="2693356"/>
                    </a:xfrm>
                    <a:prstGeom prst="rect">
                      <a:avLst/>
                    </a:prstGeom>
                    <a:noFill/>
                    <a:ln>
                      <a:noFill/>
                    </a:ln>
                  </pic:spPr>
                </pic:pic>
              </a:graphicData>
            </a:graphic>
          </wp:inline>
        </w:drawing>
      </w:r>
    </w:p>
    <w:p w14:paraId="19EB55F0" w14:textId="77777777" w:rsidR="00335C66" w:rsidRPr="00100AE0" w:rsidRDefault="00335C66" w:rsidP="00735812">
      <w:pPr>
        <w:spacing w:after="0" w:line="360" w:lineRule="auto"/>
        <w:jc w:val="center"/>
        <w:rPr>
          <w:rFonts w:ascii="Times New Roman" w:hAnsi="Times New Roman"/>
          <w:sz w:val="28"/>
          <w:szCs w:val="28"/>
        </w:rPr>
      </w:pPr>
      <w:r>
        <w:rPr>
          <w:rFonts w:ascii="Times New Roman" w:hAnsi="Times New Roman"/>
          <w:sz w:val="28"/>
          <w:szCs w:val="28"/>
        </w:rPr>
        <w:t>Рисунок 2.2 ММТ розгиначів зап’ястка на оцінку 3,4 та 5</w:t>
      </w:r>
    </w:p>
    <w:p w14:paraId="744C915B" w14:textId="77777777" w:rsidR="00335C66" w:rsidRPr="00100AE0" w:rsidRDefault="00335C66" w:rsidP="00335C66">
      <w:pPr>
        <w:spacing w:after="0" w:line="360" w:lineRule="auto"/>
        <w:ind w:firstLine="709"/>
        <w:jc w:val="both"/>
        <w:rPr>
          <w:rFonts w:ascii="Times New Roman" w:hAnsi="Times New Roman"/>
          <w:sz w:val="28"/>
          <w:szCs w:val="28"/>
        </w:rPr>
      </w:pPr>
    </w:p>
    <w:p w14:paraId="3871409A" w14:textId="3E9799ED" w:rsidR="00335C66" w:rsidRDefault="00335C66" w:rsidP="00335C66">
      <w:pPr>
        <w:spacing w:after="0" w:line="360" w:lineRule="auto"/>
        <w:ind w:firstLine="709"/>
        <w:jc w:val="both"/>
        <w:rPr>
          <w:rFonts w:ascii="Times New Roman" w:hAnsi="Times New Roman"/>
          <w:sz w:val="28"/>
          <w:szCs w:val="28"/>
        </w:rPr>
      </w:pPr>
      <w:r w:rsidRPr="00100AE0">
        <w:rPr>
          <w:rFonts w:ascii="Times New Roman" w:hAnsi="Times New Roman"/>
          <w:sz w:val="28"/>
          <w:szCs w:val="28"/>
        </w:rPr>
        <w:t xml:space="preserve">Стоячи перед пацієнтом, </w:t>
      </w:r>
      <w:r>
        <w:rPr>
          <w:rFonts w:ascii="Times New Roman" w:hAnsi="Times New Roman"/>
          <w:sz w:val="28"/>
          <w:szCs w:val="28"/>
        </w:rPr>
        <w:t>ми пальпуємо та стабілізуємо передпліччя. Спостерігаючи рух проти сили гравітації в повному діапазоні на оцінку 3 бали.  На оцінку 4 та 5 , ми додаємо тиск на кисть пацієнта, стабілізуючи іншою рукою</w:t>
      </w:r>
      <w:r w:rsidRPr="00100AE0">
        <w:rPr>
          <w:rFonts w:ascii="Times New Roman" w:hAnsi="Times New Roman"/>
          <w:sz w:val="28"/>
          <w:szCs w:val="28"/>
        </w:rPr>
        <w:t xml:space="preserve"> </w:t>
      </w:r>
      <w:r>
        <w:rPr>
          <w:rFonts w:ascii="Times New Roman" w:hAnsi="Times New Roman"/>
          <w:sz w:val="28"/>
          <w:szCs w:val="28"/>
        </w:rPr>
        <w:t xml:space="preserve">передпліччя. Даємо пацієнту чіткі інструкції: </w:t>
      </w:r>
      <w:r w:rsidRPr="00100AE0">
        <w:rPr>
          <w:rFonts w:ascii="Times New Roman" w:hAnsi="Times New Roman"/>
          <w:sz w:val="28"/>
          <w:szCs w:val="28"/>
        </w:rPr>
        <w:t>«Розігніть зап’ястя. Тримайте. Не дайте мені опустити».</w:t>
      </w:r>
      <w:r>
        <w:rPr>
          <w:rFonts w:ascii="Times New Roman" w:hAnsi="Times New Roman"/>
          <w:sz w:val="28"/>
          <w:szCs w:val="28"/>
        </w:rPr>
        <w:t xml:space="preserve"> Якщо пацієнт в</w:t>
      </w:r>
      <w:r w:rsidRPr="00100AE0">
        <w:rPr>
          <w:rFonts w:ascii="Times New Roman" w:hAnsi="Times New Roman"/>
          <w:sz w:val="28"/>
          <w:szCs w:val="28"/>
        </w:rPr>
        <w:t>итримує тестове положення проти</w:t>
      </w:r>
      <w:r>
        <w:rPr>
          <w:rFonts w:ascii="Times New Roman" w:hAnsi="Times New Roman"/>
          <w:sz w:val="28"/>
          <w:szCs w:val="28"/>
        </w:rPr>
        <w:t xml:space="preserve"> помірного опору ставимо оцінку 4 бали. На оцінка 5, пацієнт має витримувати</w:t>
      </w:r>
      <w:r w:rsidRPr="00100AE0">
        <w:rPr>
          <w:rFonts w:ascii="Times New Roman" w:hAnsi="Times New Roman"/>
          <w:sz w:val="28"/>
          <w:szCs w:val="28"/>
        </w:rPr>
        <w:t xml:space="preserve"> тестове положення проти максимального опору.</w:t>
      </w:r>
    </w:p>
    <w:p w14:paraId="6BC82730"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 xml:space="preserve">Якщо рух проти гравітації не виконується, ми змінюємо початкове положення верхньої кінцівки пацієнта так, як показано на рисунку 2.3, тобто розгинання зап’ястка в даному випадку виконується без участі гравітації. </w:t>
      </w:r>
    </w:p>
    <w:p w14:paraId="78945512" w14:textId="77777777" w:rsidR="00335C66" w:rsidRDefault="00335C66" w:rsidP="00735812">
      <w:pPr>
        <w:spacing w:after="0" w:line="360" w:lineRule="auto"/>
        <w:ind w:firstLine="709"/>
        <w:jc w:val="center"/>
        <w:rPr>
          <w:rFonts w:ascii="Times New Roman" w:hAnsi="Times New Roman"/>
          <w:sz w:val="28"/>
          <w:szCs w:val="28"/>
        </w:rPr>
      </w:pPr>
      <w:r>
        <w:rPr>
          <w:rFonts w:ascii="Times New Roman" w:hAnsi="Times New Roman"/>
          <w:noProof/>
          <w:sz w:val="28"/>
          <w:szCs w:val="28"/>
          <w:lang w:val="ru-RU" w:eastAsia="ru-RU"/>
        </w:rPr>
        <w:drawing>
          <wp:inline distT="0" distB="0" distL="0" distR="0" wp14:anchorId="0E39D87B" wp14:editId="61384CF0">
            <wp:extent cx="1914525" cy="202289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93" t="28051" r="17147"/>
                    <a:stretch/>
                  </pic:blipFill>
                  <pic:spPr bwMode="auto">
                    <a:xfrm>
                      <a:off x="0" y="0"/>
                      <a:ext cx="1915773" cy="2024212"/>
                    </a:xfrm>
                    <a:prstGeom prst="rect">
                      <a:avLst/>
                    </a:prstGeom>
                    <a:noFill/>
                    <a:ln>
                      <a:noFill/>
                    </a:ln>
                    <a:extLst>
                      <a:ext uri="{53640926-AAD7-44D8-BBD7-CCE9431645EC}">
                        <a14:shadowObscured xmlns:a14="http://schemas.microsoft.com/office/drawing/2010/main"/>
                      </a:ext>
                    </a:extLst>
                  </pic:spPr>
                </pic:pic>
              </a:graphicData>
            </a:graphic>
          </wp:inline>
        </w:drawing>
      </w:r>
    </w:p>
    <w:p w14:paraId="6D907E76" w14:textId="77777777" w:rsidR="00335C66" w:rsidRPr="00100AE0" w:rsidRDefault="00335C66" w:rsidP="00735812">
      <w:pPr>
        <w:spacing w:after="0" w:line="360" w:lineRule="auto"/>
        <w:ind w:firstLine="709"/>
        <w:jc w:val="center"/>
        <w:rPr>
          <w:rFonts w:ascii="Times New Roman" w:hAnsi="Times New Roman"/>
          <w:sz w:val="28"/>
          <w:szCs w:val="28"/>
        </w:rPr>
      </w:pPr>
      <w:r>
        <w:rPr>
          <w:rFonts w:ascii="Times New Roman" w:hAnsi="Times New Roman"/>
          <w:sz w:val="28"/>
          <w:szCs w:val="28"/>
        </w:rPr>
        <w:t>Рисунок 2.3 Проведення ММТ на оцінку 2</w:t>
      </w:r>
    </w:p>
    <w:p w14:paraId="5B50567F"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Фіксуємо передпліччя в нейтральному положенні і просимо пацієнта розігнути зап’ястя. Спостерігаючи рух в повному діапазоні ставимо йому оцінку 2 бали.  </w:t>
      </w:r>
    </w:p>
    <w:p w14:paraId="34133A0D" w14:textId="77777777" w:rsidR="00335C66" w:rsidRPr="00D24B8E"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Оцінка м’язової сили розгиначі включає також тестування розгиначів пальців. Окремо тестуємо м’яз розгинач чотирьох пальців, анатомічне розташування якого подано на рисунку 2.4, а інформація щодо функціонування подана на рисунку 2.5. </w:t>
      </w:r>
    </w:p>
    <w:p w14:paraId="60A6DE7C" w14:textId="77777777" w:rsidR="00335C66" w:rsidRDefault="00335C66" w:rsidP="00735812">
      <w:pPr>
        <w:spacing w:after="0" w:line="360" w:lineRule="auto"/>
        <w:jc w:val="center"/>
        <w:rPr>
          <w:rFonts w:ascii="Times New Roman" w:hAnsi="Times New Roman"/>
          <w:b/>
          <w:sz w:val="28"/>
          <w:szCs w:val="28"/>
        </w:rPr>
      </w:pPr>
      <w:r w:rsidRPr="00100AE0">
        <w:rPr>
          <w:rFonts w:ascii="Times New Roman" w:hAnsi="Times New Roman"/>
          <w:b/>
          <w:noProof/>
          <w:sz w:val="28"/>
          <w:szCs w:val="28"/>
          <w:lang w:val="ru-RU" w:eastAsia="ru-RU"/>
        </w:rPr>
        <w:drawing>
          <wp:inline distT="0" distB="0" distL="0" distR="0" wp14:anchorId="1F05A967" wp14:editId="37408BB7">
            <wp:extent cx="2758440" cy="1927860"/>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2560" t="11153" b="18148"/>
                    <a:stretch/>
                  </pic:blipFill>
                  <pic:spPr bwMode="auto">
                    <a:xfrm>
                      <a:off x="0" y="0"/>
                      <a:ext cx="2760958" cy="1929620"/>
                    </a:xfrm>
                    <a:prstGeom prst="rect">
                      <a:avLst/>
                    </a:prstGeom>
                    <a:ln>
                      <a:noFill/>
                    </a:ln>
                    <a:extLst>
                      <a:ext uri="{53640926-AAD7-44D8-BBD7-CCE9431645EC}">
                        <a14:shadowObscured xmlns:a14="http://schemas.microsoft.com/office/drawing/2010/main"/>
                      </a:ext>
                    </a:extLst>
                  </pic:spPr>
                </pic:pic>
              </a:graphicData>
            </a:graphic>
          </wp:inline>
        </w:drawing>
      </w:r>
    </w:p>
    <w:p w14:paraId="7CB22C1C" w14:textId="77777777" w:rsidR="00335C66" w:rsidRDefault="00335C66" w:rsidP="00735812">
      <w:pPr>
        <w:spacing w:after="0" w:line="360" w:lineRule="auto"/>
        <w:jc w:val="center"/>
        <w:rPr>
          <w:rFonts w:ascii="Times New Roman" w:hAnsi="Times New Roman"/>
          <w:b/>
          <w:sz w:val="28"/>
          <w:szCs w:val="28"/>
        </w:rPr>
      </w:pPr>
      <w:r w:rsidRPr="00735812">
        <w:rPr>
          <w:rFonts w:ascii="Times New Roman" w:hAnsi="Times New Roman"/>
          <w:bCs/>
          <w:sz w:val="28"/>
          <w:szCs w:val="28"/>
        </w:rPr>
        <w:t>Рисунок 2.3</w:t>
      </w:r>
      <w:r>
        <w:rPr>
          <w:rFonts w:ascii="Times New Roman" w:hAnsi="Times New Roman"/>
          <w:b/>
          <w:sz w:val="28"/>
          <w:szCs w:val="28"/>
        </w:rPr>
        <w:t xml:space="preserve"> </w:t>
      </w:r>
      <w:r>
        <w:rPr>
          <w:rFonts w:ascii="Times New Roman" w:hAnsi="Times New Roman"/>
          <w:color w:val="202124"/>
          <w:sz w:val="28"/>
          <w:szCs w:val="28"/>
          <w:shd w:val="clear" w:color="auto" w:fill="FFFFFF"/>
        </w:rPr>
        <w:t>М’яз</w:t>
      </w:r>
      <w:r w:rsidRPr="00D24B8E">
        <w:rPr>
          <w:rFonts w:ascii="Times New Roman" w:hAnsi="Times New Roman"/>
          <w:color w:val="202124"/>
          <w:sz w:val="28"/>
          <w:szCs w:val="28"/>
          <w:shd w:val="clear" w:color="auto" w:fill="FFFFFF"/>
        </w:rPr>
        <w:t>-р</w:t>
      </w:r>
      <w:r>
        <w:rPr>
          <w:rFonts w:ascii="Times New Roman" w:hAnsi="Times New Roman"/>
          <w:color w:val="202124"/>
          <w:sz w:val="28"/>
          <w:szCs w:val="28"/>
          <w:shd w:val="clear" w:color="auto" w:fill="FFFFFF"/>
        </w:rPr>
        <w:t>озгинач</w:t>
      </w:r>
      <w:r w:rsidRPr="00D24B8E">
        <w:rPr>
          <w:rFonts w:ascii="Times New Roman" w:hAnsi="Times New Roman"/>
          <w:color w:val="202124"/>
          <w:sz w:val="28"/>
          <w:szCs w:val="28"/>
          <w:shd w:val="clear" w:color="auto" w:fill="FFFFFF"/>
        </w:rPr>
        <w:t xml:space="preserve"> пальців (</w:t>
      </w:r>
      <w:r w:rsidRPr="00D24B8E">
        <w:rPr>
          <w:rFonts w:ascii="Times New Roman" w:hAnsi="Times New Roman"/>
          <w:color w:val="4D5156"/>
          <w:sz w:val="28"/>
          <w:szCs w:val="28"/>
          <w:shd w:val="clear" w:color="auto" w:fill="FFFFFF"/>
          <w:lang w:val="en-US"/>
        </w:rPr>
        <w:t>MED</w:t>
      </w:r>
      <w:r w:rsidRPr="00D24B8E">
        <w:rPr>
          <w:rFonts w:ascii="Times New Roman" w:hAnsi="Times New Roman"/>
          <w:color w:val="4D5156"/>
          <w:sz w:val="28"/>
          <w:szCs w:val="28"/>
          <w:shd w:val="clear" w:color="auto" w:fill="FFFFFF"/>
        </w:rPr>
        <w:t>).</w:t>
      </w:r>
    </w:p>
    <w:p w14:paraId="5A53320B" w14:textId="77777777" w:rsidR="00335C66" w:rsidRDefault="00335C66" w:rsidP="00335C66">
      <w:pPr>
        <w:spacing w:after="0" w:line="360" w:lineRule="auto"/>
        <w:ind w:firstLine="709"/>
        <w:jc w:val="both"/>
        <w:rPr>
          <w:rFonts w:ascii="Times New Roman" w:hAnsi="Times New Roman"/>
          <w:b/>
          <w:sz w:val="28"/>
          <w:szCs w:val="28"/>
        </w:rPr>
      </w:pPr>
    </w:p>
    <w:p w14:paraId="44B3C436" w14:textId="77777777" w:rsidR="00335C66" w:rsidRDefault="00335C66" w:rsidP="00335C66">
      <w:pPr>
        <w:spacing w:after="0" w:line="360" w:lineRule="auto"/>
        <w:jc w:val="center"/>
        <w:rPr>
          <w:rFonts w:ascii="Times New Roman" w:hAnsi="Times New Roman"/>
          <w:b/>
          <w:sz w:val="28"/>
          <w:szCs w:val="28"/>
        </w:rPr>
      </w:pPr>
      <w:r>
        <w:rPr>
          <w:rFonts w:ascii="Times New Roman" w:hAnsi="Times New Roman"/>
          <w:b/>
          <w:noProof/>
          <w:sz w:val="28"/>
          <w:szCs w:val="28"/>
          <w:shd w:val="clear" w:color="auto" w:fill="FFFFFF"/>
          <w:lang w:val="ru-RU" w:eastAsia="ru-RU"/>
        </w:rPr>
        <w:drawing>
          <wp:inline distT="0" distB="0" distL="0" distR="0" wp14:anchorId="423CC745" wp14:editId="30B5691A">
            <wp:extent cx="6031936" cy="3382897"/>
            <wp:effectExtent l="0" t="0" r="6985"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_202394_13318.png"/>
                    <pic:cNvPicPr/>
                  </pic:nvPicPr>
                  <pic:blipFill rotWithShape="1">
                    <a:blip r:embed="rId41" cstate="print">
                      <a:extLst>
                        <a:ext uri="{28A0092B-C50C-407E-A947-70E740481C1C}">
                          <a14:useLocalDpi xmlns:a14="http://schemas.microsoft.com/office/drawing/2010/main" val="0"/>
                        </a:ext>
                      </a:extLst>
                    </a:blip>
                    <a:srcRect l="8895" t="11440" r="10089" b="14004"/>
                    <a:stretch/>
                  </pic:blipFill>
                  <pic:spPr bwMode="auto">
                    <a:xfrm>
                      <a:off x="0" y="0"/>
                      <a:ext cx="6029953" cy="3381785"/>
                    </a:xfrm>
                    <a:prstGeom prst="rect">
                      <a:avLst/>
                    </a:prstGeom>
                    <a:ln>
                      <a:noFill/>
                    </a:ln>
                    <a:extLst>
                      <a:ext uri="{53640926-AAD7-44D8-BBD7-CCE9431645EC}">
                        <a14:shadowObscured xmlns:a14="http://schemas.microsoft.com/office/drawing/2010/main"/>
                      </a:ext>
                    </a:extLst>
                  </pic:spPr>
                </pic:pic>
              </a:graphicData>
            </a:graphic>
          </wp:inline>
        </w:drawing>
      </w:r>
    </w:p>
    <w:p w14:paraId="3F7B1AE4" w14:textId="6085B299" w:rsidR="00335C66" w:rsidRPr="007C4F46" w:rsidRDefault="00335C66" w:rsidP="00335C66">
      <w:pPr>
        <w:spacing w:after="0" w:line="360" w:lineRule="auto"/>
        <w:jc w:val="center"/>
        <w:rPr>
          <w:rFonts w:ascii="Times New Roman" w:hAnsi="Times New Roman"/>
          <w:sz w:val="28"/>
          <w:szCs w:val="28"/>
          <w:lang w:val="ru-RU"/>
        </w:rPr>
      </w:pPr>
      <w:r w:rsidRPr="001568BF">
        <w:rPr>
          <w:rFonts w:ascii="Times New Roman" w:hAnsi="Times New Roman"/>
          <w:sz w:val="28"/>
          <w:szCs w:val="28"/>
        </w:rPr>
        <w:t xml:space="preserve">Рисунок 2.4 Схема функціонування </w:t>
      </w:r>
      <w:r w:rsidRPr="001568BF">
        <w:rPr>
          <w:rFonts w:ascii="Times New Roman" w:hAnsi="Times New Roman"/>
          <w:sz w:val="28"/>
          <w:szCs w:val="28"/>
          <w:lang w:val="en-US"/>
        </w:rPr>
        <w:t>MED</w:t>
      </w:r>
    </w:p>
    <w:p w14:paraId="04218941" w14:textId="77777777" w:rsidR="00735812" w:rsidRPr="001568BF" w:rsidRDefault="00735812" w:rsidP="00335C66">
      <w:pPr>
        <w:spacing w:after="0" w:line="360" w:lineRule="auto"/>
        <w:jc w:val="center"/>
        <w:rPr>
          <w:rFonts w:ascii="Times New Roman" w:hAnsi="Times New Roman"/>
          <w:sz w:val="28"/>
          <w:szCs w:val="28"/>
          <w:lang w:val="ru-RU"/>
        </w:rPr>
      </w:pPr>
    </w:p>
    <w:p w14:paraId="70C37D68" w14:textId="7BDEDFE6"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Вихідне положення</w:t>
      </w:r>
      <w:r w:rsidRPr="00F53A45">
        <w:rPr>
          <w:rFonts w:ascii="Times New Roman" w:hAnsi="Times New Roman"/>
          <w:sz w:val="28"/>
          <w:szCs w:val="28"/>
        </w:rPr>
        <w:t xml:space="preserve"> пацієнта – сидячи. </w:t>
      </w:r>
      <w:r>
        <w:rPr>
          <w:rFonts w:ascii="Times New Roman" w:hAnsi="Times New Roman"/>
          <w:sz w:val="28"/>
          <w:szCs w:val="28"/>
        </w:rPr>
        <w:t xml:space="preserve">Зап’ястя лежить на блоці в положенні повної пронації. Фіксуємо кисть в променево-зап’ястковому суглобі. Даємо чітку інструкцію здійснити </w:t>
      </w:r>
      <w:r w:rsidRPr="00F53A45">
        <w:rPr>
          <w:rFonts w:ascii="Times New Roman" w:hAnsi="Times New Roman"/>
          <w:sz w:val="28"/>
          <w:szCs w:val="28"/>
        </w:rPr>
        <w:t xml:space="preserve">розгинання проксимальних фаланг пальців. Фахівець повинен слідкувати за цим рухом. </w:t>
      </w:r>
      <w:r>
        <w:rPr>
          <w:rFonts w:ascii="Times New Roman" w:hAnsi="Times New Roman"/>
          <w:sz w:val="28"/>
          <w:szCs w:val="28"/>
        </w:rPr>
        <w:t>Якщо пацієнт здійснює р</w:t>
      </w:r>
      <w:r w:rsidRPr="00100AE0">
        <w:rPr>
          <w:rFonts w:ascii="Times New Roman" w:hAnsi="Times New Roman"/>
          <w:sz w:val="28"/>
          <w:szCs w:val="28"/>
        </w:rPr>
        <w:t xml:space="preserve">ух </w:t>
      </w:r>
      <w:r>
        <w:rPr>
          <w:rFonts w:ascii="Times New Roman" w:hAnsi="Times New Roman"/>
          <w:sz w:val="28"/>
          <w:szCs w:val="28"/>
        </w:rPr>
        <w:t>проти сили гравітації без опору, ставимо оцінку 3 бали.</w:t>
      </w:r>
    </w:p>
    <w:p w14:paraId="16AF0428" w14:textId="77777777" w:rsidR="00335C66" w:rsidRPr="00100AE0"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оцінку 4 та 5 </w:t>
      </w:r>
      <w:r w:rsidRPr="00F53A45">
        <w:rPr>
          <w:rFonts w:ascii="Times New Roman" w:hAnsi="Times New Roman"/>
          <w:sz w:val="28"/>
          <w:szCs w:val="28"/>
        </w:rPr>
        <w:t>здійснює</w:t>
      </w:r>
      <w:r>
        <w:rPr>
          <w:rFonts w:ascii="Times New Roman" w:hAnsi="Times New Roman"/>
          <w:sz w:val="28"/>
          <w:szCs w:val="28"/>
        </w:rPr>
        <w:t>мо</w:t>
      </w:r>
      <w:r w:rsidRPr="00F53A45">
        <w:rPr>
          <w:rFonts w:ascii="Times New Roman" w:hAnsi="Times New Roman"/>
          <w:sz w:val="28"/>
          <w:szCs w:val="28"/>
        </w:rPr>
        <w:t xml:space="preserve"> тиск на дорсальну поверхню пальців на рівні проксимал</w:t>
      </w:r>
      <w:r>
        <w:rPr>
          <w:rFonts w:ascii="Times New Roman" w:hAnsi="Times New Roman"/>
          <w:sz w:val="28"/>
          <w:szCs w:val="28"/>
        </w:rPr>
        <w:t>ьних фаланг в напрямку згинання. Оцінка 4, якщо пацієнт в</w:t>
      </w:r>
      <w:r w:rsidRPr="00100AE0">
        <w:rPr>
          <w:rFonts w:ascii="Times New Roman" w:hAnsi="Times New Roman"/>
          <w:sz w:val="28"/>
          <w:szCs w:val="28"/>
        </w:rPr>
        <w:t>итримує тестове положення проти помірного опору.</w:t>
      </w:r>
      <w:r>
        <w:rPr>
          <w:rFonts w:ascii="Times New Roman" w:hAnsi="Times New Roman"/>
          <w:sz w:val="28"/>
          <w:szCs w:val="28"/>
        </w:rPr>
        <w:t xml:space="preserve"> Оцінка 5, якщо пацієнт в</w:t>
      </w:r>
      <w:r w:rsidRPr="00100AE0">
        <w:rPr>
          <w:rFonts w:ascii="Times New Roman" w:hAnsi="Times New Roman"/>
          <w:sz w:val="28"/>
          <w:szCs w:val="28"/>
        </w:rPr>
        <w:t>итримує тестове положення проти максимального опору.</w:t>
      </w:r>
      <w:r>
        <w:rPr>
          <w:rFonts w:ascii="Times New Roman" w:hAnsi="Times New Roman"/>
          <w:sz w:val="28"/>
          <w:szCs w:val="28"/>
        </w:rPr>
        <w:t xml:space="preserve"> Приклад проведення тестування м’яза-розгинача пальців на оцінку 3,4 та 5 наведено на рисунка 2.5</w:t>
      </w:r>
    </w:p>
    <w:p w14:paraId="533F324B" w14:textId="77777777" w:rsidR="00335C66" w:rsidRDefault="00335C66" w:rsidP="00335C66">
      <w:pPr>
        <w:spacing w:after="0" w:line="360" w:lineRule="auto"/>
        <w:ind w:firstLine="709"/>
        <w:jc w:val="both"/>
        <w:rPr>
          <w:rFonts w:ascii="Times New Roman" w:hAnsi="Times New Roman"/>
          <w:sz w:val="28"/>
          <w:szCs w:val="28"/>
        </w:rPr>
      </w:pPr>
    </w:p>
    <w:p w14:paraId="3A795731" w14:textId="77777777" w:rsidR="00335C66" w:rsidRDefault="00335C66" w:rsidP="00735812">
      <w:pPr>
        <w:spacing w:after="0" w:line="360" w:lineRule="auto"/>
        <w:jc w:val="center"/>
        <w:rPr>
          <w:rFonts w:ascii="Times New Roman" w:hAnsi="Times New Roman"/>
          <w:sz w:val="28"/>
          <w:szCs w:val="28"/>
        </w:rPr>
      </w:pPr>
      <w:r>
        <w:rPr>
          <w:rFonts w:ascii="Times New Roman" w:hAnsi="Times New Roman"/>
          <w:noProof/>
          <w:sz w:val="28"/>
          <w:szCs w:val="28"/>
          <w:lang w:val="ru-RU" w:eastAsia="ru-RU"/>
        </w:rPr>
        <w:drawing>
          <wp:inline distT="0" distB="0" distL="0" distR="0" wp14:anchorId="3A8DC56A" wp14:editId="6BDB4B79">
            <wp:extent cx="5943600" cy="1577340"/>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577340"/>
                    </a:xfrm>
                    <a:prstGeom prst="rect">
                      <a:avLst/>
                    </a:prstGeom>
                    <a:noFill/>
                    <a:ln>
                      <a:noFill/>
                    </a:ln>
                  </pic:spPr>
                </pic:pic>
              </a:graphicData>
            </a:graphic>
          </wp:inline>
        </w:drawing>
      </w:r>
    </w:p>
    <w:p w14:paraId="5C12B483" w14:textId="338FE35C" w:rsidR="00335C66" w:rsidRDefault="00335C66" w:rsidP="00735812">
      <w:pPr>
        <w:spacing w:after="0" w:line="360" w:lineRule="auto"/>
        <w:jc w:val="center"/>
        <w:rPr>
          <w:rFonts w:ascii="Times New Roman" w:hAnsi="Times New Roman"/>
          <w:sz w:val="28"/>
          <w:szCs w:val="28"/>
        </w:rPr>
      </w:pPr>
      <w:r>
        <w:rPr>
          <w:rFonts w:ascii="Times New Roman" w:hAnsi="Times New Roman"/>
          <w:sz w:val="28"/>
          <w:szCs w:val="28"/>
        </w:rPr>
        <w:t xml:space="preserve">Рисунок 2.5 Приклад ММТ </w:t>
      </w:r>
      <w:r>
        <w:rPr>
          <w:rFonts w:ascii="Times New Roman" w:hAnsi="Times New Roman"/>
          <w:sz w:val="28"/>
          <w:szCs w:val="28"/>
          <w:lang w:val="en-US"/>
        </w:rPr>
        <w:t>MED</w:t>
      </w:r>
      <w:r w:rsidRPr="00DE1B0B">
        <w:rPr>
          <w:rFonts w:ascii="Times New Roman" w:hAnsi="Times New Roman"/>
          <w:sz w:val="28"/>
          <w:szCs w:val="28"/>
          <w:lang w:val="ru-RU"/>
        </w:rPr>
        <w:t xml:space="preserve"> </w:t>
      </w:r>
      <w:r>
        <w:rPr>
          <w:rFonts w:ascii="Times New Roman" w:hAnsi="Times New Roman"/>
          <w:sz w:val="28"/>
          <w:szCs w:val="28"/>
        </w:rPr>
        <w:t>на оцінку 3,4 та 5 балів</w:t>
      </w:r>
    </w:p>
    <w:p w14:paraId="321221FB" w14:textId="77777777" w:rsidR="00735812" w:rsidRPr="00DE1B0B" w:rsidRDefault="00735812" w:rsidP="00735812">
      <w:pPr>
        <w:spacing w:after="0" w:line="360" w:lineRule="auto"/>
        <w:jc w:val="center"/>
        <w:rPr>
          <w:rFonts w:ascii="Times New Roman" w:hAnsi="Times New Roman"/>
          <w:sz w:val="28"/>
          <w:szCs w:val="28"/>
        </w:rPr>
      </w:pPr>
    </w:p>
    <w:p w14:paraId="54A3EAE4" w14:textId="77777777" w:rsidR="00335C66" w:rsidRDefault="00335C66" w:rsidP="00735812">
      <w:pPr>
        <w:shd w:val="clear" w:color="auto" w:fill="FFFFFF"/>
        <w:spacing w:after="0" w:line="360" w:lineRule="auto"/>
        <w:ind w:firstLine="708"/>
        <w:jc w:val="both"/>
        <w:rPr>
          <w:rFonts w:ascii="Times New Roman" w:eastAsia="Times New Roman" w:hAnsi="Times New Roman"/>
          <w:color w:val="1F1F1F"/>
          <w:sz w:val="28"/>
          <w:szCs w:val="28"/>
          <w:lang w:val="ru-RU" w:eastAsia="ru-RU"/>
        </w:rPr>
      </w:pPr>
      <w:r>
        <w:rPr>
          <w:rFonts w:ascii="Times New Roman" w:eastAsia="Times New Roman" w:hAnsi="Times New Roman"/>
          <w:color w:val="1F1F1F"/>
          <w:sz w:val="28"/>
          <w:szCs w:val="28"/>
          <w:lang w:val="ru-RU" w:eastAsia="ru-RU"/>
        </w:rPr>
        <w:t xml:space="preserve">У </w:t>
      </w:r>
      <w:r w:rsidRPr="004F5304">
        <w:rPr>
          <w:rFonts w:ascii="Times New Roman" w:eastAsia="Times New Roman" w:hAnsi="Times New Roman"/>
          <w:color w:val="1F1F1F"/>
          <w:sz w:val="28"/>
          <w:szCs w:val="28"/>
          <w:lang w:eastAsia="ru-RU"/>
        </w:rPr>
        <w:t>разі</w:t>
      </w:r>
      <w:r>
        <w:rPr>
          <w:rFonts w:ascii="Times New Roman" w:eastAsia="Times New Roman" w:hAnsi="Times New Roman"/>
          <w:color w:val="1F1F1F"/>
          <w:sz w:val="28"/>
          <w:szCs w:val="28"/>
          <w:lang w:val="ru-RU" w:eastAsia="ru-RU"/>
        </w:rPr>
        <w:t xml:space="preserve">, коли </w:t>
      </w:r>
      <w:r w:rsidRPr="004F5304">
        <w:rPr>
          <w:rFonts w:ascii="Times New Roman" w:eastAsia="Times New Roman" w:hAnsi="Times New Roman"/>
          <w:color w:val="1F1F1F"/>
          <w:sz w:val="28"/>
          <w:szCs w:val="28"/>
          <w:lang w:eastAsia="ru-RU"/>
        </w:rPr>
        <w:t>пацієнт</w:t>
      </w:r>
      <w:r>
        <w:rPr>
          <w:rFonts w:ascii="Times New Roman" w:eastAsia="Times New Roman" w:hAnsi="Times New Roman"/>
          <w:color w:val="1F1F1F"/>
          <w:sz w:val="28"/>
          <w:szCs w:val="28"/>
          <w:lang w:val="ru-RU" w:eastAsia="ru-RU"/>
        </w:rPr>
        <w:t xml:space="preserve"> не </w:t>
      </w:r>
      <w:r w:rsidRPr="004F5304">
        <w:rPr>
          <w:rFonts w:ascii="Times New Roman" w:eastAsia="Times New Roman" w:hAnsi="Times New Roman"/>
          <w:color w:val="1F1F1F"/>
          <w:sz w:val="28"/>
          <w:szCs w:val="28"/>
          <w:lang w:eastAsia="ru-RU"/>
        </w:rPr>
        <w:t>може</w:t>
      </w:r>
      <w:r>
        <w:rPr>
          <w:rFonts w:ascii="Times New Roman" w:eastAsia="Times New Roman" w:hAnsi="Times New Roman"/>
          <w:color w:val="1F1F1F"/>
          <w:sz w:val="28"/>
          <w:szCs w:val="28"/>
          <w:lang w:val="ru-RU" w:eastAsia="ru-RU"/>
        </w:rPr>
        <w:t xml:space="preserve"> </w:t>
      </w:r>
      <w:r w:rsidRPr="004F5304">
        <w:rPr>
          <w:rFonts w:ascii="Times New Roman" w:eastAsia="Times New Roman" w:hAnsi="Times New Roman"/>
          <w:color w:val="1F1F1F"/>
          <w:sz w:val="28"/>
          <w:szCs w:val="28"/>
          <w:lang w:eastAsia="ru-RU"/>
        </w:rPr>
        <w:t>здійснити</w:t>
      </w:r>
      <w:r>
        <w:rPr>
          <w:rFonts w:ascii="Times New Roman" w:eastAsia="Times New Roman" w:hAnsi="Times New Roman"/>
          <w:color w:val="1F1F1F"/>
          <w:sz w:val="28"/>
          <w:szCs w:val="28"/>
          <w:lang w:val="ru-RU" w:eastAsia="ru-RU"/>
        </w:rPr>
        <w:t xml:space="preserve"> розгинання пальців проти сили гравітації, змінюємо положення кінцівки на нейтральне. </w:t>
      </w:r>
      <w:proofErr w:type="gramStart"/>
      <w:r>
        <w:rPr>
          <w:rFonts w:ascii="Times New Roman" w:eastAsia="Times New Roman" w:hAnsi="Times New Roman"/>
          <w:color w:val="1F1F1F"/>
          <w:sz w:val="28"/>
          <w:szCs w:val="28"/>
          <w:lang w:val="ru-RU" w:eastAsia="ru-RU"/>
        </w:rPr>
        <w:t>На рисунку</w:t>
      </w:r>
      <w:proofErr w:type="gramEnd"/>
      <w:r>
        <w:rPr>
          <w:rFonts w:ascii="Times New Roman" w:eastAsia="Times New Roman" w:hAnsi="Times New Roman"/>
          <w:color w:val="1F1F1F"/>
          <w:sz w:val="28"/>
          <w:szCs w:val="28"/>
          <w:lang w:val="ru-RU" w:eastAsia="ru-RU"/>
        </w:rPr>
        <w:t xml:space="preserve"> 2.6 забражено положення верхньої кінцівки пацієнта та положення стабілізації для оцінки 2 бали.</w:t>
      </w:r>
    </w:p>
    <w:p w14:paraId="2F771CD9" w14:textId="77777777" w:rsidR="00335C66" w:rsidRDefault="00335C66" w:rsidP="00335C66">
      <w:pPr>
        <w:shd w:val="clear" w:color="auto" w:fill="FFFFFF"/>
        <w:spacing w:after="0" w:line="360" w:lineRule="auto"/>
        <w:ind w:firstLine="709"/>
        <w:jc w:val="center"/>
        <w:rPr>
          <w:rFonts w:ascii="Times New Roman" w:eastAsia="Times New Roman" w:hAnsi="Times New Roman"/>
          <w:color w:val="1F1F1F"/>
          <w:sz w:val="28"/>
          <w:szCs w:val="28"/>
          <w:lang w:val="ru-RU" w:eastAsia="ru-RU"/>
        </w:rPr>
      </w:pPr>
      <w:r>
        <w:rPr>
          <w:rFonts w:ascii="Times New Roman" w:eastAsia="Times New Roman" w:hAnsi="Times New Roman"/>
          <w:noProof/>
          <w:color w:val="1F1F1F"/>
          <w:sz w:val="28"/>
          <w:szCs w:val="28"/>
          <w:lang w:val="ru-RU" w:eastAsia="ru-RU"/>
        </w:rPr>
        <w:drawing>
          <wp:inline distT="0" distB="0" distL="0" distR="0" wp14:anchorId="56EB443C" wp14:editId="16834A6B">
            <wp:extent cx="3038475" cy="16097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3685" cy="1612485"/>
                    </a:xfrm>
                    <a:prstGeom prst="rect">
                      <a:avLst/>
                    </a:prstGeom>
                    <a:noFill/>
                    <a:ln>
                      <a:noFill/>
                    </a:ln>
                  </pic:spPr>
                </pic:pic>
              </a:graphicData>
            </a:graphic>
          </wp:inline>
        </w:drawing>
      </w:r>
    </w:p>
    <w:p w14:paraId="079A7984" w14:textId="77777777" w:rsidR="00335C66" w:rsidRDefault="00335C66" w:rsidP="00335C66">
      <w:pPr>
        <w:shd w:val="clear" w:color="auto" w:fill="FFFFFF"/>
        <w:spacing w:after="0" w:line="360" w:lineRule="auto"/>
        <w:ind w:firstLine="709"/>
        <w:jc w:val="center"/>
        <w:rPr>
          <w:rFonts w:ascii="Times New Roman" w:eastAsia="Times New Roman" w:hAnsi="Times New Roman"/>
          <w:color w:val="1F1F1F"/>
          <w:sz w:val="28"/>
          <w:szCs w:val="28"/>
          <w:lang w:eastAsia="ru-RU"/>
        </w:rPr>
      </w:pPr>
      <w:r>
        <w:rPr>
          <w:rFonts w:ascii="Times New Roman" w:eastAsia="Times New Roman" w:hAnsi="Times New Roman"/>
          <w:color w:val="1F1F1F"/>
          <w:sz w:val="28"/>
          <w:szCs w:val="28"/>
          <w:lang w:val="ru-RU" w:eastAsia="ru-RU"/>
        </w:rPr>
        <w:t xml:space="preserve">Рисунок 2.6 ММТ </w:t>
      </w:r>
      <w:r>
        <w:rPr>
          <w:rFonts w:ascii="Times New Roman" w:eastAsia="Times New Roman" w:hAnsi="Times New Roman"/>
          <w:color w:val="1F1F1F"/>
          <w:sz w:val="28"/>
          <w:szCs w:val="28"/>
          <w:lang w:val="en-US" w:eastAsia="ru-RU"/>
        </w:rPr>
        <w:t>MED</w:t>
      </w:r>
      <w:r w:rsidRPr="00DE1B0B">
        <w:rPr>
          <w:rFonts w:ascii="Times New Roman" w:eastAsia="Times New Roman" w:hAnsi="Times New Roman"/>
          <w:color w:val="1F1F1F"/>
          <w:sz w:val="28"/>
          <w:szCs w:val="28"/>
          <w:lang w:val="ru-RU" w:eastAsia="ru-RU"/>
        </w:rPr>
        <w:t xml:space="preserve"> </w:t>
      </w:r>
      <w:r>
        <w:rPr>
          <w:rFonts w:ascii="Times New Roman" w:eastAsia="Times New Roman" w:hAnsi="Times New Roman"/>
          <w:color w:val="1F1F1F"/>
          <w:sz w:val="28"/>
          <w:szCs w:val="28"/>
          <w:lang w:eastAsia="ru-RU"/>
        </w:rPr>
        <w:t>на 2 бали</w:t>
      </w:r>
    </w:p>
    <w:p w14:paraId="13E3B0F6" w14:textId="0C120C83" w:rsidR="00335C66" w:rsidRPr="00EF3CA1" w:rsidRDefault="00335C66" w:rsidP="00735812">
      <w:pPr>
        <w:spacing w:after="0" w:line="360" w:lineRule="auto"/>
        <w:ind w:firstLine="708"/>
        <w:jc w:val="both"/>
        <w:rPr>
          <w:rFonts w:ascii="Times New Roman" w:hAnsi="Times New Roman"/>
          <w:sz w:val="28"/>
          <w:szCs w:val="28"/>
        </w:rPr>
      </w:pPr>
      <w:r>
        <w:rPr>
          <w:rFonts w:ascii="Times New Roman" w:hAnsi="Times New Roman"/>
          <w:sz w:val="28"/>
          <w:szCs w:val="28"/>
          <w:lang w:val="ru-RU"/>
        </w:rPr>
        <w:lastRenderedPageBreak/>
        <w:t>Д</w:t>
      </w:r>
      <w:r>
        <w:rPr>
          <w:rFonts w:ascii="Times New Roman" w:hAnsi="Times New Roman"/>
          <w:sz w:val="28"/>
          <w:szCs w:val="28"/>
        </w:rPr>
        <w:t xml:space="preserve">овгий та </w:t>
      </w:r>
      <w:proofErr w:type="gramStart"/>
      <w:r>
        <w:rPr>
          <w:rFonts w:ascii="Times New Roman" w:hAnsi="Times New Roman"/>
          <w:sz w:val="28"/>
          <w:szCs w:val="28"/>
        </w:rPr>
        <w:t xml:space="preserve">короткий </w:t>
      </w:r>
      <w:r w:rsidRPr="00EF3CA1">
        <w:rPr>
          <w:rFonts w:ascii="Times New Roman" w:hAnsi="Times New Roman"/>
          <w:sz w:val="28"/>
          <w:szCs w:val="28"/>
        </w:rPr>
        <w:t xml:space="preserve"> розгинач</w:t>
      </w:r>
      <w:r>
        <w:rPr>
          <w:rFonts w:ascii="Times New Roman" w:hAnsi="Times New Roman"/>
          <w:sz w:val="28"/>
          <w:szCs w:val="28"/>
        </w:rPr>
        <w:t>а</w:t>
      </w:r>
      <w:proofErr w:type="gramEnd"/>
      <w:r w:rsidRPr="00EF3CA1">
        <w:rPr>
          <w:rFonts w:ascii="Times New Roman" w:hAnsi="Times New Roman"/>
          <w:sz w:val="28"/>
          <w:szCs w:val="28"/>
        </w:rPr>
        <w:t xml:space="preserve"> великого пальця –</w:t>
      </w:r>
      <w:r w:rsidR="00735812">
        <w:rPr>
          <w:rFonts w:ascii="Times New Roman" w:hAnsi="Times New Roman"/>
          <w:sz w:val="28"/>
          <w:szCs w:val="28"/>
        </w:rPr>
        <w:t xml:space="preserve"> </w:t>
      </w:r>
      <w:r w:rsidRPr="00EF3CA1">
        <w:rPr>
          <w:rFonts w:ascii="Times New Roman" w:hAnsi="Times New Roman"/>
          <w:sz w:val="28"/>
          <w:szCs w:val="28"/>
        </w:rPr>
        <w:t>м’яз</w:t>
      </w:r>
      <w:r>
        <w:rPr>
          <w:rFonts w:ascii="Times New Roman" w:hAnsi="Times New Roman"/>
          <w:sz w:val="28"/>
          <w:szCs w:val="28"/>
        </w:rPr>
        <w:t>и</w:t>
      </w:r>
      <w:r w:rsidRPr="00EF3CA1">
        <w:rPr>
          <w:rFonts w:ascii="Times New Roman" w:hAnsi="Times New Roman"/>
          <w:sz w:val="28"/>
          <w:szCs w:val="28"/>
        </w:rPr>
        <w:t>,</w:t>
      </w:r>
      <w:r>
        <w:rPr>
          <w:rFonts w:ascii="Times New Roman" w:hAnsi="Times New Roman"/>
          <w:sz w:val="28"/>
          <w:szCs w:val="28"/>
        </w:rPr>
        <w:t xml:space="preserve"> що розгинають</w:t>
      </w:r>
      <w:r w:rsidRPr="00EF3CA1">
        <w:rPr>
          <w:rFonts w:ascii="Times New Roman" w:hAnsi="Times New Roman"/>
          <w:sz w:val="28"/>
          <w:szCs w:val="28"/>
        </w:rPr>
        <w:t xml:space="preserve"> </w:t>
      </w:r>
      <w:r>
        <w:rPr>
          <w:rFonts w:ascii="Times New Roman" w:hAnsi="Times New Roman"/>
          <w:sz w:val="28"/>
          <w:szCs w:val="28"/>
        </w:rPr>
        <w:t xml:space="preserve">проксимальний </w:t>
      </w:r>
      <w:r w:rsidRPr="00EF3CA1">
        <w:rPr>
          <w:rFonts w:ascii="Times New Roman" w:hAnsi="Times New Roman"/>
          <w:sz w:val="28"/>
          <w:szCs w:val="28"/>
        </w:rPr>
        <w:t xml:space="preserve">суглоб великого пальця. </w:t>
      </w:r>
      <w:r>
        <w:rPr>
          <w:rFonts w:ascii="Times New Roman" w:hAnsi="Times New Roman"/>
          <w:sz w:val="28"/>
          <w:szCs w:val="28"/>
        </w:rPr>
        <w:t>Місця прикріплення та функції подані  на рисунку 2.6</w:t>
      </w:r>
    </w:p>
    <w:p w14:paraId="21089287" w14:textId="77777777" w:rsidR="00335C66" w:rsidRPr="00EF3CA1" w:rsidRDefault="00335C66" w:rsidP="00335C66">
      <w:pPr>
        <w:spacing w:after="0" w:line="360" w:lineRule="auto"/>
        <w:ind w:firstLine="709"/>
        <w:jc w:val="both"/>
        <w:rPr>
          <w:rFonts w:ascii="Times New Roman" w:hAnsi="Times New Roman"/>
          <w:sz w:val="28"/>
          <w:szCs w:val="28"/>
        </w:rPr>
      </w:pPr>
      <w:r w:rsidRPr="00EF3CA1">
        <w:rPr>
          <w:rFonts w:ascii="Times New Roman" w:hAnsi="Times New Roman"/>
          <w:sz w:val="28"/>
          <w:szCs w:val="28"/>
        </w:rPr>
        <w:t xml:space="preserve"> </w:t>
      </w:r>
    </w:p>
    <w:p w14:paraId="60EA119E" w14:textId="77777777" w:rsidR="00335C66" w:rsidRDefault="00335C66" w:rsidP="00735812">
      <w:pPr>
        <w:spacing w:after="0" w:line="360" w:lineRule="auto"/>
        <w:jc w:val="center"/>
        <w:rPr>
          <w:rFonts w:ascii="Times New Roman" w:hAnsi="Times New Roman"/>
          <w:sz w:val="28"/>
          <w:szCs w:val="28"/>
        </w:rPr>
      </w:pPr>
      <w:r>
        <w:rPr>
          <w:rFonts w:ascii="Times New Roman" w:hAnsi="Times New Roman"/>
          <w:noProof/>
          <w:sz w:val="28"/>
          <w:szCs w:val="28"/>
          <w:lang w:val="ru-RU" w:eastAsia="ru-RU"/>
        </w:rPr>
        <w:drawing>
          <wp:inline distT="0" distB="0" distL="0" distR="0" wp14:anchorId="5FCD5123" wp14:editId="62AEA506">
            <wp:extent cx="4488180" cy="4686300"/>
            <wp:effectExtent l="0" t="0" r="762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_202392_104146.png"/>
                    <pic:cNvPicPr/>
                  </pic:nvPicPr>
                  <pic:blipFill rotWithShape="1">
                    <a:blip r:embed="rId44" cstate="print">
                      <a:extLst>
                        <a:ext uri="{28A0092B-C50C-407E-A947-70E740481C1C}">
                          <a14:useLocalDpi xmlns:a14="http://schemas.microsoft.com/office/drawing/2010/main" val="0"/>
                        </a:ext>
                      </a:extLst>
                    </a:blip>
                    <a:srcRect l="15148" t="14037" r="14045" b="14617"/>
                    <a:stretch/>
                  </pic:blipFill>
                  <pic:spPr bwMode="auto">
                    <a:xfrm>
                      <a:off x="0" y="0"/>
                      <a:ext cx="4487312" cy="4685394"/>
                    </a:xfrm>
                    <a:prstGeom prst="rect">
                      <a:avLst/>
                    </a:prstGeom>
                    <a:ln>
                      <a:noFill/>
                    </a:ln>
                    <a:extLst>
                      <a:ext uri="{53640926-AAD7-44D8-BBD7-CCE9431645EC}">
                        <a14:shadowObscured xmlns:a14="http://schemas.microsoft.com/office/drawing/2010/main"/>
                      </a:ext>
                    </a:extLst>
                  </pic:spPr>
                </pic:pic>
              </a:graphicData>
            </a:graphic>
          </wp:inline>
        </w:drawing>
      </w:r>
    </w:p>
    <w:p w14:paraId="0EB2CCAB" w14:textId="2414F221" w:rsidR="00335C66" w:rsidRDefault="00335C66" w:rsidP="00735812">
      <w:pPr>
        <w:spacing w:after="0" w:line="360" w:lineRule="auto"/>
        <w:jc w:val="center"/>
        <w:rPr>
          <w:rFonts w:ascii="Times New Roman" w:hAnsi="Times New Roman"/>
          <w:sz w:val="28"/>
          <w:szCs w:val="28"/>
        </w:rPr>
      </w:pPr>
      <w:r>
        <w:rPr>
          <w:rFonts w:ascii="Times New Roman" w:hAnsi="Times New Roman"/>
          <w:sz w:val="28"/>
          <w:szCs w:val="28"/>
        </w:rPr>
        <w:t>Рисунок 2.6 Схема функціонування м’язів розгиначів великого пальця</w:t>
      </w:r>
    </w:p>
    <w:p w14:paraId="52999E99" w14:textId="77777777" w:rsidR="00735812" w:rsidRPr="00EF3CA1" w:rsidRDefault="00735812" w:rsidP="00735812">
      <w:pPr>
        <w:spacing w:after="0" w:line="360" w:lineRule="auto"/>
        <w:jc w:val="center"/>
        <w:rPr>
          <w:rFonts w:ascii="Times New Roman" w:hAnsi="Times New Roman"/>
          <w:sz w:val="28"/>
          <w:szCs w:val="28"/>
        </w:rPr>
      </w:pPr>
    </w:p>
    <w:p w14:paraId="7C626FAB" w14:textId="7579B503" w:rsidR="00335C66" w:rsidRPr="00DE1B0B"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Тестуємо ці мизи разом за таким алгоритмом:</w:t>
      </w:r>
      <w:r w:rsidRPr="00EF3CA1">
        <w:rPr>
          <w:rFonts w:ascii="Times New Roman" w:hAnsi="Times New Roman"/>
          <w:sz w:val="28"/>
          <w:szCs w:val="28"/>
        </w:rPr>
        <w:t xml:space="preserve"> </w:t>
      </w:r>
      <w:r>
        <w:rPr>
          <w:rFonts w:ascii="Times New Roman" w:hAnsi="Times New Roman"/>
          <w:sz w:val="28"/>
          <w:szCs w:val="28"/>
        </w:rPr>
        <w:t>пацієнт сидить, передпліччя т</w:t>
      </w:r>
      <w:r w:rsidRPr="00EF3CA1">
        <w:rPr>
          <w:rFonts w:ascii="Times New Roman" w:hAnsi="Times New Roman"/>
          <w:sz w:val="28"/>
          <w:szCs w:val="28"/>
        </w:rPr>
        <w:t>а кисть лежать на рівній поверхні на ліктьовому боці(на стороні мізинця)</w:t>
      </w:r>
      <w:r>
        <w:rPr>
          <w:rFonts w:ascii="Times New Roman" w:hAnsi="Times New Roman"/>
          <w:sz w:val="28"/>
          <w:szCs w:val="28"/>
        </w:rPr>
        <w:t>. Просимо пацієнта розігнути великий палець, стабілізуючи при цьому кисть. Рух в повному обсязі дає нам оцінку 3 бали. На 4 та 5 здійснюємо тиск на дистальну фалангу великого пальця як показано на рисунку 2.7. Утримання положення проти помірного опору дає оцінку 4, проти сильного – 5 балів.</w:t>
      </w:r>
    </w:p>
    <w:p w14:paraId="6762F21F" w14:textId="77777777" w:rsidR="00335C66" w:rsidRDefault="00335C66" w:rsidP="008D65B4">
      <w:pPr>
        <w:shd w:val="clear" w:color="auto" w:fill="FFFFFF"/>
        <w:spacing w:after="0" w:line="360" w:lineRule="auto"/>
        <w:jc w:val="center"/>
        <w:rPr>
          <w:rFonts w:ascii="Times New Roman" w:eastAsia="Times New Roman" w:hAnsi="Times New Roman"/>
          <w:color w:val="1F1F1F"/>
          <w:sz w:val="28"/>
          <w:szCs w:val="28"/>
          <w:lang w:val="ru-RU" w:eastAsia="ru-RU"/>
        </w:rPr>
      </w:pPr>
      <w:r>
        <w:rPr>
          <w:rFonts w:ascii="Times New Roman" w:eastAsia="Times New Roman" w:hAnsi="Times New Roman"/>
          <w:noProof/>
          <w:color w:val="1F1F1F"/>
          <w:sz w:val="28"/>
          <w:szCs w:val="28"/>
          <w:lang w:val="ru-RU" w:eastAsia="ru-RU"/>
        </w:rPr>
        <w:lastRenderedPageBreak/>
        <w:drawing>
          <wp:inline distT="0" distB="0" distL="0" distR="0" wp14:anchorId="60FDB3F0" wp14:editId="0944DB9D">
            <wp:extent cx="2543175" cy="20574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3591" cy="2057737"/>
                    </a:xfrm>
                    <a:prstGeom prst="rect">
                      <a:avLst/>
                    </a:prstGeom>
                    <a:noFill/>
                    <a:ln>
                      <a:noFill/>
                    </a:ln>
                  </pic:spPr>
                </pic:pic>
              </a:graphicData>
            </a:graphic>
          </wp:inline>
        </w:drawing>
      </w:r>
    </w:p>
    <w:p w14:paraId="59EF8AF8" w14:textId="333E329E" w:rsidR="00335C66" w:rsidRDefault="00335C66" w:rsidP="00335C66">
      <w:pPr>
        <w:shd w:val="clear" w:color="auto" w:fill="FFFFFF"/>
        <w:spacing w:after="0" w:line="360" w:lineRule="auto"/>
        <w:ind w:firstLine="709"/>
        <w:jc w:val="center"/>
        <w:rPr>
          <w:rFonts w:ascii="Times New Roman" w:eastAsia="Times New Roman" w:hAnsi="Times New Roman"/>
          <w:color w:val="1F1F1F"/>
          <w:sz w:val="28"/>
          <w:szCs w:val="28"/>
          <w:lang w:val="ru-RU" w:eastAsia="ru-RU"/>
        </w:rPr>
      </w:pPr>
      <w:r>
        <w:rPr>
          <w:rFonts w:ascii="Times New Roman" w:eastAsia="Times New Roman" w:hAnsi="Times New Roman"/>
          <w:color w:val="1F1F1F"/>
          <w:sz w:val="28"/>
          <w:szCs w:val="28"/>
          <w:lang w:val="ru-RU" w:eastAsia="ru-RU"/>
        </w:rPr>
        <w:t xml:space="preserve">Рисунок 2.7 </w:t>
      </w:r>
      <w:r>
        <w:rPr>
          <w:rFonts w:ascii="Times New Roman" w:eastAsia="Times New Roman" w:hAnsi="Times New Roman"/>
          <w:color w:val="1F1F1F"/>
          <w:sz w:val="28"/>
          <w:szCs w:val="28"/>
          <w:lang w:eastAsia="ru-RU"/>
        </w:rPr>
        <w:t>ММТ</w:t>
      </w:r>
      <w:r>
        <w:rPr>
          <w:rFonts w:ascii="Times New Roman" w:eastAsia="Times New Roman" w:hAnsi="Times New Roman"/>
          <w:color w:val="1F1F1F"/>
          <w:sz w:val="28"/>
          <w:szCs w:val="28"/>
          <w:lang w:val="ru-RU" w:eastAsia="ru-RU"/>
        </w:rPr>
        <w:t xml:space="preserve"> </w:t>
      </w:r>
      <w:r w:rsidRPr="00DE1B0B">
        <w:rPr>
          <w:rFonts w:ascii="Times New Roman" w:eastAsia="Times New Roman" w:hAnsi="Times New Roman"/>
          <w:color w:val="1F1F1F"/>
          <w:sz w:val="28"/>
          <w:szCs w:val="28"/>
          <w:lang w:eastAsia="ru-RU"/>
        </w:rPr>
        <w:t>розгиначів</w:t>
      </w:r>
      <w:r>
        <w:rPr>
          <w:rFonts w:ascii="Times New Roman" w:eastAsia="Times New Roman" w:hAnsi="Times New Roman"/>
          <w:color w:val="1F1F1F"/>
          <w:sz w:val="28"/>
          <w:szCs w:val="28"/>
          <w:lang w:val="ru-RU" w:eastAsia="ru-RU"/>
        </w:rPr>
        <w:t xml:space="preserve"> великого </w:t>
      </w:r>
      <w:r w:rsidRPr="00DE1B0B">
        <w:rPr>
          <w:rFonts w:ascii="Times New Roman" w:eastAsia="Times New Roman" w:hAnsi="Times New Roman"/>
          <w:color w:val="1F1F1F"/>
          <w:sz w:val="28"/>
          <w:szCs w:val="28"/>
          <w:lang w:eastAsia="ru-RU"/>
        </w:rPr>
        <w:t>пальця</w:t>
      </w:r>
      <w:r>
        <w:rPr>
          <w:rFonts w:ascii="Times New Roman" w:eastAsia="Times New Roman" w:hAnsi="Times New Roman"/>
          <w:color w:val="1F1F1F"/>
          <w:sz w:val="28"/>
          <w:szCs w:val="28"/>
          <w:lang w:val="ru-RU" w:eastAsia="ru-RU"/>
        </w:rPr>
        <w:t xml:space="preserve"> на </w:t>
      </w:r>
      <w:r w:rsidRPr="00DE1B0B">
        <w:rPr>
          <w:rFonts w:ascii="Times New Roman" w:eastAsia="Times New Roman" w:hAnsi="Times New Roman"/>
          <w:color w:val="1F1F1F"/>
          <w:sz w:val="28"/>
          <w:szCs w:val="28"/>
          <w:lang w:eastAsia="ru-RU"/>
        </w:rPr>
        <w:t>оцінку</w:t>
      </w:r>
      <w:r>
        <w:rPr>
          <w:rFonts w:ascii="Times New Roman" w:eastAsia="Times New Roman" w:hAnsi="Times New Roman"/>
          <w:color w:val="1F1F1F"/>
          <w:sz w:val="28"/>
          <w:szCs w:val="28"/>
          <w:lang w:val="ru-RU" w:eastAsia="ru-RU"/>
        </w:rPr>
        <w:t xml:space="preserve"> 3, 4 та 5</w:t>
      </w:r>
    </w:p>
    <w:p w14:paraId="742895A9" w14:textId="77777777" w:rsidR="008D65B4" w:rsidRDefault="008D65B4" w:rsidP="00335C66">
      <w:pPr>
        <w:shd w:val="clear" w:color="auto" w:fill="FFFFFF"/>
        <w:spacing w:after="0" w:line="360" w:lineRule="auto"/>
        <w:ind w:firstLine="709"/>
        <w:jc w:val="center"/>
        <w:rPr>
          <w:rFonts w:ascii="Times New Roman" w:eastAsia="Times New Roman" w:hAnsi="Times New Roman"/>
          <w:color w:val="1F1F1F"/>
          <w:sz w:val="28"/>
          <w:szCs w:val="28"/>
          <w:lang w:val="ru-RU" w:eastAsia="ru-RU"/>
        </w:rPr>
      </w:pPr>
    </w:p>
    <w:p w14:paraId="55B321A9" w14:textId="77777777" w:rsidR="00335C66" w:rsidRDefault="00335C66" w:rsidP="008D65B4">
      <w:pPr>
        <w:shd w:val="clear" w:color="auto" w:fill="FFFFFF"/>
        <w:spacing w:after="0" w:line="360" w:lineRule="auto"/>
        <w:ind w:firstLine="708"/>
        <w:jc w:val="both"/>
        <w:rPr>
          <w:rFonts w:ascii="Times New Roman" w:eastAsia="Times New Roman" w:hAnsi="Times New Roman"/>
          <w:color w:val="1F1F1F"/>
          <w:sz w:val="28"/>
          <w:szCs w:val="28"/>
          <w:lang w:val="ru-RU" w:eastAsia="ru-RU"/>
        </w:rPr>
      </w:pPr>
      <w:r>
        <w:rPr>
          <w:rFonts w:ascii="Times New Roman" w:eastAsia="Times New Roman" w:hAnsi="Times New Roman"/>
          <w:color w:val="1F1F1F"/>
          <w:sz w:val="28"/>
          <w:szCs w:val="28"/>
          <w:lang w:val="ru-RU" w:eastAsia="ru-RU"/>
        </w:rPr>
        <w:t xml:space="preserve">Для </w:t>
      </w:r>
      <w:r w:rsidRPr="00077580">
        <w:rPr>
          <w:rFonts w:ascii="Times New Roman" w:eastAsia="Times New Roman" w:hAnsi="Times New Roman"/>
          <w:color w:val="1F1F1F"/>
          <w:sz w:val="28"/>
          <w:szCs w:val="28"/>
          <w:lang w:eastAsia="ru-RU"/>
        </w:rPr>
        <w:t>тестування</w:t>
      </w:r>
      <w:r>
        <w:rPr>
          <w:rFonts w:ascii="Times New Roman" w:eastAsia="Times New Roman" w:hAnsi="Times New Roman"/>
          <w:color w:val="1F1F1F"/>
          <w:sz w:val="28"/>
          <w:szCs w:val="28"/>
          <w:lang w:val="ru-RU" w:eastAsia="ru-RU"/>
        </w:rPr>
        <w:t xml:space="preserve"> на </w:t>
      </w:r>
      <w:r w:rsidRPr="00077580">
        <w:rPr>
          <w:rFonts w:ascii="Times New Roman" w:eastAsia="Times New Roman" w:hAnsi="Times New Roman"/>
          <w:color w:val="1F1F1F"/>
          <w:sz w:val="28"/>
          <w:szCs w:val="28"/>
          <w:lang w:eastAsia="ru-RU"/>
        </w:rPr>
        <w:t>оцінку</w:t>
      </w:r>
      <w:r>
        <w:rPr>
          <w:rFonts w:ascii="Times New Roman" w:eastAsia="Times New Roman" w:hAnsi="Times New Roman"/>
          <w:color w:val="1F1F1F"/>
          <w:sz w:val="28"/>
          <w:szCs w:val="28"/>
          <w:lang w:val="ru-RU" w:eastAsia="ru-RU"/>
        </w:rPr>
        <w:t xml:space="preserve"> 2, треба </w:t>
      </w:r>
      <w:r w:rsidRPr="00077580">
        <w:rPr>
          <w:rFonts w:ascii="Times New Roman" w:eastAsia="Times New Roman" w:hAnsi="Times New Roman"/>
          <w:color w:val="1F1F1F"/>
          <w:sz w:val="28"/>
          <w:szCs w:val="28"/>
          <w:lang w:eastAsia="ru-RU"/>
        </w:rPr>
        <w:t>змінити</w:t>
      </w:r>
      <w:r>
        <w:rPr>
          <w:rFonts w:ascii="Times New Roman" w:eastAsia="Times New Roman" w:hAnsi="Times New Roman"/>
          <w:color w:val="1F1F1F"/>
          <w:sz w:val="28"/>
          <w:szCs w:val="28"/>
          <w:lang w:val="ru-RU" w:eastAsia="ru-RU"/>
        </w:rPr>
        <w:t xml:space="preserve"> </w:t>
      </w:r>
      <w:r w:rsidRPr="00077580">
        <w:rPr>
          <w:rFonts w:ascii="Times New Roman" w:eastAsia="Times New Roman" w:hAnsi="Times New Roman"/>
          <w:color w:val="1F1F1F"/>
          <w:sz w:val="28"/>
          <w:szCs w:val="28"/>
          <w:lang w:eastAsia="ru-RU"/>
        </w:rPr>
        <w:t>положення</w:t>
      </w:r>
      <w:r>
        <w:rPr>
          <w:rFonts w:ascii="Times New Roman" w:eastAsia="Times New Roman" w:hAnsi="Times New Roman"/>
          <w:color w:val="1F1F1F"/>
          <w:sz w:val="28"/>
          <w:szCs w:val="28"/>
          <w:lang w:val="ru-RU" w:eastAsia="ru-RU"/>
        </w:rPr>
        <w:t xml:space="preserve"> </w:t>
      </w:r>
      <w:r w:rsidRPr="00077580">
        <w:rPr>
          <w:rFonts w:ascii="Times New Roman" w:eastAsia="Times New Roman" w:hAnsi="Times New Roman"/>
          <w:color w:val="1F1F1F"/>
          <w:sz w:val="28"/>
          <w:szCs w:val="28"/>
          <w:lang w:eastAsia="ru-RU"/>
        </w:rPr>
        <w:t>верхньої</w:t>
      </w:r>
      <w:r>
        <w:rPr>
          <w:rFonts w:ascii="Times New Roman" w:eastAsia="Times New Roman" w:hAnsi="Times New Roman"/>
          <w:color w:val="1F1F1F"/>
          <w:sz w:val="28"/>
          <w:szCs w:val="28"/>
          <w:lang w:val="ru-RU" w:eastAsia="ru-RU"/>
        </w:rPr>
        <w:t xml:space="preserve"> </w:t>
      </w:r>
      <w:r w:rsidRPr="00077580">
        <w:rPr>
          <w:rFonts w:ascii="Times New Roman" w:eastAsia="Times New Roman" w:hAnsi="Times New Roman"/>
          <w:color w:val="1F1F1F"/>
          <w:sz w:val="28"/>
          <w:szCs w:val="28"/>
          <w:lang w:eastAsia="ru-RU"/>
        </w:rPr>
        <w:t>кінцівки пацієнта</w:t>
      </w:r>
      <w:r>
        <w:rPr>
          <w:rFonts w:ascii="Times New Roman" w:eastAsia="Times New Roman" w:hAnsi="Times New Roman"/>
          <w:color w:val="1F1F1F"/>
          <w:sz w:val="28"/>
          <w:szCs w:val="28"/>
          <w:lang w:val="ru-RU" w:eastAsia="ru-RU"/>
        </w:rPr>
        <w:t xml:space="preserve"> в </w:t>
      </w:r>
      <w:r w:rsidRPr="00077580">
        <w:rPr>
          <w:rFonts w:ascii="Times New Roman" w:eastAsia="Times New Roman" w:hAnsi="Times New Roman"/>
          <w:color w:val="1F1F1F"/>
          <w:sz w:val="28"/>
          <w:szCs w:val="28"/>
          <w:lang w:eastAsia="ru-RU"/>
        </w:rPr>
        <w:t>положення</w:t>
      </w:r>
      <w:r>
        <w:rPr>
          <w:rFonts w:ascii="Times New Roman" w:eastAsia="Times New Roman" w:hAnsi="Times New Roman"/>
          <w:color w:val="1F1F1F"/>
          <w:sz w:val="28"/>
          <w:szCs w:val="28"/>
          <w:lang w:val="ru-RU" w:eastAsia="ru-RU"/>
        </w:rPr>
        <w:t xml:space="preserve"> </w:t>
      </w:r>
      <w:r w:rsidRPr="00077580">
        <w:rPr>
          <w:rFonts w:ascii="Times New Roman" w:eastAsia="Times New Roman" w:hAnsi="Times New Roman"/>
          <w:color w:val="1F1F1F"/>
          <w:sz w:val="28"/>
          <w:szCs w:val="28"/>
          <w:lang w:eastAsia="ru-RU"/>
        </w:rPr>
        <w:t>повної</w:t>
      </w:r>
      <w:r>
        <w:rPr>
          <w:rFonts w:ascii="Times New Roman" w:eastAsia="Times New Roman" w:hAnsi="Times New Roman"/>
          <w:color w:val="1F1F1F"/>
          <w:sz w:val="28"/>
          <w:szCs w:val="28"/>
          <w:lang w:val="ru-RU" w:eastAsia="ru-RU"/>
        </w:rPr>
        <w:t xml:space="preserve"> </w:t>
      </w:r>
      <w:r w:rsidRPr="00077580">
        <w:rPr>
          <w:rFonts w:ascii="Times New Roman" w:eastAsia="Times New Roman" w:hAnsi="Times New Roman"/>
          <w:color w:val="1F1F1F"/>
          <w:sz w:val="28"/>
          <w:szCs w:val="28"/>
          <w:lang w:eastAsia="ru-RU"/>
        </w:rPr>
        <w:t>супінації</w:t>
      </w:r>
      <w:r>
        <w:rPr>
          <w:rFonts w:ascii="Times New Roman" w:eastAsia="Times New Roman" w:hAnsi="Times New Roman"/>
          <w:color w:val="1F1F1F"/>
          <w:sz w:val="28"/>
          <w:szCs w:val="28"/>
          <w:lang w:val="ru-RU" w:eastAsia="ru-RU"/>
        </w:rPr>
        <w:t xml:space="preserve"> </w:t>
      </w:r>
      <w:r w:rsidRPr="00077580">
        <w:rPr>
          <w:rFonts w:ascii="Times New Roman" w:eastAsia="Times New Roman" w:hAnsi="Times New Roman"/>
          <w:color w:val="1F1F1F"/>
          <w:sz w:val="28"/>
          <w:szCs w:val="28"/>
          <w:lang w:eastAsia="ru-RU"/>
        </w:rPr>
        <w:t>чи</w:t>
      </w:r>
      <w:r>
        <w:rPr>
          <w:rFonts w:ascii="Times New Roman" w:eastAsia="Times New Roman" w:hAnsi="Times New Roman"/>
          <w:color w:val="1F1F1F"/>
          <w:sz w:val="28"/>
          <w:szCs w:val="28"/>
          <w:lang w:val="ru-RU" w:eastAsia="ru-RU"/>
        </w:rPr>
        <w:t xml:space="preserve"> </w:t>
      </w:r>
      <w:r w:rsidRPr="00DE1B0B">
        <w:rPr>
          <w:rFonts w:ascii="Times New Roman" w:eastAsia="Times New Roman" w:hAnsi="Times New Roman"/>
          <w:color w:val="1F1F1F"/>
          <w:sz w:val="28"/>
          <w:szCs w:val="28"/>
          <w:lang w:eastAsia="ru-RU"/>
        </w:rPr>
        <w:t>повної</w:t>
      </w:r>
      <w:r>
        <w:rPr>
          <w:rFonts w:ascii="Times New Roman" w:eastAsia="Times New Roman" w:hAnsi="Times New Roman"/>
          <w:color w:val="1F1F1F"/>
          <w:sz w:val="28"/>
          <w:szCs w:val="28"/>
          <w:lang w:val="ru-RU" w:eastAsia="ru-RU"/>
        </w:rPr>
        <w:t xml:space="preserve"> </w:t>
      </w:r>
      <w:r w:rsidRPr="00DE1B0B">
        <w:rPr>
          <w:rFonts w:ascii="Times New Roman" w:eastAsia="Times New Roman" w:hAnsi="Times New Roman"/>
          <w:color w:val="1F1F1F"/>
          <w:sz w:val="28"/>
          <w:szCs w:val="28"/>
          <w:lang w:eastAsia="ru-RU"/>
        </w:rPr>
        <w:t>пронації</w:t>
      </w:r>
      <w:r>
        <w:rPr>
          <w:rFonts w:ascii="Times New Roman" w:eastAsia="Times New Roman" w:hAnsi="Times New Roman"/>
          <w:color w:val="1F1F1F"/>
          <w:sz w:val="28"/>
          <w:szCs w:val="28"/>
          <w:lang w:val="ru-RU" w:eastAsia="ru-RU"/>
        </w:rPr>
        <w:t xml:space="preserve"> як </w:t>
      </w:r>
      <w:r w:rsidRPr="00DE1B0B">
        <w:rPr>
          <w:rFonts w:ascii="Times New Roman" w:eastAsia="Times New Roman" w:hAnsi="Times New Roman"/>
          <w:color w:val="1F1F1F"/>
          <w:sz w:val="28"/>
          <w:szCs w:val="28"/>
          <w:lang w:eastAsia="ru-RU"/>
        </w:rPr>
        <w:t>зображено</w:t>
      </w:r>
      <w:r>
        <w:rPr>
          <w:rFonts w:ascii="Times New Roman" w:eastAsia="Times New Roman" w:hAnsi="Times New Roman"/>
          <w:color w:val="1F1F1F"/>
          <w:sz w:val="28"/>
          <w:szCs w:val="28"/>
          <w:lang w:val="ru-RU" w:eastAsia="ru-RU"/>
        </w:rPr>
        <w:t xml:space="preserve"> </w:t>
      </w:r>
      <w:proofErr w:type="gramStart"/>
      <w:r>
        <w:rPr>
          <w:rFonts w:ascii="Times New Roman" w:eastAsia="Times New Roman" w:hAnsi="Times New Roman"/>
          <w:color w:val="1F1F1F"/>
          <w:sz w:val="28"/>
          <w:szCs w:val="28"/>
          <w:lang w:val="ru-RU" w:eastAsia="ru-RU"/>
        </w:rPr>
        <w:t>на рисунку</w:t>
      </w:r>
      <w:proofErr w:type="gramEnd"/>
      <w:r>
        <w:rPr>
          <w:rFonts w:ascii="Times New Roman" w:eastAsia="Times New Roman" w:hAnsi="Times New Roman"/>
          <w:color w:val="1F1F1F"/>
          <w:sz w:val="28"/>
          <w:szCs w:val="28"/>
          <w:lang w:val="ru-RU" w:eastAsia="ru-RU"/>
        </w:rPr>
        <w:t xml:space="preserve"> 2.7</w:t>
      </w:r>
    </w:p>
    <w:p w14:paraId="541F3ADE" w14:textId="77777777" w:rsidR="00335C66" w:rsidRDefault="00335C66" w:rsidP="008D65B4">
      <w:pPr>
        <w:shd w:val="clear" w:color="auto" w:fill="FFFFFF"/>
        <w:spacing w:after="0" w:line="360" w:lineRule="auto"/>
        <w:jc w:val="center"/>
        <w:rPr>
          <w:rFonts w:ascii="Times New Roman" w:eastAsia="Times New Roman" w:hAnsi="Times New Roman"/>
          <w:color w:val="1F1F1F"/>
          <w:sz w:val="28"/>
          <w:szCs w:val="28"/>
          <w:lang w:val="ru-RU" w:eastAsia="ru-RU"/>
        </w:rPr>
      </w:pPr>
      <w:r>
        <w:rPr>
          <w:rFonts w:ascii="Times New Roman" w:eastAsia="Times New Roman" w:hAnsi="Times New Roman"/>
          <w:noProof/>
          <w:color w:val="1F1F1F"/>
          <w:sz w:val="28"/>
          <w:szCs w:val="28"/>
          <w:lang w:val="ru-RU" w:eastAsia="ru-RU"/>
        </w:rPr>
        <w:drawing>
          <wp:inline distT="0" distB="0" distL="0" distR="0" wp14:anchorId="412A5C89" wp14:editId="0FC444B0">
            <wp:extent cx="2543175" cy="1885315"/>
            <wp:effectExtent l="0" t="0" r="9525"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rotWithShape="1">
                    <a:blip r:embed="rId46">
                      <a:extLst>
                        <a:ext uri="{28A0092B-C50C-407E-A947-70E740481C1C}">
                          <a14:useLocalDpi xmlns:a14="http://schemas.microsoft.com/office/drawing/2010/main" val="0"/>
                        </a:ext>
                      </a:extLst>
                    </a:blip>
                    <a:srcRect l="11110" t="67976" r="51011"/>
                    <a:stretch/>
                  </pic:blipFill>
                  <pic:spPr bwMode="auto">
                    <a:xfrm>
                      <a:off x="0" y="0"/>
                      <a:ext cx="2560624" cy="1898250"/>
                    </a:xfrm>
                    <a:prstGeom prst="rect">
                      <a:avLst/>
                    </a:prstGeom>
                    <a:ln>
                      <a:noFill/>
                    </a:ln>
                    <a:extLst>
                      <a:ext uri="{53640926-AAD7-44D8-BBD7-CCE9431645EC}">
                        <a14:shadowObscured xmlns:a14="http://schemas.microsoft.com/office/drawing/2010/main"/>
                      </a:ext>
                    </a:extLst>
                  </pic:spPr>
                </pic:pic>
              </a:graphicData>
            </a:graphic>
          </wp:inline>
        </w:drawing>
      </w:r>
    </w:p>
    <w:p w14:paraId="4D2234C2" w14:textId="22A01FA6" w:rsidR="00335C66" w:rsidRDefault="00335C66" w:rsidP="008D65B4">
      <w:pPr>
        <w:shd w:val="clear" w:color="auto" w:fill="FFFFFF"/>
        <w:spacing w:after="0" w:line="360" w:lineRule="auto"/>
        <w:jc w:val="center"/>
        <w:rPr>
          <w:rFonts w:ascii="Times New Roman" w:eastAsia="Times New Roman" w:hAnsi="Times New Roman"/>
          <w:color w:val="1F1F1F"/>
          <w:sz w:val="28"/>
          <w:szCs w:val="28"/>
          <w:lang w:val="ru-RU" w:eastAsia="ru-RU"/>
        </w:rPr>
      </w:pPr>
      <w:r>
        <w:rPr>
          <w:rFonts w:ascii="Times New Roman" w:eastAsia="Times New Roman" w:hAnsi="Times New Roman"/>
          <w:color w:val="1F1F1F"/>
          <w:sz w:val="28"/>
          <w:szCs w:val="28"/>
          <w:lang w:val="ru-RU" w:eastAsia="ru-RU"/>
        </w:rPr>
        <w:t xml:space="preserve">Рисунок 2.7 ММТ </w:t>
      </w:r>
      <w:r w:rsidRPr="00DE1B0B">
        <w:rPr>
          <w:rFonts w:ascii="Times New Roman" w:eastAsia="Times New Roman" w:hAnsi="Times New Roman"/>
          <w:color w:val="1F1F1F"/>
          <w:sz w:val="28"/>
          <w:szCs w:val="28"/>
          <w:lang w:eastAsia="ru-RU"/>
        </w:rPr>
        <w:t>розгиначів</w:t>
      </w:r>
      <w:r>
        <w:rPr>
          <w:rFonts w:ascii="Times New Roman" w:eastAsia="Times New Roman" w:hAnsi="Times New Roman"/>
          <w:color w:val="1F1F1F"/>
          <w:sz w:val="28"/>
          <w:szCs w:val="28"/>
          <w:lang w:val="ru-RU" w:eastAsia="ru-RU"/>
        </w:rPr>
        <w:t xml:space="preserve"> великого </w:t>
      </w:r>
      <w:r w:rsidRPr="00DE1B0B">
        <w:rPr>
          <w:rFonts w:ascii="Times New Roman" w:eastAsia="Times New Roman" w:hAnsi="Times New Roman"/>
          <w:color w:val="1F1F1F"/>
          <w:sz w:val="28"/>
          <w:szCs w:val="28"/>
          <w:lang w:eastAsia="ru-RU"/>
        </w:rPr>
        <w:t>пальця</w:t>
      </w:r>
      <w:r>
        <w:rPr>
          <w:rFonts w:ascii="Times New Roman" w:eastAsia="Times New Roman" w:hAnsi="Times New Roman"/>
          <w:color w:val="1F1F1F"/>
          <w:sz w:val="28"/>
          <w:szCs w:val="28"/>
          <w:lang w:val="ru-RU" w:eastAsia="ru-RU"/>
        </w:rPr>
        <w:t xml:space="preserve"> на </w:t>
      </w:r>
      <w:r w:rsidRPr="00DE1B0B">
        <w:rPr>
          <w:rFonts w:ascii="Times New Roman" w:eastAsia="Times New Roman" w:hAnsi="Times New Roman"/>
          <w:color w:val="1F1F1F"/>
          <w:sz w:val="28"/>
          <w:szCs w:val="28"/>
          <w:lang w:eastAsia="ru-RU"/>
        </w:rPr>
        <w:t>оцінку</w:t>
      </w:r>
      <w:r>
        <w:rPr>
          <w:rFonts w:ascii="Times New Roman" w:eastAsia="Times New Roman" w:hAnsi="Times New Roman"/>
          <w:color w:val="1F1F1F"/>
          <w:sz w:val="28"/>
          <w:szCs w:val="28"/>
          <w:lang w:val="ru-RU" w:eastAsia="ru-RU"/>
        </w:rPr>
        <w:t xml:space="preserve"> 2</w:t>
      </w:r>
    </w:p>
    <w:p w14:paraId="73EAF1E7" w14:textId="77777777" w:rsidR="008D65B4" w:rsidRDefault="008D65B4" w:rsidP="008D65B4">
      <w:pPr>
        <w:shd w:val="clear" w:color="auto" w:fill="FFFFFF"/>
        <w:spacing w:after="0" w:line="360" w:lineRule="auto"/>
        <w:ind w:firstLine="709"/>
        <w:jc w:val="center"/>
        <w:rPr>
          <w:rFonts w:ascii="Times New Roman" w:eastAsia="Times New Roman" w:hAnsi="Times New Roman"/>
          <w:color w:val="1F1F1F"/>
          <w:sz w:val="28"/>
          <w:szCs w:val="28"/>
          <w:lang w:val="ru-RU" w:eastAsia="ru-RU"/>
        </w:rPr>
      </w:pPr>
    </w:p>
    <w:p w14:paraId="344ED5B6" w14:textId="631B5AD0" w:rsidR="00335C66" w:rsidRDefault="00335C66" w:rsidP="00335C66">
      <w:pPr>
        <w:shd w:val="clear" w:color="auto" w:fill="FFFFFF"/>
        <w:spacing w:after="0" w:line="360" w:lineRule="auto"/>
        <w:ind w:firstLine="709"/>
        <w:jc w:val="both"/>
        <w:rPr>
          <w:rFonts w:ascii="Times New Roman" w:eastAsia="Times New Roman" w:hAnsi="Times New Roman"/>
          <w:color w:val="1F1F1F"/>
          <w:sz w:val="28"/>
          <w:szCs w:val="28"/>
          <w:lang w:val="ru-RU" w:eastAsia="ru-RU"/>
        </w:rPr>
      </w:pPr>
      <w:r>
        <w:rPr>
          <w:rFonts w:ascii="Times New Roman" w:eastAsia="Times New Roman" w:hAnsi="Times New Roman"/>
          <w:color w:val="1F1F1F"/>
          <w:sz w:val="28"/>
          <w:szCs w:val="28"/>
          <w:lang w:val="ru-RU" w:eastAsia="ru-RU"/>
        </w:rPr>
        <w:t xml:space="preserve">Просимо пацієнта здійснити розгинання великого пальця, фіксуючи при цьому інші пальці, та пальпуючи передпліччя. </w:t>
      </w:r>
    </w:p>
    <w:p w14:paraId="2B77BA07" w14:textId="77777777" w:rsidR="008D65B4" w:rsidRDefault="008D65B4" w:rsidP="00335C66">
      <w:pPr>
        <w:shd w:val="clear" w:color="auto" w:fill="FFFFFF"/>
        <w:spacing w:after="0" w:line="360" w:lineRule="auto"/>
        <w:ind w:firstLine="709"/>
        <w:jc w:val="both"/>
        <w:rPr>
          <w:rFonts w:ascii="Times New Roman" w:eastAsia="Times New Roman" w:hAnsi="Times New Roman"/>
          <w:color w:val="1F1F1F"/>
          <w:sz w:val="28"/>
          <w:szCs w:val="28"/>
          <w:lang w:val="ru-RU" w:eastAsia="ru-RU"/>
        </w:rPr>
      </w:pPr>
    </w:p>
    <w:p w14:paraId="4F697BC9" w14:textId="2B285791" w:rsidR="00335C66" w:rsidRDefault="00335C66" w:rsidP="008D65B4">
      <w:pPr>
        <w:shd w:val="clear" w:color="auto" w:fill="FFFFFF"/>
        <w:spacing w:after="0" w:line="360" w:lineRule="auto"/>
        <w:ind w:firstLine="708"/>
        <w:jc w:val="both"/>
        <w:rPr>
          <w:rFonts w:ascii="Times New Roman" w:eastAsia="Times New Roman" w:hAnsi="Times New Roman"/>
          <w:color w:val="1F1F1F"/>
          <w:sz w:val="28"/>
          <w:szCs w:val="28"/>
          <w:lang w:val="ru-RU" w:eastAsia="ru-RU"/>
        </w:rPr>
      </w:pPr>
      <w:r>
        <w:rPr>
          <w:rFonts w:ascii="Times New Roman" w:eastAsia="Times New Roman" w:hAnsi="Times New Roman"/>
          <w:color w:val="1F1F1F"/>
          <w:sz w:val="28"/>
          <w:szCs w:val="28"/>
          <w:lang w:val="ru-RU" w:eastAsia="ru-RU"/>
        </w:rPr>
        <w:t>2.2.5</w:t>
      </w:r>
      <w:r w:rsidRPr="006575EC">
        <w:rPr>
          <w:rFonts w:ascii="Times New Roman" w:eastAsia="Times New Roman" w:hAnsi="Times New Roman"/>
          <w:color w:val="1F1F1F"/>
          <w:sz w:val="28"/>
          <w:szCs w:val="28"/>
          <w:lang w:val="ru-RU" w:eastAsia="ru-RU"/>
        </w:rPr>
        <w:t xml:space="preserve"> </w:t>
      </w:r>
      <w:r w:rsidRPr="00100AE0">
        <w:rPr>
          <w:rFonts w:ascii="Times New Roman" w:eastAsia="Times New Roman" w:hAnsi="Times New Roman"/>
          <w:color w:val="1F1F1F"/>
          <w:sz w:val="28"/>
          <w:szCs w:val="28"/>
          <w:lang w:val="ru-RU" w:eastAsia="ru-RU"/>
        </w:rPr>
        <w:t>Кистьова динамометрія</w:t>
      </w:r>
    </w:p>
    <w:p w14:paraId="45B411EB" w14:textId="77777777" w:rsidR="008D65B4" w:rsidRDefault="008D65B4" w:rsidP="008D65B4">
      <w:pPr>
        <w:shd w:val="clear" w:color="auto" w:fill="FFFFFF"/>
        <w:spacing w:after="0" w:line="360" w:lineRule="auto"/>
        <w:ind w:firstLine="708"/>
        <w:jc w:val="both"/>
        <w:rPr>
          <w:rFonts w:ascii="Times New Roman" w:eastAsia="Times New Roman" w:hAnsi="Times New Roman"/>
          <w:color w:val="1F1F1F"/>
          <w:sz w:val="28"/>
          <w:szCs w:val="28"/>
          <w:lang w:val="ru-RU" w:eastAsia="ru-RU"/>
        </w:rPr>
      </w:pPr>
    </w:p>
    <w:p w14:paraId="1CBEB19A" w14:textId="47BC6FA2" w:rsidR="00335C66" w:rsidRPr="00100AE0" w:rsidRDefault="00335C66" w:rsidP="00335C66">
      <w:pPr>
        <w:shd w:val="clear" w:color="auto" w:fill="FFFFFF"/>
        <w:spacing w:after="0" w:line="360" w:lineRule="auto"/>
        <w:jc w:val="both"/>
        <w:rPr>
          <w:rFonts w:ascii="Times New Roman" w:eastAsia="Times New Roman" w:hAnsi="Times New Roman"/>
          <w:color w:val="1F1F1F"/>
          <w:sz w:val="28"/>
          <w:szCs w:val="28"/>
          <w:lang w:val="ru-RU" w:eastAsia="ru-RU"/>
        </w:rPr>
      </w:pPr>
      <w:r w:rsidRPr="00100AE0">
        <w:rPr>
          <w:rFonts w:ascii="Times New Roman" w:eastAsia="Times New Roman" w:hAnsi="Times New Roman"/>
          <w:color w:val="1F1F1F"/>
          <w:sz w:val="28"/>
          <w:szCs w:val="28"/>
          <w:lang w:val="ru-RU" w:eastAsia="ru-RU"/>
        </w:rPr>
        <w:t xml:space="preserve">Кистьова динамометрія </w:t>
      </w:r>
      <w:r w:rsidR="008D65B4">
        <w:rPr>
          <w:rFonts w:ascii="Times New Roman" w:eastAsia="Times New Roman" w:hAnsi="Times New Roman"/>
          <w:color w:val="1F1F1F"/>
          <w:sz w:val="28"/>
          <w:szCs w:val="28"/>
          <w:lang w:val="ru-RU" w:eastAsia="ru-RU"/>
        </w:rPr>
        <w:t>–</w:t>
      </w:r>
      <w:r w:rsidRPr="00100AE0">
        <w:rPr>
          <w:rFonts w:ascii="Times New Roman" w:eastAsia="Times New Roman" w:hAnsi="Times New Roman"/>
          <w:color w:val="1F1F1F"/>
          <w:sz w:val="28"/>
          <w:szCs w:val="28"/>
          <w:lang w:val="ru-RU" w:eastAsia="ru-RU"/>
        </w:rPr>
        <w:t xml:space="preserve"> це метод, який дозволяє виміряти силу м'язів кисті при різних рухових режимах</w:t>
      </w:r>
      <w:r w:rsidR="008D65B4">
        <w:rPr>
          <w:rFonts w:ascii="Times New Roman" w:eastAsia="Times New Roman" w:hAnsi="Times New Roman"/>
          <w:color w:val="1F1F1F"/>
          <w:sz w:val="28"/>
          <w:szCs w:val="28"/>
          <w:lang w:val="ru-RU" w:eastAsia="ru-RU"/>
        </w:rPr>
        <w:t xml:space="preserve"> (рисунок 2.7)</w:t>
      </w:r>
      <w:r w:rsidRPr="00100AE0">
        <w:rPr>
          <w:rFonts w:ascii="Times New Roman" w:eastAsia="Times New Roman" w:hAnsi="Times New Roman"/>
          <w:color w:val="1F1F1F"/>
          <w:sz w:val="28"/>
          <w:szCs w:val="28"/>
          <w:lang w:val="ru-RU" w:eastAsia="ru-RU"/>
        </w:rPr>
        <w:t>.</w:t>
      </w:r>
    </w:p>
    <w:p w14:paraId="5AB023C8" w14:textId="77777777" w:rsidR="00335C66" w:rsidRPr="00106524" w:rsidRDefault="00335C66" w:rsidP="008D65B4">
      <w:pPr>
        <w:spacing w:after="0" w:line="360" w:lineRule="auto"/>
        <w:jc w:val="center"/>
        <w:rPr>
          <w:rFonts w:ascii="Times New Roman" w:hAnsi="Times New Roman"/>
          <w:sz w:val="28"/>
          <w:szCs w:val="28"/>
        </w:rPr>
      </w:pPr>
      <w:r>
        <w:rPr>
          <w:noProof/>
          <w:lang w:val="ru-RU" w:eastAsia="ru-RU"/>
        </w:rPr>
        <w:lastRenderedPageBreak/>
        <w:drawing>
          <wp:inline distT="0" distB="0" distL="0" distR="0" wp14:anchorId="7F4BA62B" wp14:editId="61D0A2A8">
            <wp:extent cx="2419350" cy="2419350"/>
            <wp:effectExtent l="0" t="0" r="0" b="0"/>
            <wp:docPr id="43" name="Рисунок 43" descr="https://hello-24.ru/image/cache/data/dinamometry/dk-100/dk-100-2-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ello-24.ru/image/cache/data/dinamometry/dk-100/dk-100-2-500x50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p>
    <w:p w14:paraId="32598A65" w14:textId="478B2B4D" w:rsidR="00335C66" w:rsidRDefault="00335C66" w:rsidP="008D65B4">
      <w:pPr>
        <w:shd w:val="clear" w:color="auto" w:fill="FFFFFF"/>
        <w:spacing w:after="0" w:line="360" w:lineRule="auto"/>
        <w:jc w:val="center"/>
        <w:rPr>
          <w:rFonts w:ascii="Times New Roman" w:eastAsia="Times New Roman" w:hAnsi="Times New Roman"/>
          <w:color w:val="1F1F1F"/>
          <w:sz w:val="28"/>
          <w:szCs w:val="28"/>
          <w:lang w:eastAsia="ru-RU"/>
        </w:rPr>
      </w:pPr>
      <w:r w:rsidRPr="00106524">
        <w:rPr>
          <w:rFonts w:ascii="Times New Roman" w:eastAsia="Times New Roman" w:hAnsi="Times New Roman"/>
          <w:color w:val="1F1F1F"/>
          <w:sz w:val="28"/>
          <w:szCs w:val="28"/>
          <w:lang w:eastAsia="ru-RU"/>
        </w:rPr>
        <w:t xml:space="preserve">Рис. </w:t>
      </w:r>
      <w:r>
        <w:rPr>
          <w:rFonts w:ascii="Times New Roman" w:eastAsia="Times New Roman" w:hAnsi="Times New Roman"/>
          <w:color w:val="1F1F1F"/>
          <w:sz w:val="28"/>
          <w:szCs w:val="28"/>
          <w:lang w:eastAsia="ru-RU"/>
        </w:rPr>
        <w:t>2.7 Динамометр Д100</w:t>
      </w:r>
    </w:p>
    <w:p w14:paraId="4108F1E1" w14:textId="77777777" w:rsidR="008D65B4" w:rsidRPr="00106524" w:rsidRDefault="008D65B4" w:rsidP="008D65B4">
      <w:pPr>
        <w:shd w:val="clear" w:color="auto" w:fill="FFFFFF"/>
        <w:spacing w:after="0" w:line="360" w:lineRule="auto"/>
        <w:jc w:val="center"/>
        <w:rPr>
          <w:rFonts w:ascii="Times New Roman" w:eastAsia="Times New Roman" w:hAnsi="Times New Roman"/>
          <w:color w:val="1F1F1F"/>
          <w:sz w:val="28"/>
          <w:szCs w:val="28"/>
          <w:lang w:eastAsia="ru-RU"/>
        </w:rPr>
      </w:pPr>
    </w:p>
    <w:p w14:paraId="301F1D42" w14:textId="77777777" w:rsidR="00335C66" w:rsidRDefault="00335C66" w:rsidP="00335C66">
      <w:pPr>
        <w:shd w:val="clear" w:color="auto" w:fill="FFFFFF"/>
        <w:spacing w:after="0" w:line="360" w:lineRule="auto"/>
        <w:ind w:firstLine="709"/>
        <w:jc w:val="both"/>
        <w:rPr>
          <w:rFonts w:ascii="Times New Roman" w:eastAsia="Times New Roman" w:hAnsi="Times New Roman"/>
          <w:color w:val="1F1F1F"/>
          <w:sz w:val="28"/>
          <w:szCs w:val="28"/>
          <w:lang w:eastAsia="ru-RU"/>
        </w:rPr>
      </w:pPr>
      <w:r>
        <w:rPr>
          <w:rFonts w:ascii="Times New Roman" w:eastAsia="Times New Roman" w:hAnsi="Times New Roman"/>
          <w:color w:val="1F1F1F"/>
          <w:sz w:val="28"/>
          <w:szCs w:val="28"/>
          <w:lang w:eastAsia="ru-RU"/>
        </w:rPr>
        <w:t>Один із симптомів ЛЕ є слабкість згиначів кисті. Всі пацієнти відмічали послаблення сили максимального хвату. Тому проведення кистевої динамометрії на початку дослідження та після проведеної терапії дало нам можливість оцінити покращення цієї функціональної можливості.</w:t>
      </w:r>
    </w:p>
    <w:p w14:paraId="34B23B47" w14:textId="77777777" w:rsidR="00335C66" w:rsidRPr="00106524" w:rsidRDefault="00335C66" w:rsidP="00335C66">
      <w:pPr>
        <w:shd w:val="clear" w:color="auto" w:fill="FFFFFF"/>
        <w:spacing w:after="0" w:line="360" w:lineRule="auto"/>
        <w:ind w:firstLine="709"/>
        <w:jc w:val="both"/>
        <w:rPr>
          <w:rFonts w:ascii="Times New Roman" w:eastAsia="Times New Roman" w:hAnsi="Times New Roman"/>
          <w:color w:val="1F1F1F"/>
          <w:sz w:val="28"/>
          <w:szCs w:val="28"/>
          <w:lang w:eastAsia="ru-RU"/>
        </w:rPr>
      </w:pPr>
      <w:r w:rsidRPr="00106524">
        <w:rPr>
          <w:rFonts w:ascii="Times New Roman" w:eastAsia="Times New Roman" w:hAnsi="Times New Roman"/>
          <w:color w:val="1F1F1F"/>
          <w:sz w:val="28"/>
          <w:szCs w:val="28"/>
          <w:lang w:eastAsia="ru-RU"/>
        </w:rPr>
        <w:t>Результати динамометрі</w:t>
      </w:r>
      <w:r>
        <w:rPr>
          <w:rFonts w:ascii="Times New Roman" w:eastAsia="Times New Roman" w:hAnsi="Times New Roman"/>
          <w:color w:val="1F1F1F"/>
          <w:sz w:val="28"/>
          <w:szCs w:val="28"/>
          <w:lang w:eastAsia="ru-RU"/>
        </w:rPr>
        <w:t>ї дозволяють визначити об'єктивні</w:t>
      </w:r>
      <w:r w:rsidRPr="00106524">
        <w:rPr>
          <w:rFonts w:ascii="Times New Roman" w:eastAsia="Times New Roman" w:hAnsi="Times New Roman"/>
          <w:color w:val="1F1F1F"/>
          <w:sz w:val="28"/>
          <w:szCs w:val="28"/>
          <w:lang w:eastAsia="ru-RU"/>
        </w:rPr>
        <w:t xml:space="preserve"> силові </w:t>
      </w:r>
      <w:r>
        <w:rPr>
          <w:rFonts w:ascii="Times New Roman" w:eastAsia="Times New Roman" w:hAnsi="Times New Roman"/>
          <w:color w:val="1F1F1F"/>
          <w:sz w:val="28"/>
          <w:szCs w:val="28"/>
          <w:lang w:eastAsia="ru-RU"/>
        </w:rPr>
        <w:t xml:space="preserve">показники м'язів згиначів кисті. </w:t>
      </w:r>
    </w:p>
    <w:p w14:paraId="3498E584" w14:textId="77777777" w:rsidR="00335C66" w:rsidRDefault="00335C66" w:rsidP="00335C66">
      <w:pPr>
        <w:spacing w:after="0" w:line="360" w:lineRule="auto"/>
        <w:ind w:firstLine="709"/>
        <w:jc w:val="both"/>
        <w:rPr>
          <w:rFonts w:ascii="Times New Roman" w:hAnsi="Times New Roman"/>
          <w:sz w:val="28"/>
          <w:szCs w:val="28"/>
        </w:rPr>
      </w:pPr>
    </w:p>
    <w:p w14:paraId="68A9C0CF"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2.2.6 Специфічні тести (Козена, Мілса та Модслі)</w:t>
      </w:r>
    </w:p>
    <w:p w14:paraId="5356A675" w14:textId="77777777" w:rsidR="00335C66" w:rsidRDefault="00335C66" w:rsidP="00335C66">
      <w:pPr>
        <w:spacing w:after="0" w:line="360" w:lineRule="auto"/>
        <w:ind w:firstLine="709"/>
        <w:jc w:val="both"/>
        <w:rPr>
          <w:rFonts w:ascii="Times New Roman" w:hAnsi="Times New Roman"/>
          <w:sz w:val="28"/>
          <w:szCs w:val="28"/>
        </w:rPr>
      </w:pPr>
    </w:p>
    <w:p w14:paraId="3E3CA780"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Специфічні тести Козена, Мілса та Модслі надійними та чутливими при патологічних проявах латерального епікондиліту. </w:t>
      </w:r>
    </w:p>
    <w:p w14:paraId="37F2C0E7"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проведення проби Козена, вихідне положення </w:t>
      </w:r>
      <w:r w:rsidRPr="000329E7">
        <w:rPr>
          <w:rFonts w:ascii="Times New Roman" w:hAnsi="Times New Roman"/>
          <w:sz w:val="28"/>
          <w:szCs w:val="28"/>
        </w:rPr>
        <w:t xml:space="preserve"> </w:t>
      </w:r>
      <w:r>
        <w:rPr>
          <w:rFonts w:ascii="Times New Roman" w:hAnsi="Times New Roman"/>
          <w:sz w:val="28"/>
          <w:szCs w:val="28"/>
        </w:rPr>
        <w:t>п</w:t>
      </w:r>
      <w:r w:rsidRPr="00100AE0">
        <w:rPr>
          <w:rFonts w:ascii="Times New Roman" w:hAnsi="Times New Roman"/>
          <w:sz w:val="28"/>
          <w:szCs w:val="28"/>
        </w:rPr>
        <w:t>ац</w:t>
      </w:r>
      <w:r>
        <w:rPr>
          <w:rFonts w:ascii="Times New Roman" w:hAnsi="Times New Roman"/>
          <w:sz w:val="28"/>
          <w:szCs w:val="28"/>
        </w:rPr>
        <w:t xml:space="preserve">ієнта </w:t>
      </w:r>
      <w:r w:rsidRPr="00100AE0">
        <w:rPr>
          <w:rFonts w:ascii="Times New Roman" w:hAnsi="Times New Roman"/>
          <w:sz w:val="28"/>
          <w:szCs w:val="28"/>
        </w:rPr>
        <w:t>сид</w:t>
      </w:r>
      <w:r>
        <w:rPr>
          <w:rFonts w:ascii="Times New Roman" w:hAnsi="Times New Roman"/>
          <w:sz w:val="28"/>
          <w:szCs w:val="28"/>
        </w:rPr>
        <w:t>ячи чи стоячи</w:t>
      </w:r>
      <w:r w:rsidRPr="00100AE0">
        <w:rPr>
          <w:rFonts w:ascii="Times New Roman" w:hAnsi="Times New Roman"/>
          <w:sz w:val="28"/>
          <w:szCs w:val="28"/>
        </w:rPr>
        <w:t>, лікоть витягнутий, пер</w:t>
      </w:r>
      <w:r>
        <w:rPr>
          <w:rFonts w:ascii="Times New Roman" w:hAnsi="Times New Roman"/>
          <w:sz w:val="28"/>
          <w:szCs w:val="28"/>
        </w:rPr>
        <w:t>едпліччя максимально проноване</w:t>
      </w:r>
      <w:r w:rsidRPr="00100AE0">
        <w:rPr>
          <w:rFonts w:ascii="Times New Roman" w:hAnsi="Times New Roman"/>
          <w:sz w:val="28"/>
          <w:szCs w:val="28"/>
        </w:rPr>
        <w:t>, рука стиснута в кулак.</w:t>
      </w:r>
      <w:r w:rsidRPr="000329E7">
        <w:rPr>
          <w:rFonts w:ascii="Times New Roman" w:hAnsi="Times New Roman"/>
          <w:sz w:val="28"/>
          <w:szCs w:val="28"/>
        </w:rPr>
        <w:t xml:space="preserve"> </w:t>
      </w:r>
      <w:r>
        <w:rPr>
          <w:rFonts w:ascii="Times New Roman" w:hAnsi="Times New Roman"/>
          <w:sz w:val="28"/>
          <w:szCs w:val="28"/>
        </w:rPr>
        <w:t>Стабілізуємо</w:t>
      </w:r>
      <w:r w:rsidRPr="00100AE0">
        <w:rPr>
          <w:rFonts w:ascii="Times New Roman" w:hAnsi="Times New Roman"/>
          <w:sz w:val="28"/>
          <w:szCs w:val="28"/>
        </w:rPr>
        <w:t xml:space="preserve"> лікоть, пальпуючи латеральн</w:t>
      </w:r>
      <w:r>
        <w:rPr>
          <w:rFonts w:ascii="Times New Roman" w:hAnsi="Times New Roman"/>
          <w:sz w:val="28"/>
          <w:szCs w:val="28"/>
        </w:rPr>
        <w:t>ий надмищелок, іншою рукою чинемо опір на</w:t>
      </w:r>
      <w:r w:rsidRPr="00100AE0">
        <w:rPr>
          <w:rFonts w:ascii="Times New Roman" w:hAnsi="Times New Roman"/>
          <w:sz w:val="28"/>
          <w:szCs w:val="28"/>
        </w:rPr>
        <w:t xml:space="preserve"> тильну поверхню кисті.</w:t>
      </w:r>
      <w:r>
        <w:rPr>
          <w:rFonts w:ascii="Times New Roman" w:hAnsi="Times New Roman"/>
          <w:sz w:val="28"/>
          <w:szCs w:val="28"/>
        </w:rPr>
        <w:t xml:space="preserve"> Даємо інструкцію пацієнту розігнути зап’ястя у тильному напрямку проти нашого тиску. </w:t>
      </w:r>
      <w:r w:rsidRPr="00F53A45">
        <w:rPr>
          <w:rFonts w:ascii="Times New Roman" w:hAnsi="Times New Roman"/>
          <w:sz w:val="28"/>
          <w:szCs w:val="28"/>
        </w:rPr>
        <w:t>Тест вважається позитивним, якщо виникає біль у латеральному надвиростку.</w:t>
      </w:r>
    </w:p>
    <w:p w14:paraId="76DF2ADE" w14:textId="77777777" w:rsidR="00335C66" w:rsidRPr="00100AE0" w:rsidRDefault="00335C66" w:rsidP="00335C66">
      <w:pPr>
        <w:spacing w:after="0" w:line="360" w:lineRule="auto"/>
        <w:ind w:firstLine="709"/>
        <w:jc w:val="both"/>
        <w:rPr>
          <w:rFonts w:ascii="Times New Roman" w:hAnsi="Times New Roman"/>
          <w:sz w:val="28"/>
          <w:szCs w:val="28"/>
        </w:rPr>
      </w:pPr>
      <w:r w:rsidRPr="00100AE0">
        <w:rPr>
          <w:rFonts w:ascii="Times New Roman" w:hAnsi="Times New Roman"/>
          <w:sz w:val="28"/>
          <w:szCs w:val="28"/>
        </w:rPr>
        <w:t xml:space="preserve">Для проведення </w:t>
      </w:r>
      <w:r>
        <w:rPr>
          <w:rFonts w:ascii="Times New Roman" w:hAnsi="Times New Roman"/>
          <w:sz w:val="28"/>
          <w:szCs w:val="28"/>
        </w:rPr>
        <w:t>тесту Мілла,</w:t>
      </w:r>
      <w:r w:rsidRPr="00100AE0">
        <w:rPr>
          <w:rFonts w:ascii="Times New Roman" w:hAnsi="Times New Roman"/>
          <w:sz w:val="28"/>
          <w:szCs w:val="28"/>
        </w:rPr>
        <w:t xml:space="preserve"> перебуває у положенні стоячи або сидячи із зігнутим у ліктьовому суглобі.</w:t>
      </w:r>
      <w:r>
        <w:rPr>
          <w:rFonts w:ascii="Times New Roman" w:hAnsi="Times New Roman"/>
          <w:sz w:val="28"/>
          <w:szCs w:val="28"/>
        </w:rPr>
        <w:t xml:space="preserve"> Однією рукою стабілізуємо</w:t>
      </w:r>
      <w:r w:rsidRPr="00100AE0">
        <w:rPr>
          <w:rFonts w:ascii="Times New Roman" w:hAnsi="Times New Roman"/>
          <w:sz w:val="28"/>
          <w:szCs w:val="28"/>
        </w:rPr>
        <w:t xml:space="preserve"> передпліччя, пальпуючи великим пальцем латеральний надвиросток плеч</w:t>
      </w:r>
      <w:r>
        <w:rPr>
          <w:rFonts w:ascii="Times New Roman" w:hAnsi="Times New Roman"/>
          <w:sz w:val="28"/>
          <w:szCs w:val="28"/>
        </w:rPr>
        <w:t xml:space="preserve">ової кістки. </w:t>
      </w:r>
      <w:r>
        <w:rPr>
          <w:rFonts w:ascii="Times New Roman" w:hAnsi="Times New Roman"/>
          <w:sz w:val="28"/>
          <w:szCs w:val="28"/>
        </w:rPr>
        <w:lastRenderedPageBreak/>
        <w:t>Потім пасивно пронуємо передпліччя, з</w:t>
      </w:r>
      <w:r w:rsidRPr="00100AE0">
        <w:rPr>
          <w:rFonts w:ascii="Times New Roman" w:hAnsi="Times New Roman"/>
          <w:sz w:val="28"/>
          <w:szCs w:val="28"/>
        </w:rPr>
        <w:t>г</w:t>
      </w:r>
      <w:r>
        <w:rPr>
          <w:rFonts w:ascii="Times New Roman" w:hAnsi="Times New Roman"/>
          <w:sz w:val="28"/>
          <w:szCs w:val="28"/>
        </w:rPr>
        <w:t>інаючи</w:t>
      </w:r>
      <w:r w:rsidRPr="00100AE0">
        <w:rPr>
          <w:rFonts w:ascii="Times New Roman" w:hAnsi="Times New Roman"/>
          <w:sz w:val="28"/>
          <w:szCs w:val="28"/>
        </w:rPr>
        <w:t xml:space="preserve"> зап'ястя пацієнта та </w:t>
      </w:r>
      <w:r w:rsidRPr="00170B30">
        <w:rPr>
          <w:rFonts w:ascii="Times New Roman" w:hAnsi="Times New Roman"/>
          <w:sz w:val="28"/>
          <w:szCs w:val="28"/>
        </w:rPr>
        <w:t>виконуємо р</w:t>
      </w:r>
      <w:r>
        <w:rPr>
          <w:rFonts w:ascii="Times New Roman" w:hAnsi="Times New Roman"/>
          <w:sz w:val="28"/>
          <w:szCs w:val="28"/>
        </w:rPr>
        <w:t>озгинання кінцівки у ліктьовому суглобі</w:t>
      </w:r>
      <w:r w:rsidRPr="00100AE0">
        <w:rPr>
          <w:rFonts w:ascii="Times New Roman" w:hAnsi="Times New Roman"/>
          <w:sz w:val="28"/>
          <w:szCs w:val="28"/>
        </w:rPr>
        <w:t>.</w:t>
      </w:r>
      <w:r>
        <w:rPr>
          <w:rFonts w:ascii="Times New Roman" w:hAnsi="Times New Roman"/>
          <w:sz w:val="28"/>
          <w:szCs w:val="28"/>
        </w:rPr>
        <w:t xml:space="preserve"> Це спричиняє</w:t>
      </w:r>
      <w:r w:rsidRPr="00100AE0">
        <w:rPr>
          <w:rFonts w:ascii="Times New Roman" w:hAnsi="Times New Roman"/>
          <w:sz w:val="28"/>
          <w:szCs w:val="28"/>
        </w:rPr>
        <w:t xml:space="preserve"> напругу короткого променевого розгинача зап'ястя з метою посилити симптоми</w:t>
      </w:r>
      <w:r>
        <w:rPr>
          <w:rFonts w:ascii="Times New Roman" w:hAnsi="Times New Roman"/>
          <w:sz w:val="28"/>
          <w:szCs w:val="28"/>
        </w:rPr>
        <w:t>. Поява чи посилення болю в  латеральному надвиростку свідчить про позитивний результат тесту.</w:t>
      </w:r>
    </w:p>
    <w:p w14:paraId="6A7C7564"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Т</w:t>
      </w:r>
      <w:r w:rsidRPr="00100AE0">
        <w:rPr>
          <w:rFonts w:ascii="Times New Roman" w:hAnsi="Times New Roman"/>
          <w:sz w:val="28"/>
          <w:szCs w:val="28"/>
        </w:rPr>
        <w:t xml:space="preserve">ест Модслі </w:t>
      </w:r>
      <w:r>
        <w:rPr>
          <w:rFonts w:ascii="Times New Roman" w:hAnsi="Times New Roman"/>
          <w:sz w:val="28"/>
          <w:szCs w:val="28"/>
        </w:rPr>
        <w:t>це</w:t>
      </w:r>
      <w:r w:rsidRPr="00100AE0">
        <w:rPr>
          <w:rFonts w:ascii="Times New Roman" w:hAnsi="Times New Roman"/>
          <w:sz w:val="28"/>
          <w:szCs w:val="28"/>
        </w:rPr>
        <w:t xml:space="preserve"> навантаження на розгинач пальців</w:t>
      </w:r>
      <w:r>
        <w:rPr>
          <w:rFonts w:ascii="Times New Roman" w:hAnsi="Times New Roman"/>
          <w:sz w:val="28"/>
          <w:szCs w:val="28"/>
        </w:rPr>
        <w:t>. Для проведення тесту</w:t>
      </w:r>
      <w:r w:rsidRPr="00100AE0">
        <w:rPr>
          <w:rFonts w:ascii="Times New Roman" w:hAnsi="Times New Roman"/>
          <w:sz w:val="28"/>
          <w:szCs w:val="28"/>
        </w:rPr>
        <w:t xml:space="preserve">, </w:t>
      </w:r>
      <w:r>
        <w:rPr>
          <w:rFonts w:ascii="Times New Roman" w:hAnsi="Times New Roman"/>
          <w:sz w:val="28"/>
          <w:szCs w:val="28"/>
        </w:rPr>
        <w:t>просимо</w:t>
      </w:r>
      <w:r w:rsidRPr="00100AE0">
        <w:rPr>
          <w:rFonts w:ascii="Times New Roman" w:hAnsi="Times New Roman"/>
          <w:sz w:val="28"/>
          <w:szCs w:val="28"/>
        </w:rPr>
        <w:t xml:space="preserve"> пацієнта </w:t>
      </w:r>
      <w:r>
        <w:rPr>
          <w:rFonts w:ascii="Times New Roman" w:hAnsi="Times New Roman"/>
          <w:sz w:val="28"/>
          <w:szCs w:val="28"/>
        </w:rPr>
        <w:t>зайняти</w:t>
      </w:r>
      <w:r w:rsidRPr="00100AE0">
        <w:rPr>
          <w:rFonts w:ascii="Times New Roman" w:hAnsi="Times New Roman"/>
          <w:sz w:val="28"/>
          <w:szCs w:val="28"/>
        </w:rPr>
        <w:t xml:space="preserve"> зручне положення</w:t>
      </w:r>
      <w:r>
        <w:rPr>
          <w:rFonts w:ascii="Times New Roman" w:hAnsi="Times New Roman"/>
          <w:sz w:val="28"/>
          <w:szCs w:val="28"/>
        </w:rPr>
        <w:t xml:space="preserve"> сидячи, передпліччя лежить на столі, проноване. Стабілізуємо плечову кістку та пальпуємо</w:t>
      </w:r>
      <w:r w:rsidRPr="00100AE0">
        <w:rPr>
          <w:rFonts w:ascii="Times New Roman" w:hAnsi="Times New Roman"/>
          <w:sz w:val="28"/>
          <w:szCs w:val="28"/>
        </w:rPr>
        <w:t xml:space="preserve"> латеральний надмищелок. Потім поп</w:t>
      </w:r>
      <w:r>
        <w:rPr>
          <w:rFonts w:ascii="Times New Roman" w:hAnsi="Times New Roman"/>
          <w:sz w:val="28"/>
          <w:szCs w:val="28"/>
        </w:rPr>
        <w:t xml:space="preserve">росимо пацієнта розігнути </w:t>
      </w:r>
      <w:r w:rsidRPr="00100AE0">
        <w:rPr>
          <w:rFonts w:ascii="Times New Roman" w:hAnsi="Times New Roman"/>
          <w:sz w:val="28"/>
          <w:szCs w:val="28"/>
        </w:rPr>
        <w:t xml:space="preserve">третього пальця </w:t>
      </w:r>
      <w:r>
        <w:rPr>
          <w:rFonts w:ascii="Times New Roman" w:hAnsi="Times New Roman"/>
          <w:sz w:val="28"/>
          <w:szCs w:val="28"/>
        </w:rPr>
        <w:t xml:space="preserve">проти нашого опору. Цей тест є позитивним, якщо </w:t>
      </w:r>
      <w:r w:rsidRPr="00100AE0">
        <w:rPr>
          <w:rFonts w:ascii="Times New Roman" w:hAnsi="Times New Roman"/>
          <w:sz w:val="28"/>
          <w:szCs w:val="28"/>
        </w:rPr>
        <w:t xml:space="preserve"> пацієнт скаржиться на раптовий біль у латеральному надвиростку</w:t>
      </w:r>
      <w:r>
        <w:rPr>
          <w:rFonts w:ascii="Times New Roman" w:hAnsi="Times New Roman"/>
          <w:sz w:val="28"/>
          <w:szCs w:val="28"/>
        </w:rPr>
        <w:t>.</w:t>
      </w:r>
    </w:p>
    <w:p w14:paraId="43B06926" w14:textId="0F3414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Метою специфічних тестів є підтвердження проявів латерального епікондиліту, а також порівняльна оцінка результатів до та після проведення фізичної терапії.</w:t>
      </w:r>
    </w:p>
    <w:p w14:paraId="5C01D6E5" w14:textId="77777777" w:rsidR="008D65B4" w:rsidRDefault="008D65B4" w:rsidP="00335C66">
      <w:pPr>
        <w:spacing w:after="0" w:line="360" w:lineRule="auto"/>
        <w:ind w:firstLine="709"/>
        <w:jc w:val="both"/>
        <w:rPr>
          <w:rFonts w:ascii="Times New Roman" w:hAnsi="Times New Roman"/>
          <w:sz w:val="28"/>
          <w:szCs w:val="28"/>
        </w:rPr>
      </w:pPr>
    </w:p>
    <w:p w14:paraId="61BEBF41" w14:textId="4D9DFBD6" w:rsidR="00335C66" w:rsidRDefault="00335C66" w:rsidP="008D65B4">
      <w:pPr>
        <w:pStyle w:val="a3"/>
        <w:shd w:val="clear" w:color="auto" w:fill="FFFFFF"/>
        <w:spacing w:before="0" w:beforeAutospacing="0" w:after="0" w:afterAutospacing="0" w:line="360" w:lineRule="auto"/>
        <w:ind w:firstLine="708"/>
        <w:jc w:val="both"/>
        <w:rPr>
          <w:color w:val="1F1F1F"/>
          <w:sz w:val="28"/>
          <w:szCs w:val="28"/>
          <w:lang w:val="en-US"/>
        </w:rPr>
      </w:pPr>
      <w:r w:rsidRPr="00D03D52">
        <w:rPr>
          <w:sz w:val="28"/>
          <w:szCs w:val="28"/>
          <w:lang w:val="en-US"/>
        </w:rPr>
        <w:t>2.2.7</w:t>
      </w:r>
      <w:r w:rsidRPr="00D03D52">
        <w:rPr>
          <w:color w:val="1F1F1F"/>
          <w:sz w:val="28"/>
          <w:szCs w:val="28"/>
        </w:rPr>
        <w:t xml:space="preserve"> </w:t>
      </w:r>
      <w:r>
        <w:rPr>
          <w:color w:val="1F1F1F"/>
          <w:sz w:val="28"/>
          <w:szCs w:val="28"/>
        </w:rPr>
        <w:t>С</w:t>
      </w:r>
      <w:r w:rsidRPr="00D42F9A">
        <w:rPr>
          <w:color w:val="1F1F1F"/>
          <w:sz w:val="28"/>
          <w:szCs w:val="28"/>
        </w:rPr>
        <w:t>пец</w:t>
      </w:r>
      <w:r>
        <w:rPr>
          <w:color w:val="1F1F1F"/>
          <w:sz w:val="28"/>
          <w:szCs w:val="28"/>
        </w:rPr>
        <w:t>іальний</w:t>
      </w:r>
      <w:r w:rsidRPr="00D42F9A">
        <w:rPr>
          <w:color w:val="1F1F1F"/>
          <w:sz w:val="28"/>
          <w:szCs w:val="28"/>
          <w:lang w:val="en-US"/>
        </w:rPr>
        <w:t xml:space="preserve"> </w:t>
      </w:r>
      <w:r w:rsidRPr="00D42F9A">
        <w:rPr>
          <w:color w:val="1F1F1F"/>
          <w:sz w:val="28"/>
          <w:szCs w:val="28"/>
        </w:rPr>
        <w:t>опитувальник</w:t>
      </w:r>
      <w:r w:rsidRPr="00D42F9A">
        <w:rPr>
          <w:color w:val="1F1F1F"/>
          <w:sz w:val="28"/>
          <w:szCs w:val="28"/>
          <w:lang w:val="en-US"/>
        </w:rPr>
        <w:t xml:space="preserve"> </w:t>
      </w:r>
      <w:r w:rsidRPr="00D42F9A">
        <w:rPr>
          <w:color w:val="000000"/>
          <w:sz w:val="28"/>
          <w:szCs w:val="28"/>
          <w:lang w:val="en-US"/>
        </w:rPr>
        <w:t>Patient-Rated Tennis Elbow Evaluation (</w:t>
      </w:r>
      <w:r w:rsidRPr="00D42F9A">
        <w:rPr>
          <w:color w:val="1F1F1F"/>
          <w:sz w:val="28"/>
          <w:szCs w:val="28"/>
          <w:lang w:val="en-US"/>
        </w:rPr>
        <w:t>PRTEE)</w:t>
      </w:r>
    </w:p>
    <w:p w14:paraId="40D3291E" w14:textId="77777777" w:rsidR="008D65B4" w:rsidRDefault="008D65B4" w:rsidP="008D65B4">
      <w:pPr>
        <w:pStyle w:val="a3"/>
        <w:shd w:val="clear" w:color="auto" w:fill="FFFFFF"/>
        <w:spacing w:before="0" w:beforeAutospacing="0" w:after="0" w:afterAutospacing="0" w:line="360" w:lineRule="auto"/>
        <w:ind w:firstLine="708"/>
        <w:jc w:val="both"/>
        <w:rPr>
          <w:color w:val="1F1F1F"/>
          <w:sz w:val="28"/>
          <w:szCs w:val="28"/>
        </w:rPr>
      </w:pPr>
    </w:p>
    <w:p w14:paraId="6DBC0264" w14:textId="77777777" w:rsidR="00335C66" w:rsidRPr="005F0A54" w:rsidRDefault="00335C66" w:rsidP="00335C66">
      <w:pPr>
        <w:shd w:val="clear" w:color="auto" w:fill="FFFFFF"/>
        <w:spacing w:after="0" w:line="360" w:lineRule="auto"/>
        <w:jc w:val="both"/>
        <w:rPr>
          <w:rFonts w:ascii="Times New Roman" w:eastAsia="Times New Roman" w:hAnsi="Times New Roman"/>
          <w:color w:val="1F1F1F"/>
          <w:sz w:val="28"/>
          <w:szCs w:val="28"/>
          <w:lang w:eastAsia="ru-RU"/>
        </w:rPr>
      </w:pPr>
      <w:r>
        <w:rPr>
          <w:rFonts w:ascii="Times New Roman" w:eastAsia="Times New Roman" w:hAnsi="Times New Roman"/>
          <w:color w:val="1F1F1F"/>
          <w:sz w:val="28"/>
          <w:szCs w:val="28"/>
          <w:lang w:eastAsia="ru-RU"/>
        </w:rPr>
        <w:t xml:space="preserve">Зручним та простим специфічним опитувальником для патології латерального епікондиліту є опитувальник </w:t>
      </w:r>
      <w:r w:rsidRPr="005F0A54">
        <w:rPr>
          <w:rFonts w:ascii="Times New Roman" w:hAnsi="Times New Roman"/>
          <w:color w:val="000000"/>
          <w:sz w:val="28"/>
          <w:szCs w:val="28"/>
        </w:rPr>
        <w:t>(</w:t>
      </w:r>
      <w:r w:rsidRPr="00100AE0">
        <w:rPr>
          <w:rFonts w:ascii="Times New Roman" w:hAnsi="Times New Roman"/>
          <w:color w:val="000000"/>
          <w:sz w:val="28"/>
          <w:szCs w:val="28"/>
          <w:lang w:val="en-US"/>
        </w:rPr>
        <w:t>Patient</w:t>
      </w:r>
      <w:r w:rsidRPr="00100AE0">
        <w:rPr>
          <w:rFonts w:ascii="Times New Roman" w:hAnsi="Times New Roman"/>
          <w:color w:val="000000"/>
          <w:sz w:val="28"/>
          <w:szCs w:val="28"/>
        </w:rPr>
        <w:t>-</w:t>
      </w:r>
      <w:r w:rsidRPr="00100AE0">
        <w:rPr>
          <w:rFonts w:ascii="Times New Roman" w:hAnsi="Times New Roman"/>
          <w:color w:val="000000"/>
          <w:sz w:val="28"/>
          <w:szCs w:val="28"/>
          <w:lang w:val="en-US"/>
        </w:rPr>
        <w:t>Rated</w:t>
      </w:r>
      <w:r w:rsidRPr="00100AE0">
        <w:rPr>
          <w:rFonts w:ascii="Times New Roman" w:hAnsi="Times New Roman"/>
          <w:color w:val="000000"/>
          <w:sz w:val="28"/>
          <w:szCs w:val="28"/>
        </w:rPr>
        <w:t xml:space="preserve"> </w:t>
      </w:r>
      <w:r w:rsidRPr="00100AE0">
        <w:rPr>
          <w:rFonts w:ascii="Times New Roman" w:hAnsi="Times New Roman"/>
          <w:color w:val="000000"/>
          <w:sz w:val="28"/>
          <w:szCs w:val="28"/>
          <w:lang w:val="en-US"/>
        </w:rPr>
        <w:t>Tennis</w:t>
      </w:r>
      <w:r w:rsidRPr="00100AE0">
        <w:rPr>
          <w:rFonts w:ascii="Times New Roman" w:hAnsi="Times New Roman"/>
          <w:color w:val="000000"/>
          <w:sz w:val="28"/>
          <w:szCs w:val="28"/>
        </w:rPr>
        <w:t xml:space="preserve"> </w:t>
      </w:r>
      <w:r w:rsidRPr="00100AE0">
        <w:rPr>
          <w:rFonts w:ascii="Times New Roman" w:hAnsi="Times New Roman"/>
          <w:color w:val="000000"/>
          <w:sz w:val="28"/>
          <w:szCs w:val="28"/>
          <w:lang w:val="en-US"/>
        </w:rPr>
        <w:t>Elbow</w:t>
      </w:r>
      <w:r w:rsidRPr="00100AE0">
        <w:rPr>
          <w:rFonts w:ascii="Times New Roman" w:hAnsi="Times New Roman"/>
          <w:color w:val="000000"/>
          <w:sz w:val="28"/>
          <w:szCs w:val="28"/>
        </w:rPr>
        <w:t xml:space="preserve"> </w:t>
      </w:r>
      <w:r w:rsidRPr="00100AE0">
        <w:rPr>
          <w:rFonts w:ascii="Times New Roman" w:hAnsi="Times New Roman"/>
          <w:color w:val="000000"/>
          <w:sz w:val="28"/>
          <w:szCs w:val="28"/>
          <w:lang w:val="en-US"/>
        </w:rPr>
        <w:t>Evaluation</w:t>
      </w:r>
      <w:r>
        <w:rPr>
          <w:rFonts w:ascii="Times New Roman" w:hAnsi="Times New Roman"/>
          <w:color w:val="000000"/>
          <w:sz w:val="28"/>
          <w:szCs w:val="28"/>
        </w:rPr>
        <w:t>).</w:t>
      </w:r>
    </w:p>
    <w:p w14:paraId="60B4B81A" w14:textId="77777777" w:rsidR="00335C66" w:rsidRPr="005F0A54" w:rsidRDefault="00335C66" w:rsidP="00335C66">
      <w:pPr>
        <w:spacing w:after="0" w:line="360" w:lineRule="auto"/>
        <w:ind w:firstLine="709"/>
        <w:jc w:val="both"/>
        <w:rPr>
          <w:rFonts w:ascii="Times New Roman" w:hAnsi="Times New Roman"/>
          <w:b/>
          <w:sz w:val="28"/>
          <w:szCs w:val="28"/>
        </w:rPr>
      </w:pPr>
      <w:r w:rsidRPr="00100AE0">
        <w:rPr>
          <w:rFonts w:ascii="Times New Roman" w:hAnsi="Times New Roman"/>
          <w:color w:val="000000"/>
          <w:sz w:val="28"/>
          <w:szCs w:val="28"/>
        </w:rPr>
        <w:t xml:space="preserve">Опитувальник складається з двох </w:t>
      </w:r>
      <w:r>
        <w:rPr>
          <w:rFonts w:ascii="Times New Roman" w:hAnsi="Times New Roman"/>
          <w:color w:val="000000"/>
          <w:sz w:val="28"/>
          <w:szCs w:val="28"/>
        </w:rPr>
        <w:t>суб</w:t>
      </w:r>
      <w:r w:rsidRPr="00100AE0">
        <w:rPr>
          <w:rFonts w:ascii="Times New Roman" w:hAnsi="Times New Roman"/>
          <w:color w:val="000000"/>
          <w:sz w:val="28"/>
          <w:szCs w:val="28"/>
        </w:rPr>
        <w:t>шкал, що оцінюють інтенсивність болю (5 пунктів) та функціональність (10 пунктів). В свою чергу оцінка функціональності включає оцінку звичайної повсякденної діяльності (4 пункти) та конкретних специфічних дій (6 пунктів).</w:t>
      </w:r>
    </w:p>
    <w:p w14:paraId="1007AE5E" w14:textId="77777777" w:rsidR="00335C66" w:rsidRPr="00100AE0" w:rsidRDefault="00335C66" w:rsidP="00335C66">
      <w:pPr>
        <w:spacing w:after="0" w:line="360" w:lineRule="auto"/>
        <w:ind w:firstLine="709"/>
        <w:jc w:val="both"/>
        <w:rPr>
          <w:rFonts w:ascii="Times New Roman" w:hAnsi="Times New Roman"/>
          <w:color w:val="000000"/>
          <w:sz w:val="28"/>
          <w:szCs w:val="28"/>
        </w:rPr>
      </w:pPr>
      <w:r w:rsidRPr="00100AE0">
        <w:rPr>
          <w:rFonts w:ascii="Times New Roman" w:hAnsi="Times New Roman"/>
          <w:color w:val="000000"/>
          <w:sz w:val="28"/>
          <w:szCs w:val="28"/>
        </w:rPr>
        <w:t>Кожен пункт оцінюється за шкалою від 0 (біль або інвалідизація відсутні) до 10 (самий сильний біль або повна інвалідизація).</w:t>
      </w:r>
    </w:p>
    <w:p w14:paraId="11B8F55D" w14:textId="77777777" w:rsidR="00335C66" w:rsidRPr="00D03D52" w:rsidRDefault="00335C66" w:rsidP="00335C66">
      <w:pPr>
        <w:spacing w:after="0" w:line="360" w:lineRule="auto"/>
        <w:ind w:firstLine="709"/>
        <w:jc w:val="both"/>
        <w:rPr>
          <w:rFonts w:ascii="Times New Roman" w:hAnsi="Times New Roman"/>
          <w:color w:val="000000"/>
          <w:sz w:val="28"/>
          <w:szCs w:val="28"/>
        </w:rPr>
      </w:pPr>
      <w:r w:rsidRPr="00100AE0">
        <w:rPr>
          <w:rFonts w:ascii="Times New Roman" w:hAnsi="Times New Roman"/>
          <w:color w:val="000000"/>
          <w:sz w:val="28"/>
          <w:szCs w:val="28"/>
        </w:rPr>
        <w:t xml:space="preserve">Загальна оцінка може складати від 0 до 100 балів, чим вища оцінка, тим сильніший біль та інвалідизація. Отримана оцінка однаково відображає біль та функціональність. Опитувальник </w:t>
      </w:r>
      <w:r w:rsidRPr="00100AE0">
        <w:rPr>
          <w:rFonts w:ascii="Times New Roman" w:hAnsi="Times New Roman"/>
          <w:color w:val="000000"/>
          <w:sz w:val="28"/>
          <w:szCs w:val="28"/>
          <w:lang w:val="en-US"/>
        </w:rPr>
        <w:t>PRTEE</w:t>
      </w:r>
      <w:r w:rsidRPr="00100AE0">
        <w:rPr>
          <w:rFonts w:ascii="Times New Roman" w:hAnsi="Times New Roman"/>
          <w:color w:val="000000"/>
          <w:sz w:val="28"/>
          <w:szCs w:val="28"/>
        </w:rPr>
        <w:t xml:space="preserve"> відрізняється високою </w:t>
      </w:r>
      <w:r w:rsidRPr="00100AE0">
        <w:rPr>
          <w:rFonts w:ascii="Times New Roman" w:hAnsi="Times New Roman"/>
          <w:color w:val="000000"/>
          <w:sz w:val="28"/>
          <w:szCs w:val="28"/>
        </w:rPr>
        <w:lastRenderedPageBreak/>
        <w:t>надійністю, відтворюваністю та чутливістю</w:t>
      </w:r>
      <w:r w:rsidRPr="00403CA2">
        <w:rPr>
          <w:rFonts w:ascii="Times New Roman" w:hAnsi="Times New Roman"/>
          <w:color w:val="000000"/>
          <w:sz w:val="28"/>
          <w:szCs w:val="28"/>
        </w:rPr>
        <w:t>.</w:t>
      </w:r>
      <w:r w:rsidRPr="00100AE0">
        <w:rPr>
          <w:rFonts w:ascii="Times New Roman" w:hAnsi="Times New Roman"/>
          <w:color w:val="000000"/>
          <w:sz w:val="28"/>
          <w:szCs w:val="28"/>
        </w:rPr>
        <w:t xml:space="preserve"> </w:t>
      </w:r>
      <w:r>
        <w:rPr>
          <w:rFonts w:ascii="Times New Roman" w:hAnsi="Times New Roman"/>
          <w:color w:val="000000"/>
          <w:sz w:val="28"/>
          <w:szCs w:val="28"/>
        </w:rPr>
        <w:t>Бланк оп</w:t>
      </w:r>
      <w:r w:rsidR="00A26DB4">
        <w:rPr>
          <w:rFonts w:ascii="Times New Roman" w:hAnsi="Times New Roman"/>
          <w:color w:val="000000"/>
          <w:sz w:val="28"/>
          <w:szCs w:val="28"/>
        </w:rPr>
        <w:t>итувальника подано в додатку А</w:t>
      </w:r>
    </w:p>
    <w:p w14:paraId="7FA9A083" w14:textId="77777777" w:rsidR="00335C66" w:rsidRPr="00100AE0"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Для підрахунку балів ми зводимо</w:t>
      </w:r>
      <w:r w:rsidRPr="00100AE0">
        <w:rPr>
          <w:rFonts w:ascii="Times New Roman" w:hAnsi="Times New Roman"/>
          <w:sz w:val="28"/>
          <w:szCs w:val="28"/>
        </w:rPr>
        <w:t xml:space="preserve"> до мінімуму відсутність відповідей, перевіряючи форми, коли пацієнти їх заповнюють. </w:t>
      </w:r>
    </w:p>
    <w:p w14:paraId="297FB67B" w14:textId="65BBABA6" w:rsidR="00335C66" w:rsidRPr="00100AE0"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Сумуємо бали підшкали</w:t>
      </w:r>
      <w:r w:rsidRPr="000612CE">
        <w:rPr>
          <w:rFonts w:ascii="Times New Roman" w:hAnsi="Times New Roman"/>
          <w:sz w:val="28"/>
          <w:szCs w:val="28"/>
        </w:rPr>
        <w:t xml:space="preserve"> болю</w:t>
      </w:r>
      <w:r>
        <w:rPr>
          <w:rFonts w:ascii="Times New Roman" w:hAnsi="Times New Roman"/>
          <w:sz w:val="28"/>
          <w:szCs w:val="28"/>
        </w:rPr>
        <w:t xml:space="preserve"> </w:t>
      </w:r>
      <w:r w:rsidR="008D65B4">
        <w:rPr>
          <w:rFonts w:ascii="Times New Roman" w:hAnsi="Times New Roman"/>
          <w:sz w:val="28"/>
          <w:szCs w:val="28"/>
        </w:rPr>
        <w:t>–</w:t>
      </w:r>
      <w:r>
        <w:rPr>
          <w:rFonts w:ascii="Times New Roman" w:hAnsi="Times New Roman"/>
          <w:sz w:val="28"/>
          <w:szCs w:val="28"/>
        </w:rPr>
        <w:t xml:space="preserve"> 5 елементів, отримуємо кількість балів в діапазоні</w:t>
      </w:r>
      <w:r w:rsidRPr="00100AE0">
        <w:rPr>
          <w:rFonts w:ascii="Times New Roman" w:hAnsi="Times New Roman"/>
          <w:sz w:val="28"/>
          <w:szCs w:val="28"/>
        </w:rPr>
        <w:t xml:space="preserve"> 0</w:t>
      </w:r>
      <w:r>
        <w:rPr>
          <w:rFonts w:ascii="Times New Roman" w:hAnsi="Times New Roman"/>
          <w:sz w:val="28"/>
          <w:szCs w:val="28"/>
        </w:rPr>
        <w:t xml:space="preserve"> -</w:t>
      </w:r>
      <w:r w:rsidRPr="00560078">
        <w:rPr>
          <w:rFonts w:ascii="Times New Roman" w:hAnsi="Times New Roman"/>
          <w:sz w:val="28"/>
          <w:szCs w:val="28"/>
        </w:rPr>
        <w:t xml:space="preserve"> </w:t>
      </w:r>
      <w:r>
        <w:rPr>
          <w:rFonts w:ascii="Times New Roman" w:hAnsi="Times New Roman"/>
          <w:sz w:val="28"/>
          <w:szCs w:val="28"/>
        </w:rPr>
        <w:t>найкращий результат до</w:t>
      </w:r>
      <w:r w:rsidRPr="00100AE0">
        <w:rPr>
          <w:rFonts w:ascii="Times New Roman" w:hAnsi="Times New Roman"/>
          <w:sz w:val="28"/>
          <w:szCs w:val="28"/>
        </w:rPr>
        <w:t xml:space="preserve"> 50</w:t>
      </w:r>
      <w:r>
        <w:rPr>
          <w:rFonts w:ascii="Times New Roman" w:hAnsi="Times New Roman"/>
          <w:sz w:val="28"/>
          <w:szCs w:val="28"/>
        </w:rPr>
        <w:t>- найгірший результат.</w:t>
      </w:r>
    </w:p>
    <w:p w14:paraId="23884DF3" w14:textId="79981C91"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Сумуємо бали підшкал «</w:t>
      </w:r>
      <w:r w:rsidRPr="000612CE">
        <w:rPr>
          <w:rFonts w:ascii="Times New Roman" w:hAnsi="Times New Roman"/>
          <w:sz w:val="28"/>
          <w:szCs w:val="28"/>
        </w:rPr>
        <w:t>Специфічні види діяльності</w:t>
      </w:r>
      <w:r>
        <w:rPr>
          <w:rFonts w:ascii="Times New Roman" w:hAnsi="Times New Roman"/>
          <w:sz w:val="28"/>
          <w:szCs w:val="28"/>
        </w:rPr>
        <w:t>» та «</w:t>
      </w:r>
      <w:r w:rsidRPr="000612CE">
        <w:rPr>
          <w:rFonts w:ascii="Times New Roman" w:hAnsi="Times New Roman"/>
          <w:sz w:val="28"/>
          <w:szCs w:val="28"/>
        </w:rPr>
        <w:t>Звичайні види діяльності</w:t>
      </w:r>
      <w:r>
        <w:rPr>
          <w:rFonts w:ascii="Times New Roman" w:hAnsi="Times New Roman"/>
          <w:sz w:val="28"/>
          <w:szCs w:val="28"/>
        </w:rPr>
        <w:t>»</w:t>
      </w:r>
      <w:r w:rsidRPr="00100AE0">
        <w:rPr>
          <w:rFonts w:ascii="Times New Roman" w:hAnsi="Times New Roman"/>
          <w:sz w:val="28"/>
          <w:szCs w:val="28"/>
        </w:rPr>
        <w:t xml:space="preserve">. </w:t>
      </w:r>
      <w:r>
        <w:rPr>
          <w:rFonts w:ascii="Times New Roman" w:hAnsi="Times New Roman"/>
          <w:sz w:val="28"/>
          <w:szCs w:val="28"/>
        </w:rPr>
        <w:t xml:space="preserve">Отримаємо бали за функціональною шкалою в діапазоні від </w:t>
      </w:r>
      <w:r w:rsidRPr="00100AE0">
        <w:rPr>
          <w:rFonts w:ascii="Times New Roman" w:hAnsi="Times New Roman"/>
          <w:sz w:val="28"/>
          <w:szCs w:val="28"/>
        </w:rPr>
        <w:t>0</w:t>
      </w:r>
      <w:r>
        <w:rPr>
          <w:rFonts w:ascii="Times New Roman" w:hAnsi="Times New Roman"/>
          <w:sz w:val="28"/>
          <w:szCs w:val="28"/>
        </w:rPr>
        <w:t xml:space="preserve"> </w:t>
      </w:r>
      <w:r w:rsidR="008D65B4">
        <w:rPr>
          <w:rFonts w:ascii="Times New Roman" w:hAnsi="Times New Roman"/>
          <w:sz w:val="28"/>
          <w:szCs w:val="28"/>
        </w:rPr>
        <w:t>–</w:t>
      </w:r>
      <w:r>
        <w:rPr>
          <w:rFonts w:ascii="Times New Roman" w:hAnsi="Times New Roman"/>
          <w:sz w:val="28"/>
          <w:szCs w:val="28"/>
        </w:rPr>
        <w:t xml:space="preserve"> найкращий результат до </w:t>
      </w:r>
      <w:r w:rsidRPr="00100AE0">
        <w:rPr>
          <w:rFonts w:ascii="Times New Roman" w:hAnsi="Times New Roman"/>
          <w:sz w:val="28"/>
          <w:szCs w:val="28"/>
        </w:rPr>
        <w:t>50</w:t>
      </w:r>
      <w:r>
        <w:rPr>
          <w:rFonts w:ascii="Times New Roman" w:hAnsi="Times New Roman"/>
          <w:sz w:val="28"/>
          <w:szCs w:val="28"/>
        </w:rPr>
        <w:t xml:space="preserve"> </w:t>
      </w:r>
      <w:r w:rsidR="008D65B4">
        <w:rPr>
          <w:rFonts w:ascii="Times New Roman" w:hAnsi="Times New Roman"/>
          <w:sz w:val="28"/>
          <w:szCs w:val="28"/>
        </w:rPr>
        <w:t>–</w:t>
      </w:r>
      <w:r>
        <w:rPr>
          <w:rFonts w:ascii="Times New Roman" w:hAnsi="Times New Roman"/>
          <w:sz w:val="28"/>
          <w:szCs w:val="28"/>
        </w:rPr>
        <w:t xml:space="preserve"> найгірший результат. Ці підшкали є надійними та наочними окремо, тож використовуємо показники для створення бази даних клінічних обстежень пацієнтів, але підсумовуючи бали двох підшкал отримуємо з</w:t>
      </w:r>
      <w:r w:rsidRPr="000612CE">
        <w:rPr>
          <w:rFonts w:ascii="Times New Roman" w:hAnsi="Times New Roman"/>
          <w:sz w:val="28"/>
          <w:szCs w:val="28"/>
        </w:rPr>
        <w:t>агальний бал = П</w:t>
      </w:r>
      <w:r>
        <w:rPr>
          <w:rFonts w:ascii="Times New Roman" w:hAnsi="Times New Roman"/>
          <w:sz w:val="28"/>
          <w:szCs w:val="28"/>
        </w:rPr>
        <w:t>ідшкала болю + Підшкала функції, який будемо використовувати для статистичної оцінки результатів дослідження.</w:t>
      </w:r>
    </w:p>
    <w:p w14:paraId="6367816E" w14:textId="77777777" w:rsidR="008D65B4" w:rsidRDefault="008D65B4" w:rsidP="00335C66">
      <w:pPr>
        <w:spacing w:after="0" w:line="360" w:lineRule="auto"/>
        <w:ind w:firstLine="709"/>
        <w:jc w:val="both"/>
        <w:rPr>
          <w:rFonts w:ascii="Times New Roman" w:hAnsi="Times New Roman"/>
          <w:sz w:val="28"/>
          <w:szCs w:val="28"/>
        </w:rPr>
      </w:pPr>
    </w:p>
    <w:p w14:paraId="3F231EC5" w14:textId="71FAC394" w:rsidR="00335C66" w:rsidRDefault="00335C66" w:rsidP="008D65B4">
      <w:pPr>
        <w:shd w:val="clear" w:color="auto" w:fill="FFFFFF"/>
        <w:tabs>
          <w:tab w:val="left" w:pos="8959"/>
        </w:tabs>
        <w:spacing w:after="0" w:line="360" w:lineRule="auto"/>
        <w:ind w:firstLine="851"/>
        <w:jc w:val="both"/>
        <w:rPr>
          <w:rFonts w:ascii="Times New Roman" w:hAnsi="Times New Roman"/>
          <w:sz w:val="28"/>
          <w:szCs w:val="28"/>
        </w:rPr>
      </w:pPr>
      <w:r>
        <w:rPr>
          <w:rFonts w:ascii="Times New Roman" w:hAnsi="Times New Roman"/>
          <w:sz w:val="28"/>
          <w:szCs w:val="28"/>
        </w:rPr>
        <w:t>2.2.8</w:t>
      </w:r>
      <w:r w:rsidRPr="002555C5">
        <w:rPr>
          <w:rFonts w:ascii="Times New Roman" w:hAnsi="Times New Roman"/>
          <w:sz w:val="28"/>
          <w:szCs w:val="28"/>
        </w:rPr>
        <w:t xml:space="preserve"> Мобільний додаток </w:t>
      </w:r>
      <w:r w:rsidRPr="002555C5">
        <w:rPr>
          <w:rFonts w:ascii="Times New Roman" w:hAnsi="Times New Roman"/>
          <w:sz w:val="28"/>
          <w:szCs w:val="28"/>
          <w:lang w:val="ru-RU"/>
        </w:rPr>
        <w:t>«</w:t>
      </w:r>
      <w:r w:rsidRPr="002555C5">
        <w:rPr>
          <w:rFonts w:ascii="Times New Roman" w:hAnsi="Times New Roman"/>
          <w:sz w:val="28"/>
          <w:szCs w:val="28"/>
          <w:lang w:val="en-US"/>
        </w:rPr>
        <w:t>Tennis</w:t>
      </w:r>
      <w:r w:rsidRPr="002555C5">
        <w:rPr>
          <w:rFonts w:ascii="Times New Roman" w:hAnsi="Times New Roman"/>
          <w:sz w:val="28"/>
          <w:szCs w:val="28"/>
          <w:lang w:val="ru-RU"/>
        </w:rPr>
        <w:t xml:space="preserve"> </w:t>
      </w:r>
      <w:r w:rsidRPr="002555C5">
        <w:rPr>
          <w:rFonts w:ascii="Times New Roman" w:hAnsi="Times New Roman"/>
          <w:sz w:val="28"/>
          <w:szCs w:val="28"/>
          <w:lang w:val="en-US"/>
        </w:rPr>
        <w:t>Elbow</w:t>
      </w:r>
      <w:r>
        <w:rPr>
          <w:rFonts w:ascii="Times New Roman" w:hAnsi="Times New Roman"/>
          <w:sz w:val="28"/>
          <w:szCs w:val="28"/>
          <w:lang w:val="ru-RU"/>
        </w:rPr>
        <w:t xml:space="preserve">» </w:t>
      </w:r>
      <w:r w:rsidRPr="002555C5">
        <w:rPr>
          <w:rFonts w:ascii="Times New Roman" w:hAnsi="Times New Roman"/>
          <w:sz w:val="28"/>
          <w:szCs w:val="28"/>
        </w:rPr>
        <w:t xml:space="preserve">для збору та систематизації </w:t>
      </w:r>
      <w:r w:rsidRPr="00D03D52">
        <w:rPr>
          <w:rFonts w:ascii="Times New Roman" w:hAnsi="Times New Roman"/>
          <w:sz w:val="28"/>
          <w:szCs w:val="28"/>
        </w:rPr>
        <w:t>отриманих</w:t>
      </w:r>
      <w:r>
        <w:rPr>
          <w:rFonts w:ascii="Times New Roman" w:hAnsi="Times New Roman"/>
          <w:sz w:val="28"/>
          <w:szCs w:val="28"/>
          <w:lang w:val="ru-RU"/>
        </w:rPr>
        <w:t xml:space="preserve"> </w:t>
      </w:r>
      <w:r w:rsidRPr="00D03D52">
        <w:rPr>
          <w:rFonts w:ascii="Times New Roman" w:hAnsi="Times New Roman"/>
          <w:sz w:val="28"/>
          <w:szCs w:val="28"/>
        </w:rPr>
        <w:t>даних</w:t>
      </w:r>
    </w:p>
    <w:p w14:paraId="3C2E0AF6" w14:textId="77777777" w:rsidR="008D65B4" w:rsidRDefault="008D65B4" w:rsidP="008D65B4">
      <w:pPr>
        <w:shd w:val="clear" w:color="auto" w:fill="FFFFFF"/>
        <w:tabs>
          <w:tab w:val="left" w:pos="8959"/>
        </w:tabs>
        <w:spacing w:after="0" w:line="360" w:lineRule="auto"/>
        <w:ind w:firstLine="851"/>
        <w:jc w:val="both"/>
        <w:rPr>
          <w:rFonts w:ascii="Times New Roman" w:hAnsi="Times New Roman"/>
          <w:sz w:val="28"/>
          <w:szCs w:val="28"/>
          <w:lang w:val="ru-RU"/>
        </w:rPr>
      </w:pPr>
    </w:p>
    <w:p w14:paraId="41604DF3" w14:textId="231D7E6C" w:rsidR="00335C66" w:rsidRPr="00D03D52" w:rsidRDefault="00335C66" w:rsidP="008D65B4">
      <w:pPr>
        <w:shd w:val="clear" w:color="auto" w:fill="FFFFFF"/>
        <w:tabs>
          <w:tab w:val="left" w:pos="8959"/>
        </w:tabs>
        <w:spacing w:after="0" w:line="360" w:lineRule="auto"/>
        <w:ind w:firstLine="851"/>
        <w:jc w:val="both"/>
        <w:rPr>
          <w:rFonts w:ascii="Times New Roman" w:hAnsi="Times New Roman"/>
          <w:sz w:val="28"/>
          <w:szCs w:val="28"/>
        </w:rPr>
      </w:pPr>
      <w:r w:rsidRPr="00D03D52">
        <w:rPr>
          <w:rFonts w:ascii="Times New Roman" w:hAnsi="Times New Roman"/>
          <w:sz w:val="28"/>
          <w:szCs w:val="28"/>
        </w:rPr>
        <w:t>Результати</w:t>
      </w:r>
      <w:r>
        <w:rPr>
          <w:rFonts w:ascii="Times New Roman" w:hAnsi="Times New Roman"/>
          <w:sz w:val="28"/>
          <w:szCs w:val="28"/>
          <w:lang w:val="ru-RU"/>
        </w:rPr>
        <w:t xml:space="preserve"> </w:t>
      </w:r>
      <w:r w:rsidRPr="00D03D52">
        <w:rPr>
          <w:rFonts w:ascii="Times New Roman" w:hAnsi="Times New Roman"/>
          <w:sz w:val="28"/>
          <w:szCs w:val="28"/>
        </w:rPr>
        <w:t>проведених</w:t>
      </w:r>
      <w:r>
        <w:rPr>
          <w:rFonts w:ascii="Times New Roman" w:hAnsi="Times New Roman"/>
          <w:sz w:val="28"/>
          <w:szCs w:val="28"/>
          <w:lang w:val="ru-RU"/>
        </w:rPr>
        <w:t xml:space="preserve"> </w:t>
      </w:r>
      <w:r w:rsidRPr="00D03D52">
        <w:rPr>
          <w:rFonts w:ascii="Times New Roman" w:hAnsi="Times New Roman"/>
          <w:sz w:val="28"/>
          <w:szCs w:val="28"/>
        </w:rPr>
        <w:t>оціночних</w:t>
      </w:r>
      <w:r>
        <w:rPr>
          <w:rFonts w:ascii="Times New Roman" w:hAnsi="Times New Roman"/>
          <w:sz w:val="28"/>
          <w:szCs w:val="28"/>
          <w:lang w:val="ru-RU"/>
        </w:rPr>
        <w:t xml:space="preserve"> </w:t>
      </w:r>
      <w:r w:rsidRPr="00D03D52">
        <w:rPr>
          <w:rFonts w:ascii="Times New Roman" w:hAnsi="Times New Roman"/>
          <w:sz w:val="28"/>
          <w:szCs w:val="28"/>
        </w:rPr>
        <w:t>тестів</w:t>
      </w:r>
      <w:r>
        <w:rPr>
          <w:rFonts w:ascii="Times New Roman" w:hAnsi="Times New Roman"/>
          <w:sz w:val="28"/>
          <w:szCs w:val="28"/>
          <w:lang w:val="ru-RU"/>
        </w:rPr>
        <w:t xml:space="preserve"> та шкал заносимо в </w:t>
      </w:r>
      <w:r>
        <w:rPr>
          <w:rFonts w:ascii="Times New Roman" w:hAnsi="Times New Roman"/>
          <w:sz w:val="28"/>
          <w:szCs w:val="28"/>
        </w:rPr>
        <w:t>розроблений нами м</w:t>
      </w:r>
      <w:r w:rsidRPr="00112836">
        <w:rPr>
          <w:rFonts w:ascii="Times New Roman" w:hAnsi="Times New Roman"/>
          <w:sz w:val="28"/>
          <w:szCs w:val="28"/>
        </w:rPr>
        <w:t>обільний додаток</w:t>
      </w:r>
      <w:r>
        <w:rPr>
          <w:rFonts w:ascii="Times New Roman" w:hAnsi="Times New Roman"/>
          <w:sz w:val="28"/>
          <w:szCs w:val="28"/>
        </w:rPr>
        <w:t xml:space="preserve">. Це </w:t>
      </w:r>
      <w:r w:rsidRPr="00112836">
        <w:rPr>
          <w:rFonts w:ascii="Times New Roman" w:hAnsi="Times New Roman"/>
          <w:sz w:val="28"/>
          <w:szCs w:val="28"/>
        </w:rPr>
        <w:t xml:space="preserve">дозволяє </w:t>
      </w:r>
      <w:r>
        <w:rPr>
          <w:rFonts w:ascii="Times New Roman" w:hAnsi="Times New Roman"/>
          <w:sz w:val="28"/>
          <w:szCs w:val="28"/>
        </w:rPr>
        <w:t>зібрати інформацію та сформувати базу</w:t>
      </w:r>
      <w:r w:rsidRPr="00112836">
        <w:rPr>
          <w:rFonts w:ascii="Times New Roman" w:hAnsi="Times New Roman"/>
          <w:sz w:val="28"/>
          <w:szCs w:val="28"/>
        </w:rPr>
        <w:t xml:space="preserve"> даних пацієнтів</w:t>
      </w:r>
      <w:r>
        <w:rPr>
          <w:rFonts w:ascii="Times New Roman" w:hAnsi="Times New Roman"/>
          <w:sz w:val="28"/>
          <w:szCs w:val="28"/>
        </w:rPr>
        <w:t xml:space="preserve"> для подальшого аналізу, обробки та зберігання</w:t>
      </w:r>
      <w:r w:rsidRPr="00112836">
        <w:rPr>
          <w:rFonts w:ascii="Times New Roman" w:hAnsi="Times New Roman"/>
          <w:sz w:val="28"/>
          <w:szCs w:val="28"/>
        </w:rPr>
        <w:t>. Додаток</w:t>
      </w:r>
      <w:r w:rsidRPr="00112836">
        <w:rPr>
          <w:rFonts w:ascii="Times New Roman" w:hAnsi="Times New Roman"/>
          <w:color w:val="1F1F1F"/>
          <w:sz w:val="28"/>
          <w:szCs w:val="28"/>
          <w:shd w:val="clear" w:color="auto" w:fill="FFFFFF"/>
        </w:rPr>
        <w:t xml:space="preserve"> формує наглядні порівняльні таблиці результатів клінічних тестів на різних етапах реабілітації. Це дозволить продемонструвати ефективність програми реабілітації пацієнтові та спростит</w:t>
      </w:r>
      <w:r>
        <w:rPr>
          <w:rFonts w:ascii="Times New Roman" w:hAnsi="Times New Roman"/>
          <w:color w:val="1F1F1F"/>
          <w:sz w:val="28"/>
          <w:szCs w:val="28"/>
          <w:shd w:val="clear" w:color="auto" w:fill="FFFFFF"/>
        </w:rPr>
        <w:t>и</w:t>
      </w:r>
      <w:r w:rsidRPr="00112836">
        <w:rPr>
          <w:rFonts w:ascii="Times New Roman" w:hAnsi="Times New Roman"/>
          <w:color w:val="1F1F1F"/>
          <w:sz w:val="28"/>
          <w:szCs w:val="28"/>
          <w:shd w:val="clear" w:color="auto" w:fill="FFFFFF"/>
        </w:rPr>
        <w:t xml:space="preserve"> процес документування результатів реабілітаційного плану.</w:t>
      </w:r>
      <w:r>
        <w:rPr>
          <w:rFonts w:ascii="Times New Roman" w:hAnsi="Times New Roman"/>
          <w:color w:val="1F1F1F"/>
          <w:sz w:val="28"/>
          <w:szCs w:val="28"/>
          <w:shd w:val="clear" w:color="auto" w:fill="FFFFFF"/>
        </w:rPr>
        <w:t xml:space="preserve"> Його можна використовувати в</w:t>
      </w:r>
      <w:r>
        <w:rPr>
          <w:rFonts w:ascii="Times New Roman" w:hAnsi="Times New Roman"/>
          <w:sz w:val="28"/>
          <w:szCs w:val="28"/>
        </w:rPr>
        <w:t xml:space="preserve"> якості діджитал помічника фізичного терапевта, застосунок підкаже алгоритм виконання того чи іншого тесту при натисканні на знак «?». Це дозволяє економити час проведення діагностичного обстеження чим робить роботу фізичного терапевта більш ефективним. Дані </w:t>
      </w:r>
      <w:r>
        <w:rPr>
          <w:rFonts w:ascii="Times New Roman" w:hAnsi="Times New Roman"/>
          <w:sz w:val="28"/>
          <w:szCs w:val="28"/>
        </w:rPr>
        <w:lastRenderedPageBreak/>
        <w:t xml:space="preserve">пацієнтів анонімно зашифровані. Приклад роботи застосунку </w:t>
      </w:r>
      <w:r>
        <w:rPr>
          <w:rFonts w:ascii="Times New Roman" w:hAnsi="Times New Roman"/>
          <w:sz w:val="28"/>
          <w:szCs w:val="28"/>
          <w:lang w:val="en-US"/>
        </w:rPr>
        <w:t>Tennis</w:t>
      </w:r>
      <w:r w:rsidRPr="00D03D52">
        <w:rPr>
          <w:rFonts w:ascii="Times New Roman" w:hAnsi="Times New Roman"/>
          <w:sz w:val="28"/>
          <w:szCs w:val="28"/>
        </w:rPr>
        <w:t xml:space="preserve"> </w:t>
      </w:r>
      <w:r>
        <w:rPr>
          <w:rFonts w:ascii="Times New Roman" w:hAnsi="Times New Roman"/>
          <w:sz w:val="28"/>
          <w:szCs w:val="28"/>
          <w:lang w:val="en-US"/>
        </w:rPr>
        <w:t>Elbow</w:t>
      </w:r>
      <w:r w:rsidRPr="00D03D52">
        <w:rPr>
          <w:rFonts w:ascii="Times New Roman" w:hAnsi="Times New Roman"/>
          <w:sz w:val="28"/>
          <w:szCs w:val="28"/>
        </w:rPr>
        <w:t xml:space="preserve"> </w:t>
      </w:r>
      <w:r>
        <w:rPr>
          <w:rFonts w:ascii="Times New Roman" w:hAnsi="Times New Roman"/>
          <w:sz w:val="28"/>
          <w:szCs w:val="28"/>
        </w:rPr>
        <w:t>подані в</w:t>
      </w:r>
      <w:r w:rsidRPr="00D03D52">
        <w:rPr>
          <w:rFonts w:ascii="Times New Roman" w:hAnsi="Times New Roman"/>
          <w:sz w:val="28"/>
          <w:szCs w:val="28"/>
        </w:rPr>
        <w:t xml:space="preserve"> </w:t>
      </w:r>
      <w:r w:rsidR="00422CC1">
        <w:rPr>
          <w:rFonts w:ascii="Times New Roman" w:hAnsi="Times New Roman"/>
          <w:sz w:val="28"/>
          <w:szCs w:val="28"/>
        </w:rPr>
        <w:t xml:space="preserve">Додатку </w:t>
      </w:r>
      <w:r w:rsidR="00422CC1" w:rsidRPr="00DB5C59">
        <w:rPr>
          <w:rFonts w:ascii="Times New Roman" w:hAnsi="Times New Roman"/>
          <w:sz w:val="28"/>
          <w:szCs w:val="28"/>
        </w:rPr>
        <w:t>Б</w:t>
      </w:r>
      <w:r w:rsidR="008D65B4">
        <w:rPr>
          <w:rFonts w:ascii="Times New Roman" w:hAnsi="Times New Roman"/>
          <w:sz w:val="28"/>
          <w:szCs w:val="28"/>
        </w:rPr>
        <w:t>.</w:t>
      </w:r>
    </w:p>
    <w:p w14:paraId="269B29B6" w14:textId="050DE339" w:rsidR="00335C66" w:rsidRPr="00C9498E" w:rsidRDefault="00335C66" w:rsidP="00335C66">
      <w:pPr>
        <w:shd w:val="clear" w:color="auto" w:fill="FFFFFF"/>
        <w:tabs>
          <w:tab w:val="left" w:pos="8959"/>
        </w:tabs>
        <w:spacing w:after="0" w:line="360" w:lineRule="auto"/>
        <w:ind w:firstLine="709"/>
        <w:jc w:val="both"/>
        <w:rPr>
          <w:rFonts w:ascii="Times New Roman" w:hAnsi="Times New Roman"/>
          <w:sz w:val="28"/>
          <w:szCs w:val="28"/>
        </w:rPr>
      </w:pPr>
      <w:r>
        <w:rPr>
          <w:rFonts w:ascii="Times New Roman" w:hAnsi="Times New Roman"/>
          <w:sz w:val="28"/>
          <w:szCs w:val="28"/>
        </w:rPr>
        <w:t>На рис</w:t>
      </w:r>
      <w:r w:rsidR="008D65B4">
        <w:rPr>
          <w:rFonts w:ascii="Times New Roman" w:hAnsi="Times New Roman"/>
          <w:sz w:val="28"/>
          <w:szCs w:val="28"/>
        </w:rPr>
        <w:t>унку</w:t>
      </w:r>
      <w:r>
        <w:rPr>
          <w:rFonts w:ascii="Times New Roman" w:hAnsi="Times New Roman"/>
          <w:sz w:val="28"/>
          <w:szCs w:val="28"/>
        </w:rPr>
        <w:t xml:space="preserve"> 2.8 зображено робочу назву застосунку та іконку яку ми обрали.</w:t>
      </w:r>
    </w:p>
    <w:p w14:paraId="299BFB11" w14:textId="77777777" w:rsidR="00335C66" w:rsidRDefault="00335C66" w:rsidP="008D65B4">
      <w:pPr>
        <w:spacing w:after="0" w:line="360" w:lineRule="auto"/>
        <w:jc w:val="center"/>
        <w:rPr>
          <w:rFonts w:ascii="Times New Roman" w:hAnsi="Times New Roman"/>
          <w:sz w:val="28"/>
          <w:szCs w:val="28"/>
        </w:rPr>
      </w:pPr>
      <w:r>
        <w:rPr>
          <w:rFonts w:ascii="Times New Roman" w:hAnsi="Times New Roman"/>
          <w:noProof/>
          <w:sz w:val="28"/>
          <w:szCs w:val="28"/>
          <w:lang w:val="ru-RU" w:eastAsia="ru-RU"/>
        </w:rPr>
        <w:drawing>
          <wp:inline distT="0" distB="0" distL="0" distR="0" wp14:anchorId="782FA7D4" wp14:editId="7F22ABD8">
            <wp:extent cx="2085975" cy="1986915"/>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FileForShare_20231029-125718.jpg"/>
                    <pic:cNvPicPr/>
                  </pic:nvPicPr>
                  <pic:blipFill>
                    <a:blip r:embed="rId48">
                      <a:extLst>
                        <a:ext uri="{28A0092B-C50C-407E-A947-70E740481C1C}">
                          <a14:useLocalDpi xmlns:a14="http://schemas.microsoft.com/office/drawing/2010/main" val="0"/>
                        </a:ext>
                      </a:extLst>
                    </a:blip>
                    <a:stretch>
                      <a:fillRect/>
                    </a:stretch>
                  </pic:blipFill>
                  <pic:spPr>
                    <a:xfrm>
                      <a:off x="0" y="0"/>
                      <a:ext cx="2085975" cy="1986915"/>
                    </a:xfrm>
                    <a:prstGeom prst="rect">
                      <a:avLst/>
                    </a:prstGeom>
                  </pic:spPr>
                </pic:pic>
              </a:graphicData>
            </a:graphic>
          </wp:inline>
        </w:drawing>
      </w:r>
    </w:p>
    <w:p w14:paraId="5FFB8DBF" w14:textId="77777777" w:rsidR="00335C66" w:rsidRDefault="00335C66" w:rsidP="008D65B4">
      <w:pPr>
        <w:spacing w:after="0" w:line="360" w:lineRule="auto"/>
        <w:jc w:val="center"/>
        <w:rPr>
          <w:rFonts w:ascii="Times New Roman" w:hAnsi="Times New Roman"/>
          <w:sz w:val="28"/>
          <w:szCs w:val="28"/>
        </w:rPr>
      </w:pPr>
      <w:r>
        <w:rPr>
          <w:rFonts w:ascii="Times New Roman" w:hAnsi="Times New Roman"/>
          <w:sz w:val="28"/>
          <w:szCs w:val="28"/>
        </w:rPr>
        <w:t>Рисунок 2.8 Зовнішній вигляд мобільного додатку на екрані</w:t>
      </w:r>
    </w:p>
    <w:p w14:paraId="5079B8AB" w14:textId="360A2170" w:rsidR="00335C66" w:rsidRDefault="00335C66" w:rsidP="00335C66">
      <w:pPr>
        <w:spacing w:after="0" w:line="360" w:lineRule="auto"/>
        <w:ind w:firstLine="709"/>
        <w:jc w:val="both"/>
        <w:rPr>
          <w:rFonts w:ascii="Times New Roman" w:hAnsi="Times New Roman"/>
          <w:sz w:val="28"/>
          <w:szCs w:val="28"/>
        </w:rPr>
      </w:pPr>
    </w:p>
    <w:p w14:paraId="68AE619E" w14:textId="3DB18AD9" w:rsidR="00335C66" w:rsidRDefault="00335C66" w:rsidP="008D65B4">
      <w:pPr>
        <w:pStyle w:val="a3"/>
        <w:shd w:val="clear" w:color="auto" w:fill="FFFFFF"/>
        <w:spacing w:before="0" w:beforeAutospacing="0" w:after="0" w:afterAutospacing="0" w:line="360" w:lineRule="auto"/>
        <w:ind w:firstLine="708"/>
        <w:jc w:val="both"/>
        <w:rPr>
          <w:color w:val="1F1F1F"/>
          <w:sz w:val="28"/>
          <w:szCs w:val="28"/>
        </w:rPr>
      </w:pPr>
      <w:r>
        <w:rPr>
          <w:color w:val="1F1F1F"/>
          <w:sz w:val="28"/>
          <w:szCs w:val="28"/>
        </w:rPr>
        <w:t>2.2.9 Методи математичної статистики</w:t>
      </w:r>
    </w:p>
    <w:p w14:paraId="5F287368" w14:textId="77777777" w:rsidR="008D65B4" w:rsidRDefault="008D65B4" w:rsidP="008D65B4">
      <w:pPr>
        <w:pStyle w:val="a3"/>
        <w:shd w:val="clear" w:color="auto" w:fill="FFFFFF"/>
        <w:spacing w:before="0" w:beforeAutospacing="0" w:after="0" w:afterAutospacing="0" w:line="360" w:lineRule="auto"/>
        <w:ind w:firstLine="708"/>
        <w:jc w:val="both"/>
        <w:rPr>
          <w:color w:val="1F1F1F"/>
          <w:sz w:val="28"/>
          <w:szCs w:val="28"/>
        </w:rPr>
      </w:pPr>
    </w:p>
    <w:p w14:paraId="04E3E104" w14:textId="77777777" w:rsidR="00335C66" w:rsidRDefault="00335C66" w:rsidP="00335C66">
      <w:pPr>
        <w:pStyle w:val="a3"/>
        <w:shd w:val="clear" w:color="auto" w:fill="FFFFFF"/>
        <w:spacing w:before="0" w:beforeAutospacing="0" w:after="0" w:afterAutospacing="0" w:line="360" w:lineRule="auto"/>
        <w:ind w:firstLine="708"/>
        <w:jc w:val="both"/>
        <w:rPr>
          <w:color w:val="1F1F1F"/>
          <w:sz w:val="28"/>
          <w:szCs w:val="28"/>
        </w:rPr>
      </w:pPr>
      <w:r>
        <w:rPr>
          <w:color w:val="1F1F1F"/>
          <w:sz w:val="28"/>
          <w:szCs w:val="28"/>
        </w:rPr>
        <w:t xml:space="preserve">Для обробки результатів дослідження були використанні загальноприйняті методи математичної статистики. Отримані дані були оброблені за допомогою </w:t>
      </w:r>
      <w:r>
        <w:rPr>
          <w:color w:val="1F1F1F"/>
          <w:sz w:val="28"/>
          <w:szCs w:val="28"/>
          <w:lang w:val="en-US"/>
        </w:rPr>
        <w:t>Microsoft</w:t>
      </w:r>
      <w:r w:rsidRPr="00057CAF">
        <w:rPr>
          <w:color w:val="1F1F1F"/>
          <w:sz w:val="28"/>
          <w:szCs w:val="28"/>
        </w:rPr>
        <w:t xml:space="preserve"> </w:t>
      </w:r>
      <w:r>
        <w:rPr>
          <w:color w:val="1F1F1F"/>
          <w:sz w:val="28"/>
          <w:szCs w:val="28"/>
          <w:lang w:val="en-US"/>
        </w:rPr>
        <w:t>Office</w:t>
      </w:r>
      <w:r w:rsidRPr="00057CAF">
        <w:rPr>
          <w:color w:val="1F1F1F"/>
          <w:sz w:val="28"/>
          <w:szCs w:val="28"/>
        </w:rPr>
        <w:t xml:space="preserve"> </w:t>
      </w:r>
      <w:r>
        <w:rPr>
          <w:color w:val="1F1F1F"/>
          <w:sz w:val="28"/>
          <w:szCs w:val="28"/>
          <w:lang w:val="en-US"/>
        </w:rPr>
        <w:t>Excel</w:t>
      </w:r>
      <w:r w:rsidRPr="00057CAF">
        <w:rPr>
          <w:color w:val="1F1F1F"/>
          <w:sz w:val="28"/>
          <w:szCs w:val="28"/>
        </w:rPr>
        <w:t>.</w:t>
      </w:r>
      <w:r>
        <w:rPr>
          <w:color w:val="1F1F1F"/>
          <w:sz w:val="28"/>
          <w:szCs w:val="28"/>
        </w:rPr>
        <w:t xml:space="preserve"> Для кожного з досліджуваних показників розраховувалися середнє арифметичне  (М); середнє квадратичне відхилення (&amp;); помилка середньої арифметичної (</w:t>
      </w:r>
      <w:r>
        <w:rPr>
          <w:color w:val="1F1F1F"/>
          <w:sz w:val="28"/>
          <w:szCs w:val="28"/>
          <w:lang w:val="en-US"/>
        </w:rPr>
        <w:t>m</w:t>
      </w:r>
      <w:r>
        <w:rPr>
          <w:color w:val="1F1F1F"/>
          <w:sz w:val="28"/>
          <w:szCs w:val="28"/>
        </w:rPr>
        <w:t>).</w:t>
      </w:r>
      <w:r w:rsidRPr="00DF2DE2">
        <w:rPr>
          <w:color w:val="1F1F1F"/>
          <w:sz w:val="28"/>
          <w:szCs w:val="28"/>
        </w:rPr>
        <w:t xml:space="preserve"> </w:t>
      </w:r>
      <w:r>
        <w:rPr>
          <w:color w:val="1F1F1F"/>
          <w:sz w:val="28"/>
          <w:szCs w:val="28"/>
        </w:rPr>
        <w:t>Оцінка достовірності відмінностей середніх значень показників визначалася за критерієм вірогідності Ст</w:t>
      </w:r>
      <w:r w:rsidRPr="00FA4CA6">
        <w:rPr>
          <w:color w:val="1F1F1F"/>
          <w:sz w:val="28"/>
          <w:szCs w:val="28"/>
        </w:rPr>
        <w:t>’</w:t>
      </w:r>
      <w:r>
        <w:rPr>
          <w:color w:val="1F1F1F"/>
          <w:sz w:val="28"/>
          <w:szCs w:val="28"/>
        </w:rPr>
        <w:t>юдента (</w:t>
      </w:r>
      <w:r>
        <w:rPr>
          <w:color w:val="1F1F1F"/>
          <w:sz w:val="28"/>
          <w:szCs w:val="28"/>
          <w:lang w:val="en-US"/>
        </w:rPr>
        <w:t>t</w:t>
      </w:r>
      <w:r w:rsidRPr="00FA4CA6">
        <w:rPr>
          <w:color w:val="1F1F1F"/>
          <w:sz w:val="28"/>
          <w:szCs w:val="28"/>
        </w:rPr>
        <w:t>).</w:t>
      </w:r>
    </w:p>
    <w:p w14:paraId="353BF82C" w14:textId="77777777" w:rsidR="00335C66" w:rsidRPr="007C1506" w:rsidRDefault="00335C66" w:rsidP="00335C66">
      <w:pPr>
        <w:pStyle w:val="a3"/>
        <w:shd w:val="clear" w:color="auto" w:fill="FFFFFF"/>
        <w:spacing w:before="0" w:beforeAutospacing="0" w:after="0" w:afterAutospacing="0" w:line="360" w:lineRule="auto"/>
        <w:ind w:firstLine="708"/>
        <w:jc w:val="both"/>
        <w:rPr>
          <w:color w:val="1F1F1F"/>
          <w:sz w:val="28"/>
          <w:szCs w:val="28"/>
        </w:rPr>
      </w:pPr>
    </w:p>
    <w:p w14:paraId="58AC7FC8" w14:textId="6BF8BAA0" w:rsidR="00335C66" w:rsidRPr="00A90E44" w:rsidRDefault="00335C66" w:rsidP="00A90E44">
      <w:pPr>
        <w:pStyle w:val="2"/>
        <w:ind w:firstLine="709"/>
        <w:rPr>
          <w:b/>
          <w:bCs/>
        </w:rPr>
      </w:pPr>
      <w:bookmarkStart w:id="14" w:name="_Toc150889089"/>
      <w:r w:rsidRPr="00A90E44">
        <w:rPr>
          <w:b/>
          <w:bCs/>
        </w:rPr>
        <w:t>2.3 Організація дослідження</w:t>
      </w:r>
      <w:bookmarkEnd w:id="14"/>
    </w:p>
    <w:p w14:paraId="401C8DE7" w14:textId="77777777" w:rsidR="008D65B4" w:rsidRPr="008D65B4" w:rsidRDefault="008D65B4" w:rsidP="00335C66">
      <w:pPr>
        <w:spacing w:after="0" w:line="360" w:lineRule="auto"/>
        <w:ind w:firstLine="709"/>
        <w:jc w:val="both"/>
        <w:rPr>
          <w:rFonts w:ascii="Times New Roman" w:hAnsi="Times New Roman"/>
          <w:b/>
          <w:bCs/>
          <w:sz w:val="28"/>
          <w:szCs w:val="28"/>
        </w:rPr>
      </w:pPr>
    </w:p>
    <w:p w14:paraId="6CAF06A7"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ході дослідження, яке проходило з січня по вересень 2023 року на базі запорізької обласної клінічної лікарні було проведено діагностичне обстеження та реабілітація осіб з латеральним епікондилітом у віці 35-45років. </w:t>
      </w:r>
    </w:p>
    <w:p w14:paraId="119F1D32"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У відповідності з метою та завданням експерименту дослідження проводилося в три етапи. На першому етапі здійснювався аналіз літературних даних з теми дослідження, уточнювалися задачі та методи експеримент. </w:t>
      </w:r>
    </w:p>
    <w:p w14:paraId="202FC9A1" w14:textId="227CA179"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На другому етапі проводилася функціональна оцінка пацієнтів які були направлені на амбулаторну реабілітацію з діагнозом латеральний епікондиліт. Для подальшого проведення експериментальної частини дослідження пацієнтів по черзі  відносили  до основної чи контрольної групи.</w:t>
      </w:r>
    </w:p>
    <w:p w14:paraId="6456DD62"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Критеріями включення хворих були підтверджений діагноз ЛЕ від лікаря медичного закладу та позитивна реакція на 2 специфічні тести, описані в розділі 2.2.6. за час проведення  дослідження нам вдалося оцінити результати ефективності програм відновлення при ЛЕ у 14 пацієнтів. Відповідно основна і контрольна група включали по 7 осіб.</w:t>
      </w:r>
    </w:p>
    <w:p w14:paraId="7377E5C5"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ході другого етапу дослідження пацієнти основної групи отримували втручання за розробленою нами програмою, яка включала метод глибокого поперечного тертя за </w:t>
      </w:r>
      <w:r w:rsidR="00A26DB4">
        <w:rPr>
          <w:rFonts w:ascii="Times New Roman" w:hAnsi="Times New Roman"/>
          <w:sz w:val="28"/>
          <w:szCs w:val="28"/>
        </w:rPr>
        <w:t>Сіріаксом</w:t>
      </w:r>
      <w:r>
        <w:rPr>
          <w:rFonts w:ascii="Times New Roman" w:hAnsi="Times New Roman"/>
          <w:sz w:val="28"/>
          <w:szCs w:val="28"/>
        </w:rPr>
        <w:t xml:space="preserve">, метод мобілізації рухом за </w:t>
      </w:r>
      <w:r w:rsidR="00A26DB4">
        <w:rPr>
          <w:rFonts w:ascii="Times New Roman" w:hAnsi="Times New Roman"/>
          <w:sz w:val="28"/>
          <w:szCs w:val="28"/>
        </w:rPr>
        <w:t>Малліганом</w:t>
      </w:r>
      <w:r>
        <w:rPr>
          <w:rFonts w:ascii="Times New Roman" w:hAnsi="Times New Roman"/>
          <w:sz w:val="28"/>
          <w:szCs w:val="28"/>
        </w:rPr>
        <w:t xml:space="preserve"> та метод тейпування плечо-променевого суглобу. </w:t>
      </w:r>
    </w:p>
    <w:p w14:paraId="59B6A95B" w14:textId="77777777" w:rsidR="00335C66" w:rsidRDefault="00335C66" w:rsidP="00335C66">
      <w:pPr>
        <w:spacing w:after="0" w:line="360" w:lineRule="auto"/>
        <w:ind w:firstLine="709"/>
        <w:jc w:val="both"/>
        <w:rPr>
          <w:rFonts w:ascii="Times New Roman" w:hAnsi="Times New Roman"/>
          <w:sz w:val="28"/>
          <w:szCs w:val="28"/>
        </w:rPr>
      </w:pPr>
      <w:r w:rsidRPr="00547F46">
        <w:rPr>
          <w:rFonts w:ascii="Times New Roman" w:hAnsi="Times New Roman"/>
          <w:sz w:val="28"/>
          <w:szCs w:val="28"/>
        </w:rPr>
        <w:t>Перед</w:t>
      </w:r>
      <w:r>
        <w:rPr>
          <w:rFonts w:ascii="Times New Roman" w:hAnsi="Times New Roman"/>
          <w:sz w:val="28"/>
          <w:szCs w:val="28"/>
        </w:rPr>
        <w:t xml:space="preserve"> участю у дослідженні</w:t>
      </w:r>
      <w:r w:rsidRPr="00547F46">
        <w:rPr>
          <w:rFonts w:ascii="Times New Roman" w:hAnsi="Times New Roman"/>
          <w:sz w:val="28"/>
          <w:szCs w:val="28"/>
        </w:rPr>
        <w:t xml:space="preserve"> від кожного учасника було отримано поінформовану письмову згоду. Анонімність та конфіденційність були гарантовані для кожного суб'єкта.</w:t>
      </w:r>
      <w:r>
        <w:rPr>
          <w:rFonts w:ascii="Times New Roman" w:hAnsi="Times New Roman"/>
          <w:sz w:val="28"/>
          <w:szCs w:val="28"/>
        </w:rPr>
        <w:t xml:space="preserve"> </w:t>
      </w:r>
    </w:p>
    <w:p w14:paraId="4F8BEC63"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Розроблена програма реабілітації при латеральному </w:t>
      </w:r>
      <w:r w:rsidR="00A26DB4">
        <w:rPr>
          <w:rFonts w:ascii="Times New Roman" w:hAnsi="Times New Roman"/>
          <w:sz w:val="28"/>
          <w:szCs w:val="28"/>
        </w:rPr>
        <w:t>епікондиліті</w:t>
      </w:r>
      <w:r>
        <w:rPr>
          <w:rFonts w:ascii="Times New Roman" w:hAnsi="Times New Roman"/>
          <w:sz w:val="28"/>
          <w:szCs w:val="28"/>
        </w:rPr>
        <w:t xml:space="preserve"> розрахована на 4 тижні. Пацієнти отримували втручання щодня окрім вихідних амбулаторно в заздалегідь у оговорений час. Спираючись на наповнення пакета «реабілітаційний амбулаторний», який включає 2 реабілітаційні цикли по 14 днів на рік, ми отримали від пацієнтів згоду на 2 цикли з паузою в 1 місяць. </w:t>
      </w:r>
    </w:p>
    <w:p w14:paraId="45F8741F"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участі приймались пацієнти, що звертались до установи на протязі </w:t>
      </w:r>
      <w:r w:rsidRPr="00170B30">
        <w:rPr>
          <w:rFonts w:ascii="Times New Roman" w:hAnsi="Times New Roman"/>
          <w:sz w:val="28"/>
          <w:szCs w:val="28"/>
        </w:rPr>
        <w:t>8</w:t>
      </w:r>
      <w:r>
        <w:rPr>
          <w:rFonts w:ascii="Times New Roman" w:hAnsi="Times New Roman"/>
          <w:sz w:val="28"/>
          <w:szCs w:val="28"/>
        </w:rPr>
        <w:t xml:space="preserve"> місяців з підтвердженим діагнозом та за відсутністю протипоказань до терапії, та по черзі розподілялися на дві групи: основну та контрольну.</w:t>
      </w:r>
    </w:p>
    <w:p w14:paraId="678BA127" w14:textId="77777777" w:rsidR="00335C66" w:rsidRPr="00547F4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Основна група отримувала терапію за розробленою нами програмою, яка є </w:t>
      </w:r>
      <w:r w:rsidRPr="008B6B95">
        <w:rPr>
          <w:rFonts w:ascii="Times New Roman" w:hAnsi="Times New Roman"/>
          <w:sz w:val="28"/>
          <w:szCs w:val="28"/>
        </w:rPr>
        <w:t>комбінацію сучасних методів лікування</w:t>
      </w:r>
      <w:r>
        <w:rPr>
          <w:rFonts w:ascii="Times New Roman" w:hAnsi="Times New Roman"/>
          <w:sz w:val="28"/>
          <w:szCs w:val="28"/>
        </w:rPr>
        <w:t>. Схема програми наведена на рисунку 2.9</w:t>
      </w:r>
    </w:p>
    <w:p w14:paraId="440195E9" w14:textId="77777777" w:rsidR="00335C66" w:rsidRDefault="00335C66" w:rsidP="008D65B4">
      <w:pPr>
        <w:spacing w:after="0" w:line="360" w:lineRule="auto"/>
        <w:jc w:val="center"/>
        <w:rPr>
          <w:rFonts w:ascii="Times New Roman" w:hAnsi="Times New Roman"/>
          <w:sz w:val="28"/>
          <w:szCs w:val="28"/>
        </w:rPr>
      </w:pPr>
      <w:r>
        <w:rPr>
          <w:rFonts w:ascii="Times New Roman" w:hAnsi="Times New Roman"/>
          <w:noProof/>
          <w:sz w:val="28"/>
          <w:szCs w:val="28"/>
          <w:lang w:val="ru-RU" w:eastAsia="ru-RU"/>
        </w:rPr>
        <w:drawing>
          <wp:inline distT="0" distB="0" distL="0" distR="0" wp14:anchorId="451DBC93" wp14:editId="6620C8A4">
            <wp:extent cx="5737860" cy="3048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УЧАСНА ПРОГРАМА _202394_162533.png"/>
                    <pic:cNvPicPr/>
                  </pic:nvPicPr>
                  <pic:blipFill rotWithShape="1">
                    <a:blip r:embed="rId49" cstate="print">
                      <a:extLst>
                        <a:ext uri="{28A0092B-C50C-407E-A947-70E740481C1C}">
                          <a14:useLocalDpi xmlns:a14="http://schemas.microsoft.com/office/drawing/2010/main" val="0"/>
                        </a:ext>
                      </a:extLst>
                    </a:blip>
                    <a:srcRect l="10097" t="23872" r="5048" b="4515"/>
                    <a:stretch/>
                  </pic:blipFill>
                  <pic:spPr bwMode="auto">
                    <a:xfrm>
                      <a:off x="0" y="0"/>
                      <a:ext cx="5736089" cy="3047059"/>
                    </a:xfrm>
                    <a:prstGeom prst="rect">
                      <a:avLst/>
                    </a:prstGeom>
                    <a:ln>
                      <a:noFill/>
                    </a:ln>
                    <a:extLst>
                      <a:ext uri="{53640926-AAD7-44D8-BBD7-CCE9431645EC}">
                        <a14:shadowObscured xmlns:a14="http://schemas.microsoft.com/office/drawing/2010/main"/>
                      </a:ext>
                    </a:extLst>
                  </pic:spPr>
                </pic:pic>
              </a:graphicData>
            </a:graphic>
          </wp:inline>
        </w:drawing>
      </w:r>
    </w:p>
    <w:p w14:paraId="0BE0ED34" w14:textId="224B6E88" w:rsidR="00335C66" w:rsidRDefault="00335C66" w:rsidP="008D65B4">
      <w:pPr>
        <w:spacing w:after="0" w:line="360" w:lineRule="auto"/>
        <w:jc w:val="center"/>
        <w:rPr>
          <w:rFonts w:ascii="Times New Roman" w:hAnsi="Times New Roman"/>
          <w:sz w:val="28"/>
          <w:szCs w:val="28"/>
        </w:rPr>
      </w:pPr>
      <w:r>
        <w:rPr>
          <w:rFonts w:ascii="Times New Roman" w:hAnsi="Times New Roman"/>
          <w:sz w:val="28"/>
          <w:szCs w:val="28"/>
        </w:rPr>
        <w:t>Рисунок 2.9 Схема програми основної групи</w:t>
      </w:r>
    </w:p>
    <w:p w14:paraId="42DC2D80" w14:textId="77777777" w:rsidR="008D65B4" w:rsidRDefault="008D65B4" w:rsidP="008D65B4">
      <w:pPr>
        <w:spacing w:after="0" w:line="360" w:lineRule="auto"/>
        <w:jc w:val="center"/>
        <w:rPr>
          <w:rFonts w:ascii="Times New Roman" w:hAnsi="Times New Roman"/>
          <w:sz w:val="28"/>
          <w:szCs w:val="28"/>
        </w:rPr>
      </w:pPr>
    </w:p>
    <w:p w14:paraId="4EF8AA66" w14:textId="77777777" w:rsidR="00335C66" w:rsidRPr="008B6B95"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Хворих основної групи</w:t>
      </w:r>
      <w:r w:rsidRPr="008B6B95">
        <w:rPr>
          <w:rFonts w:ascii="Times New Roman" w:hAnsi="Times New Roman"/>
          <w:sz w:val="28"/>
          <w:szCs w:val="28"/>
        </w:rPr>
        <w:t xml:space="preserve"> лікували 10</w:t>
      </w:r>
      <w:r>
        <w:rPr>
          <w:rFonts w:ascii="Times New Roman" w:hAnsi="Times New Roman"/>
          <w:sz w:val="28"/>
          <w:szCs w:val="28"/>
        </w:rPr>
        <w:t xml:space="preserve">-20-хвилинними глибоким масажем за </w:t>
      </w:r>
      <w:r w:rsidR="00A26DB4">
        <w:rPr>
          <w:rFonts w:ascii="Times New Roman" w:hAnsi="Times New Roman"/>
          <w:sz w:val="28"/>
          <w:szCs w:val="28"/>
        </w:rPr>
        <w:t>Сіріаксом</w:t>
      </w:r>
      <w:r w:rsidRPr="008B6B95">
        <w:rPr>
          <w:rFonts w:ascii="Times New Roman" w:hAnsi="Times New Roman"/>
          <w:sz w:val="28"/>
          <w:szCs w:val="28"/>
        </w:rPr>
        <w:t xml:space="preserve"> на уражене сухожилля. </w:t>
      </w:r>
    </w:p>
    <w:p w14:paraId="34ADE1F9" w14:textId="77777777" w:rsidR="00335C66" w:rsidRDefault="00335C66" w:rsidP="00335C66">
      <w:pPr>
        <w:spacing w:after="0" w:line="360" w:lineRule="auto"/>
        <w:ind w:firstLine="709"/>
        <w:jc w:val="both"/>
        <w:rPr>
          <w:rFonts w:ascii="Times New Roman" w:hAnsi="Times New Roman"/>
          <w:color w:val="1F1F1F"/>
          <w:sz w:val="28"/>
          <w:szCs w:val="28"/>
          <w:shd w:val="clear" w:color="auto" w:fill="FFFFFF"/>
        </w:rPr>
      </w:pPr>
      <w:r>
        <w:rPr>
          <w:rFonts w:ascii="Times New Roman" w:hAnsi="Times New Roman"/>
          <w:sz w:val="28"/>
          <w:szCs w:val="28"/>
        </w:rPr>
        <w:t>Застосування такого масаже</w:t>
      </w:r>
      <w:r w:rsidRPr="008B6B95">
        <w:rPr>
          <w:rFonts w:ascii="Times New Roman" w:hAnsi="Times New Roman"/>
          <w:sz w:val="28"/>
          <w:szCs w:val="28"/>
        </w:rPr>
        <w:t xml:space="preserve"> поділено на два е</w:t>
      </w:r>
      <w:r>
        <w:rPr>
          <w:rFonts w:ascii="Times New Roman" w:hAnsi="Times New Roman"/>
          <w:sz w:val="28"/>
          <w:szCs w:val="28"/>
        </w:rPr>
        <w:t>тапи: на першому етапі пацієнт сидить, рука</w:t>
      </w:r>
      <w:r w:rsidRPr="008B6B95">
        <w:rPr>
          <w:rFonts w:ascii="Times New Roman" w:hAnsi="Times New Roman"/>
          <w:sz w:val="28"/>
          <w:szCs w:val="28"/>
        </w:rPr>
        <w:t xml:space="preserve"> з</w:t>
      </w:r>
      <w:r>
        <w:rPr>
          <w:rFonts w:ascii="Times New Roman" w:hAnsi="Times New Roman"/>
          <w:sz w:val="28"/>
          <w:szCs w:val="28"/>
        </w:rPr>
        <w:t>ігнуті під прямим кутом у лікті</w:t>
      </w:r>
      <w:r w:rsidRPr="008B6B95">
        <w:rPr>
          <w:rFonts w:ascii="Times New Roman" w:hAnsi="Times New Roman"/>
          <w:sz w:val="28"/>
          <w:szCs w:val="28"/>
        </w:rPr>
        <w:t xml:space="preserve"> і</w:t>
      </w:r>
      <w:r>
        <w:rPr>
          <w:rFonts w:ascii="Times New Roman" w:hAnsi="Times New Roman"/>
          <w:sz w:val="28"/>
          <w:szCs w:val="28"/>
        </w:rPr>
        <w:t xml:space="preserve"> повністю розслаблені. За допомогою подушечки</w:t>
      </w:r>
      <w:r w:rsidRPr="008B6B95">
        <w:rPr>
          <w:rFonts w:ascii="Times New Roman" w:hAnsi="Times New Roman"/>
          <w:sz w:val="28"/>
          <w:szCs w:val="28"/>
        </w:rPr>
        <w:t xml:space="preserve"> великого пальця</w:t>
      </w:r>
      <w:r>
        <w:rPr>
          <w:rFonts w:ascii="Times New Roman" w:hAnsi="Times New Roman"/>
          <w:sz w:val="28"/>
          <w:szCs w:val="28"/>
        </w:rPr>
        <w:t xml:space="preserve"> ми переміщували</w:t>
      </w:r>
      <w:r w:rsidRPr="008B6B95">
        <w:rPr>
          <w:rFonts w:ascii="Times New Roman" w:hAnsi="Times New Roman"/>
          <w:sz w:val="28"/>
          <w:szCs w:val="28"/>
        </w:rPr>
        <w:t xml:space="preserve"> шкіру пацієнта над місцем ураження вперед і назад з легким натисканням протягом 10 хв у напрямку, перпендикулярному до нормальної орієнтації сухожильних волокон.</w:t>
      </w:r>
      <w:r>
        <w:rPr>
          <w:rFonts w:ascii="Times New Roman" w:hAnsi="Times New Roman"/>
          <w:sz w:val="28"/>
          <w:szCs w:val="28"/>
        </w:rPr>
        <w:t xml:space="preserve"> Зона масажу зображена на рисунку 2.10. Це техніка глибокого тертя (</w:t>
      </w:r>
      <w:r>
        <w:rPr>
          <w:rFonts w:ascii="Times New Roman" w:hAnsi="Times New Roman"/>
          <w:sz w:val="28"/>
          <w:szCs w:val="28"/>
          <w:lang w:val="en-US"/>
        </w:rPr>
        <w:t>DTF</w:t>
      </w:r>
      <w:r>
        <w:rPr>
          <w:rFonts w:ascii="Times New Roman" w:hAnsi="Times New Roman"/>
          <w:sz w:val="28"/>
          <w:szCs w:val="28"/>
        </w:rPr>
        <w:t xml:space="preserve">), яка направлена на розтягнення рубцевої тканини, підтримує мобільність м’яких тканей та має знеболювальний та розігріваючий ефект за рахунок </w:t>
      </w:r>
      <w:r w:rsidRPr="000752EA">
        <w:rPr>
          <w:rFonts w:ascii="Times New Roman" w:hAnsi="Times New Roman"/>
          <w:color w:val="1F1F1F"/>
          <w:sz w:val="28"/>
          <w:szCs w:val="28"/>
          <w:shd w:val="clear" w:color="auto" w:fill="FFFFFF"/>
        </w:rPr>
        <w:t>ноцицептивних імпульсів, згідно з теорією шлюзового контролю. Ця теорія пояснює, як інші сенсорні стимули, такі як масаж або тепла аплікація, можуть сприяти зниженню болю.</w:t>
      </w:r>
      <w:r>
        <w:rPr>
          <w:rFonts w:ascii="Times New Roman" w:hAnsi="Times New Roman"/>
          <w:color w:val="1F1F1F"/>
          <w:sz w:val="28"/>
          <w:szCs w:val="28"/>
          <w:shd w:val="clear" w:color="auto" w:fill="FFFFFF"/>
        </w:rPr>
        <w:t xml:space="preserve"> </w:t>
      </w:r>
    </w:p>
    <w:p w14:paraId="0DC2DBE9" w14:textId="77777777" w:rsidR="00335C66" w:rsidRDefault="00335C66" w:rsidP="00335C66">
      <w:pPr>
        <w:spacing w:after="0" w:line="360" w:lineRule="auto"/>
        <w:ind w:firstLine="709"/>
        <w:jc w:val="both"/>
        <w:rPr>
          <w:rFonts w:ascii="Times New Roman" w:hAnsi="Times New Roman"/>
          <w:color w:val="1F1F1F"/>
          <w:sz w:val="28"/>
          <w:szCs w:val="28"/>
          <w:shd w:val="clear" w:color="auto" w:fill="FFFFFF"/>
        </w:rPr>
      </w:pPr>
      <w:r>
        <w:rPr>
          <w:rFonts w:ascii="Times New Roman" w:hAnsi="Times New Roman"/>
          <w:color w:val="1F1F1F"/>
          <w:sz w:val="28"/>
          <w:szCs w:val="28"/>
          <w:shd w:val="clear" w:color="auto" w:fill="FFFFFF"/>
        </w:rPr>
        <w:lastRenderedPageBreak/>
        <w:t xml:space="preserve">Ми ретельно контролювали напрямок руху та силу тиску, стежачи за тим, щоб пальці не переміщувались по шкірі, натомість проводили здвиг шару шкіри та сполучної тканини.   </w:t>
      </w:r>
    </w:p>
    <w:p w14:paraId="077B33F1" w14:textId="77777777" w:rsidR="00335C66" w:rsidRDefault="00335C66" w:rsidP="008D65B4">
      <w:pPr>
        <w:spacing w:after="0" w:line="360" w:lineRule="auto"/>
        <w:jc w:val="center"/>
        <w:rPr>
          <w:rFonts w:ascii="Times New Roman" w:hAnsi="Times New Roman"/>
          <w:color w:val="1F1F1F"/>
          <w:sz w:val="28"/>
          <w:szCs w:val="28"/>
          <w:shd w:val="clear" w:color="auto" w:fill="FFFFFF"/>
        </w:rPr>
      </w:pPr>
      <w:r>
        <w:rPr>
          <w:rFonts w:ascii="Times New Roman" w:hAnsi="Times New Roman"/>
          <w:noProof/>
          <w:color w:val="1F1F1F"/>
          <w:sz w:val="28"/>
          <w:szCs w:val="28"/>
          <w:shd w:val="clear" w:color="auto" w:fill="FFFFFF"/>
          <w:lang w:val="ru-RU" w:eastAsia="ru-RU"/>
        </w:rPr>
        <w:drawing>
          <wp:inline distT="0" distB="0" distL="0" distR="0" wp14:anchorId="21240B7F" wp14:editId="7F676FE4">
            <wp:extent cx="5222041" cy="31908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29986" cy="3195730"/>
                    </a:xfrm>
                    <a:prstGeom prst="rect">
                      <a:avLst/>
                    </a:prstGeom>
                    <a:noFill/>
                    <a:ln>
                      <a:noFill/>
                    </a:ln>
                  </pic:spPr>
                </pic:pic>
              </a:graphicData>
            </a:graphic>
          </wp:inline>
        </w:drawing>
      </w:r>
    </w:p>
    <w:p w14:paraId="1C84642B" w14:textId="77777777" w:rsidR="00335C66" w:rsidRPr="004D08EC" w:rsidRDefault="00335C66" w:rsidP="008D65B4">
      <w:pPr>
        <w:spacing w:after="0" w:line="360" w:lineRule="auto"/>
        <w:ind w:firstLine="709"/>
        <w:jc w:val="center"/>
        <w:rPr>
          <w:rFonts w:ascii="Times New Roman" w:hAnsi="Times New Roman"/>
          <w:sz w:val="28"/>
          <w:szCs w:val="28"/>
        </w:rPr>
      </w:pPr>
      <w:r>
        <w:rPr>
          <w:rFonts w:ascii="Times New Roman" w:hAnsi="Times New Roman"/>
          <w:sz w:val="28"/>
          <w:szCs w:val="28"/>
        </w:rPr>
        <w:t>Рисунок 2.10 Демонстрація методу глибокого тертя</w:t>
      </w:r>
    </w:p>
    <w:p w14:paraId="15946BF4" w14:textId="77777777" w:rsidR="00C86B67" w:rsidRDefault="00C86B67" w:rsidP="00C86B67">
      <w:pPr>
        <w:pStyle w:val="a3"/>
        <w:shd w:val="clear" w:color="auto" w:fill="FFFFFF"/>
        <w:spacing w:before="0" w:beforeAutospacing="0" w:after="0" w:afterAutospacing="0" w:line="360" w:lineRule="auto"/>
        <w:ind w:firstLine="708"/>
        <w:jc w:val="both"/>
        <w:rPr>
          <w:sz w:val="28"/>
          <w:szCs w:val="28"/>
        </w:rPr>
      </w:pPr>
    </w:p>
    <w:p w14:paraId="41982C96" w14:textId="7D53C040" w:rsidR="00335C66" w:rsidRDefault="00335C66" w:rsidP="00C86B67">
      <w:pPr>
        <w:pStyle w:val="a3"/>
        <w:shd w:val="clear" w:color="auto" w:fill="FFFFFF"/>
        <w:spacing w:before="0" w:beforeAutospacing="0" w:after="0" w:afterAutospacing="0" w:line="360" w:lineRule="auto"/>
        <w:ind w:firstLine="708"/>
        <w:jc w:val="both"/>
        <w:rPr>
          <w:noProof/>
          <w:sz w:val="28"/>
          <w:szCs w:val="28"/>
        </w:rPr>
      </w:pPr>
      <w:r w:rsidRPr="006C3734">
        <w:rPr>
          <w:sz w:val="28"/>
          <w:szCs w:val="28"/>
        </w:rPr>
        <w:t xml:space="preserve">Другий етап, </w:t>
      </w:r>
      <w:r>
        <w:rPr>
          <w:sz w:val="28"/>
          <w:szCs w:val="28"/>
        </w:rPr>
        <w:t xml:space="preserve">включає в себе пасивне згинання та розгинання зап’ястка в процесі масажу глибокого тертя за Сіріаксом. Це дає нам змогу краще пропальпувати ушкоджене сухожилля та мобілізувати глибокі тканини. Пацієнт не виконує активних рухів, натомість дає нам зворотній зв'язок щодо відчуттів при розтягненні та скороченні м’язів. На рисунку 2.11 зображено другий етап втручання за Сіріаксом, поєднання ексцентричних пасивних </w:t>
      </w:r>
      <w:r w:rsidR="00C86B67">
        <w:rPr>
          <w:sz w:val="28"/>
          <w:szCs w:val="28"/>
        </w:rPr>
        <w:t>р</w:t>
      </w:r>
      <w:r>
        <w:rPr>
          <w:sz w:val="28"/>
          <w:szCs w:val="28"/>
        </w:rPr>
        <w:t>ухів з глибоким тертям. Тривалість такого втручання 10 хвилин</w:t>
      </w:r>
      <w:r w:rsidR="008D65B4">
        <w:rPr>
          <w:sz w:val="28"/>
          <w:szCs w:val="28"/>
        </w:rPr>
        <w:t>.</w:t>
      </w:r>
    </w:p>
    <w:p w14:paraId="11035DAD" w14:textId="3A77657A" w:rsidR="00C86B67" w:rsidRDefault="00C86B67" w:rsidP="00C86B67">
      <w:pPr>
        <w:pStyle w:val="a3"/>
        <w:shd w:val="clear" w:color="auto" w:fill="FFFFFF"/>
        <w:spacing w:before="0" w:beforeAutospacing="0" w:after="0" w:afterAutospacing="0" w:line="360" w:lineRule="auto"/>
        <w:jc w:val="center"/>
        <w:rPr>
          <w:sz w:val="28"/>
          <w:szCs w:val="28"/>
        </w:rPr>
      </w:pPr>
      <w:r>
        <w:rPr>
          <w:noProof/>
          <w:sz w:val="28"/>
          <w:szCs w:val="28"/>
          <w:lang w:val="ru-RU" w:eastAsia="ru-RU"/>
        </w:rPr>
        <w:drawing>
          <wp:inline distT="0" distB="0" distL="0" distR="0" wp14:anchorId="117CD483" wp14:editId="07C875B2">
            <wp:extent cx="1885950" cy="189537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19884" cy="1929481"/>
                    </a:xfrm>
                    <a:prstGeom prst="rect">
                      <a:avLst/>
                    </a:prstGeom>
                    <a:noFill/>
                    <a:ln>
                      <a:noFill/>
                    </a:ln>
                  </pic:spPr>
                </pic:pic>
              </a:graphicData>
            </a:graphic>
          </wp:inline>
        </w:drawing>
      </w:r>
    </w:p>
    <w:p w14:paraId="05F34732" w14:textId="2409EF7D" w:rsidR="00335C66" w:rsidRDefault="00335C66" w:rsidP="008D65B4">
      <w:pPr>
        <w:pStyle w:val="a3"/>
        <w:shd w:val="clear" w:color="auto" w:fill="FFFFFF"/>
        <w:spacing w:before="0" w:beforeAutospacing="0" w:after="0" w:afterAutospacing="0" w:line="360" w:lineRule="auto"/>
        <w:jc w:val="center"/>
        <w:rPr>
          <w:sz w:val="28"/>
          <w:szCs w:val="28"/>
        </w:rPr>
      </w:pPr>
      <w:r>
        <w:rPr>
          <w:sz w:val="28"/>
          <w:szCs w:val="28"/>
        </w:rPr>
        <w:t xml:space="preserve">Рисунок 2.11 </w:t>
      </w:r>
      <w:r w:rsidR="00C86B67">
        <w:rPr>
          <w:sz w:val="28"/>
          <w:szCs w:val="28"/>
        </w:rPr>
        <w:t>Д</w:t>
      </w:r>
      <w:r>
        <w:rPr>
          <w:sz w:val="28"/>
          <w:szCs w:val="28"/>
        </w:rPr>
        <w:t>ругий етап втручання за Сіріаксом</w:t>
      </w:r>
    </w:p>
    <w:p w14:paraId="60FEEE54" w14:textId="77777777" w:rsidR="00335C66" w:rsidRDefault="00335C66" w:rsidP="00335C66">
      <w:pPr>
        <w:spacing w:after="0" w:line="360" w:lineRule="auto"/>
        <w:ind w:firstLine="709"/>
        <w:jc w:val="both"/>
        <w:rPr>
          <w:rFonts w:ascii="Times New Roman" w:hAnsi="Times New Roman"/>
          <w:sz w:val="28"/>
          <w:szCs w:val="28"/>
        </w:rPr>
      </w:pPr>
      <w:r w:rsidRPr="008B6B95">
        <w:rPr>
          <w:rFonts w:ascii="Times New Roman" w:hAnsi="Times New Roman"/>
          <w:sz w:val="28"/>
          <w:szCs w:val="28"/>
        </w:rPr>
        <w:lastRenderedPageBreak/>
        <w:t>Для компонента MWM пацієнт</w:t>
      </w:r>
      <w:r>
        <w:rPr>
          <w:rFonts w:ascii="Times New Roman" w:hAnsi="Times New Roman"/>
          <w:sz w:val="28"/>
          <w:szCs w:val="28"/>
        </w:rPr>
        <w:t>ів ми просили зайняти положення лежачи на боці</w:t>
      </w:r>
      <w:r w:rsidRPr="008B6B95">
        <w:rPr>
          <w:rFonts w:ascii="Times New Roman" w:hAnsi="Times New Roman"/>
          <w:sz w:val="28"/>
          <w:szCs w:val="28"/>
        </w:rPr>
        <w:t>, з повністю випрямленим ліктем та пронацією пе</w:t>
      </w:r>
      <w:r>
        <w:rPr>
          <w:rFonts w:ascii="Times New Roman" w:hAnsi="Times New Roman"/>
          <w:sz w:val="28"/>
          <w:szCs w:val="28"/>
        </w:rPr>
        <w:t xml:space="preserve">редпліччя. Ми стабілізували </w:t>
      </w:r>
      <w:r w:rsidRPr="008B6B95">
        <w:rPr>
          <w:rFonts w:ascii="Times New Roman" w:hAnsi="Times New Roman"/>
          <w:sz w:val="28"/>
          <w:szCs w:val="28"/>
        </w:rPr>
        <w:t>дистальну частину руки</w:t>
      </w:r>
      <w:r>
        <w:rPr>
          <w:rFonts w:ascii="Times New Roman" w:hAnsi="Times New Roman"/>
          <w:sz w:val="28"/>
          <w:szCs w:val="28"/>
        </w:rPr>
        <w:t xml:space="preserve"> та  застосовували</w:t>
      </w:r>
      <w:r w:rsidRPr="008B6B95">
        <w:rPr>
          <w:rFonts w:ascii="Times New Roman" w:hAnsi="Times New Roman"/>
          <w:sz w:val="28"/>
          <w:szCs w:val="28"/>
        </w:rPr>
        <w:t xml:space="preserve"> стійке бічне ковзання</w:t>
      </w:r>
      <w:r>
        <w:rPr>
          <w:rFonts w:ascii="Times New Roman" w:hAnsi="Times New Roman"/>
          <w:sz w:val="28"/>
          <w:szCs w:val="28"/>
        </w:rPr>
        <w:t xml:space="preserve"> в плечо-променевому суглобі, як показано на рисунку 2.12.</w:t>
      </w:r>
      <w:r w:rsidRPr="0020359F">
        <w:rPr>
          <w:rFonts w:ascii="Times New Roman" w:hAnsi="Times New Roman"/>
          <w:sz w:val="28"/>
          <w:szCs w:val="28"/>
        </w:rPr>
        <w:t xml:space="preserve"> </w:t>
      </w:r>
      <w:r w:rsidRPr="008B6B95">
        <w:rPr>
          <w:rFonts w:ascii="Times New Roman" w:hAnsi="Times New Roman"/>
          <w:sz w:val="28"/>
          <w:szCs w:val="28"/>
        </w:rPr>
        <w:t>Потім пацієнта попросили стиснути кулак, доки терапевт підтримував бічне ковзання. Цей прийом мобілізації застосовувався загалом 36 разів. Короткий період відпочинку (кілька секунд) давався після кожних 12 повторень.</w:t>
      </w:r>
    </w:p>
    <w:p w14:paraId="2F09E9F4" w14:textId="77777777" w:rsidR="00335C66" w:rsidRDefault="00335C66" w:rsidP="008D65B4">
      <w:pPr>
        <w:spacing w:after="0" w:line="360" w:lineRule="auto"/>
        <w:ind w:firstLine="709"/>
        <w:jc w:val="center"/>
        <w:rPr>
          <w:rFonts w:ascii="Times New Roman" w:hAnsi="Times New Roman"/>
          <w:sz w:val="28"/>
          <w:szCs w:val="28"/>
        </w:rPr>
      </w:pPr>
      <w:r>
        <w:rPr>
          <w:rFonts w:ascii="Times New Roman" w:hAnsi="Times New Roman"/>
          <w:noProof/>
          <w:sz w:val="28"/>
          <w:szCs w:val="28"/>
          <w:lang w:val="ru-RU" w:eastAsia="ru-RU"/>
        </w:rPr>
        <w:drawing>
          <wp:inline distT="0" distB="0" distL="0" distR="0" wp14:anchorId="3AD3D942" wp14:editId="02070794">
            <wp:extent cx="3971925" cy="22301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1026_171253_YouTube.jpg"/>
                    <pic:cNvPicPr/>
                  </pic:nvPicPr>
                  <pic:blipFill rotWithShape="1">
                    <a:blip r:embed="rId52" cstate="print">
                      <a:extLst>
                        <a:ext uri="{28A0092B-C50C-407E-A947-70E740481C1C}">
                          <a14:useLocalDpi xmlns:a14="http://schemas.microsoft.com/office/drawing/2010/main" val="0"/>
                        </a:ext>
                      </a:extLst>
                    </a:blip>
                    <a:srcRect l="9987" r="9867"/>
                    <a:stretch/>
                  </pic:blipFill>
                  <pic:spPr bwMode="auto">
                    <a:xfrm>
                      <a:off x="0" y="0"/>
                      <a:ext cx="3977601" cy="2233337"/>
                    </a:xfrm>
                    <a:prstGeom prst="rect">
                      <a:avLst/>
                    </a:prstGeom>
                    <a:ln>
                      <a:noFill/>
                    </a:ln>
                    <a:extLst>
                      <a:ext uri="{53640926-AAD7-44D8-BBD7-CCE9431645EC}">
                        <a14:shadowObscured xmlns:a14="http://schemas.microsoft.com/office/drawing/2010/main"/>
                      </a:ext>
                    </a:extLst>
                  </pic:spPr>
                </pic:pic>
              </a:graphicData>
            </a:graphic>
          </wp:inline>
        </w:drawing>
      </w:r>
    </w:p>
    <w:p w14:paraId="2A60FC86" w14:textId="4E41A955" w:rsidR="00335C66" w:rsidRDefault="00335C66" w:rsidP="008D65B4">
      <w:pPr>
        <w:spacing w:after="0" w:line="360" w:lineRule="auto"/>
        <w:ind w:firstLine="709"/>
        <w:jc w:val="center"/>
        <w:rPr>
          <w:rFonts w:ascii="Times New Roman" w:hAnsi="Times New Roman"/>
          <w:sz w:val="28"/>
          <w:szCs w:val="28"/>
        </w:rPr>
      </w:pPr>
      <w:r>
        <w:rPr>
          <w:rFonts w:ascii="Times New Roman" w:hAnsi="Times New Roman"/>
          <w:sz w:val="28"/>
          <w:szCs w:val="28"/>
        </w:rPr>
        <w:t xml:space="preserve">Рисунок 2.12 Втручання за технікою </w:t>
      </w:r>
      <w:r w:rsidR="00A26DB4">
        <w:rPr>
          <w:rFonts w:ascii="Times New Roman" w:hAnsi="Times New Roman"/>
          <w:sz w:val="28"/>
          <w:szCs w:val="28"/>
        </w:rPr>
        <w:t>Маллігана</w:t>
      </w:r>
    </w:p>
    <w:p w14:paraId="4809FB0B" w14:textId="77777777" w:rsidR="008D65B4" w:rsidRPr="008B6B95" w:rsidRDefault="008D65B4" w:rsidP="008D65B4">
      <w:pPr>
        <w:spacing w:after="0" w:line="360" w:lineRule="auto"/>
        <w:ind w:firstLine="709"/>
        <w:jc w:val="center"/>
        <w:rPr>
          <w:rFonts w:ascii="Times New Roman" w:hAnsi="Times New Roman"/>
          <w:sz w:val="28"/>
          <w:szCs w:val="28"/>
        </w:rPr>
      </w:pPr>
    </w:p>
    <w:p w14:paraId="65C47413"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Після цього, стабілізувавши передпліччя пацієнта за допомогою ременя, ми  просили пацієнта згинати та розгинати зап’ястя. Спостерігаючи та контролюючи рухи в зап’ястку, ми підтримували правильне положення в ліктьовому суглобі завдяки натягненню ременя, як показано на рисунку 2.13 Цей процес мобілізував зв’язки та сухожилки прикріпленні на латеральному надмищелку плечової кістки. Тривалість втручання 3-5 хвилин. Повторень 5.</w:t>
      </w:r>
    </w:p>
    <w:p w14:paraId="3CA5DD1C" w14:textId="77777777" w:rsidR="00335C66" w:rsidRDefault="00335C66" w:rsidP="008D65B4">
      <w:pPr>
        <w:spacing w:after="0" w:line="360" w:lineRule="auto"/>
        <w:jc w:val="center"/>
        <w:rPr>
          <w:rFonts w:ascii="Times New Roman" w:hAnsi="Times New Roman"/>
          <w:sz w:val="28"/>
          <w:szCs w:val="28"/>
        </w:rPr>
      </w:pPr>
      <w:r w:rsidRPr="00845B89">
        <w:rPr>
          <w:rFonts w:ascii="Times New Roman" w:hAnsi="Times New Roman"/>
          <w:noProof/>
          <w:sz w:val="28"/>
          <w:szCs w:val="28"/>
          <w:lang w:val="ru-RU" w:eastAsia="ru-RU"/>
        </w:rPr>
        <w:drawing>
          <wp:inline distT="0" distB="0" distL="0" distR="0" wp14:anchorId="4F8BBEAB" wp14:editId="3F1E868E">
            <wp:extent cx="3062572" cy="2000201"/>
            <wp:effectExtent l="0" t="0" r="5080" b="63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062515" cy="2000164"/>
                    </a:xfrm>
                    <a:prstGeom prst="rect">
                      <a:avLst/>
                    </a:prstGeom>
                  </pic:spPr>
                </pic:pic>
              </a:graphicData>
            </a:graphic>
          </wp:inline>
        </w:drawing>
      </w:r>
    </w:p>
    <w:p w14:paraId="42205DB4" w14:textId="4C602595" w:rsidR="00335C66" w:rsidRDefault="00335C66" w:rsidP="008D65B4">
      <w:pPr>
        <w:spacing w:after="0" w:line="360" w:lineRule="auto"/>
        <w:jc w:val="center"/>
        <w:rPr>
          <w:rFonts w:ascii="Times New Roman" w:hAnsi="Times New Roman"/>
          <w:sz w:val="28"/>
          <w:szCs w:val="28"/>
        </w:rPr>
      </w:pPr>
      <w:r>
        <w:rPr>
          <w:rFonts w:ascii="Times New Roman" w:hAnsi="Times New Roman"/>
          <w:sz w:val="28"/>
          <w:szCs w:val="28"/>
        </w:rPr>
        <w:t>Рисунок 2.13 Техніка Маллігана з ременем</w:t>
      </w:r>
    </w:p>
    <w:p w14:paraId="6EB796C2" w14:textId="70FA0E0A" w:rsidR="00335C66" w:rsidRPr="003F6BFD"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Після MWM пацієнтам накладались кинезіотейпи. Ми використовували кінезіо тейп </w:t>
      </w:r>
      <w:r>
        <w:rPr>
          <w:rFonts w:ascii="Times New Roman" w:hAnsi="Times New Roman"/>
          <w:sz w:val="28"/>
          <w:szCs w:val="28"/>
          <w:lang w:val="en-US"/>
        </w:rPr>
        <w:t>Ares</w:t>
      </w:r>
      <w:r w:rsidRPr="000B42A7">
        <w:rPr>
          <w:rFonts w:ascii="Times New Roman" w:hAnsi="Times New Roman"/>
          <w:sz w:val="28"/>
          <w:szCs w:val="28"/>
        </w:rPr>
        <w:t xml:space="preserve"> </w:t>
      </w:r>
      <w:r>
        <w:rPr>
          <w:rFonts w:ascii="Times New Roman" w:hAnsi="Times New Roman"/>
          <w:sz w:val="28"/>
          <w:szCs w:val="28"/>
          <w:lang w:val="en-US"/>
        </w:rPr>
        <w:t>extreme</w:t>
      </w:r>
      <w:r>
        <w:rPr>
          <w:rFonts w:ascii="Times New Roman" w:hAnsi="Times New Roman"/>
          <w:sz w:val="28"/>
          <w:szCs w:val="28"/>
        </w:rPr>
        <w:t xml:space="preserve"> шириною 5см.  </w:t>
      </w:r>
      <w:r w:rsidRPr="000B42A7">
        <w:rPr>
          <w:rFonts w:ascii="Times New Roman" w:eastAsia="Times New Roman" w:hAnsi="Times New Roman"/>
          <w:color w:val="1F1F1F"/>
          <w:sz w:val="28"/>
          <w:szCs w:val="28"/>
          <w:lang w:eastAsia="uk-UA"/>
        </w:rPr>
        <w:t>Перед накладанням тейпу необхідно очистити шкіру від жиру та бруду.</w:t>
      </w:r>
      <w:r>
        <w:rPr>
          <w:rFonts w:ascii="Times New Roman" w:eastAsia="Times New Roman" w:hAnsi="Times New Roman"/>
          <w:color w:val="1F1F1F"/>
          <w:sz w:val="28"/>
          <w:szCs w:val="28"/>
          <w:lang w:eastAsia="uk-UA"/>
        </w:rPr>
        <w:t xml:space="preserve"> </w:t>
      </w:r>
      <w:r w:rsidRPr="000B42A7">
        <w:rPr>
          <w:rFonts w:ascii="Times New Roman" w:eastAsia="Times New Roman" w:hAnsi="Times New Roman"/>
          <w:color w:val="1F1F1F"/>
          <w:sz w:val="28"/>
          <w:szCs w:val="28"/>
          <w:lang w:eastAsia="uk-UA"/>
        </w:rPr>
        <w:t>Для цього можна використовувати спиртовий лосьйон або спеціальний засіб для очищення шкіри перед накладанням тейпу. Після очищення шкіри необхідно дочекатися, поки вона повністю висохне.</w:t>
      </w:r>
    </w:p>
    <w:p w14:paraId="141F7E8D" w14:textId="7D16F587" w:rsidR="00335C66" w:rsidRDefault="00335C66" w:rsidP="00335C66">
      <w:pPr>
        <w:shd w:val="clear" w:color="auto" w:fill="FFFFFF"/>
        <w:spacing w:after="0" w:line="360" w:lineRule="auto"/>
        <w:ind w:firstLine="709"/>
        <w:jc w:val="both"/>
        <w:rPr>
          <w:rFonts w:ascii="Times New Roman" w:eastAsia="Times New Roman" w:hAnsi="Times New Roman"/>
          <w:color w:val="1F1F1F"/>
          <w:sz w:val="28"/>
          <w:szCs w:val="28"/>
          <w:lang w:eastAsia="uk-UA"/>
        </w:rPr>
      </w:pPr>
      <w:r w:rsidRPr="000B42A7">
        <w:rPr>
          <w:rFonts w:ascii="Times New Roman" w:eastAsia="Times New Roman" w:hAnsi="Times New Roman"/>
          <w:color w:val="1F1F1F"/>
          <w:sz w:val="28"/>
          <w:szCs w:val="28"/>
          <w:lang w:eastAsia="uk-UA"/>
        </w:rPr>
        <w:t>Для виконання цієї техн</w:t>
      </w:r>
      <w:r>
        <w:rPr>
          <w:rFonts w:ascii="Times New Roman" w:eastAsia="Times New Roman" w:hAnsi="Times New Roman"/>
          <w:color w:val="1F1F1F"/>
          <w:sz w:val="28"/>
          <w:szCs w:val="28"/>
          <w:lang w:eastAsia="uk-UA"/>
        </w:rPr>
        <w:t>іки нам знадобиться два I-тейпи (рисунок 2.14),</w:t>
      </w:r>
      <w:r w:rsidRPr="000B42A7">
        <w:rPr>
          <w:rFonts w:ascii="Times New Roman" w:eastAsia="Times New Roman" w:hAnsi="Times New Roman"/>
          <w:color w:val="1F1F1F"/>
          <w:sz w:val="28"/>
          <w:szCs w:val="28"/>
          <w:lang w:eastAsia="uk-UA"/>
        </w:rPr>
        <w:t xml:space="preserve"> один з яких накладається на м'язи-розгиначі передпліччя, а інший </w:t>
      </w:r>
      <w:r w:rsidR="00A90E44">
        <w:rPr>
          <w:rFonts w:ascii="Times New Roman" w:eastAsia="Times New Roman" w:hAnsi="Times New Roman"/>
          <w:color w:val="1F1F1F"/>
          <w:sz w:val="28"/>
          <w:szCs w:val="28"/>
          <w:lang w:eastAsia="uk-UA"/>
        </w:rPr>
        <w:t>–</w:t>
      </w:r>
      <w:r w:rsidRPr="000B42A7">
        <w:rPr>
          <w:rFonts w:ascii="Times New Roman" w:eastAsia="Times New Roman" w:hAnsi="Times New Roman"/>
          <w:color w:val="1F1F1F"/>
          <w:sz w:val="28"/>
          <w:szCs w:val="28"/>
          <w:lang w:eastAsia="uk-UA"/>
        </w:rPr>
        <w:t xml:space="preserve"> на м'яз-супінатор.</w:t>
      </w:r>
    </w:p>
    <w:p w14:paraId="17469442" w14:textId="77777777" w:rsidR="00335C66" w:rsidRDefault="00335C66" w:rsidP="008D65B4">
      <w:pPr>
        <w:shd w:val="clear" w:color="auto" w:fill="FFFFFF"/>
        <w:spacing w:after="0" w:line="360" w:lineRule="auto"/>
        <w:jc w:val="center"/>
        <w:rPr>
          <w:rFonts w:ascii="Times New Roman" w:eastAsia="Times New Roman" w:hAnsi="Times New Roman"/>
          <w:color w:val="1F1F1F"/>
          <w:sz w:val="28"/>
          <w:szCs w:val="28"/>
          <w:lang w:eastAsia="uk-UA"/>
        </w:rPr>
      </w:pPr>
      <w:r>
        <w:rPr>
          <w:rFonts w:ascii="Times New Roman" w:eastAsia="Times New Roman" w:hAnsi="Times New Roman"/>
          <w:noProof/>
          <w:color w:val="1F1F1F"/>
          <w:sz w:val="28"/>
          <w:szCs w:val="28"/>
          <w:lang w:val="ru-RU" w:eastAsia="ru-RU"/>
        </w:rPr>
        <w:drawing>
          <wp:inline distT="0" distB="0" distL="0" distR="0" wp14:anchorId="111CC6A9" wp14:editId="0357747F">
            <wp:extent cx="3677352" cy="15621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80133" cy="1563281"/>
                    </a:xfrm>
                    <a:prstGeom prst="rect">
                      <a:avLst/>
                    </a:prstGeom>
                    <a:noFill/>
                    <a:ln>
                      <a:noFill/>
                    </a:ln>
                  </pic:spPr>
                </pic:pic>
              </a:graphicData>
            </a:graphic>
          </wp:inline>
        </w:drawing>
      </w:r>
    </w:p>
    <w:p w14:paraId="09B261D3" w14:textId="68D9022C" w:rsidR="00335C66" w:rsidRDefault="00335C66" w:rsidP="008D65B4">
      <w:pPr>
        <w:shd w:val="clear" w:color="auto" w:fill="FFFFFF"/>
        <w:spacing w:after="0" w:line="360" w:lineRule="auto"/>
        <w:jc w:val="center"/>
        <w:rPr>
          <w:rFonts w:ascii="Times New Roman" w:eastAsia="Times New Roman" w:hAnsi="Times New Roman"/>
          <w:color w:val="1F1F1F"/>
          <w:sz w:val="28"/>
          <w:szCs w:val="28"/>
          <w:lang w:eastAsia="uk-UA"/>
        </w:rPr>
      </w:pPr>
      <w:r>
        <w:rPr>
          <w:rFonts w:ascii="Times New Roman" w:eastAsia="Times New Roman" w:hAnsi="Times New Roman"/>
          <w:color w:val="1F1F1F"/>
          <w:sz w:val="28"/>
          <w:szCs w:val="28"/>
          <w:lang w:eastAsia="uk-UA"/>
        </w:rPr>
        <w:t>Рисунок 2.14 Матеріал для техніки тейпування</w:t>
      </w:r>
    </w:p>
    <w:p w14:paraId="683534BD" w14:textId="77777777" w:rsidR="00A90E44" w:rsidRPr="000B42A7" w:rsidRDefault="00A90E44" w:rsidP="008D65B4">
      <w:pPr>
        <w:shd w:val="clear" w:color="auto" w:fill="FFFFFF"/>
        <w:spacing w:after="0" w:line="360" w:lineRule="auto"/>
        <w:jc w:val="center"/>
        <w:rPr>
          <w:rFonts w:ascii="Times New Roman" w:eastAsia="Times New Roman" w:hAnsi="Times New Roman"/>
          <w:color w:val="1F1F1F"/>
          <w:sz w:val="28"/>
          <w:szCs w:val="28"/>
          <w:lang w:eastAsia="uk-UA"/>
        </w:rPr>
      </w:pPr>
    </w:p>
    <w:p w14:paraId="1B5F97D3" w14:textId="77777777" w:rsidR="00335C66" w:rsidRDefault="00335C66" w:rsidP="00335C66">
      <w:pPr>
        <w:shd w:val="clear" w:color="auto" w:fill="FFFFFF"/>
        <w:spacing w:after="0" w:line="360" w:lineRule="auto"/>
        <w:ind w:firstLine="709"/>
        <w:jc w:val="both"/>
        <w:rPr>
          <w:rFonts w:ascii="Times New Roman" w:eastAsia="Times New Roman" w:hAnsi="Times New Roman"/>
          <w:color w:val="1F1F1F"/>
          <w:sz w:val="28"/>
          <w:szCs w:val="28"/>
          <w:lang w:eastAsia="uk-UA"/>
        </w:rPr>
      </w:pPr>
      <w:r w:rsidRPr="000B42A7">
        <w:rPr>
          <w:rFonts w:ascii="Times New Roman" w:eastAsia="Times New Roman" w:hAnsi="Times New Roman"/>
          <w:color w:val="1F1F1F"/>
          <w:sz w:val="28"/>
          <w:szCs w:val="28"/>
          <w:lang w:eastAsia="uk-UA"/>
        </w:rPr>
        <w:t>Перший I-тейп накладається на м'язи, що розгинають передпліччя, починаючи від зап'ястя в напрямку латерального надмищелка плеча для зниження м'язового тонусу.</w:t>
      </w:r>
      <w:r w:rsidRPr="0011550A">
        <w:rPr>
          <w:rFonts w:ascii="Times New Roman" w:eastAsia="Times New Roman" w:hAnsi="Times New Roman"/>
          <w:color w:val="1F1F1F"/>
          <w:sz w:val="28"/>
          <w:szCs w:val="28"/>
          <w:lang w:eastAsia="uk-UA"/>
        </w:rPr>
        <w:t xml:space="preserve"> Слід відмірити</w:t>
      </w:r>
      <w:r w:rsidRPr="000B42A7">
        <w:rPr>
          <w:rFonts w:ascii="Times New Roman" w:eastAsia="Times New Roman" w:hAnsi="Times New Roman"/>
          <w:color w:val="1F1F1F"/>
          <w:sz w:val="28"/>
          <w:szCs w:val="28"/>
          <w:lang w:eastAsia="uk-UA"/>
        </w:rPr>
        <w:t xml:space="preserve"> довжину тейпа, яка буде достатньою для покриття усього м'яза-розгинача передпліччя.</w:t>
      </w:r>
      <w:r w:rsidRPr="0011550A">
        <w:rPr>
          <w:rFonts w:ascii="Times New Roman" w:eastAsia="Times New Roman" w:hAnsi="Times New Roman"/>
          <w:color w:val="1F1F1F"/>
          <w:sz w:val="28"/>
          <w:szCs w:val="28"/>
          <w:lang w:eastAsia="uk-UA"/>
        </w:rPr>
        <w:t xml:space="preserve"> Починаємо</w:t>
      </w:r>
      <w:r w:rsidRPr="000B42A7">
        <w:rPr>
          <w:rFonts w:ascii="Times New Roman" w:eastAsia="Times New Roman" w:hAnsi="Times New Roman"/>
          <w:color w:val="1F1F1F"/>
          <w:sz w:val="28"/>
          <w:szCs w:val="28"/>
          <w:lang w:eastAsia="uk-UA"/>
        </w:rPr>
        <w:t xml:space="preserve"> накла</w:t>
      </w:r>
      <w:r w:rsidRPr="0011550A">
        <w:rPr>
          <w:rFonts w:ascii="Times New Roman" w:eastAsia="Times New Roman" w:hAnsi="Times New Roman"/>
          <w:color w:val="1F1F1F"/>
          <w:sz w:val="28"/>
          <w:szCs w:val="28"/>
          <w:lang w:eastAsia="uk-UA"/>
        </w:rPr>
        <w:t>дати тейп з зап'ястя і рухємось</w:t>
      </w:r>
      <w:r w:rsidRPr="000B42A7">
        <w:rPr>
          <w:rFonts w:ascii="Times New Roman" w:eastAsia="Times New Roman" w:hAnsi="Times New Roman"/>
          <w:color w:val="1F1F1F"/>
          <w:sz w:val="28"/>
          <w:szCs w:val="28"/>
          <w:lang w:eastAsia="uk-UA"/>
        </w:rPr>
        <w:t xml:space="preserve"> в напрямку латерального надмищелка плеча.</w:t>
      </w:r>
      <w:r w:rsidRPr="0011550A">
        <w:rPr>
          <w:rFonts w:ascii="Times New Roman" w:eastAsia="Times New Roman" w:hAnsi="Times New Roman"/>
          <w:color w:val="1F1F1F"/>
          <w:sz w:val="28"/>
          <w:szCs w:val="28"/>
          <w:lang w:eastAsia="uk-UA"/>
        </w:rPr>
        <w:t xml:space="preserve"> </w:t>
      </w:r>
      <w:r w:rsidRPr="000B42A7">
        <w:rPr>
          <w:rFonts w:ascii="Times New Roman" w:eastAsia="Times New Roman" w:hAnsi="Times New Roman"/>
          <w:color w:val="1F1F1F"/>
          <w:sz w:val="28"/>
          <w:szCs w:val="28"/>
          <w:lang w:eastAsia="uk-UA"/>
        </w:rPr>
        <w:t>Натяг тейпа повинен становити 15%.</w:t>
      </w:r>
      <w:r w:rsidRPr="0011550A">
        <w:rPr>
          <w:rFonts w:ascii="Times New Roman" w:eastAsia="Times New Roman" w:hAnsi="Times New Roman"/>
          <w:color w:val="1F1F1F"/>
          <w:sz w:val="28"/>
          <w:szCs w:val="28"/>
          <w:lang w:eastAsia="uk-UA"/>
        </w:rPr>
        <w:t xml:space="preserve"> </w:t>
      </w:r>
      <w:r w:rsidRPr="000B42A7">
        <w:rPr>
          <w:rFonts w:ascii="Times New Roman" w:eastAsia="Times New Roman" w:hAnsi="Times New Roman"/>
          <w:color w:val="1F1F1F"/>
          <w:sz w:val="28"/>
          <w:szCs w:val="28"/>
          <w:lang w:eastAsia="uk-UA"/>
        </w:rPr>
        <w:t>Тейп повинен прилягати до шкіри, але не повинен бути занадто тугим.</w:t>
      </w:r>
      <w:r w:rsidRPr="0011550A">
        <w:rPr>
          <w:rFonts w:ascii="Times New Roman" w:eastAsia="Times New Roman" w:hAnsi="Times New Roman"/>
          <w:color w:val="1F1F1F"/>
          <w:sz w:val="28"/>
          <w:szCs w:val="28"/>
          <w:lang w:eastAsia="uk-UA"/>
        </w:rPr>
        <w:t xml:space="preserve"> </w:t>
      </w:r>
      <w:r w:rsidRPr="000B42A7">
        <w:rPr>
          <w:rFonts w:ascii="Times New Roman" w:eastAsia="Times New Roman" w:hAnsi="Times New Roman"/>
          <w:color w:val="1F1F1F"/>
          <w:sz w:val="28"/>
          <w:szCs w:val="28"/>
          <w:lang w:eastAsia="uk-UA"/>
        </w:rPr>
        <w:t>Тейп не повинен утворювати складок або заломів.</w:t>
      </w:r>
    </w:p>
    <w:p w14:paraId="3D5027A9" w14:textId="77777777" w:rsidR="00335C66" w:rsidRPr="000B42A7" w:rsidRDefault="00335C66" w:rsidP="00335C66">
      <w:pPr>
        <w:shd w:val="clear" w:color="auto" w:fill="FFFFFF"/>
        <w:spacing w:after="0" w:line="360" w:lineRule="auto"/>
        <w:ind w:firstLine="709"/>
        <w:jc w:val="both"/>
        <w:rPr>
          <w:rFonts w:ascii="Times New Roman" w:eastAsia="Times New Roman" w:hAnsi="Times New Roman"/>
          <w:color w:val="1F1F1F"/>
          <w:sz w:val="28"/>
          <w:szCs w:val="28"/>
          <w:lang w:eastAsia="uk-UA"/>
        </w:rPr>
      </w:pPr>
      <w:r w:rsidRPr="000B42A7">
        <w:rPr>
          <w:rFonts w:ascii="Times New Roman" w:eastAsia="Times New Roman" w:hAnsi="Times New Roman"/>
          <w:color w:val="1F1F1F"/>
          <w:sz w:val="28"/>
          <w:szCs w:val="28"/>
          <w:lang w:eastAsia="uk-UA"/>
        </w:rPr>
        <w:t xml:space="preserve">Другий I-тейп накладається на м'яз-супінатор. Аплікація починається від латерального надмищелка плеча і закінчується на променевій поверхні передпліччя. </w:t>
      </w:r>
      <w:r w:rsidRPr="0011550A">
        <w:rPr>
          <w:rFonts w:ascii="Times New Roman" w:eastAsia="Times New Roman" w:hAnsi="Times New Roman"/>
          <w:color w:val="1F1F1F"/>
          <w:sz w:val="28"/>
          <w:szCs w:val="28"/>
          <w:lang w:eastAsia="uk-UA"/>
        </w:rPr>
        <w:t>Відмірємо</w:t>
      </w:r>
      <w:r w:rsidRPr="000B42A7">
        <w:rPr>
          <w:rFonts w:ascii="Times New Roman" w:eastAsia="Times New Roman" w:hAnsi="Times New Roman"/>
          <w:color w:val="1F1F1F"/>
          <w:sz w:val="28"/>
          <w:szCs w:val="28"/>
          <w:lang w:eastAsia="uk-UA"/>
        </w:rPr>
        <w:t xml:space="preserve"> довжину тейпа, яка буде достатньою для покриття усього м'яза-супінатора.</w:t>
      </w:r>
      <w:r w:rsidRPr="0011550A">
        <w:rPr>
          <w:rFonts w:ascii="Times New Roman" w:eastAsia="Times New Roman" w:hAnsi="Times New Roman"/>
          <w:color w:val="1F1F1F"/>
          <w:sz w:val="28"/>
          <w:szCs w:val="28"/>
          <w:lang w:eastAsia="uk-UA"/>
        </w:rPr>
        <w:t xml:space="preserve"> Почнаємо</w:t>
      </w:r>
      <w:r w:rsidRPr="000B42A7">
        <w:rPr>
          <w:rFonts w:ascii="Times New Roman" w:eastAsia="Times New Roman" w:hAnsi="Times New Roman"/>
          <w:color w:val="1F1F1F"/>
          <w:sz w:val="28"/>
          <w:szCs w:val="28"/>
          <w:lang w:eastAsia="uk-UA"/>
        </w:rPr>
        <w:t xml:space="preserve"> накладати тейп з латерального надмищелка плеча і рухайтеся в напрямку променевої поверхні передпліччя.</w:t>
      </w:r>
      <w:r>
        <w:rPr>
          <w:rFonts w:ascii="Times New Roman" w:eastAsia="Times New Roman" w:hAnsi="Times New Roman"/>
          <w:color w:val="1F1F1F"/>
          <w:sz w:val="28"/>
          <w:szCs w:val="28"/>
          <w:lang w:eastAsia="uk-UA"/>
        </w:rPr>
        <w:t xml:space="preserve"> Схема накладання наведена на рисунку 2.15</w:t>
      </w:r>
    </w:p>
    <w:p w14:paraId="470E461A" w14:textId="77777777" w:rsidR="00335C66" w:rsidRDefault="00335C66" w:rsidP="00335C66">
      <w:pPr>
        <w:shd w:val="clear" w:color="auto" w:fill="FFFFFF"/>
        <w:spacing w:after="0" w:line="360" w:lineRule="auto"/>
        <w:ind w:firstLine="709"/>
        <w:jc w:val="both"/>
        <w:rPr>
          <w:rFonts w:ascii="Times New Roman" w:eastAsia="Times New Roman" w:hAnsi="Times New Roman"/>
          <w:color w:val="1F1F1F"/>
          <w:sz w:val="28"/>
          <w:szCs w:val="28"/>
          <w:lang w:eastAsia="uk-UA"/>
        </w:rPr>
      </w:pPr>
      <w:r w:rsidRPr="000B42A7">
        <w:rPr>
          <w:rFonts w:ascii="Times New Roman" w:eastAsia="Times New Roman" w:hAnsi="Times New Roman"/>
          <w:color w:val="1F1F1F"/>
          <w:sz w:val="28"/>
          <w:szCs w:val="28"/>
          <w:lang w:eastAsia="uk-UA"/>
        </w:rPr>
        <w:lastRenderedPageBreak/>
        <w:t>Важливо зазначити, що основна частина тейпу накладаєт</w:t>
      </w:r>
      <w:r>
        <w:rPr>
          <w:rFonts w:ascii="Times New Roman" w:eastAsia="Times New Roman" w:hAnsi="Times New Roman"/>
          <w:color w:val="1F1F1F"/>
          <w:sz w:val="28"/>
          <w:szCs w:val="28"/>
          <w:lang w:eastAsia="uk-UA"/>
        </w:rPr>
        <w:t>ься з натягом 15%, а бази та яко</w:t>
      </w:r>
      <w:r w:rsidRPr="000B42A7">
        <w:rPr>
          <w:rFonts w:ascii="Times New Roman" w:eastAsia="Times New Roman" w:hAnsi="Times New Roman"/>
          <w:color w:val="1F1F1F"/>
          <w:sz w:val="28"/>
          <w:szCs w:val="28"/>
          <w:lang w:eastAsia="uk-UA"/>
        </w:rPr>
        <w:t>рі тейпів накладаються без натягу.</w:t>
      </w:r>
    </w:p>
    <w:p w14:paraId="09A426C5" w14:textId="77777777" w:rsidR="00335C66" w:rsidRDefault="00335C66" w:rsidP="00335C66">
      <w:pPr>
        <w:shd w:val="clear" w:color="auto" w:fill="FFFFFF"/>
        <w:spacing w:after="0" w:line="360" w:lineRule="auto"/>
        <w:jc w:val="center"/>
        <w:rPr>
          <w:rFonts w:ascii="Times New Roman" w:eastAsia="Times New Roman" w:hAnsi="Times New Roman"/>
          <w:color w:val="1F1F1F"/>
          <w:sz w:val="28"/>
          <w:szCs w:val="28"/>
          <w:lang w:eastAsia="uk-UA"/>
        </w:rPr>
      </w:pPr>
      <w:r>
        <w:rPr>
          <w:rFonts w:ascii="Times New Roman" w:eastAsia="Times New Roman" w:hAnsi="Times New Roman"/>
          <w:noProof/>
          <w:color w:val="1F1F1F"/>
          <w:sz w:val="28"/>
          <w:szCs w:val="28"/>
          <w:lang w:val="ru-RU" w:eastAsia="ru-RU"/>
        </w:rPr>
        <w:drawing>
          <wp:inline distT="0" distB="0" distL="0" distR="0" wp14:anchorId="07BB7D41" wp14:editId="3EC0C901">
            <wp:extent cx="4518660" cy="13944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18660" cy="1394460"/>
                    </a:xfrm>
                    <a:prstGeom prst="rect">
                      <a:avLst/>
                    </a:prstGeom>
                    <a:noFill/>
                    <a:ln>
                      <a:noFill/>
                    </a:ln>
                  </pic:spPr>
                </pic:pic>
              </a:graphicData>
            </a:graphic>
          </wp:inline>
        </w:drawing>
      </w:r>
    </w:p>
    <w:p w14:paraId="79700671" w14:textId="30AA57D9" w:rsidR="00335C66" w:rsidRDefault="00335C66" w:rsidP="00335C66">
      <w:pPr>
        <w:shd w:val="clear" w:color="auto" w:fill="FFFFFF"/>
        <w:spacing w:after="0" w:line="360" w:lineRule="auto"/>
        <w:jc w:val="center"/>
        <w:rPr>
          <w:rFonts w:ascii="Times New Roman" w:eastAsia="Times New Roman" w:hAnsi="Times New Roman"/>
          <w:color w:val="1F1F1F"/>
          <w:sz w:val="28"/>
          <w:szCs w:val="28"/>
          <w:lang w:eastAsia="uk-UA"/>
        </w:rPr>
      </w:pPr>
      <w:r>
        <w:rPr>
          <w:rFonts w:ascii="Times New Roman" w:eastAsia="Times New Roman" w:hAnsi="Times New Roman"/>
          <w:color w:val="1F1F1F"/>
          <w:sz w:val="28"/>
          <w:szCs w:val="28"/>
          <w:lang w:eastAsia="uk-UA"/>
        </w:rPr>
        <w:t xml:space="preserve">Рисунок 2.15 </w:t>
      </w:r>
      <w:r w:rsidR="008D65B4">
        <w:rPr>
          <w:rFonts w:ascii="Times New Roman" w:eastAsia="Times New Roman" w:hAnsi="Times New Roman"/>
          <w:color w:val="1F1F1F"/>
          <w:sz w:val="28"/>
          <w:szCs w:val="28"/>
          <w:lang w:eastAsia="uk-UA"/>
        </w:rPr>
        <w:t>Т</w:t>
      </w:r>
      <w:r>
        <w:rPr>
          <w:rFonts w:ascii="Times New Roman" w:eastAsia="Times New Roman" w:hAnsi="Times New Roman"/>
          <w:color w:val="1F1F1F"/>
          <w:sz w:val="28"/>
          <w:szCs w:val="28"/>
          <w:lang w:eastAsia="uk-UA"/>
        </w:rPr>
        <w:t>ейпування при ЛЕ</w:t>
      </w:r>
    </w:p>
    <w:p w14:paraId="214965D1" w14:textId="77777777" w:rsidR="008D65B4" w:rsidRDefault="008D65B4" w:rsidP="00335C66">
      <w:pPr>
        <w:shd w:val="clear" w:color="auto" w:fill="FFFFFF"/>
        <w:spacing w:after="0" w:line="360" w:lineRule="auto"/>
        <w:jc w:val="center"/>
        <w:rPr>
          <w:rFonts w:ascii="Times New Roman" w:eastAsia="Times New Roman" w:hAnsi="Times New Roman"/>
          <w:color w:val="1F1F1F"/>
          <w:sz w:val="28"/>
          <w:szCs w:val="28"/>
          <w:lang w:eastAsia="uk-UA"/>
        </w:rPr>
      </w:pPr>
    </w:p>
    <w:p w14:paraId="59B403B4" w14:textId="77777777" w:rsidR="00335C66" w:rsidRPr="003C0847" w:rsidRDefault="00335C66" w:rsidP="00335C66">
      <w:pPr>
        <w:shd w:val="clear" w:color="auto" w:fill="FFFFFF"/>
        <w:spacing w:after="0" w:line="360" w:lineRule="auto"/>
        <w:ind w:firstLine="709"/>
        <w:jc w:val="both"/>
        <w:rPr>
          <w:rFonts w:ascii="Times New Roman" w:eastAsia="Times New Roman" w:hAnsi="Times New Roman"/>
          <w:color w:val="1F1F1F"/>
          <w:sz w:val="28"/>
          <w:szCs w:val="28"/>
          <w:lang w:eastAsia="uk-UA"/>
        </w:rPr>
      </w:pPr>
      <w:r>
        <w:rPr>
          <w:rFonts w:ascii="Times New Roman" w:eastAsia="Times New Roman" w:hAnsi="Times New Roman"/>
          <w:color w:val="1F1F1F"/>
          <w:sz w:val="28"/>
          <w:szCs w:val="28"/>
          <w:lang w:eastAsia="uk-UA"/>
        </w:rPr>
        <w:t xml:space="preserve">Контрольна група займалася за стандартною програмою, яка застосовувалася у медичному закладі для пацієнтів з латеральним епікондилітом та включала апаратну фізіотерапію (іонофорез та ультразвук), комплекс фізіотерапевтичних вправ на розтягнення та зміцнення м’язів передпліччя та рекомендацію носіння ліктьового бандажу.  </w:t>
      </w:r>
      <w:bookmarkStart w:id="15" w:name="_Toc529825729"/>
    </w:p>
    <w:bookmarkEnd w:id="15"/>
    <w:p w14:paraId="69FEE488" w14:textId="77777777" w:rsidR="00335C66" w:rsidRPr="007104AB" w:rsidRDefault="00335C66" w:rsidP="00335C66">
      <w:pPr>
        <w:spacing w:after="0" w:line="360" w:lineRule="auto"/>
        <w:ind w:firstLine="709"/>
        <w:jc w:val="both"/>
        <w:rPr>
          <w:rFonts w:ascii="Times New Roman" w:hAnsi="Times New Roman"/>
          <w:color w:val="000000"/>
          <w:sz w:val="28"/>
        </w:rPr>
      </w:pPr>
      <w:r w:rsidRPr="008D65B4">
        <w:rPr>
          <w:rFonts w:ascii="Times New Roman" w:hAnsi="Times New Roman"/>
          <w:iCs/>
          <w:color w:val="000000"/>
          <w:sz w:val="28"/>
        </w:rPr>
        <w:t>На третьому етапі</w:t>
      </w:r>
      <w:r w:rsidRPr="00B5153D">
        <w:rPr>
          <w:rFonts w:ascii="Times New Roman" w:hAnsi="Times New Roman"/>
          <w:color w:val="000000"/>
          <w:sz w:val="28"/>
        </w:rPr>
        <w:t xml:space="preserve"> </w:t>
      </w:r>
      <w:r>
        <w:rPr>
          <w:rFonts w:ascii="Times New Roman" w:hAnsi="Times New Roman"/>
          <w:color w:val="000000"/>
          <w:sz w:val="28"/>
        </w:rPr>
        <w:t xml:space="preserve">проводилася математична обробка отриманих даних і їх аналіз, формувалися висновки. </w:t>
      </w:r>
    </w:p>
    <w:p w14:paraId="590317F2" w14:textId="77777777" w:rsidR="00A90E44" w:rsidRDefault="00A90E44">
      <w:pPr>
        <w:rPr>
          <w:rFonts w:ascii="Times New Roman" w:hAnsi="Times New Roman"/>
          <w:b/>
          <w:sz w:val="28"/>
          <w:szCs w:val="28"/>
        </w:rPr>
      </w:pPr>
      <w:r>
        <w:rPr>
          <w:rFonts w:ascii="Times New Roman" w:hAnsi="Times New Roman"/>
          <w:b/>
          <w:sz w:val="28"/>
          <w:szCs w:val="28"/>
        </w:rPr>
        <w:br w:type="page"/>
      </w:r>
    </w:p>
    <w:p w14:paraId="2ED235C5" w14:textId="74D636D9" w:rsidR="00335C66" w:rsidRPr="00AC744D" w:rsidRDefault="00335C66" w:rsidP="00A90E44">
      <w:pPr>
        <w:pStyle w:val="1"/>
        <w:jc w:val="center"/>
      </w:pPr>
      <w:bookmarkStart w:id="16" w:name="_Toc150889090"/>
      <w:r>
        <w:lastRenderedPageBreak/>
        <w:t>Р</w:t>
      </w:r>
      <w:r w:rsidRPr="00AC744D">
        <w:t>ОЗДІЛ 3 РЕЗУЛЬТАТИ ДОСЛІ</w:t>
      </w:r>
      <w:r>
        <w:t>ДЖ</w:t>
      </w:r>
      <w:r w:rsidRPr="00AC744D">
        <w:t>ЕН</w:t>
      </w:r>
      <w:r>
        <w:t>НЯ</w:t>
      </w:r>
      <w:bookmarkEnd w:id="16"/>
    </w:p>
    <w:p w14:paraId="51658E7F" w14:textId="77777777" w:rsidR="00335C66" w:rsidRDefault="00335C66" w:rsidP="00335C66">
      <w:pPr>
        <w:pStyle w:val="1"/>
        <w:spacing w:before="0" w:line="360" w:lineRule="auto"/>
        <w:ind w:firstLine="709"/>
        <w:jc w:val="both"/>
        <w:rPr>
          <w:color w:val="000000"/>
        </w:rPr>
      </w:pPr>
    </w:p>
    <w:p w14:paraId="4018865D" w14:textId="62BA5E74" w:rsidR="00335C66" w:rsidRDefault="00335C66" w:rsidP="00E66E22">
      <w:pPr>
        <w:pStyle w:val="2"/>
        <w:numPr>
          <w:ilvl w:val="1"/>
          <w:numId w:val="2"/>
        </w:numPr>
        <w:rPr>
          <w:b/>
          <w:bCs/>
        </w:rPr>
      </w:pPr>
      <w:bookmarkStart w:id="17" w:name="_Toc150889091"/>
      <w:r w:rsidRPr="00A90E44">
        <w:rPr>
          <w:b/>
          <w:bCs/>
        </w:rPr>
        <w:t>Алгоритм дослідження</w:t>
      </w:r>
      <w:bookmarkEnd w:id="17"/>
      <w:r w:rsidRPr="00A90E44">
        <w:rPr>
          <w:b/>
          <w:bCs/>
        </w:rPr>
        <w:t xml:space="preserve"> </w:t>
      </w:r>
    </w:p>
    <w:p w14:paraId="22C66FFF" w14:textId="77777777" w:rsidR="00157AE6" w:rsidRPr="00157AE6" w:rsidRDefault="00157AE6" w:rsidP="00157AE6"/>
    <w:p w14:paraId="21805C5D" w14:textId="77777777" w:rsidR="00E66E22" w:rsidRPr="00E66E22" w:rsidRDefault="00E66E22" w:rsidP="00157AE6">
      <w:pPr>
        <w:spacing w:after="0" w:line="360" w:lineRule="auto"/>
        <w:ind w:firstLine="708"/>
        <w:jc w:val="both"/>
        <w:rPr>
          <w:rFonts w:ascii="Times New Roman" w:hAnsi="Times New Roman"/>
          <w:color w:val="333333"/>
          <w:sz w:val="28"/>
          <w:szCs w:val="28"/>
          <w:shd w:val="clear" w:color="auto" w:fill="FFFFFF"/>
        </w:rPr>
      </w:pPr>
      <w:r w:rsidRPr="00E66E22">
        <w:rPr>
          <w:rFonts w:ascii="Times New Roman" w:hAnsi="Times New Roman"/>
          <w:color w:val="333333"/>
          <w:sz w:val="28"/>
          <w:szCs w:val="28"/>
          <w:shd w:val="clear" w:color="auto" w:fill="FFFFFF"/>
        </w:rPr>
        <w:t xml:space="preserve">Сучасний підхід до реабілітації обов’язково включає встановлення реабілітаційного діагнозу на основі МКФ. </w:t>
      </w:r>
    </w:p>
    <w:p w14:paraId="5464115C" w14:textId="77777777" w:rsidR="00E66E22" w:rsidRPr="00E66E22" w:rsidRDefault="00E66E22" w:rsidP="00E66E22">
      <w:pPr>
        <w:spacing w:after="0" w:line="360" w:lineRule="auto"/>
        <w:jc w:val="both"/>
        <w:rPr>
          <w:rFonts w:ascii="Times New Roman" w:hAnsi="Times New Roman"/>
          <w:color w:val="333333"/>
          <w:sz w:val="28"/>
          <w:szCs w:val="28"/>
          <w:shd w:val="clear" w:color="auto" w:fill="FFFFFF"/>
        </w:rPr>
      </w:pPr>
      <w:r w:rsidRPr="00E66E22">
        <w:rPr>
          <w:rFonts w:ascii="Times New Roman" w:hAnsi="Times New Roman"/>
          <w:color w:val="333333"/>
          <w:sz w:val="28"/>
          <w:szCs w:val="28"/>
          <w:shd w:val="clear" w:color="auto" w:fill="FFFFFF"/>
        </w:rPr>
        <w:t>Реабілітаційний діагноз – максимально повне відображення актуальних проблем пацієнта, які впливають на рівень його функціонування, активності і участі, та є для нього значущими. Він встановлюється членами мультидисциплінарної бригади на основі опитування та комплексної діагностики.</w:t>
      </w:r>
    </w:p>
    <w:p w14:paraId="1DFACB65" w14:textId="77777777" w:rsidR="00E66E22" w:rsidRPr="00E66E22" w:rsidRDefault="00E66E22" w:rsidP="00157AE6">
      <w:pPr>
        <w:spacing w:after="0" w:line="360" w:lineRule="auto"/>
        <w:ind w:firstLine="709"/>
        <w:jc w:val="both"/>
        <w:rPr>
          <w:rFonts w:ascii="Times New Roman" w:hAnsi="Times New Roman"/>
          <w:color w:val="333333"/>
          <w:sz w:val="28"/>
          <w:szCs w:val="28"/>
          <w:shd w:val="clear" w:color="auto" w:fill="FFFFFF"/>
        </w:rPr>
      </w:pPr>
      <w:r w:rsidRPr="00E66E22">
        <w:rPr>
          <w:rFonts w:ascii="Times New Roman" w:hAnsi="Times New Roman"/>
          <w:color w:val="333333"/>
          <w:sz w:val="28"/>
          <w:szCs w:val="28"/>
          <w:shd w:val="clear" w:color="auto" w:fill="FFFFFF"/>
        </w:rPr>
        <w:t>На основі проведеного опитування та всебічного діагностичного тестування нами було обрано основні домени для кодування функціональних порушень та встановлення реабілітаційного діагнозу. Були виявлені помірні структурні зміни у зв’язках та фасціях передпліччя (s73013), структурні зміни у м’язах передпліччя (s73012), структурні зміни у кістках передпліччя (s73010). Діагностовано наявний біль, що вказує на ураження структури тіла та відчувається у верхній кінцівці включно з кистю. (b28014), відчуття м’язової скутості (b7800), зниження рухливості ліктьового суглоба (b710) та його стабільності (b7150) .Зафіксовано зниження м’язового тонусу (b7350) та сили латеральної групи м’язів передпліччя (b7300), що суттєво впливає на використання руки та кисті (</w:t>
      </w:r>
      <w:r w:rsidRPr="00E66E22">
        <w:rPr>
          <w:rFonts w:ascii="Times New Roman" w:hAnsi="Times New Roman"/>
          <w:color w:val="333333"/>
          <w:sz w:val="28"/>
          <w:szCs w:val="28"/>
          <w:shd w:val="clear" w:color="auto" w:fill="FFFFFF"/>
          <w:lang w:val="en-US"/>
        </w:rPr>
        <w:t>d</w:t>
      </w:r>
      <w:r w:rsidRPr="00E66E22">
        <w:rPr>
          <w:rFonts w:ascii="Times New Roman" w:hAnsi="Times New Roman"/>
          <w:color w:val="333333"/>
          <w:sz w:val="28"/>
          <w:szCs w:val="28"/>
          <w:shd w:val="clear" w:color="auto" w:fill="FFFFFF"/>
        </w:rPr>
        <w:t>445) включаючи обертання чи згинання кистями (</w:t>
      </w:r>
      <w:r w:rsidRPr="00E66E22">
        <w:rPr>
          <w:rFonts w:ascii="Times New Roman" w:hAnsi="Times New Roman"/>
          <w:color w:val="333333"/>
          <w:sz w:val="28"/>
          <w:szCs w:val="28"/>
          <w:shd w:val="clear" w:color="auto" w:fill="FFFFFF"/>
          <w:lang w:val="en-US"/>
        </w:rPr>
        <w:t>d</w:t>
      </w:r>
      <w:r w:rsidRPr="00E66E22">
        <w:rPr>
          <w:rFonts w:ascii="Times New Roman" w:hAnsi="Times New Roman"/>
          <w:color w:val="333333"/>
          <w:sz w:val="28"/>
          <w:szCs w:val="28"/>
          <w:shd w:val="clear" w:color="auto" w:fill="FFFFFF"/>
        </w:rPr>
        <w:t>4453) та хапання (</w:t>
      </w:r>
      <w:r w:rsidRPr="00E66E22">
        <w:rPr>
          <w:rFonts w:ascii="Times New Roman" w:hAnsi="Times New Roman"/>
          <w:color w:val="333333"/>
          <w:sz w:val="28"/>
          <w:szCs w:val="28"/>
          <w:shd w:val="clear" w:color="auto" w:fill="FFFFFF"/>
          <w:lang w:val="en-US"/>
        </w:rPr>
        <w:t>d</w:t>
      </w:r>
      <w:r w:rsidRPr="00E66E22">
        <w:rPr>
          <w:rFonts w:ascii="Times New Roman" w:hAnsi="Times New Roman"/>
          <w:color w:val="333333"/>
          <w:sz w:val="28"/>
          <w:szCs w:val="28"/>
          <w:shd w:val="clear" w:color="auto" w:fill="FFFFFF"/>
        </w:rPr>
        <w:t>4455). Це обмежує побутову діяльність у виконанні задач (d210) і подовжує її у часі .</w:t>
      </w:r>
    </w:p>
    <w:p w14:paraId="3959946B" w14:textId="77777777" w:rsidR="00E66E22" w:rsidRPr="00E66E22" w:rsidRDefault="00E66E22" w:rsidP="00157AE6">
      <w:pPr>
        <w:spacing w:after="0" w:line="360" w:lineRule="auto"/>
        <w:ind w:firstLine="709"/>
        <w:jc w:val="both"/>
        <w:rPr>
          <w:rFonts w:ascii="Times New Roman" w:hAnsi="Times New Roman"/>
          <w:color w:val="333333"/>
          <w:sz w:val="28"/>
          <w:szCs w:val="28"/>
          <w:shd w:val="clear" w:color="auto" w:fill="FFFFFF"/>
        </w:rPr>
      </w:pPr>
      <w:r w:rsidRPr="00E66E22">
        <w:rPr>
          <w:rFonts w:ascii="Times New Roman" w:hAnsi="Times New Roman"/>
          <w:color w:val="333333"/>
          <w:sz w:val="28"/>
          <w:szCs w:val="28"/>
          <w:shd w:val="clear" w:color="auto" w:fill="FFFFFF"/>
        </w:rPr>
        <w:t>Пацієнти вказують на поганий настрій, пригніченість через стан здоров’я і вимушене обмеження участі (b152) та занепокоєння з приводу майбутньої професійної діяльності. Однак проявляють вмотивованість (b1301) та силу бажання (b1303) до скорішого одужання.</w:t>
      </w:r>
    </w:p>
    <w:p w14:paraId="3C9FA596" w14:textId="44F72D5A" w:rsidR="00E66E22" w:rsidRPr="00E66E22" w:rsidRDefault="00E66E22" w:rsidP="00E66E22">
      <w:pPr>
        <w:spacing w:after="0" w:line="360" w:lineRule="auto"/>
        <w:ind w:firstLine="851"/>
        <w:jc w:val="both"/>
        <w:rPr>
          <w:rFonts w:ascii="Times New Roman" w:hAnsi="Times New Roman"/>
          <w:color w:val="333333"/>
          <w:sz w:val="28"/>
          <w:szCs w:val="28"/>
          <w:shd w:val="clear" w:color="auto" w:fill="FFFFFF"/>
        </w:rPr>
      </w:pPr>
      <w:r w:rsidRPr="00E66E22">
        <w:rPr>
          <w:rFonts w:ascii="Times New Roman" w:hAnsi="Times New Roman"/>
          <w:color w:val="333333"/>
          <w:sz w:val="28"/>
          <w:szCs w:val="28"/>
          <w:shd w:val="clear" w:color="auto" w:fill="FFFFFF"/>
        </w:rPr>
        <w:t xml:space="preserve">Серед сприятливих факторів оточуючого середовища слід відмітити е335, тобто доступ до медичного обслуговування та підтримку родини та </w:t>
      </w:r>
      <w:r w:rsidRPr="00E66E22">
        <w:rPr>
          <w:rFonts w:ascii="Times New Roman" w:hAnsi="Times New Roman"/>
          <w:color w:val="333333"/>
          <w:sz w:val="28"/>
          <w:szCs w:val="28"/>
          <w:shd w:val="clear" w:color="auto" w:fill="FFFFFF"/>
        </w:rPr>
        <w:lastRenderedPageBreak/>
        <w:t xml:space="preserve">близьких </w:t>
      </w:r>
      <w:r w:rsidR="00B05DD8">
        <w:rPr>
          <w:rFonts w:ascii="Times New Roman" w:hAnsi="Times New Roman"/>
          <w:color w:val="333333"/>
          <w:sz w:val="28"/>
          <w:szCs w:val="28"/>
          <w:shd w:val="clear" w:color="auto" w:fill="FFFFFF"/>
        </w:rPr>
        <w:t>е</w:t>
      </w:r>
      <w:r w:rsidRPr="00E66E22">
        <w:rPr>
          <w:rFonts w:ascii="Times New Roman" w:hAnsi="Times New Roman"/>
          <w:color w:val="333333"/>
          <w:sz w:val="28"/>
          <w:szCs w:val="28"/>
          <w:shd w:val="clear" w:color="auto" w:fill="FFFFFF"/>
        </w:rPr>
        <w:t xml:space="preserve">310, друзів </w:t>
      </w:r>
      <w:r w:rsidR="00B05DD8">
        <w:rPr>
          <w:rFonts w:ascii="Times New Roman" w:hAnsi="Times New Roman"/>
          <w:color w:val="333333"/>
          <w:sz w:val="28"/>
          <w:szCs w:val="28"/>
          <w:shd w:val="clear" w:color="auto" w:fill="FFFFFF"/>
        </w:rPr>
        <w:t>е</w:t>
      </w:r>
      <w:r w:rsidRPr="00E66E22">
        <w:rPr>
          <w:rFonts w:ascii="Times New Roman" w:hAnsi="Times New Roman"/>
          <w:color w:val="333333"/>
          <w:sz w:val="28"/>
          <w:szCs w:val="28"/>
          <w:shd w:val="clear" w:color="auto" w:fill="FFFFFF"/>
        </w:rPr>
        <w:t>320. Схематичне зображення узагальненого реабілітаційного діагнозу на основі МКФ подано на рисунку 3.1.</w:t>
      </w:r>
    </w:p>
    <w:p w14:paraId="53A047BA" w14:textId="77777777" w:rsidR="00E66E22" w:rsidRPr="00E66E22" w:rsidRDefault="00E66E22" w:rsidP="00E66E22">
      <w:pPr>
        <w:spacing w:after="0" w:line="360" w:lineRule="auto"/>
        <w:ind w:left="360"/>
        <w:jc w:val="center"/>
        <w:rPr>
          <w:rFonts w:ascii="Times New Roman" w:hAnsi="Times New Roman"/>
          <w:sz w:val="28"/>
          <w:szCs w:val="28"/>
        </w:rPr>
      </w:pPr>
      <w:r>
        <w:rPr>
          <w:noProof/>
          <w:lang w:val="ru-RU" w:eastAsia="ru-RU"/>
        </w:rPr>
        <w:drawing>
          <wp:inline distT="0" distB="0" distL="0" distR="0" wp14:anchorId="391204C0" wp14:editId="034D07E7">
            <wp:extent cx="5735394" cy="2445463"/>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 Diagram.jpg"/>
                    <pic:cNvPicPr/>
                  </pic:nvPicPr>
                  <pic:blipFill rotWithShape="1">
                    <a:blip r:embed="rId56">
                      <a:extLst>
                        <a:ext uri="{28A0092B-C50C-407E-A947-70E740481C1C}">
                          <a14:useLocalDpi xmlns:a14="http://schemas.microsoft.com/office/drawing/2010/main" val="0"/>
                        </a:ext>
                      </a:extLst>
                    </a:blip>
                    <a:srcRect t="-9" r="31579" b="9"/>
                    <a:stretch/>
                  </pic:blipFill>
                  <pic:spPr bwMode="auto">
                    <a:xfrm>
                      <a:off x="0" y="0"/>
                      <a:ext cx="5735940" cy="2445696"/>
                    </a:xfrm>
                    <a:prstGeom prst="rect">
                      <a:avLst/>
                    </a:prstGeom>
                    <a:ln>
                      <a:noFill/>
                    </a:ln>
                    <a:extLst>
                      <a:ext uri="{53640926-AAD7-44D8-BBD7-CCE9431645EC}">
                        <a14:shadowObscured xmlns:a14="http://schemas.microsoft.com/office/drawing/2010/main"/>
                      </a:ext>
                    </a:extLst>
                  </pic:spPr>
                </pic:pic>
              </a:graphicData>
            </a:graphic>
          </wp:inline>
        </w:drawing>
      </w:r>
    </w:p>
    <w:p w14:paraId="46EC9B6A" w14:textId="5993A92A" w:rsidR="00E66E22" w:rsidRDefault="00E66E22" w:rsidP="00E66E22">
      <w:pPr>
        <w:spacing w:after="0" w:line="360" w:lineRule="auto"/>
        <w:ind w:left="360"/>
        <w:jc w:val="center"/>
        <w:rPr>
          <w:rFonts w:ascii="Times New Roman" w:hAnsi="Times New Roman"/>
          <w:sz w:val="28"/>
          <w:szCs w:val="28"/>
        </w:rPr>
      </w:pPr>
      <w:r w:rsidRPr="00E66E22">
        <w:rPr>
          <w:rFonts w:ascii="Times New Roman" w:hAnsi="Times New Roman"/>
          <w:sz w:val="28"/>
          <w:szCs w:val="28"/>
        </w:rPr>
        <w:t>Рис 3.1 Реабілітаційний діагноз</w:t>
      </w:r>
    </w:p>
    <w:p w14:paraId="10CD9770" w14:textId="77777777" w:rsidR="00B05DD8" w:rsidRPr="00E66E22" w:rsidRDefault="00B05DD8" w:rsidP="00E66E22">
      <w:pPr>
        <w:spacing w:after="0" w:line="360" w:lineRule="auto"/>
        <w:ind w:left="360"/>
        <w:jc w:val="center"/>
        <w:rPr>
          <w:rFonts w:ascii="Times New Roman" w:hAnsi="Times New Roman"/>
          <w:sz w:val="28"/>
          <w:szCs w:val="28"/>
        </w:rPr>
      </w:pPr>
    </w:p>
    <w:p w14:paraId="07E76AAA" w14:textId="5246E597" w:rsidR="00335C66" w:rsidRPr="00B05DD8" w:rsidRDefault="00E66E22" w:rsidP="00E66E22">
      <w:pPr>
        <w:spacing w:after="0" w:line="360" w:lineRule="auto"/>
        <w:ind w:firstLine="709"/>
        <w:jc w:val="both"/>
        <w:rPr>
          <w:rFonts w:ascii="Times New Roman" w:hAnsi="Times New Roman"/>
          <w:color w:val="333333"/>
          <w:sz w:val="28"/>
          <w:szCs w:val="28"/>
          <w:shd w:val="clear" w:color="auto" w:fill="FFFFFF"/>
        </w:rPr>
      </w:pPr>
      <w:r w:rsidRPr="00E66E22">
        <w:rPr>
          <w:rFonts w:ascii="Times New Roman" w:hAnsi="Times New Roman"/>
          <w:color w:val="333333"/>
          <w:sz w:val="28"/>
          <w:szCs w:val="28"/>
          <w:shd w:val="clear" w:color="auto" w:fill="FFFFFF"/>
        </w:rPr>
        <w:t>Встановлений реабілітаційний діагноз із зазначенням актуальних проблеми пацієнтів на рівні структури і функції, активності і участі, які сприяють, обмежують або унеможливлюють досягнення бажаного рівня функціональної незалежності, дозволяють індивідуалізувати реабілітаційне втручання таким чином, щоб наблизити цей рівень до максимально можливого.</w:t>
      </w:r>
    </w:p>
    <w:p w14:paraId="53F3BD2B"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Проведене нами дослідження мало за мету довести ефективність застосування сучасного підходу до реабілітації осіб з латеральним епікондилітом. Підібрані нами сучасні методики втручань, кожна з яких вирішувала конкретне поставлене завдання, узгоджене з поставленими </w:t>
      </w:r>
      <w:bookmarkStart w:id="18" w:name="_Hlk150436360"/>
      <w:r>
        <w:rPr>
          <w:rFonts w:ascii="Times New Roman" w:hAnsi="Times New Roman"/>
          <w:sz w:val="28"/>
          <w:szCs w:val="28"/>
          <w:lang w:val="en-US"/>
        </w:rPr>
        <w:t>SMART</w:t>
      </w:r>
      <w:r w:rsidRPr="00982450">
        <w:rPr>
          <w:rFonts w:ascii="Times New Roman" w:hAnsi="Times New Roman"/>
          <w:sz w:val="28"/>
          <w:szCs w:val="28"/>
          <w:lang w:val="ru-RU"/>
        </w:rPr>
        <w:t xml:space="preserve"> </w:t>
      </w:r>
      <w:r>
        <w:rPr>
          <w:rFonts w:ascii="Times New Roman" w:hAnsi="Times New Roman"/>
          <w:sz w:val="28"/>
          <w:szCs w:val="28"/>
        </w:rPr>
        <w:t>– цілями</w:t>
      </w:r>
      <w:bookmarkEnd w:id="18"/>
      <w:r>
        <w:rPr>
          <w:rFonts w:ascii="Times New Roman" w:hAnsi="Times New Roman"/>
          <w:sz w:val="28"/>
          <w:szCs w:val="28"/>
        </w:rPr>
        <w:t xml:space="preserve">. Короткострокові </w:t>
      </w:r>
      <w:r>
        <w:rPr>
          <w:rFonts w:ascii="Times New Roman" w:hAnsi="Times New Roman"/>
          <w:sz w:val="28"/>
          <w:szCs w:val="28"/>
          <w:lang w:val="en-US"/>
        </w:rPr>
        <w:t>SMART</w:t>
      </w:r>
      <w:r w:rsidRPr="00982450">
        <w:rPr>
          <w:rFonts w:ascii="Times New Roman" w:hAnsi="Times New Roman"/>
          <w:sz w:val="28"/>
          <w:szCs w:val="28"/>
          <w:lang w:val="ru-RU"/>
        </w:rPr>
        <w:t xml:space="preserve"> </w:t>
      </w:r>
      <w:r>
        <w:rPr>
          <w:rFonts w:ascii="Times New Roman" w:hAnsi="Times New Roman"/>
          <w:sz w:val="28"/>
          <w:szCs w:val="28"/>
        </w:rPr>
        <w:t xml:space="preserve">– цілі спрямовані на зменшення болю на 2 бали за візуально-аналоговою шкалою (ВАШ), збільшення динамометрії кисті на 10-15%,  покращення результату за опитувальником </w:t>
      </w:r>
      <w:r>
        <w:rPr>
          <w:rFonts w:ascii="Times New Roman" w:hAnsi="Times New Roman"/>
          <w:sz w:val="28"/>
          <w:szCs w:val="28"/>
          <w:lang w:val="en-US"/>
        </w:rPr>
        <w:t>PRTEE</w:t>
      </w:r>
      <w:r w:rsidRPr="00323067">
        <w:rPr>
          <w:rFonts w:ascii="Times New Roman" w:hAnsi="Times New Roman"/>
          <w:sz w:val="28"/>
          <w:szCs w:val="28"/>
          <w:lang w:val="ru-RU"/>
        </w:rPr>
        <w:t xml:space="preserve"> </w:t>
      </w:r>
      <w:r>
        <w:rPr>
          <w:rFonts w:ascii="Times New Roman" w:hAnsi="Times New Roman"/>
          <w:sz w:val="28"/>
          <w:szCs w:val="28"/>
        </w:rPr>
        <w:t xml:space="preserve">на 10 балів наприкінці першого періоду. Довгострокові </w:t>
      </w:r>
      <w:r>
        <w:rPr>
          <w:rFonts w:ascii="Times New Roman" w:hAnsi="Times New Roman"/>
          <w:sz w:val="28"/>
          <w:szCs w:val="28"/>
          <w:lang w:val="en-US"/>
        </w:rPr>
        <w:t>SMART</w:t>
      </w:r>
      <w:r w:rsidRPr="00982450">
        <w:rPr>
          <w:rFonts w:ascii="Times New Roman" w:hAnsi="Times New Roman"/>
          <w:sz w:val="28"/>
          <w:szCs w:val="28"/>
          <w:lang w:val="ru-RU"/>
        </w:rPr>
        <w:t xml:space="preserve"> </w:t>
      </w:r>
      <w:r>
        <w:rPr>
          <w:rFonts w:ascii="Times New Roman" w:hAnsi="Times New Roman"/>
          <w:sz w:val="28"/>
          <w:szCs w:val="28"/>
        </w:rPr>
        <w:t xml:space="preserve">– цілі спрямовані на зменшення болю на 4 бали за візуально-аналоговою шкалою (ВАШ), збільшення кисті на 25-30%, покращення результату за опитувальником </w:t>
      </w:r>
      <w:r>
        <w:rPr>
          <w:rFonts w:ascii="Times New Roman" w:hAnsi="Times New Roman"/>
          <w:sz w:val="28"/>
          <w:szCs w:val="28"/>
          <w:lang w:val="en-US"/>
        </w:rPr>
        <w:t>PRTEE</w:t>
      </w:r>
      <w:r w:rsidRPr="00323067">
        <w:rPr>
          <w:rFonts w:ascii="Times New Roman" w:hAnsi="Times New Roman"/>
          <w:sz w:val="28"/>
          <w:szCs w:val="28"/>
          <w:lang w:val="ru-RU"/>
        </w:rPr>
        <w:t xml:space="preserve"> </w:t>
      </w:r>
      <w:r>
        <w:rPr>
          <w:rFonts w:ascii="Times New Roman" w:hAnsi="Times New Roman"/>
          <w:sz w:val="28"/>
          <w:szCs w:val="28"/>
        </w:rPr>
        <w:t xml:space="preserve">на 30 балів наприкінці першого періоду Цілями (рис.3.1). </w:t>
      </w:r>
    </w:p>
    <w:p w14:paraId="48AD0A6A"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noProof/>
          <w:sz w:val="28"/>
          <w:szCs w:val="28"/>
          <w:lang w:val="ru-RU" w:eastAsia="ru-RU"/>
        </w:rPr>
        <w:lastRenderedPageBreak/>
        <w:drawing>
          <wp:inline distT="0" distB="0" distL="0" distR="0" wp14:anchorId="04EC1384" wp14:editId="4759FC6E">
            <wp:extent cx="4712389" cy="20383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 Diagram.png"/>
                    <pic:cNvPicPr/>
                  </pic:nvPicPr>
                  <pic:blipFill rotWithShape="1">
                    <a:blip r:embed="rId57">
                      <a:extLst>
                        <a:ext uri="{28A0092B-C50C-407E-A947-70E740481C1C}">
                          <a14:useLocalDpi xmlns:a14="http://schemas.microsoft.com/office/drawing/2010/main" val="0"/>
                        </a:ext>
                      </a:extLst>
                    </a:blip>
                    <a:srcRect b="55505"/>
                    <a:stretch/>
                  </pic:blipFill>
                  <pic:spPr bwMode="auto">
                    <a:xfrm>
                      <a:off x="0" y="0"/>
                      <a:ext cx="4713781" cy="2038952"/>
                    </a:xfrm>
                    <a:prstGeom prst="rect">
                      <a:avLst/>
                    </a:prstGeom>
                    <a:ln>
                      <a:noFill/>
                    </a:ln>
                    <a:extLst>
                      <a:ext uri="{53640926-AAD7-44D8-BBD7-CCE9431645EC}">
                        <a14:shadowObscured xmlns:a14="http://schemas.microsoft.com/office/drawing/2010/main"/>
                      </a:ext>
                    </a:extLst>
                  </pic:spPr>
                </pic:pic>
              </a:graphicData>
            </a:graphic>
          </wp:inline>
        </w:drawing>
      </w:r>
    </w:p>
    <w:p w14:paraId="31755EA6" w14:textId="77777777" w:rsidR="00335C66" w:rsidRDefault="00335C66" w:rsidP="00157AE6">
      <w:pPr>
        <w:spacing w:after="0" w:line="360" w:lineRule="auto"/>
        <w:jc w:val="center"/>
        <w:rPr>
          <w:rFonts w:ascii="Times New Roman" w:hAnsi="Times New Roman"/>
          <w:sz w:val="28"/>
          <w:szCs w:val="28"/>
        </w:rPr>
      </w:pPr>
      <w:r>
        <w:rPr>
          <w:rFonts w:ascii="Times New Roman" w:hAnsi="Times New Roman"/>
          <w:sz w:val="28"/>
          <w:szCs w:val="28"/>
        </w:rPr>
        <w:t xml:space="preserve">Рис 3.1 Постановка </w:t>
      </w:r>
      <w:r>
        <w:rPr>
          <w:rFonts w:ascii="Times New Roman" w:hAnsi="Times New Roman"/>
          <w:sz w:val="28"/>
          <w:szCs w:val="28"/>
          <w:lang w:val="en-US"/>
        </w:rPr>
        <w:t>SMART</w:t>
      </w:r>
      <w:r w:rsidRPr="00982450">
        <w:rPr>
          <w:rFonts w:ascii="Times New Roman" w:hAnsi="Times New Roman"/>
          <w:sz w:val="28"/>
          <w:szCs w:val="28"/>
          <w:lang w:val="ru-RU"/>
        </w:rPr>
        <w:t xml:space="preserve"> </w:t>
      </w:r>
      <w:r>
        <w:rPr>
          <w:rFonts w:ascii="Times New Roman" w:hAnsi="Times New Roman"/>
          <w:sz w:val="28"/>
          <w:szCs w:val="28"/>
        </w:rPr>
        <w:t>– цілей реабілітаційного втручання</w:t>
      </w:r>
    </w:p>
    <w:p w14:paraId="7EBCCD7C" w14:textId="77777777" w:rsidR="00335C66" w:rsidRDefault="00335C66" w:rsidP="00335C66">
      <w:pPr>
        <w:spacing w:after="0" w:line="360" w:lineRule="auto"/>
        <w:ind w:firstLine="709"/>
        <w:jc w:val="both"/>
        <w:rPr>
          <w:rFonts w:ascii="Times New Roman" w:hAnsi="Times New Roman"/>
          <w:sz w:val="28"/>
          <w:szCs w:val="28"/>
        </w:rPr>
      </w:pPr>
    </w:p>
    <w:p w14:paraId="2C23FD51" w14:textId="08FA9CF8"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На початку дослідження нами був розроблений алгоритм проведення дослідження, який включає всі етапи реабілітаційного процесу. На рисунку 3.2 зображений алгоритм проведеного дослідження.</w:t>
      </w:r>
    </w:p>
    <w:p w14:paraId="463C97DC" w14:textId="77777777" w:rsidR="00157AE6" w:rsidRDefault="00157AE6" w:rsidP="00157AE6">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Згідно цього алгоритму на початку дослідження кожний пацієнт заповнив згоду на участь та на обробку особистих даних. Ми ретельно проінформували пацієнтів щодо всіх аспектів кожного з етапів. Так, згідно нашого плану дослідження триватиме на протязі чотирьох тижнів. Таким чином пацієнти отримують 20 сеансів втручань. Дослідження розбивається на два періоди. Це узгоджується з пакетом реабілітаційний амбулаторний від НСЗУ, який триває 2 тижні. Також передбачено два цикли реабілітації на рік, таким чином наше дослідження цілком відповідає реабілітаційним  планам медичного закладу. </w:t>
      </w:r>
    </w:p>
    <w:p w14:paraId="1D9A9AB5" w14:textId="4F2DC5AE" w:rsidR="00157AE6" w:rsidRDefault="00157AE6" w:rsidP="00157AE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Пацієнти, що були направлені на амбулаторну реабілітацію медичного закладу з діагнозом латеральний епікондиліт по черзі розподілялись в основну чи контрольну групу. Після цього пацієнт проходив діагностичне обстеження. Показники інтенсивності болю за шкалою ВАШ, значення динамометрії, кількість балів за ММТ розгиначів зап’ястка були чітко зафіксовані за допомогою розробленого нами додатку </w:t>
      </w:r>
      <w:r>
        <w:rPr>
          <w:rFonts w:ascii="Times New Roman" w:hAnsi="Times New Roman"/>
          <w:sz w:val="28"/>
          <w:szCs w:val="28"/>
          <w:lang w:val="en-US"/>
        </w:rPr>
        <w:t>Tennis</w:t>
      </w:r>
      <w:r w:rsidRPr="004816B6">
        <w:rPr>
          <w:rFonts w:ascii="Times New Roman" w:hAnsi="Times New Roman"/>
          <w:sz w:val="28"/>
          <w:szCs w:val="28"/>
        </w:rPr>
        <w:t xml:space="preserve"> </w:t>
      </w:r>
      <w:r>
        <w:rPr>
          <w:rFonts w:ascii="Times New Roman" w:hAnsi="Times New Roman"/>
          <w:sz w:val="28"/>
          <w:szCs w:val="28"/>
          <w:lang w:val="en-US"/>
        </w:rPr>
        <w:t>Elbow</w:t>
      </w:r>
      <w:r w:rsidRPr="004816B6">
        <w:rPr>
          <w:rFonts w:ascii="Times New Roman" w:hAnsi="Times New Roman"/>
          <w:sz w:val="28"/>
          <w:szCs w:val="28"/>
        </w:rPr>
        <w:t xml:space="preserve">. </w:t>
      </w:r>
      <w:r>
        <w:rPr>
          <w:rFonts w:ascii="Times New Roman" w:hAnsi="Times New Roman"/>
          <w:sz w:val="28"/>
          <w:szCs w:val="28"/>
        </w:rPr>
        <w:t xml:space="preserve">Після цього електронна сторінка пацієнта містилася в базу даних в підрозділ «не завершені». Маючи змогу фільтрувати сторінки за підрозділами ми чітко бачили, хто з пацієнтів перебуває на стадії реабілітації. </w:t>
      </w:r>
    </w:p>
    <w:p w14:paraId="116499FB" w14:textId="77777777" w:rsidR="00157AE6" w:rsidRDefault="00157AE6" w:rsidP="00335C66">
      <w:pPr>
        <w:spacing w:after="0" w:line="360" w:lineRule="auto"/>
        <w:ind w:firstLine="709"/>
        <w:jc w:val="both"/>
        <w:rPr>
          <w:rFonts w:ascii="Times New Roman" w:hAnsi="Times New Roman"/>
          <w:sz w:val="28"/>
          <w:szCs w:val="28"/>
        </w:rPr>
      </w:pPr>
    </w:p>
    <w:p w14:paraId="7BB9DC39"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14:anchorId="1F5107D2" wp14:editId="02A5CC59">
            <wp:extent cx="5298212" cy="84296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Workspace.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300097" cy="8432624"/>
                    </a:xfrm>
                    <a:prstGeom prst="rect">
                      <a:avLst/>
                    </a:prstGeom>
                  </pic:spPr>
                </pic:pic>
              </a:graphicData>
            </a:graphic>
          </wp:inline>
        </w:drawing>
      </w:r>
    </w:p>
    <w:p w14:paraId="244261B5" w14:textId="77777777" w:rsidR="00335C66" w:rsidRPr="00EE40C6" w:rsidRDefault="00335C66" w:rsidP="00335C66">
      <w:pPr>
        <w:spacing w:after="0" w:line="360" w:lineRule="auto"/>
        <w:ind w:firstLine="709"/>
        <w:jc w:val="center"/>
        <w:rPr>
          <w:rFonts w:ascii="Times New Roman" w:hAnsi="Times New Roman"/>
          <w:sz w:val="28"/>
          <w:szCs w:val="28"/>
          <w:lang w:val="ru-RU"/>
        </w:rPr>
      </w:pPr>
      <w:r>
        <w:rPr>
          <w:rFonts w:ascii="Times New Roman" w:hAnsi="Times New Roman"/>
          <w:sz w:val="28"/>
          <w:szCs w:val="28"/>
        </w:rPr>
        <w:t>Рис. 3.2 Алгоритм дослідження</w:t>
      </w:r>
    </w:p>
    <w:p w14:paraId="30893031" w14:textId="77777777" w:rsidR="00335C66" w:rsidRPr="00A90E44" w:rsidRDefault="00335C66" w:rsidP="00A90E44">
      <w:pPr>
        <w:pStyle w:val="2"/>
        <w:ind w:firstLine="709"/>
        <w:rPr>
          <w:b/>
          <w:bCs/>
        </w:rPr>
      </w:pPr>
      <w:bookmarkStart w:id="19" w:name="_Toc150889092"/>
      <w:r w:rsidRPr="00A90E44">
        <w:rPr>
          <w:b/>
          <w:bCs/>
        </w:rPr>
        <w:lastRenderedPageBreak/>
        <w:t>3.2 Аналіз ефективності розробленої програми</w:t>
      </w:r>
      <w:bookmarkEnd w:id="19"/>
    </w:p>
    <w:p w14:paraId="1A0A894A" w14:textId="77777777" w:rsidR="00335C66" w:rsidRDefault="00335C66" w:rsidP="00335C66">
      <w:pPr>
        <w:spacing w:after="0" w:line="360" w:lineRule="auto"/>
        <w:ind w:firstLine="709"/>
        <w:jc w:val="both"/>
        <w:rPr>
          <w:rFonts w:ascii="Times New Roman" w:hAnsi="Times New Roman"/>
          <w:sz w:val="28"/>
          <w:szCs w:val="28"/>
        </w:rPr>
      </w:pPr>
    </w:p>
    <w:p w14:paraId="2141AC48" w14:textId="77777777" w:rsidR="00335C66" w:rsidRDefault="00335C66" w:rsidP="00335C66">
      <w:pPr>
        <w:autoSpaceDE w:val="0"/>
        <w:autoSpaceDN w:val="0"/>
        <w:adjustRightInd w:val="0"/>
        <w:spacing w:after="0" w:line="360" w:lineRule="auto"/>
        <w:ind w:firstLine="709"/>
        <w:jc w:val="both"/>
        <w:rPr>
          <w:rFonts w:ascii="Times New Roman" w:eastAsia="Times New Roman" w:hAnsi="Times New Roman"/>
          <w:sz w:val="28"/>
          <w:szCs w:val="28"/>
          <w:lang w:eastAsia="uk-UA"/>
        </w:rPr>
      </w:pPr>
      <w:r>
        <w:rPr>
          <w:rFonts w:ascii="Times New Roman" w:hAnsi="Times New Roman"/>
          <w:sz w:val="28"/>
          <w:szCs w:val="28"/>
        </w:rPr>
        <w:t xml:space="preserve">Дослідження проводилося протягом 8 місяців з січня 2023 по вересень 2023 року на базі Запорізької Обласної Клінічної Лікарні. Було проаналізовано медичну документацію 14 пацієнтів з діагнозом хронічний латеральний епікондиліт. Пацієнти зверталися з загостренням симптомів, серед яких біль, зниження сили м’язів, функціональна неспроможність виконання певних рухів. Всі пацієнти чоловіки в віці від 35 до 44 років. </w:t>
      </w:r>
    </w:p>
    <w:p w14:paraId="6F7B1C2C" w14:textId="77777777" w:rsidR="00335C66" w:rsidRDefault="00335C66" w:rsidP="00335C66">
      <w:pPr>
        <w:spacing w:after="0" w:line="360" w:lineRule="auto"/>
        <w:ind w:firstLine="709"/>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Перед початком лікування всіх досліджуваних пацієнтів хворих на латеральний епікондиліт ліктьового суглобу засобом рандомізації було розділено на дві групи: основну та контрольну. Середній вік пацієнтів основної та контрольних груп наведений у таблиці 3.1. Данні статистичного аналізу свідчать, що за віком групи не мають статистичних значимих розбіжностей на рівні </w:t>
      </w:r>
      <w:r>
        <w:rPr>
          <w:rFonts w:ascii="Times New Roman" w:eastAsia="Times New Roman" w:hAnsi="Times New Roman"/>
          <w:sz w:val="28"/>
          <w:szCs w:val="28"/>
          <w:lang w:val="ru-RU" w:eastAsia="uk-UA"/>
        </w:rPr>
        <w:t>(</w:t>
      </w:r>
      <w:r>
        <w:rPr>
          <w:rFonts w:ascii="Times New Roman" w:eastAsia="Times New Roman" w:hAnsi="Times New Roman"/>
          <w:sz w:val="28"/>
          <w:szCs w:val="28"/>
          <w:lang w:val="en-US" w:eastAsia="uk-UA"/>
        </w:rPr>
        <w:t>p</w:t>
      </w:r>
      <w:r w:rsidRPr="0085005E">
        <w:rPr>
          <w:rFonts w:ascii="Times New Roman" w:eastAsia="Times New Roman" w:hAnsi="Times New Roman"/>
          <w:sz w:val="28"/>
          <w:szCs w:val="28"/>
          <w:lang w:val="ru-RU" w:eastAsia="uk-UA"/>
        </w:rPr>
        <w:t xml:space="preserve"> </w:t>
      </w:r>
      <w:r>
        <w:rPr>
          <w:rFonts w:ascii="Times New Roman" w:eastAsia="Times New Roman" w:hAnsi="Times New Roman"/>
          <w:sz w:val="28"/>
          <w:szCs w:val="28"/>
          <w:lang w:eastAsia="uk-UA"/>
        </w:rPr>
        <w:t>≤ 0,05</w:t>
      </w:r>
      <w:r>
        <w:rPr>
          <w:rFonts w:ascii="Times New Roman" w:eastAsia="Times New Roman" w:hAnsi="Times New Roman"/>
          <w:sz w:val="28"/>
          <w:szCs w:val="28"/>
          <w:lang w:val="ru-RU" w:eastAsia="uk-UA"/>
        </w:rPr>
        <w:t>)</w:t>
      </w:r>
      <w:r>
        <w:rPr>
          <w:rFonts w:ascii="Times New Roman" w:eastAsia="Times New Roman" w:hAnsi="Times New Roman"/>
          <w:sz w:val="28"/>
          <w:szCs w:val="28"/>
          <w:lang w:eastAsia="uk-UA"/>
        </w:rPr>
        <w:t>.</w:t>
      </w:r>
    </w:p>
    <w:p w14:paraId="60F4B1E7"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Таблиця 3.1 – Середній вік досліджуваних пацієнтів </w:t>
      </w:r>
    </w:p>
    <w:tbl>
      <w:tblPr>
        <w:tblStyle w:val="a8"/>
        <w:tblW w:w="9356" w:type="dxa"/>
        <w:tblInd w:w="108" w:type="dxa"/>
        <w:tblLook w:val="04A0" w:firstRow="1" w:lastRow="0" w:firstColumn="1" w:lastColumn="0" w:noHBand="0" w:noVBand="1"/>
      </w:tblPr>
      <w:tblGrid>
        <w:gridCol w:w="2439"/>
        <w:gridCol w:w="2551"/>
        <w:gridCol w:w="2455"/>
        <w:gridCol w:w="1911"/>
      </w:tblGrid>
      <w:tr w:rsidR="00335C66" w14:paraId="315488F4" w14:textId="77777777" w:rsidTr="00EC5317">
        <w:tc>
          <w:tcPr>
            <w:tcW w:w="4990" w:type="dxa"/>
            <w:gridSpan w:val="2"/>
            <w:tcBorders>
              <w:top w:val="single" w:sz="4" w:space="0" w:color="auto"/>
              <w:left w:val="single" w:sz="4" w:space="0" w:color="auto"/>
              <w:bottom w:val="single" w:sz="4" w:space="0" w:color="auto"/>
              <w:right w:val="single" w:sz="4" w:space="0" w:color="auto"/>
            </w:tcBorders>
            <w:hideMark/>
          </w:tcPr>
          <w:p w14:paraId="2659D6BE" w14:textId="77777777" w:rsidR="00335C66" w:rsidRDefault="00335C66" w:rsidP="00EC5317">
            <w:pPr>
              <w:ind w:firstLine="709"/>
              <w:jc w:val="center"/>
              <w:rPr>
                <w:rFonts w:ascii="Times New Roman" w:hAnsi="Times New Roman"/>
                <w:sz w:val="28"/>
                <w:szCs w:val="28"/>
              </w:rPr>
            </w:pPr>
            <w:r>
              <w:rPr>
                <w:rFonts w:ascii="Times New Roman" w:hAnsi="Times New Roman"/>
                <w:sz w:val="28"/>
                <w:szCs w:val="28"/>
              </w:rPr>
              <w:t>Вік</w:t>
            </w:r>
          </w:p>
        </w:tc>
        <w:tc>
          <w:tcPr>
            <w:tcW w:w="4366" w:type="dxa"/>
            <w:gridSpan w:val="2"/>
            <w:tcBorders>
              <w:top w:val="single" w:sz="4" w:space="0" w:color="auto"/>
              <w:left w:val="single" w:sz="4" w:space="0" w:color="auto"/>
              <w:bottom w:val="single" w:sz="4" w:space="0" w:color="auto"/>
              <w:right w:val="single" w:sz="4" w:space="0" w:color="auto"/>
            </w:tcBorders>
            <w:hideMark/>
          </w:tcPr>
          <w:p w14:paraId="5F8FF91C" w14:textId="77777777" w:rsidR="00335C66" w:rsidRDefault="00335C66" w:rsidP="00EC5317">
            <w:pPr>
              <w:jc w:val="both"/>
              <w:rPr>
                <w:rFonts w:ascii="Times New Roman" w:hAnsi="Times New Roman"/>
                <w:sz w:val="28"/>
                <w:szCs w:val="28"/>
              </w:rPr>
            </w:pPr>
            <w:r>
              <w:rPr>
                <w:rFonts w:ascii="Times New Roman" w:hAnsi="Times New Roman"/>
                <w:sz w:val="28"/>
                <w:szCs w:val="28"/>
              </w:rPr>
              <w:t xml:space="preserve">Статистики </w:t>
            </w:r>
            <w:r>
              <w:rPr>
                <w:rFonts w:ascii="Times New Roman" w:hAnsi="Times New Roman"/>
                <w:sz w:val="28"/>
                <w:szCs w:val="28"/>
                <w:lang w:val="en-US"/>
              </w:rPr>
              <w:t>t-</w:t>
            </w:r>
            <w:r>
              <w:rPr>
                <w:rFonts w:ascii="Times New Roman" w:hAnsi="Times New Roman"/>
                <w:sz w:val="28"/>
                <w:szCs w:val="28"/>
              </w:rPr>
              <w:t>критерія</w:t>
            </w:r>
            <w:r>
              <w:rPr>
                <w:rFonts w:ascii="Times New Roman" w:hAnsi="Times New Roman"/>
                <w:sz w:val="28"/>
                <w:szCs w:val="28"/>
                <w:lang w:val="en-US"/>
              </w:rPr>
              <w:t xml:space="preserve"> </w:t>
            </w:r>
            <w:r>
              <w:rPr>
                <w:rFonts w:ascii="Times New Roman" w:hAnsi="Times New Roman"/>
                <w:sz w:val="28"/>
                <w:szCs w:val="28"/>
              </w:rPr>
              <w:t>Стьюдента</w:t>
            </w:r>
          </w:p>
        </w:tc>
      </w:tr>
      <w:tr w:rsidR="00335C66" w14:paraId="3AAA16D5" w14:textId="77777777" w:rsidTr="00EC5317">
        <w:tc>
          <w:tcPr>
            <w:tcW w:w="2439" w:type="dxa"/>
            <w:tcBorders>
              <w:top w:val="single" w:sz="4" w:space="0" w:color="auto"/>
              <w:left w:val="single" w:sz="4" w:space="0" w:color="auto"/>
              <w:bottom w:val="single" w:sz="4" w:space="0" w:color="auto"/>
              <w:right w:val="single" w:sz="4" w:space="0" w:color="auto"/>
            </w:tcBorders>
            <w:hideMark/>
          </w:tcPr>
          <w:p w14:paraId="1316D40E" w14:textId="77777777" w:rsidR="00335C66" w:rsidRDefault="00335C66" w:rsidP="00EC5317">
            <w:pPr>
              <w:jc w:val="center"/>
              <w:rPr>
                <w:rFonts w:ascii="Times New Roman" w:hAnsi="Times New Roman"/>
                <w:sz w:val="28"/>
                <w:szCs w:val="28"/>
              </w:rPr>
            </w:pPr>
            <w:r>
              <w:rPr>
                <w:rFonts w:ascii="Times New Roman" w:hAnsi="Times New Roman"/>
                <w:sz w:val="28"/>
                <w:szCs w:val="28"/>
              </w:rPr>
              <w:t>Основна група</w:t>
            </w:r>
          </w:p>
          <w:p w14:paraId="6DD1E7A3" w14:textId="77777777" w:rsidR="00335C66" w:rsidRDefault="00335C66" w:rsidP="00EC5317">
            <w:pPr>
              <w:jc w:val="center"/>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n</w:t>
            </w:r>
            <w:r>
              <w:rPr>
                <w:rFonts w:ascii="Times New Roman" w:hAnsi="Times New Roman"/>
                <w:sz w:val="28"/>
                <w:szCs w:val="28"/>
              </w:rPr>
              <w:t xml:space="preserve"> =7)</w:t>
            </w:r>
          </w:p>
          <w:p w14:paraId="28B04E27" w14:textId="77777777" w:rsidR="00335C66" w:rsidRPr="009B1616" w:rsidRDefault="00335C66" w:rsidP="00EC5317">
            <w:pPr>
              <w:jc w:val="center"/>
              <w:rPr>
                <w:rFonts w:ascii="Times New Roman" w:hAnsi="Times New Roman"/>
                <w:sz w:val="28"/>
                <w:szCs w:val="28"/>
                <w:lang w:val="ru-RU"/>
              </w:rPr>
            </w:pPr>
            <w:r>
              <w:rPr>
                <w:rFonts w:ascii="Times New Roman" w:hAnsi="Times New Roman"/>
                <w:sz w:val="28"/>
                <w:szCs w:val="28"/>
              </w:rPr>
              <w:t>М±</w:t>
            </w:r>
            <w:r>
              <w:rPr>
                <w:rFonts w:ascii="Times New Roman" w:hAnsi="Times New Roman"/>
                <w:sz w:val="28"/>
                <w:szCs w:val="28"/>
                <w:lang w:val="en-US"/>
              </w:rPr>
              <w:t>m</w:t>
            </w:r>
          </w:p>
        </w:tc>
        <w:tc>
          <w:tcPr>
            <w:tcW w:w="2551" w:type="dxa"/>
            <w:tcBorders>
              <w:top w:val="single" w:sz="4" w:space="0" w:color="auto"/>
              <w:left w:val="single" w:sz="4" w:space="0" w:color="auto"/>
              <w:bottom w:val="single" w:sz="4" w:space="0" w:color="auto"/>
              <w:right w:val="single" w:sz="4" w:space="0" w:color="auto"/>
            </w:tcBorders>
            <w:hideMark/>
          </w:tcPr>
          <w:p w14:paraId="0EB3046A" w14:textId="77777777" w:rsidR="00335C66" w:rsidRDefault="00335C66" w:rsidP="00EC5317">
            <w:pPr>
              <w:rPr>
                <w:rFonts w:ascii="Times New Roman" w:hAnsi="Times New Roman"/>
                <w:sz w:val="28"/>
                <w:szCs w:val="28"/>
              </w:rPr>
            </w:pPr>
            <w:r>
              <w:rPr>
                <w:rFonts w:ascii="Times New Roman" w:hAnsi="Times New Roman"/>
                <w:sz w:val="28"/>
                <w:szCs w:val="28"/>
              </w:rPr>
              <w:t>Контрольна група</w:t>
            </w:r>
          </w:p>
          <w:p w14:paraId="04BD0C9C" w14:textId="77777777" w:rsidR="00335C66" w:rsidRPr="009B1616" w:rsidRDefault="00335C66" w:rsidP="00EC5317">
            <w:pPr>
              <w:jc w:val="center"/>
              <w:rPr>
                <w:rFonts w:ascii="Times New Roman" w:hAnsi="Times New Roman"/>
                <w:sz w:val="28"/>
                <w:szCs w:val="28"/>
                <w:lang w:val="ru-RU"/>
              </w:rPr>
            </w:pPr>
            <w:r w:rsidRPr="009B1616">
              <w:rPr>
                <w:rFonts w:ascii="Times New Roman" w:hAnsi="Times New Roman"/>
                <w:sz w:val="28"/>
                <w:szCs w:val="28"/>
                <w:lang w:val="ru-RU"/>
              </w:rPr>
              <w:t>(</w:t>
            </w:r>
            <w:r>
              <w:rPr>
                <w:rFonts w:ascii="Times New Roman" w:hAnsi="Times New Roman"/>
                <w:sz w:val="28"/>
                <w:szCs w:val="28"/>
                <w:lang w:val="en-US"/>
              </w:rPr>
              <w:t>n</w:t>
            </w:r>
            <w:r>
              <w:rPr>
                <w:rFonts w:ascii="Times New Roman" w:hAnsi="Times New Roman"/>
                <w:sz w:val="28"/>
                <w:szCs w:val="28"/>
              </w:rPr>
              <w:t xml:space="preserve"> =7</w:t>
            </w:r>
            <w:r w:rsidRPr="009B1616">
              <w:rPr>
                <w:rFonts w:ascii="Times New Roman" w:hAnsi="Times New Roman"/>
                <w:sz w:val="28"/>
                <w:szCs w:val="28"/>
                <w:lang w:val="ru-RU"/>
              </w:rPr>
              <w:t>)</w:t>
            </w:r>
          </w:p>
          <w:p w14:paraId="639975B1" w14:textId="77777777" w:rsidR="00335C66" w:rsidRDefault="00335C66" w:rsidP="00EC5317">
            <w:pPr>
              <w:ind w:firstLine="3"/>
              <w:jc w:val="center"/>
              <w:rPr>
                <w:rFonts w:ascii="Times New Roman" w:hAnsi="Times New Roman"/>
                <w:sz w:val="28"/>
                <w:szCs w:val="28"/>
              </w:rPr>
            </w:pPr>
            <w:r>
              <w:rPr>
                <w:rFonts w:ascii="Times New Roman" w:hAnsi="Times New Roman"/>
                <w:sz w:val="28"/>
                <w:szCs w:val="28"/>
              </w:rPr>
              <w:t>М±</w:t>
            </w:r>
            <w:r>
              <w:rPr>
                <w:rFonts w:ascii="Times New Roman" w:hAnsi="Times New Roman"/>
                <w:sz w:val="28"/>
                <w:szCs w:val="28"/>
                <w:lang w:val="en-US"/>
              </w:rPr>
              <w:t>m</w:t>
            </w:r>
          </w:p>
        </w:tc>
        <w:tc>
          <w:tcPr>
            <w:tcW w:w="2455" w:type="dxa"/>
            <w:tcBorders>
              <w:top w:val="single" w:sz="4" w:space="0" w:color="auto"/>
              <w:left w:val="single" w:sz="4" w:space="0" w:color="auto"/>
              <w:bottom w:val="single" w:sz="4" w:space="0" w:color="auto"/>
              <w:right w:val="single" w:sz="4" w:space="0" w:color="auto"/>
            </w:tcBorders>
          </w:tcPr>
          <w:p w14:paraId="1144E9E9" w14:textId="77777777" w:rsidR="00335C66" w:rsidRPr="009B1616" w:rsidRDefault="00335C66" w:rsidP="00EC5317">
            <w:pPr>
              <w:ind w:firstLine="709"/>
              <w:jc w:val="both"/>
              <w:rPr>
                <w:rFonts w:ascii="Times New Roman" w:hAnsi="Times New Roman"/>
                <w:sz w:val="28"/>
                <w:szCs w:val="28"/>
                <w:lang w:val="ru-RU"/>
              </w:rPr>
            </w:pPr>
          </w:p>
          <w:p w14:paraId="1BCE449F" w14:textId="77777777" w:rsidR="00335C66" w:rsidRPr="00157AE6" w:rsidRDefault="00335C66" w:rsidP="00EC5317">
            <w:pPr>
              <w:jc w:val="center"/>
              <w:rPr>
                <w:rFonts w:ascii="Times New Roman" w:hAnsi="Times New Roman"/>
                <w:sz w:val="28"/>
                <w:szCs w:val="28"/>
              </w:rPr>
            </w:pPr>
            <w:r>
              <w:rPr>
                <w:rFonts w:ascii="Times New Roman" w:hAnsi="Times New Roman"/>
                <w:sz w:val="28"/>
                <w:szCs w:val="28"/>
                <w:lang w:val="en-US"/>
              </w:rPr>
              <w:t>t</w:t>
            </w:r>
          </w:p>
          <w:p w14:paraId="532B4B59" w14:textId="77777777" w:rsidR="00335C66" w:rsidRDefault="00335C66" w:rsidP="00EC5317">
            <w:pPr>
              <w:ind w:firstLine="709"/>
              <w:jc w:val="both"/>
              <w:rPr>
                <w:rFonts w:ascii="Times New Roman" w:hAnsi="Times New Roman"/>
                <w:sz w:val="28"/>
                <w:szCs w:val="28"/>
              </w:rPr>
            </w:pPr>
          </w:p>
        </w:tc>
        <w:tc>
          <w:tcPr>
            <w:tcW w:w="1911" w:type="dxa"/>
            <w:tcBorders>
              <w:top w:val="single" w:sz="4" w:space="0" w:color="auto"/>
              <w:left w:val="single" w:sz="4" w:space="0" w:color="auto"/>
              <w:bottom w:val="single" w:sz="4" w:space="0" w:color="auto"/>
              <w:right w:val="single" w:sz="4" w:space="0" w:color="auto"/>
            </w:tcBorders>
          </w:tcPr>
          <w:p w14:paraId="3EF66907" w14:textId="77777777" w:rsidR="00335C66" w:rsidRDefault="00335C66" w:rsidP="00EC5317">
            <w:pPr>
              <w:ind w:firstLine="709"/>
              <w:jc w:val="both"/>
              <w:rPr>
                <w:rFonts w:ascii="Times New Roman" w:hAnsi="Times New Roman"/>
                <w:sz w:val="28"/>
                <w:szCs w:val="28"/>
                <w:lang w:val="en-US"/>
              </w:rPr>
            </w:pPr>
          </w:p>
          <w:p w14:paraId="0E280744" w14:textId="77777777" w:rsidR="00335C66" w:rsidRDefault="00335C66" w:rsidP="00EC5317">
            <w:pPr>
              <w:jc w:val="center"/>
              <w:rPr>
                <w:rFonts w:ascii="Times New Roman" w:hAnsi="Times New Roman"/>
                <w:sz w:val="28"/>
                <w:szCs w:val="28"/>
                <w:lang w:val="en-US"/>
              </w:rPr>
            </w:pPr>
            <w:r>
              <w:rPr>
                <w:rFonts w:ascii="Times New Roman" w:hAnsi="Times New Roman"/>
                <w:sz w:val="28"/>
                <w:szCs w:val="28"/>
                <w:lang w:val="en-US"/>
              </w:rPr>
              <w:t>p</w:t>
            </w:r>
          </w:p>
          <w:p w14:paraId="30AB6763" w14:textId="77777777" w:rsidR="00335C66" w:rsidRDefault="00335C66" w:rsidP="00EC5317">
            <w:pPr>
              <w:ind w:firstLine="709"/>
              <w:jc w:val="both"/>
              <w:rPr>
                <w:rFonts w:ascii="Times New Roman" w:hAnsi="Times New Roman"/>
                <w:sz w:val="28"/>
                <w:szCs w:val="28"/>
                <w:highlight w:val="yellow"/>
              </w:rPr>
            </w:pPr>
          </w:p>
        </w:tc>
      </w:tr>
      <w:tr w:rsidR="00335C66" w14:paraId="215E33D4" w14:textId="77777777" w:rsidTr="00EC5317">
        <w:tc>
          <w:tcPr>
            <w:tcW w:w="2439" w:type="dxa"/>
            <w:tcBorders>
              <w:top w:val="single" w:sz="4" w:space="0" w:color="auto"/>
              <w:left w:val="single" w:sz="4" w:space="0" w:color="auto"/>
              <w:bottom w:val="single" w:sz="4" w:space="0" w:color="auto"/>
              <w:right w:val="single" w:sz="4" w:space="0" w:color="auto"/>
            </w:tcBorders>
            <w:hideMark/>
          </w:tcPr>
          <w:p w14:paraId="2A3AC95D" w14:textId="77777777" w:rsidR="00335C66" w:rsidRDefault="00335C66" w:rsidP="00EC5317">
            <w:pPr>
              <w:spacing w:line="360" w:lineRule="auto"/>
              <w:ind w:firstLine="37"/>
              <w:jc w:val="center"/>
              <w:rPr>
                <w:rFonts w:ascii="Times New Roman" w:hAnsi="Times New Roman"/>
                <w:sz w:val="28"/>
                <w:szCs w:val="28"/>
              </w:rPr>
            </w:pPr>
            <w:r>
              <w:rPr>
                <w:rFonts w:ascii="Times New Roman" w:hAnsi="Times New Roman"/>
                <w:sz w:val="28"/>
                <w:szCs w:val="28"/>
                <w:lang w:val="en-US"/>
              </w:rPr>
              <w:t>38</w:t>
            </w:r>
            <w:r>
              <w:rPr>
                <w:rFonts w:ascii="Times New Roman" w:hAnsi="Times New Roman"/>
                <w:sz w:val="28"/>
                <w:szCs w:val="28"/>
              </w:rPr>
              <w:t>,7±1,6</w:t>
            </w:r>
          </w:p>
        </w:tc>
        <w:tc>
          <w:tcPr>
            <w:tcW w:w="2551" w:type="dxa"/>
            <w:tcBorders>
              <w:top w:val="single" w:sz="4" w:space="0" w:color="auto"/>
              <w:left w:val="single" w:sz="4" w:space="0" w:color="auto"/>
              <w:bottom w:val="single" w:sz="4" w:space="0" w:color="auto"/>
              <w:right w:val="single" w:sz="4" w:space="0" w:color="auto"/>
            </w:tcBorders>
            <w:hideMark/>
          </w:tcPr>
          <w:p w14:paraId="2C4BC26A" w14:textId="77777777" w:rsidR="00335C66" w:rsidRDefault="00335C66" w:rsidP="00EC5317">
            <w:pPr>
              <w:ind w:firstLine="3"/>
              <w:jc w:val="center"/>
              <w:rPr>
                <w:rFonts w:ascii="Times New Roman" w:hAnsi="Times New Roman"/>
                <w:sz w:val="28"/>
                <w:szCs w:val="28"/>
              </w:rPr>
            </w:pPr>
            <w:r>
              <w:rPr>
                <w:rFonts w:ascii="Times New Roman" w:hAnsi="Times New Roman"/>
                <w:sz w:val="28"/>
                <w:szCs w:val="28"/>
              </w:rPr>
              <w:t>39,1±1,4</w:t>
            </w:r>
          </w:p>
        </w:tc>
        <w:tc>
          <w:tcPr>
            <w:tcW w:w="2455" w:type="dxa"/>
            <w:tcBorders>
              <w:top w:val="single" w:sz="4" w:space="0" w:color="auto"/>
              <w:left w:val="single" w:sz="4" w:space="0" w:color="auto"/>
              <w:bottom w:val="single" w:sz="4" w:space="0" w:color="auto"/>
              <w:right w:val="single" w:sz="4" w:space="0" w:color="auto"/>
            </w:tcBorders>
            <w:hideMark/>
          </w:tcPr>
          <w:p w14:paraId="716E16E0" w14:textId="77777777" w:rsidR="00335C66" w:rsidRDefault="00335C66" w:rsidP="00EC5317">
            <w:pPr>
              <w:ind w:firstLine="4"/>
              <w:jc w:val="center"/>
              <w:rPr>
                <w:rFonts w:ascii="Times New Roman" w:hAnsi="Times New Roman"/>
                <w:sz w:val="28"/>
                <w:szCs w:val="28"/>
              </w:rPr>
            </w:pPr>
            <w:r>
              <w:rPr>
                <w:rFonts w:ascii="Times New Roman" w:hAnsi="Times New Roman"/>
                <w:sz w:val="28"/>
                <w:szCs w:val="28"/>
                <w:lang w:val="en-US"/>
              </w:rPr>
              <w:t>0</w:t>
            </w:r>
            <w:r>
              <w:rPr>
                <w:rFonts w:ascii="Times New Roman" w:hAnsi="Times New Roman"/>
                <w:sz w:val="28"/>
                <w:szCs w:val="28"/>
              </w:rPr>
              <w:t>,19</w:t>
            </w:r>
          </w:p>
        </w:tc>
        <w:tc>
          <w:tcPr>
            <w:tcW w:w="1911" w:type="dxa"/>
            <w:tcBorders>
              <w:top w:val="single" w:sz="4" w:space="0" w:color="auto"/>
              <w:left w:val="single" w:sz="4" w:space="0" w:color="auto"/>
              <w:bottom w:val="single" w:sz="4" w:space="0" w:color="auto"/>
              <w:right w:val="single" w:sz="4" w:space="0" w:color="auto"/>
            </w:tcBorders>
            <w:hideMark/>
          </w:tcPr>
          <w:p w14:paraId="27707C53" w14:textId="77777777" w:rsidR="00335C66" w:rsidRDefault="00335C66" w:rsidP="00EC5317">
            <w:pPr>
              <w:jc w:val="center"/>
              <w:rPr>
                <w:rFonts w:ascii="Times New Roman" w:hAnsi="Times New Roman"/>
                <w:sz w:val="28"/>
                <w:szCs w:val="28"/>
                <w:highlight w:val="yellow"/>
              </w:rPr>
            </w:pPr>
            <w:r>
              <w:rPr>
                <w:rFonts w:ascii="Times New Roman" w:eastAsia="Times New Roman" w:hAnsi="Times New Roman"/>
                <w:color w:val="000000"/>
                <w:sz w:val="28"/>
                <w:szCs w:val="28"/>
                <w:lang w:eastAsia="uk-UA"/>
              </w:rPr>
              <w:t>&gt;</w:t>
            </w:r>
            <w:r>
              <w:rPr>
                <w:rFonts w:ascii="Times New Roman" w:eastAsia="Times New Roman" w:hAnsi="Times New Roman"/>
                <w:sz w:val="28"/>
                <w:szCs w:val="28"/>
                <w:lang w:eastAsia="uk-UA"/>
              </w:rPr>
              <w:t>0,05</w:t>
            </w:r>
          </w:p>
        </w:tc>
      </w:tr>
    </w:tbl>
    <w:p w14:paraId="35F6FDEB" w14:textId="77777777" w:rsidR="00335C66" w:rsidRDefault="00335C66" w:rsidP="00335C66">
      <w:pPr>
        <w:spacing w:after="0" w:line="360" w:lineRule="auto"/>
        <w:ind w:firstLine="709"/>
        <w:jc w:val="both"/>
        <w:rPr>
          <w:rFonts w:ascii="Times New Roman" w:hAnsi="Times New Roman"/>
          <w:sz w:val="28"/>
          <w:szCs w:val="28"/>
        </w:rPr>
      </w:pPr>
    </w:p>
    <w:p w14:paraId="5F77F929"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Опитування пацієнтів включало: документування скарг, професійний анамнез, історію захворювання та частоту рецидивів. Аналіз отриманих даних показав, що пацієнти знайомі з патологією ураження, чітко указують на місце локалізації болі з латерального боку ліктьового суглобу. Більшість пацієнтів пов’язують загострення захворювання з надмірними навантаженнями верхньої кінцівки при утриманні важких предметів та виконанні певних повторювальних рухів. Всі пацієнти чоловіки працездатного віку, систематично займаються спортом, ведуть активний спосіб життя та вмотивовані на досягнення результатів.</w:t>
      </w:r>
    </w:p>
    <w:p w14:paraId="189E7D1A"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На</w:t>
      </w:r>
      <w:r w:rsidRPr="007E6FAB">
        <w:rPr>
          <w:rFonts w:ascii="Times New Roman" w:hAnsi="Times New Roman"/>
          <w:sz w:val="28"/>
          <w:szCs w:val="28"/>
        </w:rPr>
        <w:t xml:space="preserve"> початк</w:t>
      </w:r>
      <w:r>
        <w:rPr>
          <w:rFonts w:ascii="Times New Roman" w:hAnsi="Times New Roman"/>
          <w:sz w:val="28"/>
          <w:szCs w:val="28"/>
        </w:rPr>
        <w:t>у</w:t>
      </w:r>
      <w:r w:rsidRPr="007E6FAB">
        <w:rPr>
          <w:rFonts w:ascii="Times New Roman" w:hAnsi="Times New Roman"/>
          <w:sz w:val="28"/>
          <w:szCs w:val="28"/>
        </w:rPr>
        <w:t xml:space="preserve"> дослідження було проведено тестування кожної групи за обраними функціональними шкалами та тестами. Інтенсивність болю вимірювалась за </w:t>
      </w:r>
      <w:r>
        <w:rPr>
          <w:rFonts w:ascii="Times New Roman" w:hAnsi="Times New Roman"/>
          <w:sz w:val="28"/>
          <w:szCs w:val="28"/>
        </w:rPr>
        <w:t xml:space="preserve">візуально-аналоговою </w:t>
      </w:r>
      <w:r w:rsidRPr="007E6FAB">
        <w:rPr>
          <w:rFonts w:ascii="Times New Roman" w:hAnsi="Times New Roman"/>
          <w:sz w:val="28"/>
          <w:szCs w:val="28"/>
        </w:rPr>
        <w:t xml:space="preserve">шкалою </w:t>
      </w:r>
      <w:r>
        <w:rPr>
          <w:rFonts w:ascii="Times New Roman" w:hAnsi="Times New Roman"/>
          <w:sz w:val="28"/>
          <w:szCs w:val="28"/>
        </w:rPr>
        <w:t>(</w:t>
      </w:r>
      <w:r w:rsidRPr="007E6FAB">
        <w:rPr>
          <w:rFonts w:ascii="Times New Roman" w:hAnsi="Times New Roman"/>
          <w:sz w:val="28"/>
          <w:szCs w:val="28"/>
        </w:rPr>
        <w:t>ВАШ</w:t>
      </w:r>
      <w:r>
        <w:rPr>
          <w:rFonts w:ascii="Times New Roman" w:hAnsi="Times New Roman"/>
          <w:sz w:val="28"/>
          <w:szCs w:val="28"/>
        </w:rPr>
        <w:t>)</w:t>
      </w:r>
      <w:r w:rsidRPr="007E6FAB">
        <w:rPr>
          <w:rFonts w:ascii="Times New Roman" w:hAnsi="Times New Roman"/>
          <w:sz w:val="28"/>
          <w:szCs w:val="28"/>
        </w:rPr>
        <w:t>, сила м’язів</w:t>
      </w:r>
      <w:r>
        <w:rPr>
          <w:rFonts w:ascii="Times New Roman" w:hAnsi="Times New Roman"/>
          <w:sz w:val="28"/>
          <w:szCs w:val="28"/>
        </w:rPr>
        <w:t xml:space="preserve"> –</w:t>
      </w:r>
      <w:r w:rsidRPr="007E6FAB">
        <w:rPr>
          <w:rFonts w:ascii="Times New Roman" w:hAnsi="Times New Roman"/>
          <w:sz w:val="28"/>
          <w:szCs w:val="28"/>
        </w:rPr>
        <w:t xml:space="preserve"> розгиначів</w:t>
      </w:r>
      <w:r>
        <w:rPr>
          <w:rFonts w:ascii="Times New Roman" w:hAnsi="Times New Roman"/>
          <w:sz w:val="28"/>
          <w:szCs w:val="28"/>
        </w:rPr>
        <w:t xml:space="preserve"> оцінювалась </w:t>
      </w:r>
      <w:r w:rsidRPr="007E6FAB">
        <w:rPr>
          <w:rFonts w:ascii="Times New Roman" w:hAnsi="Times New Roman"/>
          <w:sz w:val="28"/>
          <w:szCs w:val="28"/>
        </w:rPr>
        <w:t xml:space="preserve">за </w:t>
      </w:r>
      <w:r>
        <w:rPr>
          <w:rFonts w:ascii="Times New Roman" w:hAnsi="Times New Roman"/>
          <w:sz w:val="28"/>
          <w:szCs w:val="28"/>
        </w:rPr>
        <w:t>мануально-м</w:t>
      </w:r>
      <w:r w:rsidRPr="003633FE">
        <w:rPr>
          <w:rFonts w:ascii="Times New Roman" w:hAnsi="Times New Roman"/>
          <w:sz w:val="28"/>
          <w:szCs w:val="28"/>
        </w:rPr>
        <w:t>’</w:t>
      </w:r>
      <w:r>
        <w:rPr>
          <w:rFonts w:ascii="Times New Roman" w:hAnsi="Times New Roman"/>
          <w:sz w:val="28"/>
          <w:szCs w:val="28"/>
        </w:rPr>
        <w:t xml:space="preserve">язовим тестуванням </w:t>
      </w:r>
      <w:r w:rsidRPr="007E6FAB">
        <w:rPr>
          <w:rFonts w:ascii="Times New Roman" w:hAnsi="Times New Roman"/>
          <w:sz w:val="28"/>
          <w:szCs w:val="28"/>
        </w:rPr>
        <w:t>ММТ, сила згиначів кисті вимірювалась за допомогою динамомет</w:t>
      </w:r>
      <w:r>
        <w:rPr>
          <w:rFonts w:ascii="Times New Roman" w:hAnsi="Times New Roman"/>
          <w:sz w:val="28"/>
          <w:szCs w:val="28"/>
        </w:rPr>
        <w:t>рії,</w:t>
      </w:r>
      <w:r w:rsidRPr="007E6FAB">
        <w:rPr>
          <w:rFonts w:ascii="Times New Roman" w:hAnsi="Times New Roman"/>
          <w:sz w:val="28"/>
          <w:szCs w:val="28"/>
        </w:rPr>
        <w:t xml:space="preserve"> а функціональність </w:t>
      </w:r>
      <w:r>
        <w:rPr>
          <w:rFonts w:ascii="Times New Roman" w:hAnsi="Times New Roman"/>
          <w:sz w:val="28"/>
          <w:szCs w:val="28"/>
        </w:rPr>
        <w:t xml:space="preserve">ушкодженої </w:t>
      </w:r>
      <w:r w:rsidRPr="007E6FAB">
        <w:rPr>
          <w:rFonts w:ascii="Times New Roman" w:hAnsi="Times New Roman"/>
          <w:sz w:val="28"/>
          <w:szCs w:val="28"/>
        </w:rPr>
        <w:t xml:space="preserve">кінцівки за опитувальником PRTEE. </w:t>
      </w:r>
      <w:r>
        <w:rPr>
          <w:rFonts w:ascii="Times New Roman" w:hAnsi="Times New Roman"/>
          <w:sz w:val="28"/>
          <w:szCs w:val="28"/>
        </w:rPr>
        <w:t xml:space="preserve">За допомогою розробленого нами додатку </w:t>
      </w:r>
      <w:r>
        <w:rPr>
          <w:rFonts w:ascii="Times New Roman" w:hAnsi="Times New Roman"/>
          <w:sz w:val="28"/>
          <w:szCs w:val="28"/>
          <w:lang w:val="en-US"/>
        </w:rPr>
        <w:t>Tennis</w:t>
      </w:r>
      <w:r w:rsidRPr="00FA5F04">
        <w:rPr>
          <w:rFonts w:ascii="Times New Roman" w:hAnsi="Times New Roman"/>
          <w:sz w:val="28"/>
          <w:szCs w:val="28"/>
        </w:rPr>
        <w:t xml:space="preserve"> </w:t>
      </w:r>
      <w:r>
        <w:rPr>
          <w:rFonts w:ascii="Times New Roman" w:hAnsi="Times New Roman"/>
          <w:sz w:val="28"/>
          <w:szCs w:val="28"/>
          <w:lang w:val="en-US"/>
        </w:rPr>
        <w:t>Elbow</w:t>
      </w:r>
      <w:r>
        <w:rPr>
          <w:rFonts w:ascii="Times New Roman" w:hAnsi="Times New Roman"/>
          <w:sz w:val="28"/>
          <w:szCs w:val="28"/>
        </w:rPr>
        <w:t xml:space="preserve"> ми створили електрону сторінку кожного пацієнта. На цьому етапі ми мали змогу заповнити сторінку з початковими даними. Приклад заповнення електронної сторінки пацієнта наведено на рисунку 3.3. Використання додатку </w:t>
      </w:r>
      <w:r>
        <w:rPr>
          <w:rFonts w:ascii="Times New Roman" w:hAnsi="Times New Roman"/>
          <w:sz w:val="28"/>
          <w:szCs w:val="28"/>
          <w:lang w:val="en-US"/>
        </w:rPr>
        <w:t>Tennis</w:t>
      </w:r>
      <w:r w:rsidRPr="00FA5F04">
        <w:rPr>
          <w:rFonts w:ascii="Times New Roman" w:hAnsi="Times New Roman"/>
          <w:sz w:val="28"/>
          <w:szCs w:val="28"/>
        </w:rPr>
        <w:t xml:space="preserve"> </w:t>
      </w:r>
      <w:r>
        <w:rPr>
          <w:rFonts w:ascii="Times New Roman" w:hAnsi="Times New Roman"/>
          <w:sz w:val="28"/>
          <w:szCs w:val="28"/>
          <w:lang w:val="en-US"/>
        </w:rPr>
        <w:t>Elbow</w:t>
      </w:r>
      <w:r w:rsidRPr="00FA5F04">
        <w:rPr>
          <w:rFonts w:ascii="Times New Roman" w:hAnsi="Times New Roman"/>
          <w:sz w:val="28"/>
          <w:szCs w:val="28"/>
        </w:rPr>
        <w:t xml:space="preserve"> </w:t>
      </w:r>
      <w:r>
        <w:rPr>
          <w:rFonts w:ascii="Times New Roman" w:hAnsi="Times New Roman"/>
          <w:sz w:val="28"/>
          <w:szCs w:val="28"/>
        </w:rPr>
        <w:t>на цьому етапі дослідження спростило формування бази банних. Накопичення інформації для подальшого аналізу та статистичної обробки є важливим етапом дослідження.</w:t>
      </w:r>
    </w:p>
    <w:p w14:paraId="133214CE" w14:textId="77777777" w:rsidR="00335C66" w:rsidRDefault="00335C66" w:rsidP="00335C66">
      <w:pPr>
        <w:spacing w:after="0" w:line="360" w:lineRule="auto"/>
        <w:jc w:val="center"/>
        <w:rPr>
          <w:rFonts w:ascii="Times New Roman" w:hAnsi="Times New Roman"/>
          <w:sz w:val="28"/>
          <w:szCs w:val="28"/>
        </w:rPr>
      </w:pPr>
      <w:r>
        <w:rPr>
          <w:rFonts w:ascii="Times New Roman" w:hAnsi="Times New Roman"/>
          <w:noProof/>
          <w:sz w:val="28"/>
          <w:szCs w:val="28"/>
          <w:lang w:val="ru-RU" w:eastAsia="ru-RU"/>
        </w:rPr>
        <w:drawing>
          <wp:inline distT="0" distB="0" distL="0" distR="0" wp14:anchorId="2D9D29A1" wp14:editId="0152E148">
            <wp:extent cx="4667250" cy="3686810"/>
            <wp:effectExtent l="0" t="0" r="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a:extLst>
                        <a:ext uri="{28A0092B-C50C-407E-A947-70E740481C1C}">
                          <a14:useLocalDpi xmlns:a14="http://schemas.microsoft.com/office/drawing/2010/main" val="0"/>
                        </a:ext>
                      </a:extLst>
                    </a:blip>
                    <a:srcRect t="12043" r="1198"/>
                    <a:stretch/>
                  </pic:blipFill>
                  <pic:spPr bwMode="auto">
                    <a:xfrm>
                      <a:off x="0" y="0"/>
                      <a:ext cx="4672439" cy="3690909"/>
                    </a:xfrm>
                    <a:prstGeom prst="rect">
                      <a:avLst/>
                    </a:prstGeom>
                    <a:noFill/>
                    <a:ln>
                      <a:noFill/>
                    </a:ln>
                    <a:extLst>
                      <a:ext uri="{53640926-AAD7-44D8-BBD7-CCE9431645EC}">
                        <a14:shadowObscured xmlns:a14="http://schemas.microsoft.com/office/drawing/2010/main"/>
                      </a:ext>
                    </a:extLst>
                  </pic:spPr>
                </pic:pic>
              </a:graphicData>
            </a:graphic>
          </wp:inline>
        </w:drawing>
      </w:r>
    </w:p>
    <w:p w14:paraId="0354EBD2" w14:textId="77777777" w:rsidR="00335C66" w:rsidRDefault="00335C66" w:rsidP="001E5DAF">
      <w:pPr>
        <w:spacing w:after="0" w:line="360" w:lineRule="auto"/>
        <w:jc w:val="center"/>
        <w:rPr>
          <w:rFonts w:ascii="Times New Roman" w:hAnsi="Times New Roman"/>
          <w:sz w:val="28"/>
          <w:szCs w:val="28"/>
        </w:rPr>
      </w:pPr>
      <w:r>
        <w:rPr>
          <w:rFonts w:ascii="Times New Roman" w:hAnsi="Times New Roman"/>
          <w:sz w:val="28"/>
          <w:szCs w:val="28"/>
        </w:rPr>
        <w:t>Рисунок 3.3 Приклад заповнення електронної сторінки пацієнта</w:t>
      </w:r>
    </w:p>
    <w:p w14:paraId="6BE7879E" w14:textId="77777777" w:rsidR="00335C66" w:rsidRDefault="00335C66" w:rsidP="00335C66">
      <w:pPr>
        <w:spacing w:after="0" w:line="360" w:lineRule="auto"/>
        <w:ind w:firstLine="709"/>
        <w:jc w:val="both"/>
        <w:rPr>
          <w:rFonts w:ascii="Times New Roman" w:hAnsi="Times New Roman"/>
          <w:sz w:val="28"/>
          <w:szCs w:val="28"/>
        </w:rPr>
      </w:pPr>
    </w:p>
    <w:p w14:paraId="2C4A984F" w14:textId="77777777" w:rsidR="00335C66" w:rsidRDefault="00335C66" w:rsidP="00335C66">
      <w:pPr>
        <w:spacing w:after="0" w:line="360" w:lineRule="auto"/>
        <w:ind w:firstLine="709"/>
        <w:jc w:val="both"/>
        <w:rPr>
          <w:rFonts w:ascii="Times New Roman" w:hAnsi="Times New Roman"/>
          <w:sz w:val="28"/>
          <w:szCs w:val="28"/>
        </w:rPr>
      </w:pPr>
      <w:r w:rsidRPr="007B00C4">
        <w:rPr>
          <w:rFonts w:ascii="Times New Roman" w:hAnsi="Times New Roman"/>
          <w:sz w:val="28"/>
          <w:szCs w:val="28"/>
        </w:rPr>
        <w:t>Цифровізація</w:t>
      </w:r>
      <w:r>
        <w:rPr>
          <w:rFonts w:ascii="Times New Roman" w:hAnsi="Times New Roman"/>
          <w:sz w:val="28"/>
          <w:szCs w:val="28"/>
        </w:rPr>
        <w:t xml:space="preserve"> цього процесу дає змогу запобігти втраті  даних, адже дослідження тривало на протязі значного періоду часу. Використання мобільного застосунку також дало змогу вірно занотувати всі результати і </w:t>
      </w:r>
      <w:r>
        <w:rPr>
          <w:rFonts w:ascii="Times New Roman" w:hAnsi="Times New Roman"/>
          <w:sz w:val="28"/>
          <w:szCs w:val="28"/>
        </w:rPr>
        <w:lastRenderedPageBreak/>
        <w:t>зберегти їх без помилок та випадкових викривлень. Поступове накопичування інформації і формування бази даних дослідження за допомогою мобільного застосунку повністю відповідає концепції сучасного підходу до реабілітації.</w:t>
      </w:r>
    </w:p>
    <w:p w14:paraId="44C1EC6F"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Порівняльні данні результатів діагностичного тестування основної та контрольної групи перед початком реабілітаційної програми представлені у таблиці 3.2. Так середній показник інтенсивності болю за шкалою ВАШ в основній групі склав </w:t>
      </w:r>
      <w:r w:rsidRPr="00703D5B">
        <w:rPr>
          <w:rFonts w:ascii="Times New Roman" w:hAnsi="Times New Roman"/>
          <w:sz w:val="28"/>
          <w:szCs w:val="28"/>
        </w:rPr>
        <w:t>6,3±1,1</w:t>
      </w:r>
      <w:r>
        <w:rPr>
          <w:rFonts w:ascii="Times New Roman" w:hAnsi="Times New Roman"/>
          <w:sz w:val="28"/>
          <w:szCs w:val="28"/>
        </w:rPr>
        <w:t xml:space="preserve"> балів, а в контрольній </w:t>
      </w:r>
      <w:r w:rsidRPr="00703D5B">
        <w:rPr>
          <w:rFonts w:ascii="Times New Roman" w:hAnsi="Times New Roman"/>
          <w:sz w:val="28"/>
          <w:szCs w:val="28"/>
        </w:rPr>
        <w:t>6,5±0,7</w:t>
      </w:r>
      <w:r>
        <w:rPr>
          <w:rFonts w:ascii="Times New Roman" w:hAnsi="Times New Roman"/>
          <w:sz w:val="28"/>
          <w:szCs w:val="28"/>
        </w:rPr>
        <w:t xml:space="preserve"> балів відповідно. Достовірної розбіжності не спостерігалося. Середні показники динамометрії в основній групі склали </w:t>
      </w:r>
      <w:r w:rsidRPr="00A80DE1">
        <w:rPr>
          <w:rFonts w:ascii="Times New Roman" w:hAnsi="Times New Roman"/>
          <w:sz w:val="28"/>
          <w:szCs w:val="28"/>
        </w:rPr>
        <w:t>35,8±5,2кг</w:t>
      </w:r>
      <w:r>
        <w:rPr>
          <w:rFonts w:ascii="Times New Roman" w:hAnsi="Times New Roman"/>
          <w:sz w:val="28"/>
          <w:szCs w:val="28"/>
        </w:rPr>
        <w:t xml:space="preserve">, в </w:t>
      </w:r>
      <w:r w:rsidRPr="00A80DE1">
        <w:rPr>
          <w:rFonts w:ascii="Times New Roman" w:hAnsi="Times New Roman"/>
          <w:sz w:val="28"/>
          <w:szCs w:val="28"/>
        </w:rPr>
        <w:t>контрольній 34,4±4,9кг</w:t>
      </w:r>
      <w:r>
        <w:rPr>
          <w:rFonts w:ascii="Times New Roman" w:hAnsi="Times New Roman"/>
          <w:sz w:val="28"/>
          <w:szCs w:val="28"/>
        </w:rPr>
        <w:t xml:space="preserve">. Для дослідження прогресування сили м’язів ушкодженої кінцівки було проведено мануально-м’язове тестування розгиначів зап’ястка. Середнє значення в основній групі склало </w:t>
      </w:r>
      <w:r w:rsidRPr="00703D5B">
        <w:rPr>
          <w:rFonts w:ascii="Times New Roman" w:hAnsi="Times New Roman"/>
          <w:sz w:val="28"/>
          <w:szCs w:val="28"/>
        </w:rPr>
        <w:t>2,63±0,2</w:t>
      </w:r>
      <w:r>
        <w:rPr>
          <w:rFonts w:ascii="Times New Roman" w:hAnsi="Times New Roman"/>
          <w:sz w:val="28"/>
          <w:szCs w:val="28"/>
        </w:rPr>
        <w:t xml:space="preserve"> бали, в контрольній – </w:t>
      </w:r>
      <w:r w:rsidRPr="00703D5B">
        <w:rPr>
          <w:rFonts w:ascii="Times New Roman" w:hAnsi="Times New Roman"/>
          <w:sz w:val="28"/>
          <w:szCs w:val="28"/>
        </w:rPr>
        <w:t>2,83±0,1</w:t>
      </w:r>
      <w:r>
        <w:rPr>
          <w:rFonts w:ascii="Times New Roman" w:hAnsi="Times New Roman"/>
          <w:sz w:val="28"/>
          <w:szCs w:val="28"/>
        </w:rPr>
        <w:t xml:space="preserve"> бали. Підрахувавши бали, отримані при заповнені пацієнтами опитувальника </w:t>
      </w:r>
      <w:r>
        <w:rPr>
          <w:rFonts w:ascii="Times New Roman" w:hAnsi="Times New Roman"/>
          <w:sz w:val="28"/>
          <w:szCs w:val="28"/>
          <w:lang w:val="en-US"/>
        </w:rPr>
        <w:t>PRTEE</w:t>
      </w:r>
      <w:r>
        <w:rPr>
          <w:rFonts w:ascii="Times New Roman" w:hAnsi="Times New Roman"/>
          <w:sz w:val="28"/>
          <w:szCs w:val="28"/>
        </w:rPr>
        <w:t>,</w:t>
      </w:r>
      <w:r w:rsidRPr="00892C2D">
        <w:rPr>
          <w:rFonts w:ascii="Times New Roman" w:hAnsi="Times New Roman"/>
          <w:sz w:val="28"/>
          <w:szCs w:val="28"/>
          <w:lang w:val="ru-RU"/>
        </w:rPr>
        <w:t xml:space="preserve"> </w:t>
      </w:r>
      <w:r>
        <w:rPr>
          <w:rFonts w:ascii="Times New Roman" w:hAnsi="Times New Roman"/>
          <w:sz w:val="28"/>
          <w:szCs w:val="28"/>
        </w:rPr>
        <w:t xml:space="preserve">ми отримали середній показник в основній групі на рівні </w:t>
      </w:r>
      <w:r w:rsidRPr="00703D5B">
        <w:rPr>
          <w:rFonts w:ascii="Times New Roman" w:hAnsi="Times New Roman"/>
          <w:color w:val="1F1F1F"/>
          <w:sz w:val="28"/>
          <w:szCs w:val="28"/>
        </w:rPr>
        <w:t>79,7 ± 9,5</w:t>
      </w:r>
      <w:r>
        <w:rPr>
          <w:rFonts w:ascii="Times New Roman" w:hAnsi="Times New Roman"/>
          <w:color w:val="1F1F1F"/>
          <w:sz w:val="28"/>
          <w:szCs w:val="28"/>
        </w:rPr>
        <w:t xml:space="preserve"> бали та </w:t>
      </w:r>
      <w:r w:rsidRPr="00703D5B">
        <w:rPr>
          <w:rFonts w:ascii="Times New Roman" w:hAnsi="Times New Roman"/>
          <w:color w:val="1F1F1F"/>
          <w:sz w:val="28"/>
          <w:szCs w:val="28"/>
        </w:rPr>
        <w:t>77,2 ±  9,7</w:t>
      </w:r>
      <w:r>
        <w:rPr>
          <w:rFonts w:ascii="Times New Roman" w:hAnsi="Times New Roman"/>
          <w:color w:val="1F1F1F"/>
          <w:sz w:val="28"/>
          <w:szCs w:val="28"/>
        </w:rPr>
        <w:t xml:space="preserve"> бали в контрольній групі. Таким чином, на початку дослідження достовірної розбіжності в отриманих показниках в обох групах нами виявлено не було.</w:t>
      </w:r>
    </w:p>
    <w:p w14:paraId="5E984114" w14:textId="77777777" w:rsidR="00335C66" w:rsidRPr="007E6FAB"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Таблиця 3.2 – Порівняльний аналіз показників на початку дослідження</w:t>
      </w:r>
    </w:p>
    <w:tbl>
      <w:tblPr>
        <w:tblStyle w:val="a8"/>
        <w:tblW w:w="0" w:type="auto"/>
        <w:tblInd w:w="108" w:type="dxa"/>
        <w:tblLook w:val="04A0" w:firstRow="1" w:lastRow="0" w:firstColumn="1" w:lastColumn="0" w:noHBand="0" w:noVBand="1"/>
      </w:tblPr>
      <w:tblGrid>
        <w:gridCol w:w="2977"/>
        <w:gridCol w:w="2268"/>
        <w:gridCol w:w="2410"/>
        <w:gridCol w:w="1701"/>
      </w:tblGrid>
      <w:tr w:rsidR="00335C66" w:rsidRPr="00703D5B" w14:paraId="379EC5A0" w14:textId="77777777" w:rsidTr="006E7DA1">
        <w:tc>
          <w:tcPr>
            <w:tcW w:w="2977" w:type="dxa"/>
            <w:vMerge w:val="restart"/>
          </w:tcPr>
          <w:p w14:paraId="1205858B" w14:textId="77777777" w:rsidR="00335C66" w:rsidRDefault="00335C66" w:rsidP="00EC5317">
            <w:pPr>
              <w:spacing w:line="360" w:lineRule="auto"/>
              <w:ind w:firstLine="709"/>
              <w:jc w:val="center"/>
              <w:rPr>
                <w:rFonts w:ascii="Times New Roman" w:hAnsi="Times New Roman"/>
                <w:sz w:val="28"/>
                <w:szCs w:val="28"/>
              </w:rPr>
            </w:pPr>
          </w:p>
          <w:p w14:paraId="78E0E0D6" w14:textId="77777777" w:rsidR="00335C66" w:rsidRDefault="00335C66" w:rsidP="00EC5317">
            <w:pPr>
              <w:spacing w:line="360" w:lineRule="auto"/>
              <w:rPr>
                <w:rFonts w:ascii="Times New Roman" w:hAnsi="Times New Roman"/>
                <w:sz w:val="28"/>
                <w:szCs w:val="28"/>
              </w:rPr>
            </w:pPr>
            <w:r>
              <w:rPr>
                <w:rFonts w:ascii="Times New Roman" w:hAnsi="Times New Roman"/>
                <w:sz w:val="28"/>
                <w:szCs w:val="28"/>
              </w:rPr>
              <w:t>Функціональний тест</w:t>
            </w:r>
          </w:p>
        </w:tc>
        <w:tc>
          <w:tcPr>
            <w:tcW w:w="6379" w:type="dxa"/>
            <w:gridSpan w:val="3"/>
          </w:tcPr>
          <w:p w14:paraId="661E6C8C" w14:textId="77777777" w:rsidR="00335C66" w:rsidRDefault="00335C66" w:rsidP="00EC5317">
            <w:pPr>
              <w:spacing w:line="360" w:lineRule="auto"/>
              <w:jc w:val="center"/>
              <w:rPr>
                <w:rFonts w:ascii="Times New Roman" w:hAnsi="Times New Roman"/>
                <w:sz w:val="28"/>
                <w:szCs w:val="28"/>
              </w:rPr>
            </w:pPr>
            <w:r>
              <w:rPr>
                <w:rFonts w:ascii="Times New Roman" w:hAnsi="Times New Roman"/>
                <w:sz w:val="28"/>
                <w:szCs w:val="28"/>
              </w:rPr>
              <w:t>Значення показників</w:t>
            </w:r>
          </w:p>
          <w:p w14:paraId="38372BF9" w14:textId="77777777" w:rsidR="00335C66" w:rsidRPr="007B5F02" w:rsidRDefault="00335C66" w:rsidP="00EC5317">
            <w:pPr>
              <w:spacing w:line="360" w:lineRule="auto"/>
              <w:ind w:firstLine="709"/>
              <w:jc w:val="both"/>
              <w:rPr>
                <w:rFonts w:ascii="Times New Roman" w:hAnsi="Times New Roman"/>
                <w:sz w:val="28"/>
                <w:szCs w:val="28"/>
              </w:rPr>
            </w:pPr>
          </w:p>
        </w:tc>
      </w:tr>
      <w:tr w:rsidR="00335C66" w:rsidRPr="00703D5B" w14:paraId="394551F3" w14:textId="77777777" w:rsidTr="006E7DA1">
        <w:tc>
          <w:tcPr>
            <w:tcW w:w="2977" w:type="dxa"/>
            <w:vMerge/>
          </w:tcPr>
          <w:p w14:paraId="6110609E" w14:textId="77777777" w:rsidR="00335C66" w:rsidRPr="00703D5B" w:rsidRDefault="00335C66" w:rsidP="00EC5317">
            <w:pPr>
              <w:spacing w:line="360" w:lineRule="auto"/>
              <w:ind w:firstLine="709"/>
              <w:jc w:val="both"/>
              <w:rPr>
                <w:rFonts w:ascii="Times New Roman" w:hAnsi="Times New Roman"/>
                <w:sz w:val="28"/>
                <w:szCs w:val="28"/>
              </w:rPr>
            </w:pPr>
          </w:p>
        </w:tc>
        <w:tc>
          <w:tcPr>
            <w:tcW w:w="2268" w:type="dxa"/>
          </w:tcPr>
          <w:p w14:paraId="4C5770E7" w14:textId="77777777" w:rsidR="00335C66" w:rsidRPr="00703D5B" w:rsidRDefault="00335C66" w:rsidP="00EC5317">
            <w:pPr>
              <w:spacing w:line="360" w:lineRule="auto"/>
              <w:jc w:val="center"/>
              <w:rPr>
                <w:rFonts w:ascii="Times New Roman" w:hAnsi="Times New Roman"/>
                <w:sz w:val="28"/>
                <w:szCs w:val="28"/>
              </w:rPr>
            </w:pPr>
            <w:r>
              <w:rPr>
                <w:rFonts w:ascii="Times New Roman" w:hAnsi="Times New Roman"/>
                <w:sz w:val="28"/>
                <w:szCs w:val="28"/>
              </w:rPr>
              <w:t>Основна група</w:t>
            </w:r>
          </w:p>
        </w:tc>
        <w:tc>
          <w:tcPr>
            <w:tcW w:w="2410" w:type="dxa"/>
          </w:tcPr>
          <w:p w14:paraId="51933026" w14:textId="77777777" w:rsidR="00335C66" w:rsidRPr="00703D5B" w:rsidRDefault="00335C66" w:rsidP="00EC5317">
            <w:pPr>
              <w:spacing w:line="360" w:lineRule="auto"/>
              <w:jc w:val="both"/>
              <w:rPr>
                <w:rFonts w:ascii="Times New Roman" w:hAnsi="Times New Roman"/>
                <w:sz w:val="28"/>
                <w:szCs w:val="28"/>
              </w:rPr>
            </w:pPr>
            <w:r>
              <w:rPr>
                <w:rFonts w:ascii="Times New Roman" w:hAnsi="Times New Roman"/>
                <w:sz w:val="28"/>
                <w:szCs w:val="28"/>
              </w:rPr>
              <w:t>Контрольна група</w:t>
            </w:r>
          </w:p>
        </w:tc>
        <w:tc>
          <w:tcPr>
            <w:tcW w:w="1701" w:type="dxa"/>
          </w:tcPr>
          <w:p w14:paraId="16AB00AB" w14:textId="77777777" w:rsidR="00335C66" w:rsidRPr="007E6FAB" w:rsidRDefault="00335C66" w:rsidP="00EC5317">
            <w:pPr>
              <w:spacing w:line="360" w:lineRule="auto"/>
              <w:ind w:firstLine="28"/>
              <w:jc w:val="center"/>
              <w:rPr>
                <w:rFonts w:ascii="Times New Roman" w:hAnsi="Times New Roman"/>
                <w:sz w:val="28"/>
                <w:szCs w:val="28"/>
                <w:lang w:val="ru-RU"/>
              </w:rPr>
            </w:pPr>
            <w:r>
              <w:rPr>
                <w:rFonts w:ascii="Times New Roman" w:hAnsi="Times New Roman"/>
                <w:sz w:val="28"/>
                <w:szCs w:val="28"/>
                <w:lang w:val="ru-RU"/>
              </w:rPr>
              <w:t>Р</w:t>
            </w:r>
          </w:p>
        </w:tc>
      </w:tr>
      <w:tr w:rsidR="006E7DA1" w:rsidRPr="00703D5B" w14:paraId="3E22F5B5" w14:textId="77777777" w:rsidTr="006E7DA1">
        <w:tc>
          <w:tcPr>
            <w:tcW w:w="2977" w:type="dxa"/>
          </w:tcPr>
          <w:p w14:paraId="3365A91A" w14:textId="578A9394" w:rsidR="006E7DA1" w:rsidRPr="00703D5B" w:rsidRDefault="006E7DA1" w:rsidP="006E7DA1">
            <w:pPr>
              <w:spacing w:line="360" w:lineRule="auto"/>
              <w:jc w:val="center"/>
              <w:rPr>
                <w:rFonts w:ascii="Times New Roman" w:hAnsi="Times New Roman"/>
                <w:sz w:val="28"/>
                <w:szCs w:val="28"/>
              </w:rPr>
            </w:pPr>
            <w:r w:rsidRPr="001B3362">
              <w:rPr>
                <w:rFonts w:ascii="Times New Roman" w:hAnsi="Times New Roman"/>
                <w:sz w:val="28"/>
                <w:szCs w:val="28"/>
              </w:rPr>
              <w:t>ВАШ</w:t>
            </w:r>
            <w:r>
              <w:rPr>
                <w:rFonts w:ascii="Times New Roman" w:hAnsi="Times New Roman"/>
                <w:sz w:val="28"/>
                <w:szCs w:val="28"/>
              </w:rPr>
              <w:t>, см</w:t>
            </w:r>
          </w:p>
        </w:tc>
        <w:tc>
          <w:tcPr>
            <w:tcW w:w="2268" w:type="dxa"/>
          </w:tcPr>
          <w:p w14:paraId="5E150B68" w14:textId="77777777" w:rsidR="006E7DA1" w:rsidRPr="00703D5B" w:rsidRDefault="006E7DA1" w:rsidP="006E7DA1">
            <w:pPr>
              <w:spacing w:line="360" w:lineRule="auto"/>
              <w:ind w:firstLine="38"/>
              <w:jc w:val="center"/>
              <w:rPr>
                <w:rFonts w:ascii="Times New Roman" w:hAnsi="Times New Roman"/>
                <w:sz w:val="28"/>
                <w:szCs w:val="28"/>
              </w:rPr>
            </w:pPr>
            <w:r w:rsidRPr="00703D5B">
              <w:rPr>
                <w:rFonts w:ascii="Times New Roman" w:hAnsi="Times New Roman"/>
                <w:sz w:val="28"/>
                <w:szCs w:val="28"/>
              </w:rPr>
              <w:t>6,3±1,1</w:t>
            </w:r>
          </w:p>
        </w:tc>
        <w:tc>
          <w:tcPr>
            <w:tcW w:w="2410" w:type="dxa"/>
          </w:tcPr>
          <w:p w14:paraId="68638120" w14:textId="77777777" w:rsidR="006E7DA1" w:rsidRPr="00703D5B" w:rsidRDefault="006E7DA1" w:rsidP="006E7DA1">
            <w:pPr>
              <w:spacing w:line="360" w:lineRule="auto"/>
              <w:jc w:val="center"/>
              <w:rPr>
                <w:rFonts w:ascii="Times New Roman" w:hAnsi="Times New Roman"/>
                <w:sz w:val="28"/>
                <w:szCs w:val="28"/>
              </w:rPr>
            </w:pPr>
            <w:r w:rsidRPr="00703D5B">
              <w:rPr>
                <w:rFonts w:ascii="Times New Roman" w:hAnsi="Times New Roman"/>
                <w:sz w:val="28"/>
                <w:szCs w:val="28"/>
              </w:rPr>
              <w:t>6,5±0,7</w:t>
            </w:r>
          </w:p>
        </w:tc>
        <w:tc>
          <w:tcPr>
            <w:tcW w:w="1701" w:type="dxa"/>
          </w:tcPr>
          <w:p w14:paraId="4C5D9B7D" w14:textId="77777777" w:rsidR="006E7DA1" w:rsidRPr="00703D5B" w:rsidRDefault="006E7DA1" w:rsidP="006E7DA1">
            <w:pPr>
              <w:spacing w:line="360" w:lineRule="auto"/>
              <w:ind w:firstLine="28"/>
              <w:jc w:val="center"/>
              <w:rPr>
                <w:rFonts w:ascii="Times New Roman" w:hAnsi="Times New Roman"/>
                <w:sz w:val="28"/>
                <w:szCs w:val="28"/>
              </w:rPr>
            </w:pPr>
            <w:r w:rsidRPr="00703D5B">
              <w:rPr>
                <w:rFonts w:ascii="Times New Roman" w:hAnsi="Times New Roman"/>
                <w:sz w:val="28"/>
                <w:szCs w:val="28"/>
                <w:lang w:val="en-US"/>
              </w:rPr>
              <w:t>&gt;0,05</w:t>
            </w:r>
          </w:p>
        </w:tc>
      </w:tr>
      <w:tr w:rsidR="006E7DA1" w:rsidRPr="00703D5B" w14:paraId="4BDB2974" w14:textId="77777777" w:rsidTr="006E7DA1">
        <w:tc>
          <w:tcPr>
            <w:tcW w:w="2977" w:type="dxa"/>
          </w:tcPr>
          <w:p w14:paraId="5E38FECA" w14:textId="61C03C08" w:rsidR="006E7DA1" w:rsidRPr="00703D5B" w:rsidRDefault="006E7DA1" w:rsidP="006E7DA1">
            <w:pPr>
              <w:spacing w:line="360" w:lineRule="auto"/>
              <w:jc w:val="center"/>
              <w:rPr>
                <w:rFonts w:ascii="Times New Roman" w:hAnsi="Times New Roman"/>
                <w:sz w:val="28"/>
                <w:szCs w:val="28"/>
              </w:rPr>
            </w:pPr>
            <w:r w:rsidRPr="001B3362">
              <w:rPr>
                <w:rFonts w:ascii="Times New Roman" w:hAnsi="Times New Roman"/>
                <w:sz w:val="28"/>
                <w:szCs w:val="28"/>
              </w:rPr>
              <w:t>Динамометрія</w:t>
            </w:r>
            <w:r>
              <w:rPr>
                <w:rFonts w:ascii="Times New Roman" w:hAnsi="Times New Roman"/>
                <w:sz w:val="28"/>
                <w:szCs w:val="28"/>
              </w:rPr>
              <w:t>, кг</w:t>
            </w:r>
          </w:p>
        </w:tc>
        <w:tc>
          <w:tcPr>
            <w:tcW w:w="2268" w:type="dxa"/>
          </w:tcPr>
          <w:p w14:paraId="4B9363A6" w14:textId="77777777" w:rsidR="006E7DA1" w:rsidRPr="00703D5B" w:rsidRDefault="006E7DA1" w:rsidP="006E7DA1">
            <w:pPr>
              <w:spacing w:line="360" w:lineRule="auto"/>
              <w:ind w:firstLine="38"/>
              <w:jc w:val="center"/>
              <w:rPr>
                <w:rFonts w:ascii="Times New Roman" w:hAnsi="Times New Roman"/>
                <w:sz w:val="28"/>
                <w:szCs w:val="28"/>
              </w:rPr>
            </w:pPr>
            <w:r w:rsidRPr="00703D5B">
              <w:rPr>
                <w:rFonts w:ascii="Times New Roman" w:hAnsi="Times New Roman"/>
                <w:sz w:val="28"/>
                <w:szCs w:val="28"/>
              </w:rPr>
              <w:t>35,8±5,2</w:t>
            </w:r>
          </w:p>
        </w:tc>
        <w:tc>
          <w:tcPr>
            <w:tcW w:w="2410" w:type="dxa"/>
          </w:tcPr>
          <w:p w14:paraId="7062B018" w14:textId="77777777" w:rsidR="006E7DA1" w:rsidRPr="00703D5B" w:rsidRDefault="006E7DA1" w:rsidP="006E7DA1">
            <w:pPr>
              <w:spacing w:line="360" w:lineRule="auto"/>
              <w:jc w:val="center"/>
              <w:rPr>
                <w:rFonts w:ascii="Times New Roman" w:hAnsi="Times New Roman"/>
                <w:sz w:val="28"/>
                <w:szCs w:val="28"/>
              </w:rPr>
            </w:pPr>
            <w:r w:rsidRPr="00703D5B">
              <w:rPr>
                <w:rFonts w:ascii="Times New Roman" w:hAnsi="Times New Roman"/>
                <w:sz w:val="28"/>
                <w:szCs w:val="28"/>
              </w:rPr>
              <w:t>34,4±4,9</w:t>
            </w:r>
          </w:p>
        </w:tc>
        <w:tc>
          <w:tcPr>
            <w:tcW w:w="1701" w:type="dxa"/>
          </w:tcPr>
          <w:p w14:paraId="150A6BED" w14:textId="77777777" w:rsidR="006E7DA1" w:rsidRPr="00703D5B" w:rsidRDefault="006E7DA1" w:rsidP="006E7DA1">
            <w:pPr>
              <w:spacing w:line="360" w:lineRule="auto"/>
              <w:ind w:firstLine="28"/>
              <w:jc w:val="center"/>
              <w:rPr>
                <w:rFonts w:ascii="Times New Roman" w:hAnsi="Times New Roman"/>
                <w:sz w:val="28"/>
                <w:szCs w:val="28"/>
              </w:rPr>
            </w:pPr>
            <w:r w:rsidRPr="00703D5B">
              <w:rPr>
                <w:rFonts w:ascii="Times New Roman" w:hAnsi="Times New Roman"/>
                <w:sz w:val="28"/>
                <w:szCs w:val="28"/>
                <w:lang w:val="en-US"/>
              </w:rPr>
              <w:t>&gt;0,05</w:t>
            </w:r>
          </w:p>
        </w:tc>
      </w:tr>
      <w:tr w:rsidR="006E7DA1" w:rsidRPr="00703D5B" w14:paraId="6B57AB84" w14:textId="77777777" w:rsidTr="006E7DA1">
        <w:tc>
          <w:tcPr>
            <w:tcW w:w="2977" w:type="dxa"/>
          </w:tcPr>
          <w:p w14:paraId="31D2367C" w14:textId="758BE5F4" w:rsidR="006E7DA1" w:rsidRPr="00703D5B" w:rsidRDefault="006E7DA1" w:rsidP="006E7DA1">
            <w:pPr>
              <w:spacing w:line="360" w:lineRule="auto"/>
              <w:jc w:val="center"/>
              <w:rPr>
                <w:rFonts w:ascii="Times New Roman" w:hAnsi="Times New Roman"/>
                <w:sz w:val="28"/>
                <w:szCs w:val="28"/>
              </w:rPr>
            </w:pPr>
            <w:r w:rsidRPr="001B3362">
              <w:rPr>
                <w:rFonts w:ascii="Times New Roman" w:hAnsi="Times New Roman"/>
                <w:sz w:val="28"/>
                <w:szCs w:val="28"/>
              </w:rPr>
              <w:t xml:space="preserve">ММТ </w:t>
            </w:r>
            <w:r w:rsidRPr="001B3362">
              <w:rPr>
                <w:rFonts w:ascii="Times New Roman" w:hAnsi="Times New Roman"/>
                <w:sz w:val="28"/>
                <w:szCs w:val="28"/>
                <w:lang w:val="en-US"/>
              </w:rPr>
              <w:t>extensor</w:t>
            </w:r>
            <w:r>
              <w:rPr>
                <w:rFonts w:ascii="Times New Roman" w:hAnsi="Times New Roman"/>
                <w:sz w:val="28"/>
                <w:szCs w:val="28"/>
              </w:rPr>
              <w:t>, бали</w:t>
            </w:r>
          </w:p>
        </w:tc>
        <w:tc>
          <w:tcPr>
            <w:tcW w:w="2268" w:type="dxa"/>
          </w:tcPr>
          <w:p w14:paraId="688109BD" w14:textId="77777777" w:rsidR="006E7DA1" w:rsidRPr="00703D5B" w:rsidRDefault="006E7DA1" w:rsidP="006E7DA1">
            <w:pPr>
              <w:spacing w:line="360" w:lineRule="auto"/>
              <w:ind w:firstLine="38"/>
              <w:jc w:val="center"/>
              <w:rPr>
                <w:rFonts w:ascii="Times New Roman" w:hAnsi="Times New Roman"/>
                <w:sz w:val="28"/>
                <w:szCs w:val="28"/>
              </w:rPr>
            </w:pPr>
            <w:r w:rsidRPr="00703D5B">
              <w:rPr>
                <w:rFonts w:ascii="Times New Roman" w:hAnsi="Times New Roman"/>
                <w:sz w:val="28"/>
                <w:szCs w:val="28"/>
              </w:rPr>
              <w:t>2,63±0,2</w:t>
            </w:r>
          </w:p>
        </w:tc>
        <w:tc>
          <w:tcPr>
            <w:tcW w:w="2410" w:type="dxa"/>
          </w:tcPr>
          <w:p w14:paraId="395F7792" w14:textId="77777777" w:rsidR="006E7DA1" w:rsidRPr="00703D5B" w:rsidRDefault="006E7DA1" w:rsidP="006E7DA1">
            <w:pPr>
              <w:spacing w:line="360" w:lineRule="auto"/>
              <w:jc w:val="center"/>
              <w:rPr>
                <w:rFonts w:ascii="Times New Roman" w:hAnsi="Times New Roman"/>
                <w:sz w:val="28"/>
                <w:szCs w:val="28"/>
              </w:rPr>
            </w:pPr>
            <w:r w:rsidRPr="00703D5B">
              <w:rPr>
                <w:rFonts w:ascii="Times New Roman" w:hAnsi="Times New Roman"/>
                <w:sz w:val="28"/>
                <w:szCs w:val="28"/>
              </w:rPr>
              <w:t>2,83±0,1</w:t>
            </w:r>
          </w:p>
        </w:tc>
        <w:tc>
          <w:tcPr>
            <w:tcW w:w="1701" w:type="dxa"/>
          </w:tcPr>
          <w:p w14:paraId="1E7AE2B3" w14:textId="77777777" w:rsidR="006E7DA1" w:rsidRPr="00703D5B" w:rsidRDefault="006E7DA1" w:rsidP="006E7DA1">
            <w:pPr>
              <w:spacing w:line="360" w:lineRule="auto"/>
              <w:ind w:firstLine="28"/>
              <w:jc w:val="center"/>
              <w:rPr>
                <w:rFonts w:ascii="Times New Roman" w:hAnsi="Times New Roman"/>
                <w:sz w:val="28"/>
                <w:szCs w:val="28"/>
              </w:rPr>
            </w:pPr>
            <w:r w:rsidRPr="00703D5B">
              <w:rPr>
                <w:rFonts w:ascii="Times New Roman" w:hAnsi="Times New Roman"/>
                <w:sz w:val="28"/>
                <w:szCs w:val="28"/>
                <w:lang w:val="en-US"/>
              </w:rPr>
              <w:t>&gt;0,05</w:t>
            </w:r>
          </w:p>
        </w:tc>
      </w:tr>
      <w:tr w:rsidR="006E7DA1" w:rsidRPr="00703D5B" w14:paraId="060D03E2" w14:textId="77777777" w:rsidTr="006E7DA1">
        <w:tc>
          <w:tcPr>
            <w:tcW w:w="2977" w:type="dxa"/>
          </w:tcPr>
          <w:p w14:paraId="1D5BD387" w14:textId="42123446" w:rsidR="006E7DA1" w:rsidRPr="00703D5B" w:rsidRDefault="006E7DA1" w:rsidP="006E7DA1">
            <w:pPr>
              <w:spacing w:line="360" w:lineRule="auto"/>
              <w:jc w:val="center"/>
              <w:rPr>
                <w:rFonts w:ascii="Times New Roman" w:hAnsi="Times New Roman"/>
                <w:sz w:val="28"/>
                <w:szCs w:val="28"/>
              </w:rPr>
            </w:pPr>
            <w:r w:rsidRPr="001B3362">
              <w:rPr>
                <w:rFonts w:ascii="Times New Roman" w:hAnsi="Times New Roman"/>
                <w:sz w:val="28"/>
                <w:szCs w:val="28"/>
                <w:lang w:val="en-US"/>
              </w:rPr>
              <w:t>PRTEE</w:t>
            </w:r>
            <w:r>
              <w:rPr>
                <w:rFonts w:ascii="Times New Roman" w:hAnsi="Times New Roman"/>
                <w:sz w:val="28"/>
                <w:szCs w:val="28"/>
              </w:rPr>
              <w:t>, бали</w:t>
            </w:r>
          </w:p>
        </w:tc>
        <w:tc>
          <w:tcPr>
            <w:tcW w:w="2268" w:type="dxa"/>
          </w:tcPr>
          <w:p w14:paraId="66CE9D29" w14:textId="77777777" w:rsidR="006E7DA1" w:rsidRPr="00703D5B" w:rsidRDefault="006E7DA1" w:rsidP="006E7DA1">
            <w:pPr>
              <w:spacing w:line="360" w:lineRule="auto"/>
              <w:ind w:firstLine="38"/>
              <w:jc w:val="center"/>
              <w:rPr>
                <w:rFonts w:ascii="Times New Roman" w:hAnsi="Times New Roman"/>
                <w:sz w:val="28"/>
                <w:szCs w:val="28"/>
              </w:rPr>
            </w:pPr>
            <w:r w:rsidRPr="00703D5B">
              <w:rPr>
                <w:rFonts w:ascii="Times New Roman" w:hAnsi="Times New Roman"/>
                <w:color w:val="1F1F1F"/>
                <w:sz w:val="28"/>
                <w:szCs w:val="28"/>
              </w:rPr>
              <w:t>79,7 ± 9,5</w:t>
            </w:r>
          </w:p>
        </w:tc>
        <w:tc>
          <w:tcPr>
            <w:tcW w:w="2410" w:type="dxa"/>
          </w:tcPr>
          <w:p w14:paraId="1F7013CD" w14:textId="77777777" w:rsidR="006E7DA1" w:rsidRPr="00703D5B" w:rsidRDefault="006E7DA1" w:rsidP="006E7DA1">
            <w:pPr>
              <w:spacing w:line="360" w:lineRule="auto"/>
              <w:jc w:val="center"/>
              <w:rPr>
                <w:rFonts w:ascii="Times New Roman" w:hAnsi="Times New Roman"/>
                <w:sz w:val="28"/>
                <w:szCs w:val="28"/>
              </w:rPr>
            </w:pPr>
            <w:r w:rsidRPr="00703D5B">
              <w:rPr>
                <w:rFonts w:ascii="Times New Roman" w:hAnsi="Times New Roman"/>
                <w:color w:val="1F1F1F"/>
                <w:sz w:val="28"/>
                <w:szCs w:val="28"/>
              </w:rPr>
              <w:t>77,2 ±  9,7</w:t>
            </w:r>
          </w:p>
        </w:tc>
        <w:tc>
          <w:tcPr>
            <w:tcW w:w="1701" w:type="dxa"/>
          </w:tcPr>
          <w:p w14:paraId="29B45426" w14:textId="77777777" w:rsidR="006E7DA1" w:rsidRPr="00703D5B" w:rsidRDefault="006E7DA1" w:rsidP="006E7DA1">
            <w:pPr>
              <w:spacing w:line="360" w:lineRule="auto"/>
              <w:ind w:firstLine="28"/>
              <w:jc w:val="center"/>
              <w:rPr>
                <w:rFonts w:ascii="Times New Roman" w:hAnsi="Times New Roman"/>
                <w:sz w:val="28"/>
                <w:szCs w:val="28"/>
              </w:rPr>
            </w:pPr>
            <w:r w:rsidRPr="00703D5B">
              <w:rPr>
                <w:rFonts w:ascii="Times New Roman" w:hAnsi="Times New Roman"/>
                <w:sz w:val="28"/>
                <w:szCs w:val="28"/>
                <w:lang w:val="en-US"/>
              </w:rPr>
              <w:t>&gt;0,05</w:t>
            </w:r>
          </w:p>
        </w:tc>
      </w:tr>
    </w:tbl>
    <w:p w14:paraId="3C5AB2EB" w14:textId="77777777" w:rsidR="00335C66" w:rsidRDefault="00335C66" w:rsidP="00335C66">
      <w:pPr>
        <w:spacing w:after="0" w:line="360" w:lineRule="auto"/>
        <w:ind w:firstLine="709"/>
        <w:jc w:val="both"/>
        <w:rPr>
          <w:rFonts w:ascii="Times New Roman" w:hAnsi="Times New Roman"/>
          <w:sz w:val="28"/>
          <w:szCs w:val="28"/>
        </w:rPr>
      </w:pPr>
    </w:p>
    <w:p w14:paraId="7E8EB596"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Згідно складеного алгоритму програми реабілітації, пацієнти протягом двох тижнів щодня отримували втручання у заздалегідь обумовлений час. Пацієнти основної групи займалися за складеною нами програмою, яка </w:t>
      </w:r>
      <w:r>
        <w:rPr>
          <w:rFonts w:ascii="Times New Roman" w:hAnsi="Times New Roman"/>
          <w:sz w:val="28"/>
          <w:szCs w:val="28"/>
        </w:rPr>
        <w:lastRenderedPageBreak/>
        <w:t xml:space="preserve">заснована на сучасному підході до реабілітації осіб з латеральним епікондилітом. Пацієнт отримував масаж глибокого тертя за методикою розробленою доктором Дж. Сіріаксом. Таке терапевтичне втручання поділялося на два етапи. Проводячи перший, ми виконували глибоке тертя в поперечному направленні відносно розташування м’язів розгиначів. Здвигаючи тканину, ми сприяли мобілізації ушкодженого сухожилка. Це викликало приплив крові та прогрівання м’язу. Таке втручання займало 10 хвилин, після чого ми пасивно згинали зап’ястя пацієнта, продовжуючи глибоке тертя сухожилка. Ми ретельно стежили за самопочуттям пацієнта, намагаючись зробити процедуру максимально комфортною. Пацієнти відмічали знеболюючий ефект після процедури. Деякі вказували на ефект оніміння в місці кріплення м’язів розгиначів.  </w:t>
      </w:r>
    </w:p>
    <w:p w14:paraId="3FB074A9" w14:textId="77777777" w:rsidR="001C47FD"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 xml:space="preserve">Другим втручання за програмою була мобілізація рухом за Малліганом. Відновлення правильного руху і ліктьовому суглобі є однією з задач, яку ми поставили на початку дослідження. Спазмовані м’язи розгиначі зап’ястка викликають вальгусну деформацію у плечо-променевому суглобі. Бічне, малоамплітудне ковзання призводить до мобілізації у суглобі та знеболює латеральну сторону ліктьового суглобу. </w:t>
      </w:r>
    </w:p>
    <w:p w14:paraId="43D941FD" w14:textId="37F7FCF8"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Накладання тейпів фіксує ефект попередніх процедур, та має бандажну дію. Таким чином один сеанс втручань за нашої програмою займав менше ніж пів години. Це давало змогу економити час пацієнта та легко вписувався в повсякденне життя сучасної людини.</w:t>
      </w:r>
    </w:p>
    <w:p w14:paraId="00C5628D" w14:textId="77777777" w:rsidR="00335C66" w:rsidRDefault="00335C66" w:rsidP="00335C66">
      <w:pPr>
        <w:spacing w:after="0" w:line="360" w:lineRule="auto"/>
        <w:ind w:firstLine="709"/>
        <w:jc w:val="both"/>
        <w:rPr>
          <w:rFonts w:ascii="Times New Roman" w:hAnsi="Times New Roman"/>
          <w:sz w:val="28"/>
          <w:szCs w:val="28"/>
        </w:rPr>
      </w:pPr>
      <w:r w:rsidRPr="00C514C6">
        <w:rPr>
          <w:rFonts w:ascii="Times New Roman" w:hAnsi="Times New Roman"/>
          <w:sz w:val="28"/>
          <w:szCs w:val="28"/>
        </w:rPr>
        <w:t>Пацієнти</w:t>
      </w:r>
      <w:r>
        <w:rPr>
          <w:rFonts w:ascii="Times New Roman" w:hAnsi="Times New Roman"/>
          <w:sz w:val="28"/>
          <w:szCs w:val="28"/>
        </w:rPr>
        <w:t xml:space="preserve"> контрольної групи отримували терапію за стандартною програмою лікувального закладу, на базі якого проводилося дослідження. Ця програма включала апаратну фізіотерапію, лікувальну гімнастику. Пацієнтам також рекомендували носіння бандажу та уникнення патологічних рухів в повсякденному житті.</w:t>
      </w:r>
    </w:p>
    <w:p w14:paraId="2F627452" w14:textId="77777777" w:rsidR="00335C66" w:rsidRPr="00FA5F04"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Нами відмічена значна вмотивованість, дисциплінованість та старанність виконання усіх рекомендацій в пацієнтів як основної так і контрольної групи. </w:t>
      </w:r>
    </w:p>
    <w:p w14:paraId="6F153100" w14:textId="77777777" w:rsidR="00335C66" w:rsidRDefault="00335C66" w:rsidP="00335C66">
      <w:pPr>
        <w:spacing w:after="0" w:line="360" w:lineRule="auto"/>
        <w:ind w:firstLine="709"/>
        <w:jc w:val="both"/>
        <w:rPr>
          <w:rFonts w:ascii="Times New Roman" w:hAnsi="Times New Roman"/>
          <w:color w:val="1F1F1F"/>
          <w:sz w:val="28"/>
          <w:szCs w:val="28"/>
        </w:rPr>
      </w:pPr>
      <w:r>
        <w:rPr>
          <w:rFonts w:ascii="Times New Roman" w:hAnsi="Times New Roman"/>
          <w:sz w:val="28"/>
          <w:szCs w:val="28"/>
        </w:rPr>
        <w:lastRenderedPageBreak/>
        <w:t xml:space="preserve">Наприкінці першого етапу дослідження, через два тижні, ми повторили тестування досліджуваних показників та зробили порівняльний аналіз їх динаміки. Порівняльні дані основної групи на початку дослідження та наприкінці першого етапу наведені у таблиці 3.3. </w:t>
      </w:r>
    </w:p>
    <w:p w14:paraId="1B05AFB8"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Аналіз отриманих показників в основній групі свідчив про значне зменшення середніх показників інтенсивності болю за шкалою ВАШ з </w:t>
      </w:r>
      <w:r w:rsidRPr="001B3362">
        <w:rPr>
          <w:rFonts w:ascii="Times New Roman" w:hAnsi="Times New Roman"/>
          <w:sz w:val="28"/>
          <w:szCs w:val="28"/>
        </w:rPr>
        <w:t>6,3±1,1</w:t>
      </w:r>
      <w:r>
        <w:rPr>
          <w:rFonts w:ascii="Times New Roman" w:hAnsi="Times New Roman"/>
          <w:sz w:val="28"/>
          <w:szCs w:val="28"/>
        </w:rPr>
        <w:t xml:space="preserve">  бали до </w:t>
      </w:r>
      <w:r w:rsidRPr="001B3362">
        <w:rPr>
          <w:rFonts w:ascii="Times New Roman" w:hAnsi="Times New Roman"/>
          <w:sz w:val="28"/>
          <w:szCs w:val="28"/>
        </w:rPr>
        <w:t>3,6±0,7</w:t>
      </w:r>
      <w:r>
        <w:rPr>
          <w:rFonts w:ascii="Times New Roman" w:hAnsi="Times New Roman"/>
          <w:sz w:val="28"/>
          <w:szCs w:val="28"/>
        </w:rPr>
        <w:t xml:space="preserve"> бали ; результати динамометрії також свідчили про збільшення сили в кисті з </w:t>
      </w:r>
      <w:r w:rsidRPr="00EF445E">
        <w:rPr>
          <w:rFonts w:ascii="Times New Roman" w:hAnsi="Times New Roman"/>
          <w:sz w:val="28"/>
          <w:szCs w:val="28"/>
        </w:rPr>
        <w:t>35,8±5,2кг</w:t>
      </w:r>
      <w:r>
        <w:rPr>
          <w:rFonts w:ascii="Times New Roman" w:hAnsi="Times New Roman"/>
          <w:sz w:val="28"/>
          <w:szCs w:val="28"/>
        </w:rPr>
        <w:t xml:space="preserve"> на початку до </w:t>
      </w:r>
      <w:r w:rsidRPr="001B3362">
        <w:rPr>
          <w:rFonts w:ascii="Times New Roman" w:hAnsi="Times New Roman"/>
          <w:color w:val="000000"/>
          <w:sz w:val="28"/>
          <w:szCs w:val="28"/>
        </w:rPr>
        <w:t>42,4</w:t>
      </w:r>
      <w:r w:rsidRPr="001B3362">
        <w:rPr>
          <w:rFonts w:ascii="Times New Roman" w:hAnsi="Times New Roman"/>
          <w:sz w:val="28"/>
          <w:szCs w:val="28"/>
        </w:rPr>
        <w:t>±2,5</w:t>
      </w:r>
      <w:r w:rsidRPr="00EF445E">
        <w:rPr>
          <w:rFonts w:ascii="Times New Roman" w:hAnsi="Times New Roman"/>
          <w:sz w:val="28"/>
          <w:szCs w:val="28"/>
        </w:rPr>
        <w:t>кг</w:t>
      </w:r>
      <w:r>
        <w:rPr>
          <w:rFonts w:ascii="Times New Roman" w:hAnsi="Times New Roman"/>
          <w:sz w:val="28"/>
          <w:szCs w:val="28"/>
        </w:rPr>
        <w:t xml:space="preserve"> в кінці першого етапу.</w:t>
      </w:r>
    </w:p>
    <w:p w14:paraId="4432F87D" w14:textId="77777777" w:rsidR="00335C66" w:rsidRPr="001B3362"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Таблиця 3.3 – Динаміка досліджуваних показників основної групи наприкінці першого періоду</w:t>
      </w:r>
    </w:p>
    <w:tbl>
      <w:tblPr>
        <w:tblStyle w:val="a8"/>
        <w:tblW w:w="0" w:type="auto"/>
        <w:tblInd w:w="108" w:type="dxa"/>
        <w:tblLook w:val="04A0" w:firstRow="1" w:lastRow="0" w:firstColumn="1" w:lastColumn="0" w:noHBand="0" w:noVBand="1"/>
      </w:tblPr>
      <w:tblGrid>
        <w:gridCol w:w="3006"/>
        <w:gridCol w:w="2172"/>
        <w:gridCol w:w="1989"/>
        <w:gridCol w:w="2189"/>
      </w:tblGrid>
      <w:tr w:rsidR="00335C66" w:rsidRPr="001B3362" w14:paraId="378BDEA1" w14:textId="77777777" w:rsidTr="00EC5317">
        <w:trPr>
          <w:trHeight w:val="350"/>
        </w:trPr>
        <w:tc>
          <w:tcPr>
            <w:tcW w:w="3006" w:type="dxa"/>
            <w:vMerge w:val="restart"/>
          </w:tcPr>
          <w:p w14:paraId="7273BAA9" w14:textId="77777777" w:rsidR="00335C66" w:rsidRPr="001B3362" w:rsidRDefault="00335C66" w:rsidP="00EC5317">
            <w:pPr>
              <w:spacing w:line="360" w:lineRule="auto"/>
              <w:rPr>
                <w:rFonts w:ascii="Times New Roman" w:hAnsi="Times New Roman"/>
                <w:sz w:val="28"/>
                <w:szCs w:val="28"/>
              </w:rPr>
            </w:pPr>
            <w:r>
              <w:rPr>
                <w:rFonts w:ascii="Times New Roman" w:hAnsi="Times New Roman"/>
                <w:sz w:val="28"/>
                <w:szCs w:val="28"/>
              </w:rPr>
              <w:t>Функціональний тест</w:t>
            </w:r>
          </w:p>
        </w:tc>
        <w:tc>
          <w:tcPr>
            <w:tcW w:w="6350" w:type="dxa"/>
            <w:gridSpan w:val="3"/>
          </w:tcPr>
          <w:p w14:paraId="5CCCCAC5" w14:textId="77777777" w:rsidR="00335C66" w:rsidRDefault="00335C66" w:rsidP="00EC5317">
            <w:pPr>
              <w:spacing w:line="360" w:lineRule="auto"/>
              <w:ind w:firstLine="709"/>
              <w:jc w:val="center"/>
              <w:rPr>
                <w:rFonts w:ascii="Times New Roman" w:hAnsi="Times New Roman"/>
                <w:sz w:val="28"/>
                <w:szCs w:val="28"/>
              </w:rPr>
            </w:pPr>
            <w:r>
              <w:rPr>
                <w:rFonts w:ascii="Times New Roman" w:hAnsi="Times New Roman"/>
                <w:sz w:val="28"/>
                <w:szCs w:val="28"/>
              </w:rPr>
              <w:t>Основна група перший період</w:t>
            </w:r>
          </w:p>
        </w:tc>
      </w:tr>
      <w:tr w:rsidR="00335C66" w:rsidRPr="001B3362" w14:paraId="14460F8B" w14:textId="77777777" w:rsidTr="00EC5317">
        <w:tc>
          <w:tcPr>
            <w:tcW w:w="3006" w:type="dxa"/>
            <w:vMerge/>
          </w:tcPr>
          <w:p w14:paraId="0BE89205" w14:textId="77777777" w:rsidR="00335C66" w:rsidRPr="001B3362" w:rsidRDefault="00335C66" w:rsidP="00EC5317">
            <w:pPr>
              <w:spacing w:line="360" w:lineRule="auto"/>
              <w:ind w:firstLine="709"/>
              <w:jc w:val="both"/>
              <w:rPr>
                <w:rFonts w:ascii="Times New Roman" w:hAnsi="Times New Roman"/>
                <w:sz w:val="28"/>
                <w:szCs w:val="28"/>
              </w:rPr>
            </w:pPr>
          </w:p>
        </w:tc>
        <w:tc>
          <w:tcPr>
            <w:tcW w:w="2172" w:type="dxa"/>
          </w:tcPr>
          <w:p w14:paraId="743680E3" w14:textId="77777777" w:rsidR="00335C66" w:rsidRPr="001B3362" w:rsidRDefault="00335C66" w:rsidP="006E7DA1">
            <w:pPr>
              <w:spacing w:line="360" w:lineRule="auto"/>
              <w:jc w:val="center"/>
              <w:rPr>
                <w:rFonts w:ascii="Times New Roman" w:hAnsi="Times New Roman"/>
                <w:sz w:val="28"/>
                <w:szCs w:val="28"/>
              </w:rPr>
            </w:pPr>
            <w:r>
              <w:rPr>
                <w:rFonts w:ascii="Times New Roman" w:hAnsi="Times New Roman"/>
                <w:sz w:val="28"/>
                <w:szCs w:val="28"/>
              </w:rPr>
              <w:t>П</w:t>
            </w:r>
            <w:r w:rsidRPr="001B3362">
              <w:rPr>
                <w:rFonts w:ascii="Times New Roman" w:hAnsi="Times New Roman"/>
                <w:sz w:val="28"/>
                <w:szCs w:val="28"/>
              </w:rPr>
              <w:t>очаток</w:t>
            </w:r>
          </w:p>
        </w:tc>
        <w:tc>
          <w:tcPr>
            <w:tcW w:w="1989" w:type="dxa"/>
          </w:tcPr>
          <w:p w14:paraId="69FB71B5" w14:textId="77777777" w:rsidR="00335C66" w:rsidRPr="001B3362" w:rsidRDefault="00335C66" w:rsidP="006E7DA1">
            <w:pPr>
              <w:spacing w:line="360" w:lineRule="auto"/>
              <w:jc w:val="center"/>
              <w:rPr>
                <w:rFonts w:ascii="Times New Roman" w:hAnsi="Times New Roman"/>
                <w:sz w:val="28"/>
                <w:szCs w:val="28"/>
              </w:rPr>
            </w:pPr>
            <w:r>
              <w:rPr>
                <w:rFonts w:ascii="Times New Roman" w:hAnsi="Times New Roman"/>
                <w:sz w:val="28"/>
                <w:szCs w:val="28"/>
              </w:rPr>
              <w:t>К</w:t>
            </w:r>
            <w:r w:rsidRPr="001B3362">
              <w:rPr>
                <w:rFonts w:ascii="Times New Roman" w:hAnsi="Times New Roman"/>
                <w:sz w:val="28"/>
                <w:szCs w:val="28"/>
              </w:rPr>
              <w:t>інець</w:t>
            </w:r>
          </w:p>
        </w:tc>
        <w:tc>
          <w:tcPr>
            <w:tcW w:w="2189" w:type="dxa"/>
          </w:tcPr>
          <w:p w14:paraId="6E4626A9" w14:textId="77777777" w:rsidR="00335C66" w:rsidRPr="00BE75D2" w:rsidRDefault="00335C66" w:rsidP="006E7DA1">
            <w:pPr>
              <w:spacing w:line="360" w:lineRule="auto"/>
              <w:jc w:val="center"/>
              <w:rPr>
                <w:rFonts w:ascii="Times New Roman" w:hAnsi="Times New Roman"/>
                <w:sz w:val="28"/>
                <w:szCs w:val="28"/>
              </w:rPr>
            </w:pPr>
            <w:r>
              <w:rPr>
                <w:rFonts w:ascii="Times New Roman" w:hAnsi="Times New Roman"/>
                <w:sz w:val="28"/>
                <w:szCs w:val="28"/>
              </w:rPr>
              <w:t>Р</w:t>
            </w:r>
          </w:p>
        </w:tc>
      </w:tr>
      <w:tr w:rsidR="006E7DA1" w:rsidRPr="001B3362" w14:paraId="36F01DF0" w14:textId="77777777" w:rsidTr="00EC5317">
        <w:tc>
          <w:tcPr>
            <w:tcW w:w="3006" w:type="dxa"/>
          </w:tcPr>
          <w:p w14:paraId="5ECEFB92" w14:textId="36C3F2B8" w:rsidR="006E7DA1" w:rsidRPr="001B3362" w:rsidRDefault="006E7DA1" w:rsidP="006E7DA1">
            <w:pPr>
              <w:spacing w:line="360" w:lineRule="auto"/>
              <w:jc w:val="center"/>
              <w:rPr>
                <w:rFonts w:ascii="Times New Roman" w:hAnsi="Times New Roman"/>
                <w:sz w:val="28"/>
                <w:szCs w:val="28"/>
              </w:rPr>
            </w:pPr>
            <w:r w:rsidRPr="001B3362">
              <w:rPr>
                <w:rFonts w:ascii="Times New Roman" w:hAnsi="Times New Roman"/>
                <w:sz w:val="28"/>
                <w:szCs w:val="28"/>
              </w:rPr>
              <w:t>ВАШ</w:t>
            </w:r>
            <w:r>
              <w:rPr>
                <w:rFonts w:ascii="Times New Roman" w:hAnsi="Times New Roman"/>
                <w:sz w:val="28"/>
                <w:szCs w:val="28"/>
              </w:rPr>
              <w:t>, см</w:t>
            </w:r>
          </w:p>
        </w:tc>
        <w:tc>
          <w:tcPr>
            <w:tcW w:w="2172" w:type="dxa"/>
          </w:tcPr>
          <w:p w14:paraId="4595F318" w14:textId="77777777" w:rsidR="006E7DA1" w:rsidRPr="001B3362" w:rsidRDefault="006E7DA1" w:rsidP="006E7DA1">
            <w:pPr>
              <w:spacing w:line="360" w:lineRule="auto"/>
              <w:jc w:val="center"/>
              <w:rPr>
                <w:rFonts w:ascii="Times New Roman" w:hAnsi="Times New Roman"/>
                <w:sz w:val="28"/>
                <w:szCs w:val="28"/>
              </w:rPr>
            </w:pPr>
            <w:r w:rsidRPr="001B3362">
              <w:rPr>
                <w:rFonts w:ascii="Times New Roman" w:hAnsi="Times New Roman"/>
                <w:sz w:val="28"/>
                <w:szCs w:val="28"/>
              </w:rPr>
              <w:t>6,3±1,1</w:t>
            </w:r>
          </w:p>
        </w:tc>
        <w:tc>
          <w:tcPr>
            <w:tcW w:w="1989" w:type="dxa"/>
          </w:tcPr>
          <w:p w14:paraId="249BBE81" w14:textId="77777777" w:rsidR="006E7DA1" w:rsidRPr="001B3362" w:rsidRDefault="006E7DA1" w:rsidP="006E7DA1">
            <w:pPr>
              <w:spacing w:line="360" w:lineRule="auto"/>
              <w:jc w:val="center"/>
              <w:rPr>
                <w:rFonts w:ascii="Times New Roman" w:hAnsi="Times New Roman"/>
                <w:sz w:val="28"/>
                <w:szCs w:val="28"/>
              </w:rPr>
            </w:pPr>
            <w:r w:rsidRPr="001B3362">
              <w:rPr>
                <w:rFonts w:ascii="Times New Roman" w:hAnsi="Times New Roman"/>
                <w:sz w:val="28"/>
                <w:szCs w:val="28"/>
              </w:rPr>
              <w:t>3,6±0,7</w:t>
            </w:r>
          </w:p>
        </w:tc>
        <w:tc>
          <w:tcPr>
            <w:tcW w:w="2189" w:type="dxa"/>
          </w:tcPr>
          <w:p w14:paraId="05E82C17" w14:textId="77777777" w:rsidR="006E7DA1" w:rsidRPr="001B3362" w:rsidRDefault="006E7DA1" w:rsidP="006E7DA1">
            <w:pPr>
              <w:spacing w:line="360" w:lineRule="auto"/>
              <w:jc w:val="center"/>
              <w:rPr>
                <w:rFonts w:ascii="Times New Roman" w:hAnsi="Times New Roman"/>
                <w:sz w:val="28"/>
                <w:szCs w:val="28"/>
                <w:lang w:val="en-US"/>
              </w:rPr>
            </w:pPr>
            <w:r w:rsidRPr="001B3362">
              <w:rPr>
                <w:rFonts w:ascii="Times New Roman" w:hAnsi="Times New Roman"/>
                <w:sz w:val="28"/>
                <w:szCs w:val="28"/>
                <w:lang w:val="en-US"/>
              </w:rPr>
              <w:t>&lt;0,05</w:t>
            </w:r>
          </w:p>
        </w:tc>
      </w:tr>
      <w:tr w:rsidR="006E7DA1" w:rsidRPr="001B3362" w14:paraId="71841C0F" w14:textId="77777777" w:rsidTr="00EC5317">
        <w:tc>
          <w:tcPr>
            <w:tcW w:w="3006" w:type="dxa"/>
          </w:tcPr>
          <w:p w14:paraId="34B940C7" w14:textId="2E2DE298" w:rsidR="006E7DA1" w:rsidRPr="001B3362" w:rsidRDefault="006E7DA1" w:rsidP="006E7DA1">
            <w:pPr>
              <w:spacing w:line="360" w:lineRule="auto"/>
              <w:jc w:val="center"/>
              <w:rPr>
                <w:rFonts w:ascii="Times New Roman" w:hAnsi="Times New Roman"/>
                <w:sz w:val="28"/>
                <w:szCs w:val="28"/>
              </w:rPr>
            </w:pPr>
            <w:r w:rsidRPr="001B3362">
              <w:rPr>
                <w:rFonts w:ascii="Times New Roman" w:hAnsi="Times New Roman"/>
                <w:sz w:val="28"/>
                <w:szCs w:val="28"/>
              </w:rPr>
              <w:t>Динамометрія</w:t>
            </w:r>
            <w:r>
              <w:rPr>
                <w:rFonts w:ascii="Times New Roman" w:hAnsi="Times New Roman"/>
                <w:sz w:val="28"/>
                <w:szCs w:val="28"/>
              </w:rPr>
              <w:t>, кг</w:t>
            </w:r>
          </w:p>
        </w:tc>
        <w:tc>
          <w:tcPr>
            <w:tcW w:w="2172" w:type="dxa"/>
          </w:tcPr>
          <w:p w14:paraId="41F6DBCC" w14:textId="77777777" w:rsidR="006E7DA1" w:rsidRPr="001B3362" w:rsidRDefault="006E7DA1" w:rsidP="006E7DA1">
            <w:pPr>
              <w:spacing w:line="360" w:lineRule="auto"/>
              <w:jc w:val="center"/>
              <w:rPr>
                <w:rFonts w:ascii="Times New Roman" w:hAnsi="Times New Roman"/>
                <w:sz w:val="28"/>
                <w:szCs w:val="28"/>
              </w:rPr>
            </w:pPr>
            <w:r w:rsidRPr="001B3362">
              <w:rPr>
                <w:rFonts w:ascii="Times New Roman" w:hAnsi="Times New Roman"/>
                <w:sz w:val="28"/>
                <w:szCs w:val="28"/>
              </w:rPr>
              <w:t>35,8±5,2</w:t>
            </w:r>
          </w:p>
        </w:tc>
        <w:tc>
          <w:tcPr>
            <w:tcW w:w="1989" w:type="dxa"/>
          </w:tcPr>
          <w:p w14:paraId="365B0238" w14:textId="77777777" w:rsidR="006E7DA1" w:rsidRPr="001B3362" w:rsidRDefault="006E7DA1" w:rsidP="006E7DA1">
            <w:pPr>
              <w:spacing w:line="360" w:lineRule="auto"/>
              <w:jc w:val="center"/>
              <w:rPr>
                <w:rFonts w:ascii="Times New Roman" w:hAnsi="Times New Roman"/>
                <w:color w:val="000000"/>
                <w:sz w:val="28"/>
                <w:szCs w:val="28"/>
              </w:rPr>
            </w:pPr>
            <w:r w:rsidRPr="001B3362">
              <w:rPr>
                <w:rFonts w:ascii="Times New Roman" w:hAnsi="Times New Roman"/>
                <w:color w:val="000000"/>
                <w:sz w:val="28"/>
                <w:szCs w:val="28"/>
              </w:rPr>
              <w:t>42,4</w:t>
            </w:r>
            <w:r w:rsidRPr="001B3362">
              <w:rPr>
                <w:rFonts w:ascii="Times New Roman" w:hAnsi="Times New Roman"/>
                <w:sz w:val="28"/>
                <w:szCs w:val="28"/>
              </w:rPr>
              <w:t>±2,5</w:t>
            </w:r>
          </w:p>
        </w:tc>
        <w:tc>
          <w:tcPr>
            <w:tcW w:w="2189" w:type="dxa"/>
          </w:tcPr>
          <w:p w14:paraId="5C70E167" w14:textId="77777777" w:rsidR="006E7DA1" w:rsidRPr="001B3362" w:rsidRDefault="006E7DA1" w:rsidP="006E7DA1">
            <w:pPr>
              <w:spacing w:line="360" w:lineRule="auto"/>
              <w:jc w:val="center"/>
              <w:rPr>
                <w:rFonts w:ascii="Times New Roman" w:hAnsi="Times New Roman"/>
                <w:sz w:val="28"/>
                <w:szCs w:val="28"/>
                <w:lang w:val="en-US"/>
              </w:rPr>
            </w:pPr>
            <w:r w:rsidRPr="001B3362">
              <w:rPr>
                <w:rFonts w:ascii="Times New Roman" w:hAnsi="Times New Roman"/>
                <w:sz w:val="28"/>
                <w:szCs w:val="28"/>
                <w:lang w:val="en-US"/>
              </w:rPr>
              <w:t>&gt;0,05</w:t>
            </w:r>
          </w:p>
        </w:tc>
      </w:tr>
      <w:tr w:rsidR="006E7DA1" w:rsidRPr="001B3362" w14:paraId="29DAFFFA" w14:textId="77777777" w:rsidTr="00EC5317">
        <w:tc>
          <w:tcPr>
            <w:tcW w:w="3006" w:type="dxa"/>
          </w:tcPr>
          <w:p w14:paraId="74355E03" w14:textId="01063D48" w:rsidR="006E7DA1" w:rsidRPr="001B3362" w:rsidRDefault="006E7DA1" w:rsidP="006E7DA1">
            <w:pPr>
              <w:spacing w:line="360" w:lineRule="auto"/>
              <w:jc w:val="center"/>
              <w:rPr>
                <w:rFonts w:ascii="Times New Roman" w:hAnsi="Times New Roman"/>
                <w:sz w:val="28"/>
                <w:szCs w:val="28"/>
              </w:rPr>
            </w:pPr>
            <w:r w:rsidRPr="001B3362">
              <w:rPr>
                <w:rFonts w:ascii="Times New Roman" w:hAnsi="Times New Roman"/>
                <w:sz w:val="28"/>
                <w:szCs w:val="28"/>
              </w:rPr>
              <w:t xml:space="preserve">ММТ </w:t>
            </w:r>
            <w:r w:rsidRPr="001B3362">
              <w:rPr>
                <w:rFonts w:ascii="Times New Roman" w:hAnsi="Times New Roman"/>
                <w:sz w:val="28"/>
                <w:szCs w:val="28"/>
                <w:lang w:val="en-US"/>
              </w:rPr>
              <w:t>extensor</w:t>
            </w:r>
            <w:r>
              <w:rPr>
                <w:rFonts w:ascii="Times New Roman" w:hAnsi="Times New Roman"/>
                <w:sz w:val="28"/>
                <w:szCs w:val="28"/>
              </w:rPr>
              <w:t>, бали</w:t>
            </w:r>
          </w:p>
        </w:tc>
        <w:tc>
          <w:tcPr>
            <w:tcW w:w="2172" w:type="dxa"/>
          </w:tcPr>
          <w:p w14:paraId="3E648EF4" w14:textId="77777777" w:rsidR="006E7DA1" w:rsidRPr="001B3362" w:rsidRDefault="006E7DA1" w:rsidP="006E7DA1">
            <w:pPr>
              <w:spacing w:line="360" w:lineRule="auto"/>
              <w:jc w:val="center"/>
              <w:rPr>
                <w:rFonts w:ascii="Times New Roman" w:hAnsi="Times New Roman"/>
                <w:sz w:val="28"/>
                <w:szCs w:val="28"/>
              </w:rPr>
            </w:pPr>
            <w:r w:rsidRPr="001B3362">
              <w:rPr>
                <w:rFonts w:ascii="Times New Roman" w:hAnsi="Times New Roman"/>
                <w:sz w:val="28"/>
                <w:szCs w:val="28"/>
              </w:rPr>
              <w:t>2,63±0,2</w:t>
            </w:r>
          </w:p>
        </w:tc>
        <w:tc>
          <w:tcPr>
            <w:tcW w:w="1989" w:type="dxa"/>
          </w:tcPr>
          <w:p w14:paraId="32CCF5D7" w14:textId="77777777" w:rsidR="006E7DA1" w:rsidRPr="001B3362" w:rsidRDefault="006E7DA1" w:rsidP="006E7DA1">
            <w:pPr>
              <w:spacing w:line="360" w:lineRule="auto"/>
              <w:jc w:val="center"/>
              <w:rPr>
                <w:rFonts w:ascii="Times New Roman" w:hAnsi="Times New Roman"/>
                <w:sz w:val="28"/>
                <w:szCs w:val="28"/>
              </w:rPr>
            </w:pPr>
            <w:r w:rsidRPr="001B3362">
              <w:rPr>
                <w:rFonts w:ascii="Times New Roman" w:hAnsi="Times New Roman"/>
                <w:sz w:val="28"/>
                <w:szCs w:val="28"/>
              </w:rPr>
              <w:t>3,4±0,3</w:t>
            </w:r>
          </w:p>
        </w:tc>
        <w:tc>
          <w:tcPr>
            <w:tcW w:w="2189" w:type="dxa"/>
          </w:tcPr>
          <w:p w14:paraId="7C0012B7" w14:textId="77777777" w:rsidR="006E7DA1" w:rsidRPr="001B3362" w:rsidRDefault="006E7DA1" w:rsidP="006E7DA1">
            <w:pPr>
              <w:spacing w:line="360" w:lineRule="auto"/>
              <w:jc w:val="center"/>
              <w:rPr>
                <w:rFonts w:ascii="Times New Roman" w:hAnsi="Times New Roman"/>
                <w:sz w:val="28"/>
                <w:szCs w:val="28"/>
              </w:rPr>
            </w:pPr>
            <w:r w:rsidRPr="001B3362">
              <w:rPr>
                <w:rFonts w:ascii="Times New Roman" w:hAnsi="Times New Roman"/>
                <w:sz w:val="28"/>
                <w:szCs w:val="28"/>
                <w:lang w:val="en-US"/>
              </w:rPr>
              <w:t>&lt;0,05</w:t>
            </w:r>
          </w:p>
        </w:tc>
      </w:tr>
      <w:tr w:rsidR="006E7DA1" w:rsidRPr="001B3362" w14:paraId="1C5618C9" w14:textId="77777777" w:rsidTr="00EC5317">
        <w:tc>
          <w:tcPr>
            <w:tcW w:w="3006" w:type="dxa"/>
          </w:tcPr>
          <w:p w14:paraId="519AD949" w14:textId="59027F5B" w:rsidR="006E7DA1" w:rsidRPr="001B3362" w:rsidRDefault="006E7DA1" w:rsidP="006E7DA1">
            <w:pPr>
              <w:spacing w:line="360" w:lineRule="auto"/>
              <w:jc w:val="center"/>
              <w:rPr>
                <w:rFonts w:ascii="Times New Roman" w:hAnsi="Times New Roman"/>
                <w:sz w:val="28"/>
                <w:szCs w:val="28"/>
              </w:rPr>
            </w:pPr>
            <w:r w:rsidRPr="001B3362">
              <w:rPr>
                <w:rFonts w:ascii="Times New Roman" w:hAnsi="Times New Roman"/>
                <w:sz w:val="28"/>
                <w:szCs w:val="28"/>
                <w:lang w:val="en-US"/>
              </w:rPr>
              <w:t>PRTEE</w:t>
            </w:r>
            <w:r>
              <w:rPr>
                <w:rFonts w:ascii="Times New Roman" w:hAnsi="Times New Roman"/>
                <w:sz w:val="28"/>
                <w:szCs w:val="28"/>
              </w:rPr>
              <w:t>, бали</w:t>
            </w:r>
          </w:p>
        </w:tc>
        <w:tc>
          <w:tcPr>
            <w:tcW w:w="2172" w:type="dxa"/>
          </w:tcPr>
          <w:p w14:paraId="3C8E9997" w14:textId="77777777" w:rsidR="006E7DA1" w:rsidRPr="001B3362" w:rsidRDefault="006E7DA1" w:rsidP="006E7DA1">
            <w:pPr>
              <w:spacing w:line="360" w:lineRule="auto"/>
              <w:jc w:val="center"/>
              <w:rPr>
                <w:rFonts w:ascii="Times New Roman" w:hAnsi="Times New Roman"/>
                <w:sz w:val="28"/>
                <w:szCs w:val="28"/>
              </w:rPr>
            </w:pPr>
            <w:r w:rsidRPr="001B3362">
              <w:rPr>
                <w:rFonts w:ascii="Times New Roman" w:hAnsi="Times New Roman"/>
                <w:color w:val="1F1F1F"/>
                <w:sz w:val="28"/>
                <w:szCs w:val="28"/>
              </w:rPr>
              <w:t>79,7 ± 9,5</w:t>
            </w:r>
          </w:p>
        </w:tc>
        <w:tc>
          <w:tcPr>
            <w:tcW w:w="1989" w:type="dxa"/>
          </w:tcPr>
          <w:p w14:paraId="45A7080D" w14:textId="77777777" w:rsidR="006E7DA1" w:rsidRPr="001B3362" w:rsidRDefault="006E7DA1" w:rsidP="006E7DA1">
            <w:pPr>
              <w:spacing w:line="360" w:lineRule="auto"/>
              <w:jc w:val="center"/>
              <w:rPr>
                <w:rFonts w:ascii="Times New Roman" w:hAnsi="Times New Roman"/>
                <w:sz w:val="28"/>
                <w:szCs w:val="28"/>
              </w:rPr>
            </w:pPr>
            <w:r w:rsidRPr="001B3362">
              <w:rPr>
                <w:rFonts w:ascii="Times New Roman" w:hAnsi="Times New Roman"/>
                <w:sz w:val="28"/>
                <w:szCs w:val="28"/>
              </w:rPr>
              <w:t>57,3</w:t>
            </w:r>
            <w:r w:rsidRPr="001B3362">
              <w:rPr>
                <w:rFonts w:ascii="Times New Roman" w:hAnsi="Times New Roman"/>
                <w:color w:val="1F1F1F"/>
                <w:sz w:val="28"/>
                <w:szCs w:val="28"/>
              </w:rPr>
              <w:t>± 8,4</w:t>
            </w:r>
          </w:p>
        </w:tc>
        <w:tc>
          <w:tcPr>
            <w:tcW w:w="2189" w:type="dxa"/>
          </w:tcPr>
          <w:p w14:paraId="33ECBE87" w14:textId="77777777" w:rsidR="006E7DA1" w:rsidRPr="001B3362" w:rsidRDefault="006E7DA1" w:rsidP="006E7DA1">
            <w:pPr>
              <w:spacing w:line="360" w:lineRule="auto"/>
              <w:jc w:val="center"/>
              <w:rPr>
                <w:rFonts w:ascii="Times New Roman" w:hAnsi="Times New Roman"/>
                <w:sz w:val="28"/>
                <w:szCs w:val="28"/>
              </w:rPr>
            </w:pPr>
            <w:r w:rsidRPr="001B3362">
              <w:rPr>
                <w:rFonts w:ascii="Times New Roman" w:hAnsi="Times New Roman"/>
                <w:sz w:val="28"/>
                <w:szCs w:val="28"/>
                <w:lang w:val="en-US"/>
              </w:rPr>
              <w:t>&gt;0,05</w:t>
            </w:r>
          </w:p>
        </w:tc>
      </w:tr>
    </w:tbl>
    <w:p w14:paraId="2E01A565" w14:textId="77777777" w:rsidR="00335C66" w:rsidRDefault="00335C66" w:rsidP="00335C66">
      <w:pPr>
        <w:spacing w:after="0" w:line="360" w:lineRule="auto"/>
        <w:ind w:firstLine="709"/>
        <w:jc w:val="both"/>
        <w:rPr>
          <w:rFonts w:ascii="Times New Roman" w:hAnsi="Times New Roman"/>
          <w:sz w:val="28"/>
          <w:szCs w:val="28"/>
        </w:rPr>
      </w:pPr>
    </w:p>
    <w:p w14:paraId="1032ED62"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Також відмічається зростання сили розгиначів ушкодженої кінцівки за показниками ММТ з </w:t>
      </w:r>
      <w:r w:rsidRPr="001B3362">
        <w:rPr>
          <w:rFonts w:ascii="Times New Roman" w:hAnsi="Times New Roman"/>
          <w:sz w:val="28"/>
          <w:szCs w:val="28"/>
        </w:rPr>
        <w:t>2,63±0,2</w:t>
      </w:r>
      <w:r>
        <w:rPr>
          <w:rFonts w:ascii="Times New Roman" w:hAnsi="Times New Roman"/>
          <w:sz w:val="28"/>
          <w:szCs w:val="28"/>
        </w:rPr>
        <w:t xml:space="preserve"> балів на початку дослідження до </w:t>
      </w:r>
      <w:r w:rsidRPr="001B3362">
        <w:rPr>
          <w:rFonts w:ascii="Times New Roman" w:hAnsi="Times New Roman"/>
          <w:sz w:val="28"/>
          <w:szCs w:val="28"/>
        </w:rPr>
        <w:t>3,4±0,3</w:t>
      </w:r>
      <w:r>
        <w:rPr>
          <w:rFonts w:ascii="Times New Roman" w:hAnsi="Times New Roman"/>
          <w:sz w:val="28"/>
          <w:szCs w:val="28"/>
        </w:rPr>
        <w:t xml:space="preserve"> бали наприкінці першого періоду. Пацієнти знову заповнили опитувальник </w:t>
      </w:r>
      <w:r>
        <w:rPr>
          <w:rFonts w:ascii="Times New Roman" w:hAnsi="Times New Roman"/>
          <w:sz w:val="28"/>
          <w:szCs w:val="28"/>
          <w:lang w:val="en-US"/>
        </w:rPr>
        <w:t>PRTEE</w:t>
      </w:r>
      <w:r>
        <w:rPr>
          <w:rFonts w:ascii="Times New Roman" w:hAnsi="Times New Roman"/>
          <w:sz w:val="28"/>
          <w:szCs w:val="28"/>
        </w:rPr>
        <w:t xml:space="preserve">, підсумувавши бали відповідей ми отримали середнє значення на рівні </w:t>
      </w:r>
      <w:r w:rsidRPr="001B3362">
        <w:rPr>
          <w:rFonts w:ascii="Times New Roman" w:hAnsi="Times New Roman"/>
          <w:sz w:val="28"/>
          <w:szCs w:val="28"/>
        </w:rPr>
        <w:t>57,3</w:t>
      </w:r>
      <w:r w:rsidRPr="001B3362">
        <w:rPr>
          <w:rFonts w:ascii="Times New Roman" w:hAnsi="Times New Roman"/>
          <w:color w:val="1F1F1F"/>
          <w:sz w:val="28"/>
          <w:szCs w:val="28"/>
        </w:rPr>
        <w:t>± 8,4</w:t>
      </w:r>
      <w:r>
        <w:rPr>
          <w:rFonts w:ascii="Times New Roman" w:hAnsi="Times New Roman"/>
          <w:color w:val="1F1F1F"/>
          <w:sz w:val="28"/>
          <w:szCs w:val="28"/>
        </w:rPr>
        <w:t xml:space="preserve"> балів тоді, як на початку дослідження цей показник складав </w:t>
      </w:r>
      <w:r w:rsidRPr="001B3362">
        <w:rPr>
          <w:rFonts w:ascii="Times New Roman" w:hAnsi="Times New Roman"/>
          <w:color w:val="1F1F1F"/>
          <w:sz w:val="28"/>
          <w:szCs w:val="28"/>
        </w:rPr>
        <w:t>79,7 ± 9,5</w:t>
      </w:r>
      <w:r>
        <w:rPr>
          <w:rFonts w:ascii="Times New Roman" w:hAnsi="Times New Roman"/>
          <w:color w:val="1F1F1F"/>
          <w:sz w:val="28"/>
          <w:szCs w:val="28"/>
        </w:rPr>
        <w:t xml:space="preserve"> бали. </w:t>
      </w:r>
      <w:r>
        <w:rPr>
          <w:rFonts w:ascii="Times New Roman" w:hAnsi="Times New Roman"/>
          <w:sz w:val="28"/>
          <w:szCs w:val="28"/>
        </w:rPr>
        <w:t>Проаналізувавши наведені дані можна побачити що статистично значимий результат (Р</w:t>
      </w:r>
      <w:r w:rsidRPr="001B3362">
        <w:rPr>
          <w:rFonts w:ascii="Times New Roman" w:hAnsi="Times New Roman"/>
          <w:sz w:val="28"/>
          <w:szCs w:val="28"/>
          <w:lang w:val="ru-RU"/>
        </w:rPr>
        <w:t>&lt;0,05)</w:t>
      </w:r>
      <w:r>
        <w:rPr>
          <w:rFonts w:ascii="Times New Roman" w:hAnsi="Times New Roman"/>
          <w:sz w:val="28"/>
          <w:szCs w:val="28"/>
        </w:rPr>
        <w:t xml:space="preserve"> було отримано тільки по двом показникам, а саме за шкалою ВАШ та ММТ м’язів розгиначів кисті.</w:t>
      </w:r>
    </w:p>
    <w:p w14:paraId="0CC98C57"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Аналогічно було здійснено порівняння отриманих показників пацієнтів контрольної групи на початку та наприкінці першого періоду дослідження, результати наведенні в таблиці 3.4.</w:t>
      </w:r>
    </w:p>
    <w:p w14:paraId="2B19A0E0" w14:textId="77777777" w:rsidR="00335C66" w:rsidRPr="001B3362"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Таблиця 3.4 Динаміка досліджуваних показників контрольної групи наприкінці першого періоду</w:t>
      </w:r>
    </w:p>
    <w:tbl>
      <w:tblPr>
        <w:tblStyle w:val="a8"/>
        <w:tblW w:w="0" w:type="auto"/>
        <w:tblInd w:w="108" w:type="dxa"/>
        <w:tblLook w:val="04A0" w:firstRow="1" w:lastRow="0" w:firstColumn="1" w:lastColumn="0" w:noHBand="0" w:noVBand="1"/>
      </w:tblPr>
      <w:tblGrid>
        <w:gridCol w:w="2959"/>
        <w:gridCol w:w="2457"/>
        <w:gridCol w:w="2248"/>
        <w:gridCol w:w="1692"/>
      </w:tblGrid>
      <w:tr w:rsidR="00335C66" w:rsidRPr="001B3362" w14:paraId="2C953619" w14:textId="77777777" w:rsidTr="00EC5317">
        <w:tc>
          <w:tcPr>
            <w:tcW w:w="2959" w:type="dxa"/>
            <w:vMerge w:val="restart"/>
          </w:tcPr>
          <w:p w14:paraId="113D7EDB" w14:textId="77777777" w:rsidR="00335C66" w:rsidRPr="001B3362" w:rsidRDefault="00335C66" w:rsidP="00EC5317">
            <w:pPr>
              <w:spacing w:line="360" w:lineRule="auto"/>
              <w:jc w:val="center"/>
              <w:rPr>
                <w:rFonts w:ascii="Times New Roman" w:hAnsi="Times New Roman"/>
                <w:sz w:val="28"/>
                <w:szCs w:val="28"/>
              </w:rPr>
            </w:pPr>
            <w:r>
              <w:rPr>
                <w:rFonts w:ascii="Times New Roman" w:hAnsi="Times New Roman"/>
                <w:sz w:val="28"/>
                <w:szCs w:val="28"/>
              </w:rPr>
              <w:t>Функціональний тест</w:t>
            </w:r>
          </w:p>
        </w:tc>
        <w:tc>
          <w:tcPr>
            <w:tcW w:w="6397" w:type="dxa"/>
            <w:gridSpan w:val="3"/>
          </w:tcPr>
          <w:p w14:paraId="7F3843FD" w14:textId="77777777" w:rsidR="00335C66" w:rsidRPr="001B3362" w:rsidRDefault="00335C66" w:rsidP="00A01A16">
            <w:pPr>
              <w:spacing w:line="360" w:lineRule="auto"/>
              <w:jc w:val="center"/>
              <w:rPr>
                <w:rFonts w:ascii="Times New Roman" w:hAnsi="Times New Roman"/>
                <w:sz w:val="28"/>
                <w:szCs w:val="28"/>
              </w:rPr>
            </w:pPr>
            <w:r>
              <w:rPr>
                <w:rFonts w:ascii="Times New Roman" w:hAnsi="Times New Roman"/>
                <w:sz w:val="28"/>
                <w:szCs w:val="28"/>
              </w:rPr>
              <w:t>Контрольна група перший період</w:t>
            </w:r>
          </w:p>
        </w:tc>
      </w:tr>
      <w:tr w:rsidR="00335C66" w:rsidRPr="001B3362" w14:paraId="27E4F18A" w14:textId="77777777" w:rsidTr="00EC5317">
        <w:tc>
          <w:tcPr>
            <w:tcW w:w="2959" w:type="dxa"/>
            <w:vMerge/>
          </w:tcPr>
          <w:p w14:paraId="73493A37" w14:textId="77777777" w:rsidR="00335C66" w:rsidRPr="001B3362" w:rsidRDefault="00335C66" w:rsidP="00EC5317">
            <w:pPr>
              <w:spacing w:line="360" w:lineRule="auto"/>
              <w:ind w:firstLine="709"/>
              <w:jc w:val="both"/>
              <w:rPr>
                <w:rFonts w:ascii="Times New Roman" w:hAnsi="Times New Roman"/>
                <w:sz w:val="28"/>
                <w:szCs w:val="28"/>
              </w:rPr>
            </w:pPr>
          </w:p>
        </w:tc>
        <w:tc>
          <w:tcPr>
            <w:tcW w:w="2457" w:type="dxa"/>
          </w:tcPr>
          <w:p w14:paraId="5B4B47B7" w14:textId="77777777" w:rsidR="00335C66" w:rsidRPr="001B3362" w:rsidRDefault="00335C66" w:rsidP="00A01A16">
            <w:pPr>
              <w:spacing w:line="360" w:lineRule="auto"/>
              <w:ind w:firstLine="60"/>
              <w:jc w:val="center"/>
              <w:rPr>
                <w:rFonts w:ascii="Times New Roman" w:hAnsi="Times New Roman"/>
                <w:sz w:val="28"/>
                <w:szCs w:val="28"/>
              </w:rPr>
            </w:pPr>
            <w:r>
              <w:rPr>
                <w:rFonts w:ascii="Times New Roman" w:hAnsi="Times New Roman"/>
                <w:sz w:val="28"/>
                <w:szCs w:val="28"/>
              </w:rPr>
              <w:t>П</w:t>
            </w:r>
            <w:r w:rsidRPr="001B3362">
              <w:rPr>
                <w:rFonts w:ascii="Times New Roman" w:hAnsi="Times New Roman"/>
                <w:sz w:val="28"/>
                <w:szCs w:val="28"/>
              </w:rPr>
              <w:t>очаток</w:t>
            </w:r>
          </w:p>
        </w:tc>
        <w:tc>
          <w:tcPr>
            <w:tcW w:w="2248" w:type="dxa"/>
          </w:tcPr>
          <w:p w14:paraId="720B1B82" w14:textId="77777777" w:rsidR="00335C66" w:rsidRPr="001B3362" w:rsidRDefault="00335C66" w:rsidP="00A01A16">
            <w:pPr>
              <w:spacing w:line="360" w:lineRule="auto"/>
              <w:ind w:firstLine="10"/>
              <w:jc w:val="center"/>
              <w:rPr>
                <w:rFonts w:ascii="Times New Roman" w:hAnsi="Times New Roman"/>
                <w:sz w:val="28"/>
                <w:szCs w:val="28"/>
              </w:rPr>
            </w:pPr>
            <w:r>
              <w:rPr>
                <w:rFonts w:ascii="Times New Roman" w:hAnsi="Times New Roman"/>
                <w:sz w:val="28"/>
                <w:szCs w:val="28"/>
              </w:rPr>
              <w:t>К</w:t>
            </w:r>
            <w:r w:rsidRPr="001B3362">
              <w:rPr>
                <w:rFonts w:ascii="Times New Roman" w:hAnsi="Times New Roman"/>
                <w:sz w:val="28"/>
                <w:szCs w:val="28"/>
              </w:rPr>
              <w:t>інець</w:t>
            </w:r>
          </w:p>
        </w:tc>
        <w:tc>
          <w:tcPr>
            <w:tcW w:w="1692" w:type="dxa"/>
          </w:tcPr>
          <w:p w14:paraId="2F2B36E0" w14:textId="77777777" w:rsidR="00335C66" w:rsidRPr="009E68DB" w:rsidRDefault="00335C66" w:rsidP="00A01A16">
            <w:pPr>
              <w:spacing w:line="360" w:lineRule="auto"/>
              <w:jc w:val="center"/>
              <w:rPr>
                <w:rFonts w:ascii="Times New Roman" w:hAnsi="Times New Roman"/>
                <w:sz w:val="28"/>
                <w:szCs w:val="28"/>
              </w:rPr>
            </w:pPr>
            <w:r>
              <w:rPr>
                <w:rFonts w:ascii="Times New Roman" w:hAnsi="Times New Roman"/>
                <w:sz w:val="28"/>
                <w:szCs w:val="28"/>
              </w:rPr>
              <w:t>Р</w:t>
            </w:r>
          </w:p>
        </w:tc>
      </w:tr>
      <w:tr w:rsidR="006E7DA1" w:rsidRPr="001B3362" w14:paraId="5B514A7C" w14:textId="77777777" w:rsidTr="00EC5317">
        <w:tc>
          <w:tcPr>
            <w:tcW w:w="2959" w:type="dxa"/>
          </w:tcPr>
          <w:p w14:paraId="1512FD86" w14:textId="47071D99" w:rsidR="006E7DA1" w:rsidRPr="001B3362" w:rsidRDefault="006E7DA1" w:rsidP="006E7DA1">
            <w:pPr>
              <w:spacing w:line="360" w:lineRule="auto"/>
              <w:ind w:firstLine="37"/>
              <w:jc w:val="center"/>
              <w:rPr>
                <w:rFonts w:ascii="Times New Roman" w:hAnsi="Times New Roman"/>
                <w:sz w:val="28"/>
                <w:szCs w:val="28"/>
              </w:rPr>
            </w:pPr>
            <w:r w:rsidRPr="001B3362">
              <w:rPr>
                <w:rFonts w:ascii="Times New Roman" w:hAnsi="Times New Roman"/>
                <w:sz w:val="28"/>
                <w:szCs w:val="28"/>
              </w:rPr>
              <w:t>ВАШ</w:t>
            </w:r>
            <w:r>
              <w:rPr>
                <w:rFonts w:ascii="Times New Roman" w:hAnsi="Times New Roman"/>
                <w:sz w:val="28"/>
                <w:szCs w:val="28"/>
              </w:rPr>
              <w:t>, см</w:t>
            </w:r>
          </w:p>
        </w:tc>
        <w:tc>
          <w:tcPr>
            <w:tcW w:w="2457" w:type="dxa"/>
          </w:tcPr>
          <w:p w14:paraId="1494AE9C" w14:textId="77777777" w:rsidR="006E7DA1" w:rsidRPr="001B3362" w:rsidRDefault="006E7DA1" w:rsidP="00A01A16">
            <w:pPr>
              <w:spacing w:line="360" w:lineRule="auto"/>
              <w:ind w:firstLine="60"/>
              <w:jc w:val="center"/>
              <w:rPr>
                <w:rFonts w:ascii="Times New Roman" w:hAnsi="Times New Roman"/>
                <w:sz w:val="28"/>
                <w:szCs w:val="28"/>
              </w:rPr>
            </w:pPr>
            <w:r w:rsidRPr="001B3362">
              <w:rPr>
                <w:rFonts w:ascii="Times New Roman" w:hAnsi="Times New Roman"/>
                <w:sz w:val="28"/>
                <w:szCs w:val="28"/>
              </w:rPr>
              <w:t>6,5±0,7</w:t>
            </w:r>
          </w:p>
        </w:tc>
        <w:tc>
          <w:tcPr>
            <w:tcW w:w="2248" w:type="dxa"/>
          </w:tcPr>
          <w:p w14:paraId="26FB619A" w14:textId="77777777" w:rsidR="006E7DA1" w:rsidRPr="001B3362" w:rsidRDefault="006E7DA1" w:rsidP="00A01A16">
            <w:pPr>
              <w:spacing w:line="360" w:lineRule="auto"/>
              <w:ind w:firstLine="10"/>
              <w:jc w:val="center"/>
              <w:rPr>
                <w:rFonts w:ascii="Times New Roman" w:hAnsi="Times New Roman"/>
                <w:sz w:val="28"/>
                <w:szCs w:val="28"/>
              </w:rPr>
            </w:pPr>
            <w:r w:rsidRPr="001B3362">
              <w:rPr>
                <w:rFonts w:ascii="Times New Roman" w:hAnsi="Times New Roman"/>
                <w:sz w:val="28"/>
                <w:szCs w:val="28"/>
              </w:rPr>
              <w:t>4,6±0,6</w:t>
            </w:r>
          </w:p>
        </w:tc>
        <w:tc>
          <w:tcPr>
            <w:tcW w:w="1692" w:type="dxa"/>
          </w:tcPr>
          <w:p w14:paraId="14DC1D00" w14:textId="77777777" w:rsidR="006E7DA1" w:rsidRPr="001B3362" w:rsidRDefault="006E7DA1" w:rsidP="00A01A16">
            <w:pPr>
              <w:spacing w:line="360" w:lineRule="auto"/>
              <w:jc w:val="center"/>
              <w:rPr>
                <w:rFonts w:ascii="Times New Roman" w:hAnsi="Times New Roman"/>
                <w:sz w:val="28"/>
                <w:szCs w:val="28"/>
              </w:rPr>
            </w:pPr>
            <w:r w:rsidRPr="001B3362">
              <w:rPr>
                <w:rFonts w:ascii="Times New Roman" w:hAnsi="Times New Roman"/>
                <w:sz w:val="28"/>
                <w:szCs w:val="28"/>
                <w:lang w:val="en-US"/>
              </w:rPr>
              <w:t>&lt;0,05</w:t>
            </w:r>
          </w:p>
        </w:tc>
      </w:tr>
      <w:tr w:rsidR="006E7DA1" w:rsidRPr="001B3362" w14:paraId="07996975" w14:textId="77777777" w:rsidTr="00EC5317">
        <w:tc>
          <w:tcPr>
            <w:tcW w:w="2959" w:type="dxa"/>
          </w:tcPr>
          <w:p w14:paraId="58A36DCF" w14:textId="6F180BBB" w:rsidR="006E7DA1" w:rsidRPr="001B3362" w:rsidRDefault="006E7DA1" w:rsidP="006E7DA1">
            <w:pPr>
              <w:spacing w:line="360" w:lineRule="auto"/>
              <w:ind w:firstLine="37"/>
              <w:jc w:val="center"/>
              <w:rPr>
                <w:rFonts w:ascii="Times New Roman" w:hAnsi="Times New Roman"/>
                <w:sz w:val="28"/>
                <w:szCs w:val="28"/>
              </w:rPr>
            </w:pPr>
            <w:r w:rsidRPr="001B3362">
              <w:rPr>
                <w:rFonts w:ascii="Times New Roman" w:hAnsi="Times New Roman"/>
                <w:sz w:val="28"/>
                <w:szCs w:val="28"/>
              </w:rPr>
              <w:t>Динамометрія</w:t>
            </w:r>
            <w:r>
              <w:rPr>
                <w:rFonts w:ascii="Times New Roman" w:hAnsi="Times New Roman"/>
                <w:sz w:val="28"/>
                <w:szCs w:val="28"/>
              </w:rPr>
              <w:t>, кг</w:t>
            </w:r>
          </w:p>
        </w:tc>
        <w:tc>
          <w:tcPr>
            <w:tcW w:w="2457" w:type="dxa"/>
          </w:tcPr>
          <w:p w14:paraId="10B87438" w14:textId="77777777" w:rsidR="006E7DA1" w:rsidRPr="001B3362" w:rsidRDefault="006E7DA1" w:rsidP="00A01A16">
            <w:pPr>
              <w:spacing w:line="360" w:lineRule="auto"/>
              <w:ind w:firstLine="60"/>
              <w:jc w:val="center"/>
              <w:rPr>
                <w:rFonts w:ascii="Times New Roman" w:hAnsi="Times New Roman"/>
                <w:sz w:val="28"/>
                <w:szCs w:val="28"/>
              </w:rPr>
            </w:pPr>
            <w:r w:rsidRPr="001B3362">
              <w:rPr>
                <w:rFonts w:ascii="Times New Roman" w:hAnsi="Times New Roman"/>
                <w:sz w:val="28"/>
                <w:szCs w:val="28"/>
              </w:rPr>
              <w:t>34,4±4,9</w:t>
            </w:r>
          </w:p>
        </w:tc>
        <w:tc>
          <w:tcPr>
            <w:tcW w:w="2248" w:type="dxa"/>
          </w:tcPr>
          <w:p w14:paraId="0F4F4FE7" w14:textId="77777777" w:rsidR="006E7DA1" w:rsidRPr="001B3362" w:rsidRDefault="006E7DA1" w:rsidP="00A01A16">
            <w:pPr>
              <w:spacing w:line="360" w:lineRule="auto"/>
              <w:ind w:firstLine="10"/>
              <w:jc w:val="center"/>
              <w:rPr>
                <w:rFonts w:ascii="Times New Roman" w:hAnsi="Times New Roman"/>
                <w:color w:val="000000"/>
                <w:sz w:val="28"/>
                <w:szCs w:val="28"/>
              </w:rPr>
            </w:pPr>
            <w:r w:rsidRPr="001B3362">
              <w:rPr>
                <w:rFonts w:ascii="Times New Roman" w:hAnsi="Times New Roman"/>
                <w:color w:val="000000"/>
                <w:sz w:val="28"/>
                <w:szCs w:val="28"/>
              </w:rPr>
              <w:t>41,3</w:t>
            </w:r>
            <w:r w:rsidRPr="001B3362">
              <w:rPr>
                <w:rFonts w:ascii="Times New Roman" w:hAnsi="Times New Roman"/>
                <w:sz w:val="28"/>
                <w:szCs w:val="28"/>
              </w:rPr>
              <w:t>±3,5</w:t>
            </w:r>
          </w:p>
        </w:tc>
        <w:tc>
          <w:tcPr>
            <w:tcW w:w="1692" w:type="dxa"/>
          </w:tcPr>
          <w:p w14:paraId="70B9164D" w14:textId="77777777" w:rsidR="006E7DA1" w:rsidRPr="001B3362" w:rsidRDefault="006E7DA1" w:rsidP="00A01A16">
            <w:pPr>
              <w:spacing w:line="360" w:lineRule="auto"/>
              <w:jc w:val="center"/>
              <w:rPr>
                <w:rFonts w:ascii="Times New Roman" w:hAnsi="Times New Roman"/>
                <w:sz w:val="28"/>
                <w:szCs w:val="28"/>
              </w:rPr>
            </w:pPr>
            <w:r w:rsidRPr="001B3362">
              <w:rPr>
                <w:rFonts w:ascii="Times New Roman" w:hAnsi="Times New Roman"/>
                <w:sz w:val="28"/>
                <w:szCs w:val="28"/>
                <w:lang w:val="en-US"/>
              </w:rPr>
              <w:t>&gt;0,05</w:t>
            </w:r>
          </w:p>
        </w:tc>
      </w:tr>
      <w:tr w:rsidR="006E7DA1" w:rsidRPr="001B3362" w14:paraId="34EFC28B" w14:textId="77777777" w:rsidTr="00EC5317">
        <w:tc>
          <w:tcPr>
            <w:tcW w:w="2959" w:type="dxa"/>
          </w:tcPr>
          <w:p w14:paraId="236F6D1F" w14:textId="3D1C75A3" w:rsidR="006E7DA1" w:rsidRPr="001B3362" w:rsidRDefault="006E7DA1" w:rsidP="006E7DA1">
            <w:pPr>
              <w:spacing w:line="360" w:lineRule="auto"/>
              <w:ind w:firstLine="37"/>
              <w:jc w:val="center"/>
              <w:rPr>
                <w:rFonts w:ascii="Times New Roman" w:hAnsi="Times New Roman"/>
                <w:sz w:val="28"/>
                <w:szCs w:val="28"/>
              </w:rPr>
            </w:pPr>
            <w:r w:rsidRPr="001B3362">
              <w:rPr>
                <w:rFonts w:ascii="Times New Roman" w:hAnsi="Times New Roman"/>
                <w:sz w:val="28"/>
                <w:szCs w:val="28"/>
              </w:rPr>
              <w:t xml:space="preserve">ММТ </w:t>
            </w:r>
            <w:r w:rsidRPr="001B3362">
              <w:rPr>
                <w:rFonts w:ascii="Times New Roman" w:hAnsi="Times New Roman"/>
                <w:sz w:val="28"/>
                <w:szCs w:val="28"/>
                <w:lang w:val="en-US"/>
              </w:rPr>
              <w:t>extensor</w:t>
            </w:r>
            <w:r>
              <w:rPr>
                <w:rFonts w:ascii="Times New Roman" w:hAnsi="Times New Roman"/>
                <w:sz w:val="28"/>
                <w:szCs w:val="28"/>
              </w:rPr>
              <w:t>, бали</w:t>
            </w:r>
          </w:p>
        </w:tc>
        <w:tc>
          <w:tcPr>
            <w:tcW w:w="2457" w:type="dxa"/>
          </w:tcPr>
          <w:p w14:paraId="04B9F9E9" w14:textId="77777777" w:rsidR="006E7DA1" w:rsidRPr="001B3362" w:rsidRDefault="006E7DA1" w:rsidP="00A01A16">
            <w:pPr>
              <w:spacing w:line="360" w:lineRule="auto"/>
              <w:ind w:firstLine="60"/>
              <w:jc w:val="center"/>
              <w:rPr>
                <w:rFonts w:ascii="Times New Roman" w:hAnsi="Times New Roman"/>
                <w:sz w:val="28"/>
                <w:szCs w:val="28"/>
              </w:rPr>
            </w:pPr>
            <w:r w:rsidRPr="001B3362">
              <w:rPr>
                <w:rFonts w:ascii="Times New Roman" w:hAnsi="Times New Roman"/>
                <w:sz w:val="28"/>
                <w:szCs w:val="28"/>
              </w:rPr>
              <w:t>2,83±0,1</w:t>
            </w:r>
          </w:p>
        </w:tc>
        <w:tc>
          <w:tcPr>
            <w:tcW w:w="2248" w:type="dxa"/>
          </w:tcPr>
          <w:p w14:paraId="6DB5033C" w14:textId="77777777" w:rsidR="006E7DA1" w:rsidRPr="001B3362" w:rsidRDefault="006E7DA1" w:rsidP="00A01A16">
            <w:pPr>
              <w:spacing w:line="360" w:lineRule="auto"/>
              <w:ind w:firstLine="10"/>
              <w:jc w:val="center"/>
              <w:rPr>
                <w:rFonts w:ascii="Times New Roman" w:hAnsi="Times New Roman"/>
                <w:sz w:val="28"/>
                <w:szCs w:val="28"/>
              </w:rPr>
            </w:pPr>
            <w:r w:rsidRPr="001B3362">
              <w:rPr>
                <w:rFonts w:ascii="Times New Roman" w:hAnsi="Times New Roman"/>
                <w:sz w:val="28"/>
                <w:szCs w:val="28"/>
              </w:rPr>
              <w:t>3,2±0,2</w:t>
            </w:r>
          </w:p>
        </w:tc>
        <w:tc>
          <w:tcPr>
            <w:tcW w:w="1692" w:type="dxa"/>
          </w:tcPr>
          <w:p w14:paraId="5449F95A" w14:textId="77777777" w:rsidR="006E7DA1" w:rsidRPr="001B3362" w:rsidRDefault="006E7DA1" w:rsidP="00A01A16">
            <w:pPr>
              <w:spacing w:line="360" w:lineRule="auto"/>
              <w:jc w:val="center"/>
              <w:rPr>
                <w:rFonts w:ascii="Times New Roman" w:hAnsi="Times New Roman"/>
                <w:sz w:val="28"/>
                <w:szCs w:val="28"/>
              </w:rPr>
            </w:pPr>
            <w:r w:rsidRPr="001B3362">
              <w:rPr>
                <w:rFonts w:ascii="Times New Roman" w:hAnsi="Times New Roman"/>
                <w:sz w:val="28"/>
                <w:szCs w:val="28"/>
                <w:lang w:val="en-US"/>
              </w:rPr>
              <w:t>&lt;0,05</w:t>
            </w:r>
          </w:p>
        </w:tc>
      </w:tr>
      <w:tr w:rsidR="006E7DA1" w:rsidRPr="001B3362" w14:paraId="17490BF5" w14:textId="77777777" w:rsidTr="00EC5317">
        <w:tc>
          <w:tcPr>
            <w:tcW w:w="2959" w:type="dxa"/>
          </w:tcPr>
          <w:p w14:paraId="6D0727F5" w14:textId="4872378B" w:rsidR="006E7DA1" w:rsidRPr="001B3362" w:rsidRDefault="006E7DA1" w:rsidP="006E7DA1">
            <w:pPr>
              <w:spacing w:line="360" w:lineRule="auto"/>
              <w:jc w:val="center"/>
              <w:rPr>
                <w:rFonts w:ascii="Times New Roman" w:hAnsi="Times New Roman"/>
                <w:sz w:val="28"/>
                <w:szCs w:val="28"/>
              </w:rPr>
            </w:pPr>
            <w:r w:rsidRPr="001B3362">
              <w:rPr>
                <w:rFonts w:ascii="Times New Roman" w:hAnsi="Times New Roman"/>
                <w:sz w:val="28"/>
                <w:szCs w:val="28"/>
                <w:lang w:val="en-US"/>
              </w:rPr>
              <w:t>PRTEE</w:t>
            </w:r>
            <w:r>
              <w:rPr>
                <w:rFonts w:ascii="Times New Roman" w:hAnsi="Times New Roman"/>
                <w:sz w:val="28"/>
                <w:szCs w:val="28"/>
              </w:rPr>
              <w:t>, бали</w:t>
            </w:r>
          </w:p>
        </w:tc>
        <w:tc>
          <w:tcPr>
            <w:tcW w:w="2457" w:type="dxa"/>
          </w:tcPr>
          <w:p w14:paraId="4694DD90" w14:textId="77777777" w:rsidR="006E7DA1" w:rsidRPr="001B3362" w:rsidRDefault="006E7DA1" w:rsidP="00A01A16">
            <w:pPr>
              <w:spacing w:line="360" w:lineRule="auto"/>
              <w:ind w:firstLine="60"/>
              <w:jc w:val="center"/>
              <w:rPr>
                <w:rFonts w:ascii="Times New Roman" w:hAnsi="Times New Roman"/>
                <w:sz w:val="28"/>
                <w:szCs w:val="28"/>
              </w:rPr>
            </w:pPr>
            <w:r w:rsidRPr="001B3362">
              <w:rPr>
                <w:rFonts w:ascii="Times New Roman" w:hAnsi="Times New Roman"/>
                <w:color w:val="1F1F1F"/>
                <w:sz w:val="28"/>
                <w:szCs w:val="28"/>
              </w:rPr>
              <w:t>77,2 ±  9,7</w:t>
            </w:r>
          </w:p>
        </w:tc>
        <w:tc>
          <w:tcPr>
            <w:tcW w:w="2248" w:type="dxa"/>
          </w:tcPr>
          <w:p w14:paraId="5804A505" w14:textId="77777777" w:rsidR="006E7DA1" w:rsidRPr="001B3362" w:rsidRDefault="006E7DA1" w:rsidP="00A01A16">
            <w:pPr>
              <w:spacing w:line="360" w:lineRule="auto"/>
              <w:ind w:firstLine="10"/>
              <w:jc w:val="center"/>
              <w:rPr>
                <w:rFonts w:ascii="Times New Roman" w:hAnsi="Times New Roman"/>
                <w:sz w:val="28"/>
                <w:szCs w:val="28"/>
              </w:rPr>
            </w:pPr>
            <w:r w:rsidRPr="001B3362">
              <w:rPr>
                <w:rFonts w:ascii="Times New Roman" w:hAnsi="Times New Roman"/>
                <w:sz w:val="28"/>
                <w:szCs w:val="28"/>
              </w:rPr>
              <w:t>61,6±5,9</w:t>
            </w:r>
          </w:p>
        </w:tc>
        <w:tc>
          <w:tcPr>
            <w:tcW w:w="1692" w:type="dxa"/>
          </w:tcPr>
          <w:p w14:paraId="453B8423" w14:textId="77777777" w:rsidR="006E7DA1" w:rsidRPr="001B3362" w:rsidRDefault="006E7DA1" w:rsidP="00A01A16">
            <w:pPr>
              <w:spacing w:line="360" w:lineRule="auto"/>
              <w:jc w:val="center"/>
              <w:rPr>
                <w:rFonts w:ascii="Times New Roman" w:hAnsi="Times New Roman"/>
                <w:sz w:val="28"/>
                <w:szCs w:val="28"/>
              </w:rPr>
            </w:pPr>
            <w:r w:rsidRPr="001B3362">
              <w:rPr>
                <w:rFonts w:ascii="Times New Roman" w:hAnsi="Times New Roman"/>
                <w:sz w:val="28"/>
                <w:szCs w:val="28"/>
                <w:lang w:val="en-US"/>
              </w:rPr>
              <w:t>&gt;0,05</w:t>
            </w:r>
          </w:p>
        </w:tc>
      </w:tr>
    </w:tbl>
    <w:p w14:paraId="685C764A" w14:textId="77777777" w:rsidR="00335C66" w:rsidRDefault="00335C66" w:rsidP="00335C66">
      <w:pPr>
        <w:spacing w:after="0" w:line="360" w:lineRule="auto"/>
        <w:ind w:firstLine="709"/>
        <w:jc w:val="both"/>
        <w:rPr>
          <w:rFonts w:ascii="Times New Roman" w:hAnsi="Times New Roman"/>
          <w:sz w:val="28"/>
          <w:szCs w:val="28"/>
        </w:rPr>
      </w:pPr>
    </w:p>
    <w:p w14:paraId="3E32EF3E"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Під час аналізу отриманих показників контрольної групи наприкінці першого періоду, ми також можемо констатувати знижень рівню інтенсивності болю за шкалою Ваш з </w:t>
      </w:r>
      <w:r w:rsidRPr="001B3362">
        <w:rPr>
          <w:rFonts w:ascii="Times New Roman" w:hAnsi="Times New Roman"/>
          <w:sz w:val="28"/>
          <w:szCs w:val="28"/>
        </w:rPr>
        <w:t>6,5±0,7</w:t>
      </w:r>
      <w:r>
        <w:rPr>
          <w:rFonts w:ascii="Times New Roman" w:hAnsi="Times New Roman"/>
          <w:sz w:val="28"/>
          <w:szCs w:val="28"/>
        </w:rPr>
        <w:t xml:space="preserve"> балів на початку реабілітації до </w:t>
      </w:r>
      <w:r w:rsidRPr="001B3362">
        <w:rPr>
          <w:rFonts w:ascii="Times New Roman" w:hAnsi="Times New Roman"/>
          <w:sz w:val="28"/>
          <w:szCs w:val="28"/>
        </w:rPr>
        <w:t>4,6±0,6</w:t>
      </w:r>
      <w:r>
        <w:rPr>
          <w:rFonts w:ascii="Times New Roman" w:hAnsi="Times New Roman"/>
          <w:sz w:val="28"/>
          <w:szCs w:val="28"/>
        </w:rPr>
        <w:t xml:space="preserve"> балів наприкінці першого періоду. Динамометрія кисті показала в середньому  </w:t>
      </w:r>
      <w:r w:rsidRPr="001B3362">
        <w:rPr>
          <w:rFonts w:ascii="Times New Roman" w:hAnsi="Times New Roman"/>
          <w:color w:val="000000"/>
          <w:sz w:val="28"/>
          <w:szCs w:val="28"/>
        </w:rPr>
        <w:t>41,3</w:t>
      </w:r>
      <w:r w:rsidRPr="001B3362">
        <w:rPr>
          <w:rFonts w:ascii="Times New Roman" w:hAnsi="Times New Roman"/>
          <w:sz w:val="28"/>
          <w:szCs w:val="28"/>
        </w:rPr>
        <w:t>±3,5</w:t>
      </w:r>
      <w:r>
        <w:rPr>
          <w:rFonts w:ascii="Times New Roman" w:hAnsi="Times New Roman"/>
          <w:sz w:val="28"/>
          <w:szCs w:val="28"/>
        </w:rPr>
        <w:t xml:space="preserve">кг після двох тижнів, тоді як на початку показники були на рівні </w:t>
      </w:r>
      <w:r w:rsidRPr="001B3362">
        <w:rPr>
          <w:rFonts w:ascii="Times New Roman" w:hAnsi="Times New Roman"/>
          <w:sz w:val="28"/>
          <w:szCs w:val="28"/>
        </w:rPr>
        <w:t>34,4±4,9</w:t>
      </w:r>
      <w:r>
        <w:rPr>
          <w:rFonts w:ascii="Times New Roman" w:hAnsi="Times New Roman"/>
          <w:sz w:val="28"/>
          <w:szCs w:val="28"/>
        </w:rPr>
        <w:t xml:space="preserve">кг. Покращилися і показники сили м’язів розгиначів зап’ястка. Середній показник ММТ цих м’язів на початку дослідження складав </w:t>
      </w:r>
      <w:r w:rsidRPr="001B3362">
        <w:rPr>
          <w:rFonts w:ascii="Times New Roman" w:hAnsi="Times New Roman"/>
          <w:sz w:val="28"/>
          <w:szCs w:val="28"/>
        </w:rPr>
        <w:t>2,83±0,1</w:t>
      </w:r>
      <w:r>
        <w:rPr>
          <w:rFonts w:ascii="Times New Roman" w:hAnsi="Times New Roman"/>
          <w:sz w:val="28"/>
          <w:szCs w:val="28"/>
        </w:rPr>
        <w:t xml:space="preserve">бали, тоді як після першого етапу склали  </w:t>
      </w:r>
      <w:r w:rsidRPr="001B3362">
        <w:rPr>
          <w:rFonts w:ascii="Times New Roman" w:hAnsi="Times New Roman"/>
          <w:sz w:val="28"/>
          <w:szCs w:val="28"/>
        </w:rPr>
        <w:t>3,2±0,2</w:t>
      </w:r>
      <w:r>
        <w:rPr>
          <w:rFonts w:ascii="Times New Roman" w:hAnsi="Times New Roman"/>
          <w:sz w:val="28"/>
          <w:szCs w:val="28"/>
        </w:rPr>
        <w:t xml:space="preserve"> бали. Повторно заповнення опитувальника </w:t>
      </w:r>
      <w:r>
        <w:rPr>
          <w:rFonts w:ascii="Times New Roman" w:hAnsi="Times New Roman"/>
          <w:sz w:val="28"/>
          <w:szCs w:val="28"/>
          <w:lang w:val="en-US"/>
        </w:rPr>
        <w:t>PRTEE</w:t>
      </w:r>
      <w:r>
        <w:rPr>
          <w:rFonts w:ascii="Times New Roman" w:hAnsi="Times New Roman"/>
          <w:sz w:val="28"/>
          <w:szCs w:val="28"/>
        </w:rPr>
        <w:t xml:space="preserve"> дало середнє значення на рівні </w:t>
      </w:r>
      <w:r w:rsidRPr="001B3362">
        <w:rPr>
          <w:rFonts w:ascii="Times New Roman" w:hAnsi="Times New Roman"/>
          <w:sz w:val="28"/>
          <w:szCs w:val="28"/>
        </w:rPr>
        <w:t>61,6±5,9</w:t>
      </w:r>
      <w:r>
        <w:rPr>
          <w:rFonts w:ascii="Times New Roman" w:hAnsi="Times New Roman"/>
          <w:sz w:val="28"/>
          <w:szCs w:val="28"/>
        </w:rPr>
        <w:t xml:space="preserve"> бали наприкінці першого періоду, в порівнянні з початковим значенням </w:t>
      </w:r>
      <w:r w:rsidRPr="001B3362">
        <w:rPr>
          <w:rFonts w:ascii="Times New Roman" w:hAnsi="Times New Roman"/>
          <w:color w:val="1F1F1F"/>
          <w:sz w:val="28"/>
          <w:szCs w:val="28"/>
        </w:rPr>
        <w:t>77,2 ±  9,7</w:t>
      </w:r>
      <w:r>
        <w:rPr>
          <w:rFonts w:ascii="Times New Roman" w:hAnsi="Times New Roman"/>
          <w:color w:val="1F1F1F"/>
          <w:sz w:val="28"/>
          <w:szCs w:val="28"/>
        </w:rPr>
        <w:t xml:space="preserve"> бали. Таким чином, проаналізувавши показники контрольної групи ми відзначили, що у зменшенні інтенсивності болю та покращення м’язові сили розгиначів зап’ястка за ММТ в контрольній групі вдалося досягти статистично значущого результату р</w:t>
      </w:r>
      <w:r w:rsidRPr="009068E6">
        <w:rPr>
          <w:rFonts w:ascii="Times New Roman" w:hAnsi="Times New Roman"/>
          <w:sz w:val="28"/>
          <w:szCs w:val="28"/>
          <w:lang w:val="ru-RU"/>
        </w:rPr>
        <w:t>&lt;0,05</w:t>
      </w:r>
      <w:r>
        <w:rPr>
          <w:rFonts w:ascii="Times New Roman" w:hAnsi="Times New Roman"/>
          <w:sz w:val="28"/>
          <w:szCs w:val="28"/>
          <w:lang w:val="ru-RU"/>
        </w:rPr>
        <w:t>.</w:t>
      </w:r>
    </w:p>
    <w:p w14:paraId="4310E8C0"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Наступним завданням був аналіз та статистичне порівняння результатів основної та контрольної групи наприкінці першого періоду Відповідні дані наведені в таблиці 3.5 </w:t>
      </w:r>
    </w:p>
    <w:p w14:paraId="12D4A6A6" w14:textId="2A8DB98A" w:rsidR="001C47FD" w:rsidRDefault="001C47FD" w:rsidP="00335C6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Проаналізувавши ці данні ми відмітили що наприкінці першого періоду дослідження середній показник інтенсивності болю за шкалою ВАШ в основній групі склав </w:t>
      </w:r>
      <w:r w:rsidRPr="00612561">
        <w:rPr>
          <w:rFonts w:ascii="Times New Roman" w:hAnsi="Times New Roman"/>
          <w:sz w:val="28"/>
          <w:szCs w:val="28"/>
        </w:rPr>
        <w:t>3,6±0,7</w:t>
      </w:r>
      <w:r>
        <w:rPr>
          <w:rFonts w:ascii="Times New Roman" w:hAnsi="Times New Roman"/>
          <w:sz w:val="28"/>
          <w:szCs w:val="28"/>
        </w:rPr>
        <w:t xml:space="preserve"> балів, тоді як в контрольній </w:t>
      </w:r>
      <w:r w:rsidRPr="00612561">
        <w:rPr>
          <w:rFonts w:ascii="Times New Roman" w:hAnsi="Times New Roman"/>
          <w:sz w:val="28"/>
          <w:szCs w:val="28"/>
        </w:rPr>
        <w:t>4,6±0,6</w:t>
      </w:r>
      <w:r>
        <w:rPr>
          <w:rFonts w:ascii="Times New Roman" w:hAnsi="Times New Roman"/>
          <w:sz w:val="28"/>
          <w:szCs w:val="28"/>
        </w:rPr>
        <w:t xml:space="preserve"> балів.</w:t>
      </w:r>
    </w:p>
    <w:p w14:paraId="2D444609" w14:textId="77777777" w:rsidR="001C47FD" w:rsidRDefault="001C47FD" w:rsidP="00335C66">
      <w:pPr>
        <w:spacing w:after="0" w:line="360" w:lineRule="auto"/>
        <w:ind w:firstLine="709"/>
        <w:jc w:val="both"/>
        <w:rPr>
          <w:rFonts w:ascii="Times New Roman" w:hAnsi="Times New Roman"/>
          <w:sz w:val="28"/>
          <w:szCs w:val="28"/>
        </w:rPr>
      </w:pPr>
    </w:p>
    <w:p w14:paraId="7ABDF5AC" w14:textId="2F3F9DD1" w:rsidR="00335C66" w:rsidRPr="001B3362"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Таблиця 3.5 </w:t>
      </w:r>
      <w:r w:rsidRPr="005C1FE3">
        <w:rPr>
          <w:rFonts w:ascii="Times New Roman" w:hAnsi="Times New Roman"/>
          <w:sz w:val="28"/>
          <w:szCs w:val="28"/>
        </w:rPr>
        <w:t xml:space="preserve">Порівняльний аналіз </w:t>
      </w:r>
      <w:r>
        <w:rPr>
          <w:rFonts w:ascii="Times New Roman" w:hAnsi="Times New Roman"/>
          <w:sz w:val="28"/>
          <w:szCs w:val="28"/>
        </w:rPr>
        <w:t>досліджуваних показників основної та контрольної груп наприкінці першого періоду</w:t>
      </w:r>
    </w:p>
    <w:tbl>
      <w:tblPr>
        <w:tblStyle w:val="a8"/>
        <w:tblW w:w="9243" w:type="dxa"/>
        <w:tblInd w:w="108" w:type="dxa"/>
        <w:tblLayout w:type="fixed"/>
        <w:tblLook w:val="04A0" w:firstRow="1" w:lastRow="0" w:firstColumn="1" w:lastColumn="0" w:noHBand="0" w:noVBand="1"/>
      </w:tblPr>
      <w:tblGrid>
        <w:gridCol w:w="2864"/>
        <w:gridCol w:w="2126"/>
        <w:gridCol w:w="2410"/>
        <w:gridCol w:w="1843"/>
      </w:tblGrid>
      <w:tr w:rsidR="00335C66" w:rsidRPr="001B3362" w14:paraId="7A565F68" w14:textId="77777777" w:rsidTr="00EC5317">
        <w:trPr>
          <w:trHeight w:val="322"/>
        </w:trPr>
        <w:tc>
          <w:tcPr>
            <w:tcW w:w="2864" w:type="dxa"/>
            <w:vMerge w:val="restart"/>
          </w:tcPr>
          <w:p w14:paraId="6486C536" w14:textId="77777777" w:rsidR="00335C66" w:rsidRPr="001B3362" w:rsidRDefault="00335C66" w:rsidP="00EC5317">
            <w:pPr>
              <w:spacing w:line="360" w:lineRule="auto"/>
              <w:rPr>
                <w:rFonts w:ascii="Times New Roman" w:hAnsi="Times New Roman"/>
                <w:sz w:val="28"/>
                <w:szCs w:val="28"/>
              </w:rPr>
            </w:pPr>
            <w:r>
              <w:rPr>
                <w:rFonts w:ascii="Times New Roman" w:hAnsi="Times New Roman"/>
                <w:sz w:val="28"/>
                <w:szCs w:val="28"/>
              </w:rPr>
              <w:t>Функціональний тест</w:t>
            </w:r>
          </w:p>
        </w:tc>
        <w:tc>
          <w:tcPr>
            <w:tcW w:w="6379" w:type="dxa"/>
            <w:gridSpan w:val="3"/>
          </w:tcPr>
          <w:p w14:paraId="2148A107" w14:textId="77777777" w:rsidR="00335C66" w:rsidRPr="001B3362" w:rsidRDefault="00335C66" w:rsidP="00EC5317">
            <w:pPr>
              <w:spacing w:line="360" w:lineRule="auto"/>
              <w:ind w:firstLine="709"/>
              <w:jc w:val="center"/>
              <w:rPr>
                <w:rFonts w:ascii="Times New Roman" w:hAnsi="Times New Roman"/>
                <w:sz w:val="28"/>
                <w:szCs w:val="28"/>
              </w:rPr>
            </w:pPr>
            <w:r>
              <w:rPr>
                <w:rFonts w:ascii="Times New Roman" w:hAnsi="Times New Roman"/>
                <w:sz w:val="28"/>
                <w:szCs w:val="28"/>
              </w:rPr>
              <w:t>Показники першого періоду</w:t>
            </w:r>
          </w:p>
        </w:tc>
      </w:tr>
      <w:tr w:rsidR="00335C66" w:rsidRPr="001B3362" w14:paraId="14416C00" w14:textId="77777777" w:rsidTr="00EC5317">
        <w:trPr>
          <w:trHeight w:val="322"/>
        </w:trPr>
        <w:tc>
          <w:tcPr>
            <w:tcW w:w="2864" w:type="dxa"/>
            <w:vMerge/>
          </w:tcPr>
          <w:p w14:paraId="5E971F20" w14:textId="77777777" w:rsidR="00335C66" w:rsidRPr="001B3362" w:rsidRDefault="00335C66" w:rsidP="00EC5317">
            <w:pPr>
              <w:spacing w:line="360" w:lineRule="auto"/>
              <w:ind w:firstLine="709"/>
              <w:jc w:val="both"/>
              <w:rPr>
                <w:rFonts w:ascii="Times New Roman" w:hAnsi="Times New Roman"/>
                <w:sz w:val="28"/>
                <w:szCs w:val="28"/>
              </w:rPr>
            </w:pPr>
          </w:p>
        </w:tc>
        <w:tc>
          <w:tcPr>
            <w:tcW w:w="2126" w:type="dxa"/>
          </w:tcPr>
          <w:p w14:paraId="669202B0" w14:textId="77777777" w:rsidR="00335C66" w:rsidRDefault="00335C66" w:rsidP="00EC5317">
            <w:pPr>
              <w:spacing w:line="360" w:lineRule="auto"/>
              <w:rPr>
                <w:rFonts w:ascii="Times New Roman" w:hAnsi="Times New Roman"/>
                <w:sz w:val="28"/>
                <w:szCs w:val="28"/>
              </w:rPr>
            </w:pPr>
            <w:r>
              <w:rPr>
                <w:rFonts w:ascii="Times New Roman" w:hAnsi="Times New Roman"/>
                <w:sz w:val="28"/>
                <w:szCs w:val="28"/>
              </w:rPr>
              <w:t>Основна група</w:t>
            </w:r>
          </w:p>
          <w:p w14:paraId="0A7E01A4" w14:textId="77777777" w:rsidR="00335C66" w:rsidRPr="001B3362" w:rsidRDefault="00335C66" w:rsidP="00EC5317">
            <w:pPr>
              <w:spacing w:line="360" w:lineRule="auto"/>
              <w:ind w:firstLine="709"/>
              <w:jc w:val="both"/>
              <w:rPr>
                <w:rFonts w:ascii="Times New Roman" w:hAnsi="Times New Roman"/>
                <w:sz w:val="28"/>
                <w:szCs w:val="28"/>
              </w:rPr>
            </w:pPr>
          </w:p>
        </w:tc>
        <w:tc>
          <w:tcPr>
            <w:tcW w:w="2410" w:type="dxa"/>
          </w:tcPr>
          <w:p w14:paraId="1F11B30B" w14:textId="77777777" w:rsidR="00335C66" w:rsidRPr="001B3362" w:rsidRDefault="00335C66" w:rsidP="00EC5317">
            <w:pPr>
              <w:spacing w:line="360" w:lineRule="auto"/>
              <w:jc w:val="both"/>
              <w:rPr>
                <w:rFonts w:ascii="Times New Roman" w:hAnsi="Times New Roman"/>
                <w:sz w:val="28"/>
                <w:szCs w:val="28"/>
              </w:rPr>
            </w:pPr>
            <w:r>
              <w:rPr>
                <w:rFonts w:ascii="Times New Roman" w:hAnsi="Times New Roman"/>
                <w:sz w:val="28"/>
                <w:szCs w:val="28"/>
              </w:rPr>
              <w:t>Контрольна група</w:t>
            </w:r>
          </w:p>
        </w:tc>
        <w:tc>
          <w:tcPr>
            <w:tcW w:w="1843" w:type="dxa"/>
          </w:tcPr>
          <w:p w14:paraId="050E64E6" w14:textId="77777777" w:rsidR="00335C66" w:rsidRPr="00F3623C" w:rsidRDefault="00335C66" w:rsidP="00EC5317">
            <w:pPr>
              <w:spacing w:line="360" w:lineRule="auto"/>
              <w:ind w:firstLine="709"/>
              <w:jc w:val="both"/>
              <w:rPr>
                <w:rFonts w:ascii="Times New Roman" w:hAnsi="Times New Roman"/>
                <w:sz w:val="28"/>
                <w:szCs w:val="28"/>
              </w:rPr>
            </w:pPr>
            <w:r>
              <w:rPr>
                <w:rFonts w:ascii="Times New Roman" w:hAnsi="Times New Roman"/>
                <w:sz w:val="28"/>
                <w:szCs w:val="28"/>
              </w:rPr>
              <w:t>Р</w:t>
            </w:r>
          </w:p>
        </w:tc>
      </w:tr>
      <w:tr w:rsidR="006E7DA1" w:rsidRPr="001B3362" w14:paraId="41420D2D" w14:textId="77777777" w:rsidTr="00EC5317">
        <w:trPr>
          <w:trHeight w:val="322"/>
        </w:trPr>
        <w:tc>
          <w:tcPr>
            <w:tcW w:w="2864" w:type="dxa"/>
          </w:tcPr>
          <w:p w14:paraId="2CD9086E" w14:textId="62AA95BC" w:rsidR="006E7DA1" w:rsidRPr="001B3362" w:rsidRDefault="006E7DA1" w:rsidP="006E7DA1">
            <w:pPr>
              <w:spacing w:line="360" w:lineRule="auto"/>
              <w:jc w:val="center"/>
              <w:rPr>
                <w:rFonts w:ascii="Times New Roman" w:hAnsi="Times New Roman"/>
                <w:sz w:val="28"/>
                <w:szCs w:val="28"/>
              </w:rPr>
            </w:pPr>
            <w:r w:rsidRPr="001B3362">
              <w:rPr>
                <w:rFonts w:ascii="Times New Roman" w:hAnsi="Times New Roman"/>
                <w:sz w:val="28"/>
                <w:szCs w:val="28"/>
              </w:rPr>
              <w:t>ВАШ</w:t>
            </w:r>
            <w:r>
              <w:rPr>
                <w:rFonts w:ascii="Times New Roman" w:hAnsi="Times New Roman"/>
                <w:sz w:val="28"/>
                <w:szCs w:val="28"/>
              </w:rPr>
              <w:t>, см</w:t>
            </w:r>
          </w:p>
        </w:tc>
        <w:tc>
          <w:tcPr>
            <w:tcW w:w="2126" w:type="dxa"/>
          </w:tcPr>
          <w:p w14:paraId="1D2521EE" w14:textId="77777777" w:rsidR="006E7DA1" w:rsidRPr="00612561" w:rsidRDefault="006E7DA1" w:rsidP="006E7DA1">
            <w:pPr>
              <w:spacing w:line="360" w:lineRule="auto"/>
              <w:jc w:val="center"/>
              <w:rPr>
                <w:rFonts w:ascii="Times New Roman" w:hAnsi="Times New Roman"/>
                <w:sz w:val="28"/>
                <w:szCs w:val="28"/>
              </w:rPr>
            </w:pPr>
            <w:r w:rsidRPr="00612561">
              <w:rPr>
                <w:rFonts w:ascii="Times New Roman" w:hAnsi="Times New Roman"/>
                <w:sz w:val="28"/>
                <w:szCs w:val="28"/>
              </w:rPr>
              <w:t>3,6±0,7</w:t>
            </w:r>
          </w:p>
        </w:tc>
        <w:tc>
          <w:tcPr>
            <w:tcW w:w="2410" w:type="dxa"/>
          </w:tcPr>
          <w:p w14:paraId="34936341" w14:textId="77777777" w:rsidR="006E7DA1" w:rsidRPr="00612561" w:rsidRDefault="006E7DA1" w:rsidP="006E7DA1">
            <w:pPr>
              <w:spacing w:line="360" w:lineRule="auto"/>
              <w:jc w:val="center"/>
              <w:rPr>
                <w:rFonts w:ascii="Times New Roman" w:hAnsi="Times New Roman"/>
                <w:sz w:val="28"/>
                <w:szCs w:val="28"/>
              </w:rPr>
            </w:pPr>
            <w:r w:rsidRPr="00612561">
              <w:rPr>
                <w:rFonts w:ascii="Times New Roman" w:hAnsi="Times New Roman"/>
                <w:sz w:val="28"/>
                <w:szCs w:val="28"/>
              </w:rPr>
              <w:t>4,6±0,6</w:t>
            </w:r>
          </w:p>
        </w:tc>
        <w:tc>
          <w:tcPr>
            <w:tcW w:w="1843" w:type="dxa"/>
          </w:tcPr>
          <w:p w14:paraId="15538C82" w14:textId="77777777" w:rsidR="006E7DA1" w:rsidRPr="00612561" w:rsidRDefault="006E7DA1" w:rsidP="006E7DA1">
            <w:pPr>
              <w:spacing w:line="360" w:lineRule="auto"/>
              <w:jc w:val="center"/>
              <w:rPr>
                <w:rFonts w:ascii="Times New Roman" w:hAnsi="Times New Roman"/>
                <w:sz w:val="28"/>
                <w:szCs w:val="28"/>
              </w:rPr>
            </w:pPr>
            <w:r w:rsidRPr="00612561">
              <w:rPr>
                <w:rFonts w:ascii="Times New Roman" w:hAnsi="Times New Roman"/>
                <w:sz w:val="28"/>
                <w:szCs w:val="28"/>
                <w:lang w:val="en-US"/>
              </w:rPr>
              <w:t>&gt;0,05</w:t>
            </w:r>
          </w:p>
        </w:tc>
      </w:tr>
      <w:tr w:rsidR="006E7DA1" w:rsidRPr="001B3362" w14:paraId="16E2AD90" w14:textId="77777777" w:rsidTr="00EC5317">
        <w:trPr>
          <w:trHeight w:val="322"/>
        </w:trPr>
        <w:tc>
          <w:tcPr>
            <w:tcW w:w="2864" w:type="dxa"/>
          </w:tcPr>
          <w:p w14:paraId="1E0048CC" w14:textId="23D5AF7E" w:rsidR="006E7DA1" w:rsidRPr="001B3362" w:rsidRDefault="006E7DA1" w:rsidP="006E7DA1">
            <w:pPr>
              <w:spacing w:line="360" w:lineRule="auto"/>
              <w:jc w:val="center"/>
              <w:rPr>
                <w:rFonts w:ascii="Times New Roman" w:hAnsi="Times New Roman"/>
                <w:sz w:val="28"/>
                <w:szCs w:val="28"/>
              </w:rPr>
            </w:pPr>
            <w:r w:rsidRPr="001B3362">
              <w:rPr>
                <w:rFonts w:ascii="Times New Roman" w:hAnsi="Times New Roman"/>
                <w:sz w:val="28"/>
                <w:szCs w:val="28"/>
              </w:rPr>
              <w:t>Динамометрія</w:t>
            </w:r>
            <w:r>
              <w:rPr>
                <w:rFonts w:ascii="Times New Roman" w:hAnsi="Times New Roman"/>
                <w:sz w:val="28"/>
                <w:szCs w:val="28"/>
              </w:rPr>
              <w:t>, кг</w:t>
            </w:r>
          </w:p>
        </w:tc>
        <w:tc>
          <w:tcPr>
            <w:tcW w:w="2126" w:type="dxa"/>
          </w:tcPr>
          <w:p w14:paraId="0BF57E99" w14:textId="77777777" w:rsidR="006E7DA1" w:rsidRPr="00612561" w:rsidRDefault="006E7DA1" w:rsidP="006E7DA1">
            <w:pPr>
              <w:spacing w:line="360" w:lineRule="auto"/>
              <w:jc w:val="center"/>
              <w:rPr>
                <w:rFonts w:ascii="Times New Roman" w:hAnsi="Times New Roman"/>
                <w:sz w:val="28"/>
                <w:szCs w:val="28"/>
              </w:rPr>
            </w:pPr>
            <w:r w:rsidRPr="00612561">
              <w:rPr>
                <w:rFonts w:ascii="Times New Roman" w:hAnsi="Times New Roman"/>
                <w:color w:val="000000"/>
                <w:sz w:val="28"/>
                <w:szCs w:val="28"/>
              </w:rPr>
              <w:t>42,4</w:t>
            </w:r>
            <w:r w:rsidRPr="00612561">
              <w:rPr>
                <w:rFonts w:ascii="Times New Roman" w:hAnsi="Times New Roman"/>
                <w:sz w:val="28"/>
                <w:szCs w:val="28"/>
              </w:rPr>
              <w:t>±2,5</w:t>
            </w:r>
          </w:p>
        </w:tc>
        <w:tc>
          <w:tcPr>
            <w:tcW w:w="2410" w:type="dxa"/>
          </w:tcPr>
          <w:p w14:paraId="640667CE" w14:textId="77777777" w:rsidR="006E7DA1" w:rsidRPr="00612561" w:rsidRDefault="006E7DA1" w:rsidP="006E7DA1">
            <w:pPr>
              <w:spacing w:line="360" w:lineRule="auto"/>
              <w:jc w:val="center"/>
              <w:rPr>
                <w:rFonts w:ascii="Times New Roman" w:hAnsi="Times New Roman"/>
                <w:color w:val="000000"/>
                <w:sz w:val="28"/>
                <w:szCs w:val="28"/>
              </w:rPr>
            </w:pPr>
            <w:r w:rsidRPr="00612561">
              <w:rPr>
                <w:rFonts w:ascii="Times New Roman" w:hAnsi="Times New Roman"/>
                <w:color w:val="000000"/>
                <w:sz w:val="28"/>
                <w:szCs w:val="28"/>
              </w:rPr>
              <w:t>41,3</w:t>
            </w:r>
            <w:r w:rsidRPr="00612561">
              <w:rPr>
                <w:rFonts w:ascii="Times New Roman" w:hAnsi="Times New Roman"/>
                <w:sz w:val="28"/>
                <w:szCs w:val="28"/>
              </w:rPr>
              <w:t>±8,6</w:t>
            </w:r>
          </w:p>
        </w:tc>
        <w:tc>
          <w:tcPr>
            <w:tcW w:w="1843" w:type="dxa"/>
          </w:tcPr>
          <w:p w14:paraId="64C93AD3" w14:textId="77777777" w:rsidR="006E7DA1" w:rsidRPr="00612561" w:rsidRDefault="006E7DA1" w:rsidP="006E7DA1">
            <w:pPr>
              <w:spacing w:line="360" w:lineRule="auto"/>
              <w:jc w:val="center"/>
              <w:rPr>
                <w:rFonts w:ascii="Times New Roman" w:hAnsi="Times New Roman"/>
                <w:sz w:val="28"/>
                <w:szCs w:val="28"/>
              </w:rPr>
            </w:pPr>
            <w:r w:rsidRPr="00612561">
              <w:rPr>
                <w:rFonts w:ascii="Times New Roman" w:hAnsi="Times New Roman"/>
                <w:sz w:val="28"/>
                <w:szCs w:val="28"/>
                <w:lang w:val="en-US"/>
              </w:rPr>
              <w:t>&gt;0,05</w:t>
            </w:r>
          </w:p>
        </w:tc>
      </w:tr>
      <w:tr w:rsidR="006E7DA1" w:rsidRPr="001B3362" w14:paraId="656103DE" w14:textId="77777777" w:rsidTr="00EC5317">
        <w:trPr>
          <w:trHeight w:val="322"/>
        </w:trPr>
        <w:tc>
          <w:tcPr>
            <w:tcW w:w="2864" w:type="dxa"/>
          </w:tcPr>
          <w:p w14:paraId="112918ED" w14:textId="1C4229F1" w:rsidR="006E7DA1" w:rsidRPr="001B3362" w:rsidRDefault="006E7DA1" w:rsidP="006E7DA1">
            <w:pPr>
              <w:spacing w:line="360" w:lineRule="auto"/>
              <w:jc w:val="center"/>
              <w:rPr>
                <w:rFonts w:ascii="Times New Roman" w:hAnsi="Times New Roman"/>
                <w:sz w:val="28"/>
                <w:szCs w:val="28"/>
              </w:rPr>
            </w:pPr>
            <w:r w:rsidRPr="001B3362">
              <w:rPr>
                <w:rFonts w:ascii="Times New Roman" w:hAnsi="Times New Roman"/>
                <w:sz w:val="28"/>
                <w:szCs w:val="28"/>
              </w:rPr>
              <w:t xml:space="preserve">ММТ </w:t>
            </w:r>
            <w:r w:rsidRPr="001B3362">
              <w:rPr>
                <w:rFonts w:ascii="Times New Roman" w:hAnsi="Times New Roman"/>
                <w:sz w:val="28"/>
                <w:szCs w:val="28"/>
                <w:lang w:val="en-US"/>
              </w:rPr>
              <w:t>extensor</w:t>
            </w:r>
            <w:r>
              <w:rPr>
                <w:rFonts w:ascii="Times New Roman" w:hAnsi="Times New Roman"/>
                <w:sz w:val="28"/>
                <w:szCs w:val="28"/>
              </w:rPr>
              <w:t>, бали</w:t>
            </w:r>
          </w:p>
        </w:tc>
        <w:tc>
          <w:tcPr>
            <w:tcW w:w="2126" w:type="dxa"/>
          </w:tcPr>
          <w:p w14:paraId="70ADE4A2" w14:textId="77777777" w:rsidR="006E7DA1" w:rsidRPr="00612561" w:rsidRDefault="006E7DA1" w:rsidP="006E7DA1">
            <w:pPr>
              <w:spacing w:line="360" w:lineRule="auto"/>
              <w:jc w:val="center"/>
              <w:rPr>
                <w:rFonts w:ascii="Times New Roman" w:hAnsi="Times New Roman"/>
                <w:sz w:val="28"/>
                <w:szCs w:val="28"/>
              </w:rPr>
            </w:pPr>
            <w:r w:rsidRPr="00612561">
              <w:rPr>
                <w:rFonts w:ascii="Times New Roman" w:hAnsi="Times New Roman"/>
                <w:sz w:val="28"/>
                <w:szCs w:val="28"/>
              </w:rPr>
              <w:t>3,4±0,3</w:t>
            </w:r>
          </w:p>
        </w:tc>
        <w:tc>
          <w:tcPr>
            <w:tcW w:w="2410" w:type="dxa"/>
          </w:tcPr>
          <w:p w14:paraId="5A28FEF4" w14:textId="77777777" w:rsidR="006E7DA1" w:rsidRPr="00612561" w:rsidRDefault="006E7DA1" w:rsidP="006E7DA1">
            <w:pPr>
              <w:spacing w:line="360" w:lineRule="auto"/>
              <w:jc w:val="center"/>
              <w:rPr>
                <w:rFonts w:ascii="Times New Roman" w:hAnsi="Times New Roman"/>
                <w:sz w:val="28"/>
                <w:szCs w:val="28"/>
              </w:rPr>
            </w:pPr>
            <w:r w:rsidRPr="00612561">
              <w:rPr>
                <w:rFonts w:ascii="Times New Roman" w:hAnsi="Times New Roman"/>
                <w:sz w:val="28"/>
                <w:szCs w:val="28"/>
              </w:rPr>
              <w:t>3,2±0,2</w:t>
            </w:r>
          </w:p>
        </w:tc>
        <w:tc>
          <w:tcPr>
            <w:tcW w:w="1843" w:type="dxa"/>
          </w:tcPr>
          <w:p w14:paraId="71C9CA41" w14:textId="77777777" w:rsidR="006E7DA1" w:rsidRPr="00612561" w:rsidRDefault="006E7DA1" w:rsidP="006E7DA1">
            <w:pPr>
              <w:spacing w:line="360" w:lineRule="auto"/>
              <w:jc w:val="center"/>
              <w:rPr>
                <w:rFonts w:ascii="Times New Roman" w:hAnsi="Times New Roman"/>
                <w:sz w:val="28"/>
                <w:szCs w:val="28"/>
              </w:rPr>
            </w:pPr>
            <w:r w:rsidRPr="00612561">
              <w:rPr>
                <w:rFonts w:ascii="Times New Roman" w:hAnsi="Times New Roman"/>
                <w:sz w:val="28"/>
                <w:szCs w:val="28"/>
                <w:lang w:val="en-US"/>
              </w:rPr>
              <w:t>&gt;0,05</w:t>
            </w:r>
          </w:p>
        </w:tc>
      </w:tr>
      <w:tr w:rsidR="006E7DA1" w:rsidRPr="001B3362" w14:paraId="4CF41821" w14:textId="77777777" w:rsidTr="00EC5317">
        <w:trPr>
          <w:trHeight w:val="322"/>
        </w:trPr>
        <w:tc>
          <w:tcPr>
            <w:tcW w:w="2864" w:type="dxa"/>
          </w:tcPr>
          <w:p w14:paraId="55DE36FC" w14:textId="5B1AEFCC" w:rsidR="006E7DA1" w:rsidRPr="001B3362" w:rsidRDefault="006E7DA1" w:rsidP="006E7DA1">
            <w:pPr>
              <w:spacing w:line="360" w:lineRule="auto"/>
              <w:jc w:val="center"/>
              <w:rPr>
                <w:rFonts w:ascii="Times New Roman" w:hAnsi="Times New Roman"/>
                <w:sz w:val="28"/>
                <w:szCs w:val="28"/>
              </w:rPr>
            </w:pPr>
            <w:r w:rsidRPr="001B3362">
              <w:rPr>
                <w:rFonts w:ascii="Times New Roman" w:hAnsi="Times New Roman"/>
                <w:sz w:val="28"/>
                <w:szCs w:val="28"/>
                <w:lang w:val="en-US"/>
              </w:rPr>
              <w:t>PRTEE</w:t>
            </w:r>
            <w:r>
              <w:rPr>
                <w:rFonts w:ascii="Times New Roman" w:hAnsi="Times New Roman"/>
                <w:sz w:val="28"/>
                <w:szCs w:val="28"/>
              </w:rPr>
              <w:t>, бали</w:t>
            </w:r>
          </w:p>
        </w:tc>
        <w:tc>
          <w:tcPr>
            <w:tcW w:w="2126" w:type="dxa"/>
          </w:tcPr>
          <w:p w14:paraId="48F04B7F" w14:textId="77777777" w:rsidR="006E7DA1" w:rsidRPr="00612561" w:rsidRDefault="006E7DA1" w:rsidP="006E7DA1">
            <w:pPr>
              <w:spacing w:line="360" w:lineRule="auto"/>
              <w:jc w:val="center"/>
              <w:rPr>
                <w:rFonts w:ascii="Times New Roman" w:hAnsi="Times New Roman"/>
                <w:sz w:val="28"/>
                <w:szCs w:val="28"/>
              </w:rPr>
            </w:pPr>
            <w:r w:rsidRPr="00612561">
              <w:rPr>
                <w:rFonts w:ascii="Times New Roman" w:hAnsi="Times New Roman"/>
                <w:sz w:val="28"/>
                <w:szCs w:val="28"/>
              </w:rPr>
              <w:t>57,3</w:t>
            </w:r>
            <w:r w:rsidRPr="00612561">
              <w:rPr>
                <w:rFonts w:ascii="Times New Roman" w:hAnsi="Times New Roman"/>
                <w:color w:val="1F1F1F"/>
                <w:sz w:val="28"/>
                <w:szCs w:val="28"/>
              </w:rPr>
              <w:t>± 8,4</w:t>
            </w:r>
          </w:p>
        </w:tc>
        <w:tc>
          <w:tcPr>
            <w:tcW w:w="2410" w:type="dxa"/>
          </w:tcPr>
          <w:p w14:paraId="458D1AD5" w14:textId="77777777" w:rsidR="006E7DA1" w:rsidRPr="00612561" w:rsidRDefault="006E7DA1" w:rsidP="006E7DA1">
            <w:pPr>
              <w:spacing w:line="360" w:lineRule="auto"/>
              <w:jc w:val="center"/>
              <w:rPr>
                <w:rFonts w:ascii="Times New Roman" w:hAnsi="Times New Roman"/>
                <w:sz w:val="28"/>
                <w:szCs w:val="28"/>
              </w:rPr>
            </w:pPr>
            <w:r w:rsidRPr="00612561">
              <w:rPr>
                <w:rFonts w:ascii="Times New Roman" w:hAnsi="Times New Roman"/>
                <w:sz w:val="28"/>
                <w:szCs w:val="28"/>
              </w:rPr>
              <w:t>61,6±5,9</w:t>
            </w:r>
          </w:p>
        </w:tc>
        <w:tc>
          <w:tcPr>
            <w:tcW w:w="1843" w:type="dxa"/>
          </w:tcPr>
          <w:p w14:paraId="514B3319" w14:textId="77777777" w:rsidR="006E7DA1" w:rsidRPr="00612561" w:rsidRDefault="006E7DA1" w:rsidP="006E7DA1">
            <w:pPr>
              <w:spacing w:line="360" w:lineRule="auto"/>
              <w:jc w:val="center"/>
              <w:rPr>
                <w:rFonts w:ascii="Times New Roman" w:hAnsi="Times New Roman"/>
                <w:sz w:val="28"/>
                <w:szCs w:val="28"/>
              </w:rPr>
            </w:pPr>
            <w:r w:rsidRPr="00612561">
              <w:rPr>
                <w:rFonts w:ascii="Times New Roman" w:hAnsi="Times New Roman"/>
                <w:sz w:val="28"/>
                <w:szCs w:val="28"/>
                <w:lang w:val="en-US"/>
              </w:rPr>
              <w:t>&gt;0,05</w:t>
            </w:r>
          </w:p>
        </w:tc>
      </w:tr>
    </w:tbl>
    <w:p w14:paraId="4B4E7FDB" w14:textId="77777777" w:rsidR="00335C66" w:rsidRDefault="00335C66" w:rsidP="00335C66">
      <w:pPr>
        <w:spacing w:after="0" w:line="360" w:lineRule="auto"/>
        <w:ind w:firstLine="709"/>
        <w:jc w:val="both"/>
        <w:rPr>
          <w:rFonts w:ascii="Times New Roman" w:hAnsi="Times New Roman"/>
          <w:sz w:val="28"/>
          <w:szCs w:val="28"/>
        </w:rPr>
      </w:pPr>
    </w:p>
    <w:p w14:paraId="1D8BD48B" w14:textId="73EB7252"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Показники динамометрії в основній та контрольній групі відзначалися на рівні </w:t>
      </w:r>
      <w:r w:rsidRPr="00612561">
        <w:rPr>
          <w:rFonts w:ascii="Times New Roman" w:hAnsi="Times New Roman"/>
          <w:color w:val="000000"/>
          <w:sz w:val="28"/>
          <w:szCs w:val="28"/>
        </w:rPr>
        <w:t>42,4</w:t>
      </w:r>
      <w:r w:rsidRPr="00612561">
        <w:rPr>
          <w:rFonts w:ascii="Times New Roman" w:hAnsi="Times New Roman"/>
          <w:sz w:val="28"/>
          <w:szCs w:val="28"/>
        </w:rPr>
        <w:t>±2,5</w:t>
      </w:r>
      <w:r>
        <w:rPr>
          <w:rFonts w:ascii="Times New Roman" w:hAnsi="Times New Roman"/>
          <w:sz w:val="28"/>
          <w:szCs w:val="28"/>
        </w:rPr>
        <w:t xml:space="preserve">кг та </w:t>
      </w:r>
      <w:r w:rsidRPr="00612561">
        <w:rPr>
          <w:rFonts w:ascii="Times New Roman" w:hAnsi="Times New Roman"/>
          <w:color w:val="000000"/>
          <w:sz w:val="28"/>
          <w:szCs w:val="28"/>
        </w:rPr>
        <w:t>41,3</w:t>
      </w:r>
      <w:r w:rsidRPr="00612561">
        <w:rPr>
          <w:rFonts w:ascii="Times New Roman" w:hAnsi="Times New Roman"/>
          <w:sz w:val="28"/>
          <w:szCs w:val="28"/>
        </w:rPr>
        <w:t>±8,6</w:t>
      </w:r>
      <w:r>
        <w:rPr>
          <w:rFonts w:ascii="Times New Roman" w:hAnsi="Times New Roman"/>
          <w:sz w:val="28"/>
          <w:szCs w:val="28"/>
        </w:rPr>
        <w:t xml:space="preserve"> кг відповідно. Сила м’язів за ММТ в основній групі в середньому склала  </w:t>
      </w:r>
      <w:r w:rsidRPr="00612561">
        <w:rPr>
          <w:rFonts w:ascii="Times New Roman" w:hAnsi="Times New Roman"/>
          <w:sz w:val="28"/>
          <w:szCs w:val="28"/>
        </w:rPr>
        <w:t>3,4±0,3</w:t>
      </w:r>
      <w:r>
        <w:rPr>
          <w:rFonts w:ascii="Times New Roman" w:hAnsi="Times New Roman"/>
          <w:sz w:val="28"/>
          <w:szCs w:val="28"/>
        </w:rPr>
        <w:t xml:space="preserve"> балів, а в контрольній – </w:t>
      </w:r>
      <w:r w:rsidRPr="00612561">
        <w:rPr>
          <w:rFonts w:ascii="Times New Roman" w:hAnsi="Times New Roman"/>
          <w:sz w:val="28"/>
          <w:szCs w:val="28"/>
        </w:rPr>
        <w:t>3,2±0,2</w:t>
      </w:r>
      <w:r>
        <w:rPr>
          <w:rFonts w:ascii="Times New Roman" w:hAnsi="Times New Roman"/>
          <w:sz w:val="28"/>
          <w:szCs w:val="28"/>
        </w:rPr>
        <w:t xml:space="preserve"> балів. Опитувальник за </w:t>
      </w:r>
      <w:r w:rsidRPr="001B3362">
        <w:rPr>
          <w:rFonts w:ascii="Times New Roman" w:hAnsi="Times New Roman"/>
          <w:sz w:val="28"/>
          <w:szCs w:val="28"/>
          <w:lang w:val="en-US"/>
        </w:rPr>
        <w:t>PRTEE</w:t>
      </w:r>
      <w:r>
        <w:rPr>
          <w:rFonts w:ascii="Times New Roman" w:hAnsi="Times New Roman"/>
          <w:sz w:val="28"/>
          <w:szCs w:val="28"/>
        </w:rPr>
        <w:t xml:space="preserve"> показав значення  </w:t>
      </w:r>
      <w:r w:rsidRPr="00612561">
        <w:rPr>
          <w:rFonts w:ascii="Times New Roman" w:hAnsi="Times New Roman"/>
          <w:sz w:val="28"/>
          <w:szCs w:val="28"/>
        </w:rPr>
        <w:t>57,3</w:t>
      </w:r>
      <w:r w:rsidRPr="00612561">
        <w:rPr>
          <w:rFonts w:ascii="Times New Roman" w:hAnsi="Times New Roman"/>
          <w:color w:val="1F1F1F"/>
          <w:sz w:val="28"/>
          <w:szCs w:val="28"/>
        </w:rPr>
        <w:t>± 8,4</w:t>
      </w:r>
      <w:r>
        <w:rPr>
          <w:rFonts w:ascii="Times New Roman" w:hAnsi="Times New Roman"/>
          <w:color w:val="1F1F1F"/>
          <w:sz w:val="28"/>
          <w:szCs w:val="28"/>
        </w:rPr>
        <w:t xml:space="preserve">балів для основної групи та </w:t>
      </w:r>
      <w:r w:rsidRPr="00612561">
        <w:rPr>
          <w:rFonts w:ascii="Times New Roman" w:hAnsi="Times New Roman"/>
          <w:sz w:val="28"/>
          <w:szCs w:val="28"/>
        </w:rPr>
        <w:t>61,6±5,9</w:t>
      </w:r>
      <w:r>
        <w:rPr>
          <w:rFonts w:ascii="Times New Roman" w:hAnsi="Times New Roman"/>
          <w:sz w:val="28"/>
          <w:szCs w:val="28"/>
        </w:rPr>
        <w:t xml:space="preserve"> балів для контрольної.</w:t>
      </w:r>
    </w:p>
    <w:p w14:paraId="1865A620" w14:textId="77777777" w:rsidR="00335C66" w:rsidRPr="004F4DEA"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Статистична обробка цих даних не виявила значущої різниці між показниками основної та контрольної групи наприкінці першого періоду дослідження (</w:t>
      </w:r>
      <w:r>
        <w:rPr>
          <w:rFonts w:ascii="Times New Roman" w:hAnsi="Times New Roman"/>
          <w:sz w:val="28"/>
          <w:szCs w:val="28"/>
          <w:lang w:val="en-US"/>
        </w:rPr>
        <w:t>p</w:t>
      </w:r>
      <w:r>
        <w:rPr>
          <w:rFonts w:ascii="Times New Roman" w:hAnsi="Times New Roman"/>
          <w:sz w:val="28"/>
          <w:szCs w:val="28"/>
          <w:lang w:val="ru-RU"/>
        </w:rPr>
        <w:t>&gt;0,05)</w:t>
      </w:r>
      <w:r>
        <w:rPr>
          <w:rFonts w:ascii="Times New Roman" w:hAnsi="Times New Roman"/>
          <w:sz w:val="28"/>
          <w:szCs w:val="28"/>
        </w:rPr>
        <w:t>.</w:t>
      </w:r>
    </w:p>
    <w:p w14:paraId="0EA2D3FF"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Таким чином нами не було доведено більшу ефективність програми реабілітації з залученням сучасного підходу ніж традиційної програми втручань для осіб з латеральним епікондилітом за результатами першого періоду дослідження.</w:t>
      </w:r>
    </w:p>
    <w:p w14:paraId="17ABA439" w14:textId="1A139F74"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початку другого етапу втручання пацієнти обох груп відмічали значне покращення самопочуття і з бажанням приступили до другого курсу терапії. Спілкуючись з пацієнтами підчас терапії ми звертали увагу на безпечність проведення втручань та комфорт пацієнта. Ми документували відчуття пацієнтів та намагалися втілити пацієнтоорієнтований підхід.  При проведенні масажу глибокого тертя за Сіріаксом пацієнти відмічали зменшення болісних відчуттів, що дало нам змогу проводити втручання зі </w:t>
      </w:r>
      <w:r>
        <w:rPr>
          <w:rFonts w:ascii="Times New Roman" w:hAnsi="Times New Roman"/>
          <w:sz w:val="28"/>
          <w:szCs w:val="28"/>
        </w:rPr>
        <w:lastRenderedPageBreak/>
        <w:t>збільшеним тиском на зону ураження. Процедура тейпування також стала звичною для пацієнта та не викликала дискомфорту.</w:t>
      </w:r>
    </w:p>
    <w:p w14:paraId="2EC7D63B"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Наприкінці дослідження ми знову провели анкетування та функціональні тести. Результати отриманих даних були внесені в мобільний додаток і збережені в електронній базі даних. Розроблений нами додаток сформував зручні та наглядні порівняльні таблиці для кожного пацієнта, які було роздруковані та додані до картки пацієнта. Пацієнт, за допомогою додатка також зміг наочно оцінити результати реабілітації. Після проведення статистичної обробки отриманих даних ми змогли оцінити результати проведеного дослідження. Результати показали значне покращення показників по всім тестам в основній групі. Порівняльний аналіз отриманих результатів тестувань в основній групі на початку дослідження та наприкінці наведені в таблиці 3.6</w:t>
      </w:r>
    </w:p>
    <w:p w14:paraId="43725FC3"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Таблиця 3.6 – Динаміка досліджуваних показників основної групи</w:t>
      </w:r>
      <w:r w:rsidRPr="00D0051C">
        <w:rPr>
          <w:rFonts w:ascii="Times New Roman" w:hAnsi="Times New Roman"/>
          <w:sz w:val="28"/>
          <w:szCs w:val="28"/>
        </w:rPr>
        <w:t xml:space="preserve"> </w:t>
      </w:r>
      <w:r>
        <w:rPr>
          <w:rFonts w:ascii="Times New Roman" w:hAnsi="Times New Roman"/>
          <w:sz w:val="28"/>
          <w:szCs w:val="28"/>
        </w:rPr>
        <w:t>на початку та наприкінці дослідження</w:t>
      </w:r>
    </w:p>
    <w:tbl>
      <w:tblPr>
        <w:tblStyle w:val="a8"/>
        <w:tblW w:w="9356" w:type="dxa"/>
        <w:tblInd w:w="108" w:type="dxa"/>
        <w:tblLayout w:type="fixed"/>
        <w:tblLook w:val="04A0" w:firstRow="1" w:lastRow="0" w:firstColumn="1" w:lastColumn="0" w:noHBand="0" w:noVBand="1"/>
      </w:tblPr>
      <w:tblGrid>
        <w:gridCol w:w="2835"/>
        <w:gridCol w:w="2439"/>
        <w:gridCol w:w="2551"/>
        <w:gridCol w:w="1531"/>
      </w:tblGrid>
      <w:tr w:rsidR="00335C66" w:rsidRPr="001B3362" w14:paraId="62553DFE" w14:textId="77777777" w:rsidTr="006E7DA1">
        <w:trPr>
          <w:trHeight w:val="322"/>
        </w:trPr>
        <w:tc>
          <w:tcPr>
            <w:tcW w:w="2835" w:type="dxa"/>
            <w:vMerge w:val="restart"/>
          </w:tcPr>
          <w:p w14:paraId="15D09CE0" w14:textId="77777777" w:rsidR="00335C66" w:rsidRPr="001B3362" w:rsidRDefault="00335C66" w:rsidP="00EC5317">
            <w:pPr>
              <w:spacing w:line="360" w:lineRule="auto"/>
              <w:jc w:val="center"/>
              <w:rPr>
                <w:rFonts w:ascii="Times New Roman" w:hAnsi="Times New Roman"/>
                <w:sz w:val="28"/>
                <w:szCs w:val="28"/>
              </w:rPr>
            </w:pPr>
            <w:r>
              <w:rPr>
                <w:rFonts w:ascii="Times New Roman" w:hAnsi="Times New Roman"/>
                <w:sz w:val="28"/>
                <w:szCs w:val="28"/>
              </w:rPr>
              <w:t>Функціональний тест</w:t>
            </w:r>
          </w:p>
        </w:tc>
        <w:tc>
          <w:tcPr>
            <w:tcW w:w="6521" w:type="dxa"/>
            <w:gridSpan w:val="3"/>
          </w:tcPr>
          <w:p w14:paraId="7F1EF977" w14:textId="77777777" w:rsidR="00335C66" w:rsidRPr="001B3362" w:rsidRDefault="00335C66" w:rsidP="00EC5317">
            <w:pPr>
              <w:spacing w:line="360" w:lineRule="auto"/>
              <w:ind w:firstLine="1"/>
              <w:jc w:val="center"/>
              <w:rPr>
                <w:rFonts w:ascii="Times New Roman" w:hAnsi="Times New Roman"/>
                <w:sz w:val="28"/>
                <w:szCs w:val="28"/>
              </w:rPr>
            </w:pPr>
            <w:r>
              <w:rPr>
                <w:rFonts w:ascii="Times New Roman" w:hAnsi="Times New Roman"/>
                <w:sz w:val="28"/>
                <w:szCs w:val="28"/>
              </w:rPr>
              <w:t>Основна група</w:t>
            </w:r>
          </w:p>
        </w:tc>
      </w:tr>
      <w:tr w:rsidR="00335C66" w:rsidRPr="001B3362" w14:paraId="63BED6AA" w14:textId="77777777" w:rsidTr="006E7DA1">
        <w:trPr>
          <w:trHeight w:val="322"/>
        </w:trPr>
        <w:tc>
          <w:tcPr>
            <w:tcW w:w="2835" w:type="dxa"/>
            <w:vMerge/>
          </w:tcPr>
          <w:p w14:paraId="7B382B89" w14:textId="77777777" w:rsidR="00335C66" w:rsidRPr="001B3362" w:rsidRDefault="00335C66" w:rsidP="00EC5317">
            <w:pPr>
              <w:spacing w:line="360" w:lineRule="auto"/>
              <w:ind w:firstLine="709"/>
              <w:jc w:val="both"/>
              <w:rPr>
                <w:rFonts w:ascii="Times New Roman" w:hAnsi="Times New Roman"/>
                <w:sz w:val="28"/>
                <w:szCs w:val="28"/>
              </w:rPr>
            </w:pPr>
          </w:p>
        </w:tc>
        <w:tc>
          <w:tcPr>
            <w:tcW w:w="2439" w:type="dxa"/>
          </w:tcPr>
          <w:p w14:paraId="34EB270C" w14:textId="77777777" w:rsidR="00335C66" w:rsidRPr="001B3362" w:rsidRDefault="00335C66" w:rsidP="00EC5317">
            <w:pPr>
              <w:spacing w:line="360" w:lineRule="auto"/>
              <w:ind w:firstLine="1"/>
              <w:jc w:val="center"/>
              <w:rPr>
                <w:rFonts w:ascii="Times New Roman" w:hAnsi="Times New Roman"/>
                <w:sz w:val="28"/>
                <w:szCs w:val="28"/>
              </w:rPr>
            </w:pPr>
            <w:r>
              <w:rPr>
                <w:rFonts w:ascii="Times New Roman" w:hAnsi="Times New Roman"/>
                <w:sz w:val="28"/>
                <w:szCs w:val="28"/>
              </w:rPr>
              <w:t>На початку дослідження</w:t>
            </w:r>
          </w:p>
        </w:tc>
        <w:tc>
          <w:tcPr>
            <w:tcW w:w="2551" w:type="dxa"/>
          </w:tcPr>
          <w:p w14:paraId="3C45D000" w14:textId="77777777" w:rsidR="00335C66" w:rsidRPr="001B3362" w:rsidRDefault="00335C66" w:rsidP="00EC5317">
            <w:pPr>
              <w:spacing w:line="360" w:lineRule="auto"/>
              <w:ind w:firstLine="3"/>
              <w:jc w:val="center"/>
              <w:rPr>
                <w:rFonts w:ascii="Times New Roman" w:hAnsi="Times New Roman"/>
                <w:sz w:val="28"/>
                <w:szCs w:val="28"/>
              </w:rPr>
            </w:pPr>
            <w:r>
              <w:rPr>
                <w:rFonts w:ascii="Times New Roman" w:hAnsi="Times New Roman"/>
                <w:sz w:val="28"/>
                <w:szCs w:val="28"/>
              </w:rPr>
              <w:t>Наприкінці дослідження</w:t>
            </w:r>
          </w:p>
        </w:tc>
        <w:tc>
          <w:tcPr>
            <w:tcW w:w="1531" w:type="dxa"/>
          </w:tcPr>
          <w:p w14:paraId="5D496544" w14:textId="77777777" w:rsidR="00335C66" w:rsidRPr="00A114B9" w:rsidRDefault="00335C66" w:rsidP="00EC5317">
            <w:pPr>
              <w:spacing w:line="360" w:lineRule="auto"/>
              <w:jc w:val="center"/>
              <w:rPr>
                <w:rFonts w:ascii="Times New Roman" w:hAnsi="Times New Roman"/>
                <w:sz w:val="28"/>
                <w:szCs w:val="28"/>
              </w:rPr>
            </w:pPr>
            <w:r>
              <w:rPr>
                <w:rFonts w:ascii="Times New Roman" w:hAnsi="Times New Roman"/>
                <w:sz w:val="28"/>
                <w:szCs w:val="28"/>
              </w:rPr>
              <w:t>Р</w:t>
            </w:r>
          </w:p>
        </w:tc>
      </w:tr>
      <w:tr w:rsidR="006E7DA1" w:rsidRPr="001B3362" w14:paraId="6ABE44D1" w14:textId="77777777" w:rsidTr="006E7DA1">
        <w:trPr>
          <w:trHeight w:val="322"/>
        </w:trPr>
        <w:tc>
          <w:tcPr>
            <w:tcW w:w="2835" w:type="dxa"/>
          </w:tcPr>
          <w:p w14:paraId="2B3E265B" w14:textId="374447E4" w:rsidR="006E7DA1" w:rsidRPr="001B3362" w:rsidRDefault="006E7DA1" w:rsidP="006E7DA1">
            <w:pPr>
              <w:spacing w:line="360" w:lineRule="auto"/>
              <w:jc w:val="center"/>
              <w:rPr>
                <w:rFonts w:ascii="Times New Roman" w:hAnsi="Times New Roman"/>
                <w:sz w:val="28"/>
                <w:szCs w:val="28"/>
              </w:rPr>
            </w:pPr>
            <w:r w:rsidRPr="001B3362">
              <w:rPr>
                <w:rFonts w:ascii="Times New Roman" w:hAnsi="Times New Roman"/>
                <w:sz w:val="28"/>
                <w:szCs w:val="28"/>
              </w:rPr>
              <w:t>ВАШ</w:t>
            </w:r>
            <w:r>
              <w:rPr>
                <w:rFonts w:ascii="Times New Roman" w:hAnsi="Times New Roman"/>
                <w:sz w:val="28"/>
                <w:szCs w:val="28"/>
              </w:rPr>
              <w:t>, см</w:t>
            </w:r>
          </w:p>
        </w:tc>
        <w:tc>
          <w:tcPr>
            <w:tcW w:w="2439" w:type="dxa"/>
          </w:tcPr>
          <w:p w14:paraId="0A52286F" w14:textId="77777777" w:rsidR="006E7DA1" w:rsidRPr="00CE6330" w:rsidRDefault="006E7DA1" w:rsidP="006E7DA1">
            <w:pPr>
              <w:spacing w:line="360" w:lineRule="auto"/>
              <w:ind w:firstLine="709"/>
              <w:jc w:val="both"/>
              <w:rPr>
                <w:rFonts w:ascii="Times New Roman" w:hAnsi="Times New Roman"/>
                <w:sz w:val="28"/>
                <w:szCs w:val="28"/>
              </w:rPr>
            </w:pPr>
            <w:r w:rsidRPr="00CE6330">
              <w:rPr>
                <w:rFonts w:ascii="Times New Roman" w:hAnsi="Times New Roman"/>
                <w:sz w:val="28"/>
                <w:szCs w:val="28"/>
              </w:rPr>
              <w:t>6,3±1,1</w:t>
            </w:r>
          </w:p>
        </w:tc>
        <w:tc>
          <w:tcPr>
            <w:tcW w:w="2551" w:type="dxa"/>
          </w:tcPr>
          <w:p w14:paraId="0CE5E6B8" w14:textId="77777777" w:rsidR="006E7DA1" w:rsidRPr="00CE6330" w:rsidRDefault="006E7DA1" w:rsidP="006E7DA1">
            <w:pPr>
              <w:spacing w:line="360" w:lineRule="auto"/>
              <w:ind w:firstLine="709"/>
              <w:jc w:val="both"/>
              <w:rPr>
                <w:rFonts w:ascii="Times New Roman" w:hAnsi="Times New Roman"/>
                <w:sz w:val="28"/>
                <w:szCs w:val="28"/>
              </w:rPr>
            </w:pPr>
            <w:r w:rsidRPr="00CE6330">
              <w:rPr>
                <w:rFonts w:ascii="Times New Roman" w:hAnsi="Times New Roman"/>
                <w:color w:val="1F1F1F"/>
                <w:sz w:val="28"/>
                <w:szCs w:val="28"/>
                <w:lang w:val="ru-RU"/>
              </w:rPr>
              <w:t>1,7</w:t>
            </w:r>
            <w:r>
              <w:rPr>
                <w:rFonts w:ascii="Times New Roman" w:hAnsi="Times New Roman"/>
                <w:color w:val="1F1F1F"/>
                <w:sz w:val="28"/>
                <w:szCs w:val="28"/>
              </w:rPr>
              <w:t> ± </w:t>
            </w:r>
            <w:r w:rsidRPr="00CE6330">
              <w:rPr>
                <w:rFonts w:ascii="Times New Roman" w:hAnsi="Times New Roman"/>
                <w:color w:val="1F1F1F"/>
                <w:sz w:val="28"/>
                <w:szCs w:val="28"/>
              </w:rPr>
              <w:t>0,5</w:t>
            </w:r>
          </w:p>
        </w:tc>
        <w:tc>
          <w:tcPr>
            <w:tcW w:w="1531" w:type="dxa"/>
          </w:tcPr>
          <w:p w14:paraId="6AD0E3C1" w14:textId="77777777" w:rsidR="006E7DA1" w:rsidRPr="00CE6330" w:rsidRDefault="006E7DA1" w:rsidP="006E7DA1">
            <w:pPr>
              <w:spacing w:line="360" w:lineRule="auto"/>
              <w:ind w:firstLine="4"/>
              <w:jc w:val="center"/>
              <w:rPr>
                <w:rFonts w:ascii="Times New Roman" w:hAnsi="Times New Roman"/>
                <w:sz w:val="28"/>
                <w:szCs w:val="28"/>
              </w:rPr>
            </w:pPr>
            <w:r w:rsidRPr="00CE6330">
              <w:rPr>
                <w:rFonts w:ascii="Times New Roman" w:hAnsi="Times New Roman"/>
                <w:sz w:val="28"/>
                <w:szCs w:val="28"/>
                <w:lang w:val="en-US"/>
              </w:rPr>
              <w:t>&lt;0,05</w:t>
            </w:r>
          </w:p>
        </w:tc>
      </w:tr>
      <w:tr w:rsidR="006E7DA1" w:rsidRPr="001B3362" w14:paraId="78070412" w14:textId="77777777" w:rsidTr="006E7DA1">
        <w:trPr>
          <w:trHeight w:val="322"/>
        </w:trPr>
        <w:tc>
          <w:tcPr>
            <w:tcW w:w="2835" w:type="dxa"/>
          </w:tcPr>
          <w:p w14:paraId="206300BC" w14:textId="3AD9D04E" w:rsidR="006E7DA1" w:rsidRPr="001B3362" w:rsidRDefault="006E7DA1" w:rsidP="006E7DA1">
            <w:pPr>
              <w:spacing w:line="360" w:lineRule="auto"/>
              <w:jc w:val="center"/>
              <w:rPr>
                <w:rFonts w:ascii="Times New Roman" w:hAnsi="Times New Roman"/>
                <w:sz w:val="28"/>
                <w:szCs w:val="28"/>
              </w:rPr>
            </w:pPr>
            <w:r w:rsidRPr="001B3362">
              <w:rPr>
                <w:rFonts w:ascii="Times New Roman" w:hAnsi="Times New Roman"/>
                <w:sz w:val="28"/>
                <w:szCs w:val="28"/>
              </w:rPr>
              <w:t>Динамометрія</w:t>
            </w:r>
            <w:r>
              <w:rPr>
                <w:rFonts w:ascii="Times New Roman" w:hAnsi="Times New Roman"/>
                <w:sz w:val="28"/>
                <w:szCs w:val="28"/>
              </w:rPr>
              <w:t>, кг</w:t>
            </w:r>
          </w:p>
        </w:tc>
        <w:tc>
          <w:tcPr>
            <w:tcW w:w="2439" w:type="dxa"/>
          </w:tcPr>
          <w:p w14:paraId="111FFAFA" w14:textId="77777777" w:rsidR="006E7DA1" w:rsidRPr="00CE6330" w:rsidRDefault="006E7DA1" w:rsidP="006E7DA1">
            <w:pPr>
              <w:spacing w:line="360" w:lineRule="auto"/>
              <w:ind w:firstLine="709"/>
              <w:jc w:val="both"/>
              <w:rPr>
                <w:rFonts w:ascii="Times New Roman" w:hAnsi="Times New Roman"/>
                <w:sz w:val="28"/>
                <w:szCs w:val="28"/>
              </w:rPr>
            </w:pPr>
            <w:r w:rsidRPr="00CE6330">
              <w:rPr>
                <w:rFonts w:ascii="Times New Roman" w:hAnsi="Times New Roman"/>
                <w:sz w:val="28"/>
                <w:szCs w:val="28"/>
              </w:rPr>
              <w:t>35,8±5,2</w:t>
            </w:r>
          </w:p>
        </w:tc>
        <w:tc>
          <w:tcPr>
            <w:tcW w:w="2551" w:type="dxa"/>
          </w:tcPr>
          <w:p w14:paraId="12EBF1A9" w14:textId="77777777" w:rsidR="006E7DA1" w:rsidRPr="00CE6330" w:rsidRDefault="006E7DA1" w:rsidP="006E7DA1">
            <w:pPr>
              <w:spacing w:line="360" w:lineRule="auto"/>
              <w:ind w:firstLine="709"/>
              <w:jc w:val="both"/>
              <w:rPr>
                <w:rFonts w:ascii="Times New Roman" w:hAnsi="Times New Roman"/>
                <w:sz w:val="28"/>
                <w:szCs w:val="28"/>
              </w:rPr>
            </w:pPr>
            <w:r w:rsidRPr="00CE6330">
              <w:rPr>
                <w:rFonts w:ascii="Times New Roman" w:hAnsi="Times New Roman"/>
                <w:sz w:val="28"/>
                <w:szCs w:val="28"/>
              </w:rPr>
              <w:t>48,8</w:t>
            </w:r>
            <w:r w:rsidRPr="00CE6330">
              <w:rPr>
                <w:rFonts w:ascii="Times New Roman" w:hAnsi="Times New Roman"/>
                <w:color w:val="1F1F1F"/>
                <w:sz w:val="28"/>
                <w:szCs w:val="28"/>
              </w:rPr>
              <w:t>±1,9</w:t>
            </w:r>
          </w:p>
        </w:tc>
        <w:tc>
          <w:tcPr>
            <w:tcW w:w="1531" w:type="dxa"/>
          </w:tcPr>
          <w:p w14:paraId="00A293A6" w14:textId="77777777" w:rsidR="006E7DA1" w:rsidRPr="00CE6330" w:rsidRDefault="006E7DA1" w:rsidP="006E7DA1">
            <w:pPr>
              <w:spacing w:line="360" w:lineRule="auto"/>
              <w:ind w:firstLine="4"/>
              <w:jc w:val="center"/>
              <w:rPr>
                <w:rFonts w:ascii="Times New Roman" w:hAnsi="Times New Roman"/>
                <w:sz w:val="28"/>
                <w:szCs w:val="28"/>
              </w:rPr>
            </w:pPr>
            <w:r w:rsidRPr="00CE6330">
              <w:rPr>
                <w:rFonts w:ascii="Times New Roman" w:hAnsi="Times New Roman"/>
                <w:sz w:val="28"/>
                <w:szCs w:val="28"/>
                <w:lang w:val="en-US"/>
              </w:rPr>
              <w:t>&lt;0,05</w:t>
            </w:r>
          </w:p>
        </w:tc>
      </w:tr>
      <w:tr w:rsidR="006E7DA1" w:rsidRPr="001B3362" w14:paraId="655DA7C9" w14:textId="77777777" w:rsidTr="006E7DA1">
        <w:trPr>
          <w:trHeight w:val="322"/>
        </w:trPr>
        <w:tc>
          <w:tcPr>
            <w:tcW w:w="2835" w:type="dxa"/>
          </w:tcPr>
          <w:p w14:paraId="40340C4B" w14:textId="4875FFE5" w:rsidR="006E7DA1" w:rsidRPr="001B3362" w:rsidRDefault="006E7DA1" w:rsidP="006E7DA1">
            <w:pPr>
              <w:spacing w:line="360" w:lineRule="auto"/>
              <w:jc w:val="center"/>
              <w:rPr>
                <w:rFonts w:ascii="Times New Roman" w:hAnsi="Times New Roman"/>
                <w:sz w:val="28"/>
                <w:szCs w:val="28"/>
              </w:rPr>
            </w:pPr>
            <w:r w:rsidRPr="001B3362">
              <w:rPr>
                <w:rFonts w:ascii="Times New Roman" w:hAnsi="Times New Roman"/>
                <w:sz w:val="28"/>
                <w:szCs w:val="28"/>
              </w:rPr>
              <w:t xml:space="preserve">ММТ </w:t>
            </w:r>
            <w:r w:rsidRPr="001B3362">
              <w:rPr>
                <w:rFonts w:ascii="Times New Roman" w:hAnsi="Times New Roman"/>
                <w:sz w:val="28"/>
                <w:szCs w:val="28"/>
                <w:lang w:val="en-US"/>
              </w:rPr>
              <w:t>extensor</w:t>
            </w:r>
            <w:r>
              <w:rPr>
                <w:rFonts w:ascii="Times New Roman" w:hAnsi="Times New Roman"/>
                <w:sz w:val="28"/>
                <w:szCs w:val="28"/>
              </w:rPr>
              <w:t>, бали</w:t>
            </w:r>
          </w:p>
        </w:tc>
        <w:tc>
          <w:tcPr>
            <w:tcW w:w="2439" w:type="dxa"/>
          </w:tcPr>
          <w:p w14:paraId="27C871E3" w14:textId="77777777" w:rsidR="006E7DA1" w:rsidRPr="00CE6330" w:rsidRDefault="006E7DA1" w:rsidP="006E7DA1">
            <w:pPr>
              <w:spacing w:line="360" w:lineRule="auto"/>
              <w:ind w:firstLine="709"/>
              <w:jc w:val="both"/>
              <w:rPr>
                <w:rFonts w:ascii="Times New Roman" w:hAnsi="Times New Roman"/>
                <w:sz w:val="28"/>
                <w:szCs w:val="28"/>
              </w:rPr>
            </w:pPr>
            <w:r w:rsidRPr="00CE6330">
              <w:rPr>
                <w:rFonts w:ascii="Times New Roman" w:hAnsi="Times New Roman"/>
                <w:sz w:val="28"/>
                <w:szCs w:val="28"/>
              </w:rPr>
              <w:t>2,63±0,2</w:t>
            </w:r>
          </w:p>
        </w:tc>
        <w:tc>
          <w:tcPr>
            <w:tcW w:w="2551" w:type="dxa"/>
          </w:tcPr>
          <w:p w14:paraId="4FC5E6BC" w14:textId="77777777" w:rsidR="006E7DA1" w:rsidRPr="00CE6330" w:rsidRDefault="006E7DA1" w:rsidP="006E7DA1">
            <w:pPr>
              <w:spacing w:line="360" w:lineRule="auto"/>
              <w:ind w:firstLine="709"/>
              <w:jc w:val="both"/>
              <w:rPr>
                <w:rFonts w:ascii="Times New Roman" w:hAnsi="Times New Roman"/>
                <w:sz w:val="28"/>
                <w:szCs w:val="28"/>
              </w:rPr>
            </w:pPr>
            <w:r w:rsidRPr="00CE6330">
              <w:rPr>
                <w:rFonts w:ascii="Times New Roman" w:hAnsi="Times New Roman"/>
                <w:sz w:val="28"/>
                <w:szCs w:val="28"/>
              </w:rPr>
              <w:t>4,8</w:t>
            </w:r>
            <w:r w:rsidRPr="00CE6330">
              <w:rPr>
                <w:rFonts w:ascii="Times New Roman" w:hAnsi="Times New Roman"/>
                <w:color w:val="1F1F1F"/>
                <w:sz w:val="28"/>
                <w:szCs w:val="28"/>
              </w:rPr>
              <w:t>±0,4</w:t>
            </w:r>
          </w:p>
        </w:tc>
        <w:tc>
          <w:tcPr>
            <w:tcW w:w="1531" w:type="dxa"/>
          </w:tcPr>
          <w:p w14:paraId="763188E5" w14:textId="77777777" w:rsidR="006E7DA1" w:rsidRPr="00CE6330" w:rsidRDefault="006E7DA1" w:rsidP="006E7DA1">
            <w:pPr>
              <w:spacing w:line="360" w:lineRule="auto"/>
              <w:ind w:firstLine="4"/>
              <w:jc w:val="center"/>
              <w:rPr>
                <w:rFonts w:ascii="Times New Roman" w:hAnsi="Times New Roman"/>
                <w:sz w:val="28"/>
                <w:szCs w:val="28"/>
              </w:rPr>
            </w:pPr>
            <w:r w:rsidRPr="00CE6330">
              <w:rPr>
                <w:rFonts w:ascii="Times New Roman" w:hAnsi="Times New Roman"/>
                <w:sz w:val="28"/>
                <w:szCs w:val="28"/>
                <w:lang w:val="en-US"/>
              </w:rPr>
              <w:t>&lt;0,05</w:t>
            </w:r>
          </w:p>
        </w:tc>
      </w:tr>
      <w:tr w:rsidR="006E7DA1" w:rsidRPr="001B3362" w14:paraId="3B0D587F" w14:textId="77777777" w:rsidTr="006E7DA1">
        <w:trPr>
          <w:trHeight w:val="322"/>
        </w:trPr>
        <w:tc>
          <w:tcPr>
            <w:tcW w:w="2835" w:type="dxa"/>
          </w:tcPr>
          <w:p w14:paraId="54FAA7C1" w14:textId="3D5887A4" w:rsidR="006E7DA1" w:rsidRPr="001B3362" w:rsidRDefault="006E7DA1" w:rsidP="006E7DA1">
            <w:pPr>
              <w:spacing w:line="360" w:lineRule="auto"/>
              <w:jc w:val="center"/>
              <w:rPr>
                <w:rFonts w:ascii="Times New Roman" w:hAnsi="Times New Roman"/>
                <w:sz w:val="28"/>
                <w:szCs w:val="28"/>
              </w:rPr>
            </w:pPr>
            <w:r w:rsidRPr="001B3362">
              <w:rPr>
                <w:rFonts w:ascii="Times New Roman" w:hAnsi="Times New Roman"/>
                <w:sz w:val="28"/>
                <w:szCs w:val="28"/>
                <w:lang w:val="en-US"/>
              </w:rPr>
              <w:t>PRTEE</w:t>
            </w:r>
            <w:r>
              <w:rPr>
                <w:rFonts w:ascii="Times New Roman" w:hAnsi="Times New Roman"/>
                <w:sz w:val="28"/>
                <w:szCs w:val="28"/>
              </w:rPr>
              <w:t>, бали</w:t>
            </w:r>
          </w:p>
        </w:tc>
        <w:tc>
          <w:tcPr>
            <w:tcW w:w="2439" w:type="dxa"/>
          </w:tcPr>
          <w:p w14:paraId="2F0279DF" w14:textId="77777777" w:rsidR="006E7DA1" w:rsidRPr="00CE6330" w:rsidRDefault="006E7DA1" w:rsidP="006E7DA1">
            <w:pPr>
              <w:spacing w:line="360" w:lineRule="auto"/>
              <w:ind w:firstLine="709"/>
              <w:jc w:val="both"/>
              <w:rPr>
                <w:rFonts w:ascii="Times New Roman" w:hAnsi="Times New Roman"/>
                <w:sz w:val="28"/>
                <w:szCs w:val="28"/>
              </w:rPr>
            </w:pPr>
            <w:r w:rsidRPr="00CE6330">
              <w:rPr>
                <w:rFonts w:ascii="Times New Roman" w:hAnsi="Times New Roman"/>
                <w:color w:val="1F1F1F"/>
                <w:sz w:val="28"/>
                <w:szCs w:val="28"/>
              </w:rPr>
              <w:t>79,7 ± 9,5</w:t>
            </w:r>
          </w:p>
        </w:tc>
        <w:tc>
          <w:tcPr>
            <w:tcW w:w="2551" w:type="dxa"/>
          </w:tcPr>
          <w:p w14:paraId="0D0A22ED" w14:textId="77777777" w:rsidR="006E7DA1" w:rsidRPr="00CE6330" w:rsidRDefault="006E7DA1" w:rsidP="006E7DA1">
            <w:pPr>
              <w:spacing w:line="360" w:lineRule="auto"/>
              <w:ind w:firstLine="709"/>
              <w:jc w:val="both"/>
              <w:rPr>
                <w:rFonts w:ascii="Times New Roman" w:hAnsi="Times New Roman"/>
                <w:sz w:val="28"/>
                <w:szCs w:val="28"/>
              </w:rPr>
            </w:pPr>
            <w:r w:rsidRPr="00CE6330">
              <w:rPr>
                <w:rFonts w:ascii="Times New Roman" w:hAnsi="Times New Roman"/>
                <w:sz w:val="28"/>
                <w:szCs w:val="28"/>
              </w:rPr>
              <w:t>31,2</w:t>
            </w:r>
            <w:r w:rsidRPr="00CE6330">
              <w:rPr>
                <w:rFonts w:ascii="Times New Roman" w:hAnsi="Times New Roman"/>
                <w:color w:val="1F1F1F"/>
                <w:sz w:val="28"/>
                <w:szCs w:val="28"/>
              </w:rPr>
              <w:t>± 5,6</w:t>
            </w:r>
          </w:p>
        </w:tc>
        <w:tc>
          <w:tcPr>
            <w:tcW w:w="1531" w:type="dxa"/>
          </w:tcPr>
          <w:p w14:paraId="58EA9971" w14:textId="77777777" w:rsidR="006E7DA1" w:rsidRPr="00CE6330" w:rsidRDefault="006E7DA1" w:rsidP="006E7DA1">
            <w:pPr>
              <w:spacing w:line="360" w:lineRule="auto"/>
              <w:ind w:firstLine="4"/>
              <w:jc w:val="center"/>
              <w:rPr>
                <w:rFonts w:ascii="Times New Roman" w:hAnsi="Times New Roman"/>
                <w:sz w:val="28"/>
                <w:szCs w:val="28"/>
              </w:rPr>
            </w:pPr>
            <w:r w:rsidRPr="00CE6330">
              <w:rPr>
                <w:rFonts w:ascii="Times New Roman" w:hAnsi="Times New Roman"/>
                <w:sz w:val="28"/>
                <w:szCs w:val="28"/>
                <w:lang w:val="en-US"/>
              </w:rPr>
              <w:t>&lt;0,05</w:t>
            </w:r>
          </w:p>
        </w:tc>
      </w:tr>
    </w:tbl>
    <w:p w14:paraId="0A08CED1" w14:textId="77777777" w:rsidR="00335C66" w:rsidRPr="001B3362" w:rsidRDefault="00335C66" w:rsidP="00335C66">
      <w:pPr>
        <w:spacing w:after="0" w:line="360" w:lineRule="auto"/>
        <w:ind w:firstLine="709"/>
        <w:jc w:val="both"/>
        <w:rPr>
          <w:rFonts w:ascii="Times New Roman" w:hAnsi="Times New Roman"/>
          <w:sz w:val="28"/>
          <w:szCs w:val="28"/>
        </w:rPr>
      </w:pPr>
    </w:p>
    <w:p w14:paraId="0EF2D0C4" w14:textId="77777777" w:rsidR="00335C66" w:rsidRDefault="00335C66" w:rsidP="00335C66">
      <w:pPr>
        <w:spacing w:after="0" w:line="360" w:lineRule="auto"/>
        <w:ind w:firstLine="709"/>
        <w:jc w:val="both"/>
        <w:rPr>
          <w:rFonts w:ascii="Times New Roman" w:hAnsi="Times New Roman"/>
          <w:color w:val="1F1F1F"/>
          <w:sz w:val="28"/>
          <w:szCs w:val="28"/>
        </w:rPr>
      </w:pPr>
      <w:r w:rsidRPr="0024620A">
        <w:rPr>
          <w:rFonts w:ascii="Times New Roman" w:hAnsi="Times New Roman"/>
          <w:sz w:val="28"/>
          <w:szCs w:val="28"/>
        </w:rPr>
        <w:t xml:space="preserve">Аналіз отриманих показників в основній групі свідчив про значне зменшення середніх показників інтенсивності болю за шкалою ВАШ з 6,3±1,1бали до </w:t>
      </w:r>
      <w:r w:rsidRPr="0024620A">
        <w:rPr>
          <w:rFonts w:ascii="Times New Roman" w:hAnsi="Times New Roman"/>
          <w:color w:val="1F1F1F"/>
          <w:sz w:val="28"/>
          <w:szCs w:val="28"/>
          <w:lang w:val="ru-RU"/>
        </w:rPr>
        <w:t>1,7</w:t>
      </w:r>
      <w:r w:rsidRPr="0024620A">
        <w:rPr>
          <w:rFonts w:ascii="Times New Roman" w:hAnsi="Times New Roman"/>
          <w:color w:val="1F1F1F"/>
          <w:sz w:val="28"/>
          <w:szCs w:val="28"/>
        </w:rPr>
        <w:t> ± 0,5</w:t>
      </w:r>
      <w:r w:rsidRPr="0024620A">
        <w:rPr>
          <w:rFonts w:ascii="Times New Roman" w:hAnsi="Times New Roman"/>
          <w:sz w:val="28"/>
          <w:szCs w:val="28"/>
        </w:rPr>
        <w:t>бали; результати динамометрії також свідчили про збільшення сили в кисті з 35,8±5,2кг на початку до 48,8</w:t>
      </w:r>
      <w:r w:rsidRPr="0024620A">
        <w:rPr>
          <w:rFonts w:ascii="Times New Roman" w:hAnsi="Times New Roman"/>
          <w:color w:val="1F1F1F"/>
          <w:sz w:val="28"/>
          <w:szCs w:val="28"/>
        </w:rPr>
        <w:t>±1,9</w:t>
      </w:r>
      <w:r w:rsidRPr="0024620A">
        <w:rPr>
          <w:rFonts w:ascii="Times New Roman" w:hAnsi="Times New Roman"/>
          <w:sz w:val="28"/>
          <w:szCs w:val="28"/>
        </w:rPr>
        <w:t>кг в кінці дослідження. Також відмічається зростання сили розгиначів ушкодженої кінцівки за показниками ММТ з 2,63±0,2 балів на початку дослідження до 4,8</w:t>
      </w:r>
      <w:r w:rsidRPr="0024620A">
        <w:rPr>
          <w:rFonts w:ascii="Times New Roman" w:hAnsi="Times New Roman"/>
          <w:color w:val="1F1F1F"/>
          <w:sz w:val="28"/>
          <w:szCs w:val="28"/>
        </w:rPr>
        <w:t>±0,4</w:t>
      </w:r>
      <w:r w:rsidRPr="0024620A">
        <w:rPr>
          <w:rFonts w:ascii="Times New Roman" w:hAnsi="Times New Roman"/>
          <w:sz w:val="28"/>
          <w:szCs w:val="28"/>
        </w:rPr>
        <w:t xml:space="preserve">бали наприкінці. Пацієнти знову заповнили опитувальник </w:t>
      </w:r>
      <w:r w:rsidRPr="0024620A">
        <w:rPr>
          <w:rFonts w:ascii="Times New Roman" w:hAnsi="Times New Roman"/>
          <w:sz w:val="28"/>
          <w:szCs w:val="28"/>
          <w:lang w:val="en-US"/>
        </w:rPr>
        <w:t>PRTEE</w:t>
      </w:r>
      <w:r w:rsidRPr="0024620A">
        <w:rPr>
          <w:rFonts w:ascii="Times New Roman" w:hAnsi="Times New Roman"/>
          <w:sz w:val="28"/>
          <w:szCs w:val="28"/>
        </w:rPr>
        <w:t xml:space="preserve">, </w:t>
      </w:r>
      <w:r w:rsidRPr="0024620A">
        <w:rPr>
          <w:rFonts w:ascii="Times New Roman" w:hAnsi="Times New Roman"/>
          <w:sz w:val="28"/>
          <w:szCs w:val="28"/>
        </w:rPr>
        <w:lastRenderedPageBreak/>
        <w:t>підсумувавши бали відповідей ми отримали середнє значення на рівні 31,2</w:t>
      </w:r>
      <w:r w:rsidRPr="0024620A">
        <w:rPr>
          <w:rFonts w:ascii="Times New Roman" w:hAnsi="Times New Roman"/>
          <w:color w:val="1F1F1F"/>
          <w:sz w:val="28"/>
          <w:szCs w:val="28"/>
        </w:rPr>
        <w:t>± 5,6балів тоді, як на початку дослідження цей показник складав 79,7 ± 9,5 бали.</w:t>
      </w:r>
    </w:p>
    <w:p w14:paraId="143FA275"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Таким чином, розрахувавши достовірне значення для кожного параметра, ми отримали статистично значущі результати (р</w:t>
      </w:r>
      <w:r w:rsidRPr="00F96E67">
        <w:rPr>
          <w:rFonts w:ascii="Times New Roman" w:hAnsi="Times New Roman"/>
          <w:sz w:val="28"/>
          <w:szCs w:val="28"/>
          <w:lang w:val="ru-RU"/>
        </w:rPr>
        <w:t>&lt;0,05)</w:t>
      </w:r>
      <w:r>
        <w:rPr>
          <w:rFonts w:ascii="Times New Roman" w:hAnsi="Times New Roman"/>
          <w:sz w:val="28"/>
          <w:szCs w:val="28"/>
        </w:rPr>
        <w:t xml:space="preserve">. </w:t>
      </w:r>
    </w:p>
    <w:p w14:paraId="68481F45"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 xml:space="preserve">Це дає нам підставу стверджувати про доцільність застосування розробленої нами програми для осіб з латеральним епікондилітом. </w:t>
      </w:r>
    </w:p>
    <w:p w14:paraId="31E47FD2" w14:textId="0264BDBB"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Порівнявши дані показників контрольної групи на початку дослідження та наприкінці тесту ми отримали результати наведені в таблиці 3.7.</w:t>
      </w:r>
    </w:p>
    <w:p w14:paraId="26086864"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Таблиця 3.7 – Динаміка досліджуваних показників контрольної групи</w:t>
      </w:r>
      <w:r w:rsidRPr="00D0051C">
        <w:rPr>
          <w:rFonts w:ascii="Times New Roman" w:hAnsi="Times New Roman"/>
          <w:sz w:val="28"/>
          <w:szCs w:val="28"/>
        </w:rPr>
        <w:t xml:space="preserve"> </w:t>
      </w:r>
      <w:r>
        <w:rPr>
          <w:rFonts w:ascii="Times New Roman" w:hAnsi="Times New Roman"/>
          <w:sz w:val="28"/>
          <w:szCs w:val="28"/>
        </w:rPr>
        <w:t>на початку та наприкінці дослідження</w:t>
      </w:r>
    </w:p>
    <w:tbl>
      <w:tblPr>
        <w:tblStyle w:val="a8"/>
        <w:tblW w:w="9214" w:type="dxa"/>
        <w:tblInd w:w="250" w:type="dxa"/>
        <w:tblLayout w:type="fixed"/>
        <w:tblLook w:val="04A0" w:firstRow="1" w:lastRow="0" w:firstColumn="1" w:lastColumn="0" w:noHBand="0" w:noVBand="1"/>
      </w:tblPr>
      <w:tblGrid>
        <w:gridCol w:w="2835"/>
        <w:gridCol w:w="2297"/>
        <w:gridCol w:w="2381"/>
        <w:gridCol w:w="1701"/>
      </w:tblGrid>
      <w:tr w:rsidR="00335C66" w:rsidRPr="001B3362" w14:paraId="155F0AC7" w14:textId="77777777" w:rsidTr="006E7DA1">
        <w:trPr>
          <w:trHeight w:val="322"/>
        </w:trPr>
        <w:tc>
          <w:tcPr>
            <w:tcW w:w="2835" w:type="dxa"/>
            <w:vMerge w:val="restart"/>
          </w:tcPr>
          <w:p w14:paraId="2B999AA6" w14:textId="77777777" w:rsidR="00335C66" w:rsidRPr="001B3362" w:rsidRDefault="00335C66" w:rsidP="00EC5317">
            <w:pPr>
              <w:spacing w:line="360" w:lineRule="auto"/>
              <w:jc w:val="center"/>
              <w:rPr>
                <w:rFonts w:ascii="Times New Roman" w:hAnsi="Times New Roman"/>
                <w:sz w:val="28"/>
                <w:szCs w:val="28"/>
              </w:rPr>
            </w:pPr>
            <w:r>
              <w:rPr>
                <w:rFonts w:ascii="Times New Roman" w:hAnsi="Times New Roman"/>
                <w:sz w:val="28"/>
                <w:szCs w:val="28"/>
              </w:rPr>
              <w:t>Функціональний тест</w:t>
            </w:r>
          </w:p>
        </w:tc>
        <w:tc>
          <w:tcPr>
            <w:tcW w:w="6379" w:type="dxa"/>
            <w:gridSpan w:val="3"/>
          </w:tcPr>
          <w:p w14:paraId="3ECE8F5F" w14:textId="77777777" w:rsidR="00335C66" w:rsidRPr="001B3362" w:rsidRDefault="00335C66" w:rsidP="00EC5317">
            <w:pPr>
              <w:spacing w:line="360" w:lineRule="auto"/>
              <w:ind w:firstLine="709"/>
              <w:jc w:val="center"/>
              <w:rPr>
                <w:rFonts w:ascii="Times New Roman" w:hAnsi="Times New Roman"/>
                <w:sz w:val="28"/>
                <w:szCs w:val="28"/>
              </w:rPr>
            </w:pPr>
            <w:r>
              <w:rPr>
                <w:rFonts w:ascii="Times New Roman" w:hAnsi="Times New Roman"/>
                <w:sz w:val="28"/>
                <w:szCs w:val="28"/>
              </w:rPr>
              <w:t>Контрольна група</w:t>
            </w:r>
          </w:p>
        </w:tc>
      </w:tr>
      <w:tr w:rsidR="00335C66" w:rsidRPr="001B3362" w14:paraId="05F8AC8D" w14:textId="77777777" w:rsidTr="006E7DA1">
        <w:trPr>
          <w:trHeight w:val="322"/>
        </w:trPr>
        <w:tc>
          <w:tcPr>
            <w:tcW w:w="2835" w:type="dxa"/>
            <w:vMerge/>
          </w:tcPr>
          <w:p w14:paraId="7A2D30E8" w14:textId="77777777" w:rsidR="00335C66" w:rsidRPr="001B3362" w:rsidRDefault="00335C66" w:rsidP="00EC5317">
            <w:pPr>
              <w:spacing w:line="360" w:lineRule="auto"/>
              <w:ind w:firstLine="709"/>
              <w:jc w:val="both"/>
              <w:rPr>
                <w:rFonts w:ascii="Times New Roman" w:hAnsi="Times New Roman"/>
                <w:sz w:val="28"/>
                <w:szCs w:val="28"/>
              </w:rPr>
            </w:pPr>
          </w:p>
        </w:tc>
        <w:tc>
          <w:tcPr>
            <w:tcW w:w="2297" w:type="dxa"/>
          </w:tcPr>
          <w:p w14:paraId="32BA3276" w14:textId="77777777" w:rsidR="00335C66" w:rsidRPr="001B3362" w:rsidRDefault="00335C66" w:rsidP="00EC5317">
            <w:pPr>
              <w:spacing w:line="360" w:lineRule="auto"/>
              <w:jc w:val="center"/>
              <w:rPr>
                <w:rFonts w:ascii="Times New Roman" w:hAnsi="Times New Roman"/>
                <w:sz w:val="28"/>
                <w:szCs w:val="28"/>
              </w:rPr>
            </w:pPr>
            <w:r>
              <w:rPr>
                <w:rFonts w:ascii="Times New Roman" w:hAnsi="Times New Roman"/>
                <w:sz w:val="28"/>
                <w:szCs w:val="28"/>
              </w:rPr>
              <w:t>На початку дослідження</w:t>
            </w:r>
          </w:p>
        </w:tc>
        <w:tc>
          <w:tcPr>
            <w:tcW w:w="2381" w:type="dxa"/>
          </w:tcPr>
          <w:p w14:paraId="2C2EAE36" w14:textId="77777777" w:rsidR="00335C66" w:rsidRPr="001B3362" w:rsidRDefault="00335C66" w:rsidP="00EC5317">
            <w:pPr>
              <w:spacing w:line="360" w:lineRule="auto"/>
              <w:jc w:val="center"/>
              <w:rPr>
                <w:rFonts w:ascii="Times New Roman" w:hAnsi="Times New Roman"/>
                <w:sz w:val="28"/>
                <w:szCs w:val="28"/>
              </w:rPr>
            </w:pPr>
            <w:r>
              <w:rPr>
                <w:rFonts w:ascii="Times New Roman" w:hAnsi="Times New Roman"/>
                <w:sz w:val="28"/>
                <w:szCs w:val="28"/>
              </w:rPr>
              <w:t>Наприкінці дослідження</w:t>
            </w:r>
          </w:p>
        </w:tc>
        <w:tc>
          <w:tcPr>
            <w:tcW w:w="1701" w:type="dxa"/>
          </w:tcPr>
          <w:p w14:paraId="15DE2330" w14:textId="77777777" w:rsidR="00335C66" w:rsidRPr="00A114B9" w:rsidRDefault="00335C66" w:rsidP="00EC5317">
            <w:pPr>
              <w:spacing w:line="360" w:lineRule="auto"/>
              <w:ind w:firstLine="33"/>
              <w:jc w:val="center"/>
              <w:rPr>
                <w:rFonts w:ascii="Times New Roman" w:hAnsi="Times New Roman"/>
                <w:sz w:val="28"/>
                <w:szCs w:val="28"/>
              </w:rPr>
            </w:pPr>
            <w:r>
              <w:rPr>
                <w:rFonts w:ascii="Times New Roman" w:hAnsi="Times New Roman"/>
                <w:sz w:val="28"/>
                <w:szCs w:val="28"/>
              </w:rPr>
              <w:t>Р</w:t>
            </w:r>
          </w:p>
        </w:tc>
      </w:tr>
      <w:tr w:rsidR="006E7DA1" w:rsidRPr="001B3362" w14:paraId="22BE29DF" w14:textId="77777777" w:rsidTr="006E7DA1">
        <w:trPr>
          <w:trHeight w:val="322"/>
        </w:trPr>
        <w:tc>
          <w:tcPr>
            <w:tcW w:w="2835" w:type="dxa"/>
          </w:tcPr>
          <w:p w14:paraId="300054F8" w14:textId="5528485D" w:rsidR="006E7DA1" w:rsidRPr="001B3362" w:rsidRDefault="006E7DA1" w:rsidP="006E7DA1">
            <w:pPr>
              <w:spacing w:line="360" w:lineRule="auto"/>
              <w:ind w:firstLine="29"/>
              <w:jc w:val="center"/>
              <w:rPr>
                <w:rFonts w:ascii="Times New Roman" w:hAnsi="Times New Roman"/>
                <w:sz w:val="28"/>
                <w:szCs w:val="28"/>
              </w:rPr>
            </w:pPr>
            <w:r w:rsidRPr="001B3362">
              <w:rPr>
                <w:rFonts w:ascii="Times New Roman" w:hAnsi="Times New Roman"/>
                <w:sz w:val="28"/>
                <w:szCs w:val="28"/>
              </w:rPr>
              <w:t>ВАШ</w:t>
            </w:r>
            <w:r>
              <w:rPr>
                <w:rFonts w:ascii="Times New Roman" w:hAnsi="Times New Roman"/>
                <w:sz w:val="28"/>
                <w:szCs w:val="28"/>
              </w:rPr>
              <w:t>, см</w:t>
            </w:r>
          </w:p>
        </w:tc>
        <w:tc>
          <w:tcPr>
            <w:tcW w:w="2297" w:type="dxa"/>
          </w:tcPr>
          <w:p w14:paraId="17C88D55" w14:textId="77777777" w:rsidR="006E7DA1" w:rsidRPr="00CE6330" w:rsidRDefault="006E7DA1" w:rsidP="006E7DA1">
            <w:pPr>
              <w:spacing w:line="360" w:lineRule="auto"/>
              <w:ind w:firstLine="709"/>
              <w:jc w:val="both"/>
              <w:rPr>
                <w:rFonts w:ascii="Times New Roman" w:hAnsi="Times New Roman"/>
                <w:sz w:val="28"/>
                <w:szCs w:val="28"/>
              </w:rPr>
            </w:pPr>
            <w:r w:rsidRPr="001B3362">
              <w:rPr>
                <w:rFonts w:ascii="Times New Roman" w:hAnsi="Times New Roman"/>
                <w:sz w:val="28"/>
                <w:szCs w:val="28"/>
              </w:rPr>
              <w:t>6,5±0,7</w:t>
            </w:r>
          </w:p>
        </w:tc>
        <w:tc>
          <w:tcPr>
            <w:tcW w:w="2381" w:type="dxa"/>
          </w:tcPr>
          <w:p w14:paraId="03E2A430" w14:textId="77777777" w:rsidR="006E7DA1" w:rsidRPr="00CE6330" w:rsidRDefault="006E7DA1" w:rsidP="006E7DA1">
            <w:pPr>
              <w:spacing w:line="360" w:lineRule="auto"/>
              <w:ind w:firstLine="709"/>
              <w:jc w:val="both"/>
              <w:rPr>
                <w:rFonts w:ascii="Times New Roman" w:hAnsi="Times New Roman"/>
                <w:sz w:val="28"/>
                <w:szCs w:val="28"/>
              </w:rPr>
            </w:pPr>
            <w:r w:rsidRPr="00F96E67">
              <w:rPr>
                <w:rFonts w:ascii="Times New Roman" w:hAnsi="Times New Roman"/>
                <w:sz w:val="28"/>
                <w:szCs w:val="28"/>
              </w:rPr>
              <w:t>2,9±0,2</w:t>
            </w:r>
          </w:p>
        </w:tc>
        <w:tc>
          <w:tcPr>
            <w:tcW w:w="1701" w:type="dxa"/>
          </w:tcPr>
          <w:p w14:paraId="28C182A8" w14:textId="77777777" w:rsidR="006E7DA1" w:rsidRPr="00CE6330" w:rsidRDefault="006E7DA1" w:rsidP="006E7DA1">
            <w:pPr>
              <w:spacing w:line="360" w:lineRule="auto"/>
              <w:ind w:firstLine="28"/>
              <w:jc w:val="center"/>
              <w:rPr>
                <w:rFonts w:ascii="Times New Roman" w:hAnsi="Times New Roman"/>
                <w:sz w:val="28"/>
                <w:szCs w:val="28"/>
              </w:rPr>
            </w:pPr>
            <w:r w:rsidRPr="00CE6330">
              <w:rPr>
                <w:rFonts w:ascii="Times New Roman" w:hAnsi="Times New Roman"/>
                <w:sz w:val="28"/>
                <w:szCs w:val="28"/>
                <w:lang w:val="en-US"/>
              </w:rPr>
              <w:t>&lt;0,05</w:t>
            </w:r>
          </w:p>
        </w:tc>
      </w:tr>
      <w:tr w:rsidR="006E7DA1" w:rsidRPr="001B3362" w14:paraId="7F9E5EF4" w14:textId="77777777" w:rsidTr="006E7DA1">
        <w:trPr>
          <w:trHeight w:val="322"/>
        </w:trPr>
        <w:tc>
          <w:tcPr>
            <w:tcW w:w="2835" w:type="dxa"/>
          </w:tcPr>
          <w:p w14:paraId="74590462" w14:textId="40C04A50" w:rsidR="006E7DA1" w:rsidRPr="001B3362" w:rsidRDefault="006E7DA1" w:rsidP="006E7DA1">
            <w:pPr>
              <w:spacing w:line="360" w:lineRule="auto"/>
              <w:ind w:firstLine="29"/>
              <w:jc w:val="center"/>
              <w:rPr>
                <w:rFonts w:ascii="Times New Roman" w:hAnsi="Times New Roman"/>
                <w:sz w:val="28"/>
                <w:szCs w:val="28"/>
              </w:rPr>
            </w:pPr>
            <w:r w:rsidRPr="001B3362">
              <w:rPr>
                <w:rFonts w:ascii="Times New Roman" w:hAnsi="Times New Roman"/>
                <w:sz w:val="28"/>
                <w:szCs w:val="28"/>
              </w:rPr>
              <w:t>Динамометрія</w:t>
            </w:r>
            <w:r>
              <w:rPr>
                <w:rFonts w:ascii="Times New Roman" w:hAnsi="Times New Roman"/>
                <w:sz w:val="28"/>
                <w:szCs w:val="28"/>
              </w:rPr>
              <w:t>, кг</w:t>
            </w:r>
          </w:p>
        </w:tc>
        <w:tc>
          <w:tcPr>
            <w:tcW w:w="2297" w:type="dxa"/>
          </w:tcPr>
          <w:p w14:paraId="160A2288" w14:textId="77777777" w:rsidR="006E7DA1" w:rsidRPr="00CE6330" w:rsidRDefault="006E7DA1" w:rsidP="006E7DA1">
            <w:pPr>
              <w:spacing w:line="360" w:lineRule="auto"/>
              <w:ind w:firstLine="709"/>
              <w:jc w:val="both"/>
              <w:rPr>
                <w:rFonts w:ascii="Times New Roman" w:hAnsi="Times New Roman"/>
                <w:sz w:val="28"/>
                <w:szCs w:val="28"/>
              </w:rPr>
            </w:pPr>
            <w:r w:rsidRPr="001B3362">
              <w:rPr>
                <w:rFonts w:ascii="Times New Roman" w:hAnsi="Times New Roman"/>
                <w:sz w:val="28"/>
                <w:szCs w:val="28"/>
              </w:rPr>
              <w:t>34,4±4,9</w:t>
            </w:r>
          </w:p>
        </w:tc>
        <w:tc>
          <w:tcPr>
            <w:tcW w:w="2381" w:type="dxa"/>
          </w:tcPr>
          <w:p w14:paraId="1DDB89DC" w14:textId="77777777" w:rsidR="006E7DA1" w:rsidRPr="00CE6330" w:rsidRDefault="006E7DA1" w:rsidP="006E7DA1">
            <w:pPr>
              <w:spacing w:line="360" w:lineRule="auto"/>
              <w:ind w:firstLine="709"/>
              <w:jc w:val="both"/>
              <w:rPr>
                <w:rFonts w:ascii="Times New Roman" w:hAnsi="Times New Roman"/>
                <w:sz w:val="28"/>
                <w:szCs w:val="28"/>
              </w:rPr>
            </w:pPr>
            <w:r w:rsidRPr="00F96E67">
              <w:rPr>
                <w:rFonts w:ascii="Times New Roman" w:hAnsi="Times New Roman"/>
                <w:sz w:val="28"/>
                <w:szCs w:val="28"/>
              </w:rPr>
              <w:t>42,3±2,3</w:t>
            </w:r>
          </w:p>
        </w:tc>
        <w:tc>
          <w:tcPr>
            <w:tcW w:w="1701" w:type="dxa"/>
          </w:tcPr>
          <w:p w14:paraId="0A447738" w14:textId="6E3B4E50" w:rsidR="006E7DA1" w:rsidRPr="00CE6330" w:rsidRDefault="006E7DA1" w:rsidP="006E7DA1">
            <w:pPr>
              <w:spacing w:line="360" w:lineRule="auto"/>
              <w:ind w:firstLine="28"/>
              <w:jc w:val="center"/>
              <w:rPr>
                <w:rFonts w:ascii="Times New Roman" w:hAnsi="Times New Roman"/>
                <w:sz w:val="28"/>
                <w:szCs w:val="28"/>
              </w:rPr>
            </w:pPr>
            <w:r>
              <w:rPr>
                <w:rFonts w:ascii="Times New Roman" w:hAnsi="Times New Roman"/>
                <w:sz w:val="28"/>
                <w:szCs w:val="28"/>
                <w:lang w:val="en-US"/>
              </w:rPr>
              <w:t>&gt;</w:t>
            </w:r>
            <w:r w:rsidRPr="00CE6330">
              <w:rPr>
                <w:rFonts w:ascii="Times New Roman" w:hAnsi="Times New Roman"/>
                <w:sz w:val="28"/>
                <w:szCs w:val="28"/>
                <w:lang w:val="en-US"/>
              </w:rPr>
              <w:t>0,05</w:t>
            </w:r>
          </w:p>
        </w:tc>
      </w:tr>
      <w:tr w:rsidR="006E7DA1" w:rsidRPr="001B3362" w14:paraId="23799A28" w14:textId="77777777" w:rsidTr="006E7DA1">
        <w:trPr>
          <w:trHeight w:val="322"/>
        </w:trPr>
        <w:tc>
          <w:tcPr>
            <w:tcW w:w="2835" w:type="dxa"/>
          </w:tcPr>
          <w:p w14:paraId="79ADBF02" w14:textId="26560A70" w:rsidR="006E7DA1" w:rsidRPr="001B3362" w:rsidRDefault="006E7DA1" w:rsidP="006E7DA1">
            <w:pPr>
              <w:spacing w:line="360" w:lineRule="auto"/>
              <w:ind w:firstLine="29"/>
              <w:jc w:val="center"/>
              <w:rPr>
                <w:rFonts w:ascii="Times New Roman" w:hAnsi="Times New Roman"/>
                <w:sz w:val="28"/>
                <w:szCs w:val="28"/>
              </w:rPr>
            </w:pPr>
            <w:r w:rsidRPr="001B3362">
              <w:rPr>
                <w:rFonts w:ascii="Times New Roman" w:hAnsi="Times New Roman"/>
                <w:sz w:val="28"/>
                <w:szCs w:val="28"/>
              </w:rPr>
              <w:t xml:space="preserve">ММТ </w:t>
            </w:r>
            <w:r w:rsidRPr="001B3362">
              <w:rPr>
                <w:rFonts w:ascii="Times New Roman" w:hAnsi="Times New Roman"/>
                <w:sz w:val="28"/>
                <w:szCs w:val="28"/>
                <w:lang w:val="en-US"/>
              </w:rPr>
              <w:t>extensor</w:t>
            </w:r>
            <w:r>
              <w:rPr>
                <w:rFonts w:ascii="Times New Roman" w:hAnsi="Times New Roman"/>
                <w:sz w:val="28"/>
                <w:szCs w:val="28"/>
              </w:rPr>
              <w:t>, бали</w:t>
            </w:r>
          </w:p>
        </w:tc>
        <w:tc>
          <w:tcPr>
            <w:tcW w:w="2297" w:type="dxa"/>
          </w:tcPr>
          <w:p w14:paraId="1985A00C" w14:textId="77777777" w:rsidR="006E7DA1" w:rsidRPr="00CE6330" w:rsidRDefault="006E7DA1" w:rsidP="006E7DA1">
            <w:pPr>
              <w:spacing w:line="360" w:lineRule="auto"/>
              <w:ind w:firstLine="709"/>
              <w:jc w:val="both"/>
              <w:rPr>
                <w:rFonts w:ascii="Times New Roman" w:hAnsi="Times New Roman"/>
                <w:sz w:val="28"/>
                <w:szCs w:val="28"/>
              </w:rPr>
            </w:pPr>
            <w:r w:rsidRPr="001B3362">
              <w:rPr>
                <w:rFonts w:ascii="Times New Roman" w:hAnsi="Times New Roman"/>
                <w:sz w:val="28"/>
                <w:szCs w:val="28"/>
              </w:rPr>
              <w:t>2,83±0,1</w:t>
            </w:r>
          </w:p>
        </w:tc>
        <w:tc>
          <w:tcPr>
            <w:tcW w:w="2381" w:type="dxa"/>
          </w:tcPr>
          <w:p w14:paraId="3659AAA0" w14:textId="77777777" w:rsidR="006E7DA1" w:rsidRPr="00CE6330" w:rsidRDefault="006E7DA1" w:rsidP="006E7DA1">
            <w:pPr>
              <w:spacing w:line="360" w:lineRule="auto"/>
              <w:ind w:firstLine="709"/>
              <w:jc w:val="both"/>
              <w:rPr>
                <w:rFonts w:ascii="Times New Roman" w:hAnsi="Times New Roman"/>
                <w:sz w:val="28"/>
                <w:szCs w:val="28"/>
              </w:rPr>
            </w:pPr>
            <w:r w:rsidRPr="00F96E67">
              <w:rPr>
                <w:rFonts w:ascii="Times New Roman" w:hAnsi="Times New Roman"/>
                <w:sz w:val="28"/>
                <w:szCs w:val="28"/>
              </w:rPr>
              <w:t>3,8±0,2</w:t>
            </w:r>
          </w:p>
        </w:tc>
        <w:tc>
          <w:tcPr>
            <w:tcW w:w="1701" w:type="dxa"/>
          </w:tcPr>
          <w:p w14:paraId="28F393CB" w14:textId="77777777" w:rsidR="006E7DA1" w:rsidRPr="00CE6330" w:rsidRDefault="006E7DA1" w:rsidP="006E7DA1">
            <w:pPr>
              <w:spacing w:line="360" w:lineRule="auto"/>
              <w:ind w:firstLine="28"/>
              <w:jc w:val="center"/>
              <w:rPr>
                <w:rFonts w:ascii="Times New Roman" w:hAnsi="Times New Roman"/>
                <w:sz w:val="28"/>
                <w:szCs w:val="28"/>
              </w:rPr>
            </w:pPr>
            <w:r w:rsidRPr="00CE6330">
              <w:rPr>
                <w:rFonts w:ascii="Times New Roman" w:hAnsi="Times New Roman"/>
                <w:sz w:val="28"/>
                <w:szCs w:val="28"/>
                <w:lang w:val="en-US"/>
              </w:rPr>
              <w:t>&lt;0,05</w:t>
            </w:r>
          </w:p>
        </w:tc>
      </w:tr>
      <w:tr w:rsidR="006E7DA1" w:rsidRPr="001B3362" w14:paraId="616E98E3" w14:textId="77777777" w:rsidTr="006E7DA1">
        <w:trPr>
          <w:trHeight w:val="322"/>
        </w:trPr>
        <w:tc>
          <w:tcPr>
            <w:tcW w:w="2835" w:type="dxa"/>
          </w:tcPr>
          <w:p w14:paraId="0B1BA7FB" w14:textId="6C266BA6" w:rsidR="006E7DA1" w:rsidRPr="001B3362" w:rsidRDefault="006E7DA1" w:rsidP="006E7DA1">
            <w:pPr>
              <w:spacing w:line="360" w:lineRule="auto"/>
              <w:ind w:firstLine="29"/>
              <w:jc w:val="center"/>
              <w:rPr>
                <w:rFonts w:ascii="Times New Roman" w:hAnsi="Times New Roman"/>
                <w:sz w:val="28"/>
                <w:szCs w:val="28"/>
              </w:rPr>
            </w:pPr>
            <w:r w:rsidRPr="001B3362">
              <w:rPr>
                <w:rFonts w:ascii="Times New Roman" w:hAnsi="Times New Roman"/>
                <w:sz w:val="28"/>
                <w:szCs w:val="28"/>
                <w:lang w:val="en-US"/>
              </w:rPr>
              <w:t>PRTEE</w:t>
            </w:r>
            <w:r>
              <w:rPr>
                <w:rFonts w:ascii="Times New Roman" w:hAnsi="Times New Roman"/>
                <w:sz w:val="28"/>
                <w:szCs w:val="28"/>
              </w:rPr>
              <w:t>, бали</w:t>
            </w:r>
          </w:p>
        </w:tc>
        <w:tc>
          <w:tcPr>
            <w:tcW w:w="2297" w:type="dxa"/>
          </w:tcPr>
          <w:p w14:paraId="3F080B8B" w14:textId="77777777" w:rsidR="006E7DA1" w:rsidRPr="00CE6330" w:rsidRDefault="006E7DA1" w:rsidP="006E7DA1">
            <w:pPr>
              <w:spacing w:line="360" w:lineRule="auto"/>
              <w:ind w:firstLine="709"/>
              <w:jc w:val="both"/>
              <w:rPr>
                <w:rFonts w:ascii="Times New Roman" w:hAnsi="Times New Roman"/>
                <w:sz w:val="28"/>
                <w:szCs w:val="28"/>
              </w:rPr>
            </w:pPr>
            <w:r w:rsidRPr="001B3362">
              <w:rPr>
                <w:rFonts w:ascii="Times New Roman" w:hAnsi="Times New Roman"/>
                <w:color w:val="1F1F1F"/>
                <w:sz w:val="28"/>
                <w:szCs w:val="28"/>
              </w:rPr>
              <w:t>77,2 ±  9,7</w:t>
            </w:r>
          </w:p>
        </w:tc>
        <w:tc>
          <w:tcPr>
            <w:tcW w:w="2381" w:type="dxa"/>
          </w:tcPr>
          <w:p w14:paraId="32AFB8A7" w14:textId="77777777" w:rsidR="006E7DA1" w:rsidRPr="00CE6330" w:rsidRDefault="006E7DA1" w:rsidP="006E7DA1">
            <w:pPr>
              <w:spacing w:line="360" w:lineRule="auto"/>
              <w:ind w:firstLine="709"/>
              <w:jc w:val="both"/>
              <w:rPr>
                <w:rFonts w:ascii="Times New Roman" w:hAnsi="Times New Roman"/>
                <w:sz w:val="28"/>
                <w:szCs w:val="28"/>
              </w:rPr>
            </w:pPr>
            <w:r w:rsidRPr="00F96E67">
              <w:rPr>
                <w:rFonts w:ascii="Times New Roman" w:hAnsi="Times New Roman"/>
                <w:sz w:val="28"/>
                <w:szCs w:val="28"/>
              </w:rPr>
              <w:t>46,4±4,1</w:t>
            </w:r>
          </w:p>
        </w:tc>
        <w:tc>
          <w:tcPr>
            <w:tcW w:w="1701" w:type="dxa"/>
          </w:tcPr>
          <w:p w14:paraId="1A4B9A63" w14:textId="77777777" w:rsidR="006E7DA1" w:rsidRPr="00CE6330" w:rsidRDefault="006E7DA1" w:rsidP="006E7DA1">
            <w:pPr>
              <w:spacing w:line="360" w:lineRule="auto"/>
              <w:ind w:firstLine="28"/>
              <w:jc w:val="center"/>
              <w:rPr>
                <w:rFonts w:ascii="Times New Roman" w:hAnsi="Times New Roman"/>
                <w:sz w:val="28"/>
                <w:szCs w:val="28"/>
              </w:rPr>
            </w:pPr>
            <w:r w:rsidRPr="00CE6330">
              <w:rPr>
                <w:rFonts w:ascii="Times New Roman" w:hAnsi="Times New Roman"/>
                <w:sz w:val="28"/>
                <w:szCs w:val="28"/>
                <w:lang w:val="en-US"/>
              </w:rPr>
              <w:t>&lt;0,05</w:t>
            </w:r>
          </w:p>
        </w:tc>
      </w:tr>
    </w:tbl>
    <w:p w14:paraId="6AEC1CE5" w14:textId="77777777" w:rsidR="00335C66" w:rsidRDefault="00335C66" w:rsidP="00335C66">
      <w:pPr>
        <w:spacing w:after="0" w:line="360" w:lineRule="auto"/>
        <w:ind w:firstLine="709"/>
        <w:jc w:val="both"/>
        <w:rPr>
          <w:rFonts w:ascii="Times New Roman" w:hAnsi="Times New Roman"/>
          <w:sz w:val="28"/>
          <w:szCs w:val="28"/>
        </w:rPr>
      </w:pPr>
    </w:p>
    <w:p w14:paraId="7F1D74A0" w14:textId="77777777" w:rsidR="00335C66" w:rsidRPr="00F23DA2" w:rsidRDefault="00335C66" w:rsidP="00335C66">
      <w:pPr>
        <w:spacing w:after="0" w:line="360" w:lineRule="auto"/>
        <w:ind w:firstLine="709"/>
        <w:jc w:val="both"/>
        <w:rPr>
          <w:rFonts w:ascii="Times New Roman" w:hAnsi="Times New Roman"/>
          <w:sz w:val="28"/>
          <w:szCs w:val="28"/>
        </w:rPr>
      </w:pPr>
      <w:r w:rsidRPr="00F65FC1">
        <w:rPr>
          <w:rFonts w:ascii="Times New Roman" w:hAnsi="Times New Roman"/>
          <w:sz w:val="28"/>
          <w:szCs w:val="28"/>
        </w:rPr>
        <w:t xml:space="preserve">Отримані дані в контрольній групі наприкінці дослідження свідчать про наступне: </w:t>
      </w:r>
      <w:r>
        <w:rPr>
          <w:rFonts w:ascii="Times New Roman" w:hAnsi="Times New Roman"/>
          <w:sz w:val="28"/>
          <w:szCs w:val="28"/>
        </w:rPr>
        <w:t xml:space="preserve">середній показник інтенсивності болю за шкалою ВАШ знизився з </w:t>
      </w:r>
      <w:r w:rsidRPr="001B3362">
        <w:rPr>
          <w:rFonts w:ascii="Times New Roman" w:hAnsi="Times New Roman"/>
          <w:sz w:val="28"/>
          <w:szCs w:val="28"/>
        </w:rPr>
        <w:t>6,5±0,7</w:t>
      </w:r>
      <w:r>
        <w:rPr>
          <w:rFonts w:ascii="Times New Roman" w:hAnsi="Times New Roman"/>
          <w:sz w:val="28"/>
          <w:szCs w:val="28"/>
        </w:rPr>
        <w:t xml:space="preserve">бали до </w:t>
      </w:r>
      <w:r w:rsidRPr="00F96E67">
        <w:rPr>
          <w:rFonts w:ascii="Times New Roman" w:hAnsi="Times New Roman"/>
          <w:sz w:val="28"/>
          <w:szCs w:val="28"/>
        </w:rPr>
        <w:t>2,9±0,2</w:t>
      </w:r>
      <w:r>
        <w:rPr>
          <w:rFonts w:ascii="Times New Roman" w:hAnsi="Times New Roman"/>
          <w:sz w:val="28"/>
          <w:szCs w:val="28"/>
        </w:rPr>
        <w:t xml:space="preserve">бали; середній показник динамометрії збільшився з </w:t>
      </w:r>
      <w:r w:rsidRPr="001B3362">
        <w:rPr>
          <w:rFonts w:ascii="Times New Roman" w:hAnsi="Times New Roman"/>
          <w:sz w:val="28"/>
          <w:szCs w:val="28"/>
        </w:rPr>
        <w:t>34,4±4,9</w:t>
      </w:r>
      <w:r>
        <w:rPr>
          <w:rFonts w:ascii="Times New Roman" w:hAnsi="Times New Roman"/>
          <w:sz w:val="28"/>
          <w:szCs w:val="28"/>
        </w:rPr>
        <w:t xml:space="preserve">кг до </w:t>
      </w:r>
      <w:r w:rsidRPr="00F96E67">
        <w:rPr>
          <w:rFonts w:ascii="Times New Roman" w:hAnsi="Times New Roman"/>
          <w:sz w:val="28"/>
          <w:szCs w:val="28"/>
        </w:rPr>
        <w:t>42,3±2,3</w:t>
      </w:r>
      <w:r>
        <w:rPr>
          <w:rFonts w:ascii="Times New Roman" w:hAnsi="Times New Roman"/>
          <w:sz w:val="28"/>
          <w:szCs w:val="28"/>
        </w:rPr>
        <w:t xml:space="preserve">кг; показник ММТ м’язів розгиначів збільшився з </w:t>
      </w:r>
      <w:r w:rsidRPr="001B3362">
        <w:rPr>
          <w:rFonts w:ascii="Times New Roman" w:hAnsi="Times New Roman"/>
          <w:sz w:val="28"/>
          <w:szCs w:val="28"/>
        </w:rPr>
        <w:t>2,83±0,1</w:t>
      </w:r>
      <w:r>
        <w:rPr>
          <w:rFonts w:ascii="Times New Roman" w:hAnsi="Times New Roman"/>
          <w:sz w:val="28"/>
          <w:szCs w:val="28"/>
        </w:rPr>
        <w:t xml:space="preserve">балів до </w:t>
      </w:r>
      <w:r w:rsidRPr="00F96E67">
        <w:rPr>
          <w:rFonts w:ascii="Times New Roman" w:hAnsi="Times New Roman"/>
          <w:sz w:val="28"/>
          <w:szCs w:val="28"/>
        </w:rPr>
        <w:t>3,8±0,2</w:t>
      </w:r>
      <w:r>
        <w:rPr>
          <w:rFonts w:ascii="Times New Roman" w:hAnsi="Times New Roman"/>
          <w:sz w:val="28"/>
          <w:szCs w:val="28"/>
        </w:rPr>
        <w:t xml:space="preserve">балів, а показник за опитувальником </w:t>
      </w:r>
      <w:r w:rsidRPr="001B3362">
        <w:rPr>
          <w:rFonts w:ascii="Times New Roman" w:hAnsi="Times New Roman"/>
          <w:sz w:val="28"/>
          <w:szCs w:val="28"/>
          <w:lang w:val="en-US"/>
        </w:rPr>
        <w:t>PRTEE</w:t>
      </w:r>
      <w:r>
        <w:rPr>
          <w:rFonts w:ascii="Times New Roman" w:hAnsi="Times New Roman"/>
          <w:sz w:val="28"/>
          <w:szCs w:val="28"/>
        </w:rPr>
        <w:t xml:space="preserve"> склав </w:t>
      </w:r>
      <w:r w:rsidRPr="00F96E67">
        <w:rPr>
          <w:rFonts w:ascii="Times New Roman" w:hAnsi="Times New Roman"/>
          <w:sz w:val="28"/>
          <w:szCs w:val="28"/>
        </w:rPr>
        <w:t>46,4±4,1</w:t>
      </w:r>
      <w:r>
        <w:rPr>
          <w:rFonts w:ascii="Times New Roman" w:hAnsi="Times New Roman"/>
          <w:sz w:val="28"/>
          <w:szCs w:val="28"/>
        </w:rPr>
        <w:t xml:space="preserve"> бали наприкінці порівняно з </w:t>
      </w:r>
      <w:r w:rsidRPr="001B3362">
        <w:rPr>
          <w:rFonts w:ascii="Times New Roman" w:hAnsi="Times New Roman"/>
          <w:color w:val="1F1F1F"/>
          <w:sz w:val="28"/>
          <w:szCs w:val="28"/>
        </w:rPr>
        <w:t>77,2 ±  9,7</w:t>
      </w:r>
      <w:r>
        <w:rPr>
          <w:rFonts w:ascii="Times New Roman" w:hAnsi="Times New Roman"/>
          <w:color w:val="1F1F1F"/>
          <w:sz w:val="28"/>
          <w:szCs w:val="28"/>
        </w:rPr>
        <w:t xml:space="preserve"> балами на початку дослідження.</w:t>
      </w:r>
    </w:p>
    <w:p w14:paraId="28100CA5"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Таким чином статистична обробка результатів тестування у контрольній групі, також показують значущі результати (</w:t>
      </w:r>
      <w:r>
        <w:rPr>
          <w:rFonts w:ascii="Times New Roman" w:hAnsi="Times New Roman"/>
          <w:sz w:val="28"/>
          <w:szCs w:val="28"/>
          <w:lang w:val="en-US"/>
        </w:rPr>
        <w:t>p</w:t>
      </w:r>
      <w:r>
        <w:rPr>
          <w:rFonts w:ascii="Times New Roman" w:hAnsi="Times New Roman"/>
          <w:sz w:val="28"/>
          <w:szCs w:val="28"/>
          <w:lang w:val="ru-RU"/>
        </w:rPr>
        <w:t>&lt;0</w:t>
      </w:r>
      <w:r w:rsidRPr="00F96E67">
        <w:rPr>
          <w:rFonts w:ascii="Times New Roman" w:hAnsi="Times New Roman"/>
          <w:sz w:val="28"/>
          <w:szCs w:val="28"/>
          <w:lang w:val="ru-RU"/>
        </w:rPr>
        <w:t xml:space="preserve">,05) </w:t>
      </w:r>
      <w:r>
        <w:rPr>
          <w:rFonts w:ascii="Times New Roman" w:hAnsi="Times New Roman"/>
          <w:sz w:val="28"/>
          <w:szCs w:val="28"/>
        </w:rPr>
        <w:t xml:space="preserve">по всім </w:t>
      </w:r>
      <w:r>
        <w:rPr>
          <w:rFonts w:ascii="Times New Roman" w:hAnsi="Times New Roman"/>
          <w:sz w:val="28"/>
          <w:szCs w:val="28"/>
        </w:rPr>
        <w:lastRenderedPageBreak/>
        <w:t>показникам, окрім динамометрії. Це означає, що традиційна програма також рекомендована для застосування при цій патології.</w:t>
      </w:r>
    </w:p>
    <w:p w14:paraId="0AC1ECC9" w14:textId="77777777" w:rsidR="00335C66" w:rsidRPr="00F23DA2" w:rsidRDefault="00335C66" w:rsidP="00335C66">
      <w:pPr>
        <w:spacing w:after="0" w:line="360" w:lineRule="auto"/>
        <w:ind w:firstLine="709"/>
        <w:jc w:val="both"/>
        <w:rPr>
          <w:rFonts w:ascii="Times New Roman" w:hAnsi="Times New Roman"/>
          <w:sz w:val="28"/>
          <w:szCs w:val="28"/>
        </w:rPr>
      </w:pPr>
      <w:r w:rsidRPr="007B00C4">
        <w:rPr>
          <w:rFonts w:ascii="Times New Roman" w:hAnsi="Times New Roman"/>
          <w:sz w:val="28"/>
          <w:szCs w:val="28"/>
        </w:rPr>
        <w:t>Наприкінці другого етапу реабілітаційного втручання нами був зроблений порівняльний аналіз динаміки отриманих показників основної та контрольної груп, результати яких наочно демонструє таблиця 3.8.</w:t>
      </w:r>
      <w:r>
        <w:rPr>
          <w:rFonts w:ascii="Times New Roman" w:hAnsi="Times New Roman"/>
          <w:sz w:val="28"/>
          <w:szCs w:val="28"/>
        </w:rPr>
        <w:t xml:space="preserve"> </w:t>
      </w:r>
    </w:p>
    <w:p w14:paraId="4CA5A280" w14:textId="77777777" w:rsidR="00335C66" w:rsidRDefault="00335C66" w:rsidP="00335C66">
      <w:pPr>
        <w:spacing w:after="0" w:line="360" w:lineRule="auto"/>
        <w:ind w:firstLine="709"/>
        <w:jc w:val="both"/>
        <w:rPr>
          <w:rFonts w:ascii="Times New Roman" w:hAnsi="Times New Roman"/>
          <w:sz w:val="28"/>
          <w:szCs w:val="28"/>
        </w:rPr>
      </w:pPr>
      <w:r w:rsidRPr="002B7FB4">
        <w:rPr>
          <w:rFonts w:ascii="Times New Roman" w:hAnsi="Times New Roman"/>
          <w:sz w:val="28"/>
          <w:szCs w:val="28"/>
        </w:rPr>
        <w:t xml:space="preserve">Аналіз отриманих показників наприкінці дослідження </w:t>
      </w:r>
      <w:r>
        <w:rPr>
          <w:rFonts w:ascii="Times New Roman" w:hAnsi="Times New Roman"/>
          <w:sz w:val="28"/>
          <w:szCs w:val="28"/>
        </w:rPr>
        <w:t xml:space="preserve">показав що рівень болю за шкалою ВАШ в основній групі склав </w:t>
      </w:r>
      <w:r w:rsidRPr="00F96E67">
        <w:rPr>
          <w:rFonts w:ascii="Times New Roman" w:hAnsi="Times New Roman"/>
          <w:color w:val="1F1F1F"/>
          <w:sz w:val="28"/>
          <w:szCs w:val="28"/>
          <w:lang w:val="ru-RU"/>
        </w:rPr>
        <w:t>1,7</w:t>
      </w:r>
      <w:r w:rsidRPr="00F96E67">
        <w:rPr>
          <w:rFonts w:ascii="Times New Roman" w:hAnsi="Times New Roman"/>
          <w:color w:val="1F1F1F"/>
          <w:sz w:val="28"/>
          <w:szCs w:val="28"/>
        </w:rPr>
        <w:t>  ±  0,5</w:t>
      </w:r>
      <w:r>
        <w:rPr>
          <w:rFonts w:ascii="Times New Roman" w:hAnsi="Times New Roman"/>
          <w:color w:val="1F1F1F"/>
          <w:sz w:val="28"/>
          <w:szCs w:val="28"/>
        </w:rPr>
        <w:t xml:space="preserve"> бали порівняно з </w:t>
      </w:r>
      <w:r w:rsidRPr="00F96E67">
        <w:rPr>
          <w:rFonts w:ascii="Times New Roman" w:hAnsi="Times New Roman"/>
          <w:sz w:val="28"/>
          <w:szCs w:val="28"/>
        </w:rPr>
        <w:t>2,9±0,2</w:t>
      </w:r>
      <w:r>
        <w:rPr>
          <w:rFonts w:ascii="Times New Roman" w:hAnsi="Times New Roman"/>
          <w:sz w:val="28"/>
          <w:szCs w:val="28"/>
        </w:rPr>
        <w:t xml:space="preserve"> балами в контрольній. Показник динамометрії в основній групі був на рівні </w:t>
      </w:r>
      <w:r w:rsidRPr="00F96E67">
        <w:rPr>
          <w:rFonts w:ascii="Times New Roman" w:hAnsi="Times New Roman"/>
          <w:sz w:val="28"/>
          <w:szCs w:val="28"/>
        </w:rPr>
        <w:t>48,8</w:t>
      </w:r>
      <w:r w:rsidRPr="00F96E67">
        <w:rPr>
          <w:rFonts w:ascii="Times New Roman" w:hAnsi="Times New Roman"/>
          <w:color w:val="1F1F1F"/>
          <w:sz w:val="28"/>
          <w:szCs w:val="28"/>
        </w:rPr>
        <w:t>±1,9</w:t>
      </w:r>
      <w:r>
        <w:rPr>
          <w:rFonts w:ascii="Times New Roman" w:hAnsi="Times New Roman"/>
          <w:color w:val="1F1F1F"/>
          <w:sz w:val="28"/>
          <w:szCs w:val="28"/>
        </w:rPr>
        <w:t xml:space="preserve">кг порівняно з </w:t>
      </w:r>
      <w:r w:rsidRPr="00F96E67">
        <w:rPr>
          <w:rFonts w:ascii="Times New Roman" w:hAnsi="Times New Roman"/>
          <w:sz w:val="28"/>
          <w:szCs w:val="28"/>
        </w:rPr>
        <w:t>42,3±2,3</w:t>
      </w:r>
      <w:r>
        <w:rPr>
          <w:rFonts w:ascii="Times New Roman" w:hAnsi="Times New Roman"/>
          <w:sz w:val="28"/>
          <w:szCs w:val="28"/>
        </w:rPr>
        <w:t xml:space="preserve">кг у контрольній. Результати ММТ наприкінці дослідження в основній та контрольній групі склали </w:t>
      </w:r>
      <w:r w:rsidRPr="00F96E67">
        <w:rPr>
          <w:rFonts w:ascii="Times New Roman" w:hAnsi="Times New Roman"/>
          <w:sz w:val="28"/>
          <w:szCs w:val="28"/>
        </w:rPr>
        <w:t>4,8</w:t>
      </w:r>
      <w:r w:rsidRPr="00F96E67">
        <w:rPr>
          <w:rFonts w:ascii="Times New Roman" w:hAnsi="Times New Roman"/>
          <w:color w:val="1F1F1F"/>
          <w:sz w:val="28"/>
          <w:szCs w:val="28"/>
        </w:rPr>
        <w:t>±0,4</w:t>
      </w:r>
      <w:r>
        <w:rPr>
          <w:rFonts w:ascii="Times New Roman" w:hAnsi="Times New Roman"/>
          <w:color w:val="1F1F1F"/>
          <w:sz w:val="28"/>
          <w:szCs w:val="28"/>
        </w:rPr>
        <w:t xml:space="preserve">бали та </w:t>
      </w:r>
      <w:r w:rsidRPr="00F96E67">
        <w:rPr>
          <w:rFonts w:ascii="Times New Roman" w:hAnsi="Times New Roman"/>
          <w:sz w:val="28"/>
          <w:szCs w:val="28"/>
        </w:rPr>
        <w:t>3,8±0,2</w:t>
      </w:r>
      <w:r>
        <w:rPr>
          <w:rFonts w:ascii="Times New Roman" w:hAnsi="Times New Roman"/>
          <w:sz w:val="28"/>
          <w:szCs w:val="28"/>
        </w:rPr>
        <w:t xml:space="preserve"> бали відповідно.</w:t>
      </w:r>
    </w:p>
    <w:p w14:paraId="0957ED48" w14:textId="1D710A99"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Таблиця 3.8 </w:t>
      </w:r>
      <w:r w:rsidRPr="005C1FE3">
        <w:rPr>
          <w:rFonts w:ascii="Times New Roman" w:hAnsi="Times New Roman"/>
          <w:sz w:val="28"/>
          <w:szCs w:val="28"/>
        </w:rPr>
        <w:t xml:space="preserve">Порівняльний аналіз </w:t>
      </w:r>
      <w:r>
        <w:rPr>
          <w:rFonts w:ascii="Times New Roman" w:hAnsi="Times New Roman"/>
          <w:sz w:val="28"/>
          <w:szCs w:val="28"/>
        </w:rPr>
        <w:t>показників основної та контрольної груп наприкінці дослідження</w:t>
      </w:r>
    </w:p>
    <w:tbl>
      <w:tblPr>
        <w:tblStyle w:val="a8"/>
        <w:tblW w:w="9356" w:type="dxa"/>
        <w:tblInd w:w="108" w:type="dxa"/>
        <w:tblLayout w:type="fixed"/>
        <w:tblLook w:val="04A0" w:firstRow="1" w:lastRow="0" w:firstColumn="1" w:lastColumn="0" w:noHBand="0" w:noVBand="1"/>
      </w:tblPr>
      <w:tblGrid>
        <w:gridCol w:w="2835"/>
        <w:gridCol w:w="2439"/>
        <w:gridCol w:w="2551"/>
        <w:gridCol w:w="1531"/>
      </w:tblGrid>
      <w:tr w:rsidR="00335C66" w:rsidRPr="001B3362" w14:paraId="30F35CE8" w14:textId="77777777" w:rsidTr="00EC5317">
        <w:trPr>
          <w:trHeight w:val="322"/>
        </w:trPr>
        <w:tc>
          <w:tcPr>
            <w:tcW w:w="2835" w:type="dxa"/>
            <w:vMerge w:val="restart"/>
          </w:tcPr>
          <w:p w14:paraId="0D36A266" w14:textId="77777777" w:rsidR="00335C66" w:rsidRPr="001B3362" w:rsidRDefault="00335C66" w:rsidP="00EC5317">
            <w:pPr>
              <w:spacing w:line="360" w:lineRule="auto"/>
              <w:jc w:val="both"/>
              <w:rPr>
                <w:rFonts w:ascii="Times New Roman" w:hAnsi="Times New Roman"/>
                <w:sz w:val="28"/>
                <w:szCs w:val="28"/>
              </w:rPr>
            </w:pPr>
            <w:r>
              <w:rPr>
                <w:rFonts w:ascii="Times New Roman" w:hAnsi="Times New Roman"/>
                <w:sz w:val="28"/>
                <w:szCs w:val="28"/>
              </w:rPr>
              <w:t>Функціональний тест</w:t>
            </w:r>
          </w:p>
        </w:tc>
        <w:tc>
          <w:tcPr>
            <w:tcW w:w="6521" w:type="dxa"/>
            <w:gridSpan w:val="3"/>
          </w:tcPr>
          <w:p w14:paraId="0400E239" w14:textId="5067205F" w:rsidR="00335C66" w:rsidRPr="007B00C4" w:rsidRDefault="005741DB" w:rsidP="00EC5317">
            <w:pPr>
              <w:spacing w:line="360" w:lineRule="auto"/>
              <w:ind w:firstLine="709"/>
              <w:jc w:val="center"/>
              <w:rPr>
                <w:rFonts w:ascii="Times New Roman" w:hAnsi="Times New Roman"/>
                <w:sz w:val="28"/>
                <w:szCs w:val="28"/>
              </w:rPr>
            </w:pPr>
            <w:r w:rsidRPr="001C47FD">
              <w:rPr>
                <w:rFonts w:ascii="Times New Roman" w:hAnsi="Times New Roman"/>
                <w:sz w:val="28"/>
                <w:szCs w:val="28"/>
              </w:rPr>
              <w:t>П</w:t>
            </w:r>
            <w:r w:rsidR="00335C66" w:rsidRPr="001C47FD">
              <w:rPr>
                <w:rFonts w:ascii="Times New Roman" w:hAnsi="Times New Roman"/>
                <w:sz w:val="28"/>
                <w:szCs w:val="28"/>
              </w:rPr>
              <w:t xml:space="preserve">оказники </w:t>
            </w:r>
            <w:r w:rsidRPr="001C47FD">
              <w:rPr>
                <w:rFonts w:ascii="Times New Roman" w:hAnsi="Times New Roman"/>
                <w:sz w:val="28"/>
                <w:szCs w:val="28"/>
              </w:rPr>
              <w:t>другого періоду</w:t>
            </w:r>
          </w:p>
        </w:tc>
      </w:tr>
      <w:tr w:rsidR="00335C66" w:rsidRPr="001B3362" w14:paraId="16F60BEC" w14:textId="77777777" w:rsidTr="00EC5317">
        <w:trPr>
          <w:trHeight w:val="322"/>
        </w:trPr>
        <w:tc>
          <w:tcPr>
            <w:tcW w:w="2835" w:type="dxa"/>
            <w:vMerge/>
          </w:tcPr>
          <w:p w14:paraId="033FEC9A" w14:textId="77777777" w:rsidR="00335C66" w:rsidRPr="001B3362" w:rsidRDefault="00335C66" w:rsidP="00EC5317">
            <w:pPr>
              <w:spacing w:line="360" w:lineRule="auto"/>
              <w:ind w:firstLine="709"/>
              <w:jc w:val="both"/>
              <w:rPr>
                <w:rFonts w:ascii="Times New Roman" w:hAnsi="Times New Roman"/>
                <w:sz w:val="28"/>
                <w:szCs w:val="28"/>
              </w:rPr>
            </w:pPr>
          </w:p>
        </w:tc>
        <w:tc>
          <w:tcPr>
            <w:tcW w:w="2439" w:type="dxa"/>
          </w:tcPr>
          <w:p w14:paraId="46648BE3" w14:textId="77777777" w:rsidR="00335C66" w:rsidRPr="001B3362" w:rsidRDefault="00335C66" w:rsidP="00EC5317">
            <w:pPr>
              <w:spacing w:line="360" w:lineRule="auto"/>
              <w:jc w:val="center"/>
              <w:rPr>
                <w:rFonts w:ascii="Times New Roman" w:hAnsi="Times New Roman"/>
                <w:sz w:val="28"/>
                <w:szCs w:val="28"/>
              </w:rPr>
            </w:pPr>
            <w:r>
              <w:rPr>
                <w:rFonts w:ascii="Times New Roman" w:hAnsi="Times New Roman"/>
                <w:sz w:val="28"/>
                <w:szCs w:val="28"/>
              </w:rPr>
              <w:t>Основна група</w:t>
            </w:r>
          </w:p>
        </w:tc>
        <w:tc>
          <w:tcPr>
            <w:tcW w:w="2551" w:type="dxa"/>
          </w:tcPr>
          <w:p w14:paraId="1A57694C" w14:textId="77777777" w:rsidR="00335C66" w:rsidRPr="001B3362" w:rsidRDefault="00335C66" w:rsidP="00EC5317">
            <w:pPr>
              <w:spacing w:line="360" w:lineRule="auto"/>
              <w:jc w:val="center"/>
              <w:rPr>
                <w:rFonts w:ascii="Times New Roman" w:hAnsi="Times New Roman"/>
                <w:sz w:val="28"/>
                <w:szCs w:val="28"/>
              </w:rPr>
            </w:pPr>
            <w:r>
              <w:rPr>
                <w:rFonts w:ascii="Times New Roman" w:hAnsi="Times New Roman"/>
                <w:sz w:val="28"/>
                <w:szCs w:val="28"/>
              </w:rPr>
              <w:t>Контрольна група</w:t>
            </w:r>
          </w:p>
        </w:tc>
        <w:tc>
          <w:tcPr>
            <w:tcW w:w="1531" w:type="dxa"/>
          </w:tcPr>
          <w:p w14:paraId="266F4D52" w14:textId="77777777" w:rsidR="00335C66" w:rsidRPr="00F571FF" w:rsidRDefault="00335C66" w:rsidP="005C1FE3">
            <w:pPr>
              <w:spacing w:line="360" w:lineRule="auto"/>
              <w:jc w:val="center"/>
              <w:rPr>
                <w:rFonts w:ascii="Times New Roman" w:hAnsi="Times New Roman"/>
                <w:sz w:val="28"/>
                <w:szCs w:val="28"/>
              </w:rPr>
            </w:pPr>
            <w:r>
              <w:rPr>
                <w:rFonts w:ascii="Times New Roman" w:hAnsi="Times New Roman"/>
                <w:sz w:val="28"/>
                <w:szCs w:val="28"/>
              </w:rPr>
              <w:t>Р</w:t>
            </w:r>
          </w:p>
        </w:tc>
      </w:tr>
      <w:tr w:rsidR="00335C66" w:rsidRPr="001B3362" w14:paraId="7E2154B3" w14:textId="77777777" w:rsidTr="00EC5317">
        <w:trPr>
          <w:trHeight w:val="322"/>
        </w:trPr>
        <w:tc>
          <w:tcPr>
            <w:tcW w:w="2835" w:type="dxa"/>
          </w:tcPr>
          <w:p w14:paraId="78341AFF" w14:textId="2BDA869F" w:rsidR="00335C66" w:rsidRPr="001B3362" w:rsidRDefault="00335C66" w:rsidP="00EC5317">
            <w:pPr>
              <w:spacing w:line="360" w:lineRule="auto"/>
              <w:ind w:firstLine="37"/>
              <w:jc w:val="center"/>
              <w:rPr>
                <w:rFonts w:ascii="Times New Roman" w:hAnsi="Times New Roman"/>
                <w:sz w:val="28"/>
                <w:szCs w:val="28"/>
              </w:rPr>
            </w:pPr>
            <w:r w:rsidRPr="001B3362">
              <w:rPr>
                <w:rFonts w:ascii="Times New Roman" w:hAnsi="Times New Roman"/>
                <w:sz w:val="28"/>
                <w:szCs w:val="28"/>
              </w:rPr>
              <w:t>ВАШ</w:t>
            </w:r>
            <w:r w:rsidR="006E7DA1">
              <w:rPr>
                <w:rFonts w:ascii="Times New Roman" w:hAnsi="Times New Roman"/>
                <w:sz w:val="28"/>
                <w:szCs w:val="28"/>
              </w:rPr>
              <w:t>, см</w:t>
            </w:r>
          </w:p>
        </w:tc>
        <w:tc>
          <w:tcPr>
            <w:tcW w:w="2439" w:type="dxa"/>
          </w:tcPr>
          <w:p w14:paraId="01FCA6AC" w14:textId="77777777" w:rsidR="00335C66" w:rsidRPr="00F96E67" w:rsidRDefault="00335C66" w:rsidP="00EC5317">
            <w:pPr>
              <w:spacing w:line="360" w:lineRule="auto"/>
              <w:jc w:val="center"/>
              <w:rPr>
                <w:rFonts w:ascii="Times New Roman" w:hAnsi="Times New Roman"/>
                <w:sz w:val="28"/>
                <w:szCs w:val="28"/>
              </w:rPr>
            </w:pPr>
            <w:r w:rsidRPr="00F96E67">
              <w:rPr>
                <w:rFonts w:ascii="Times New Roman" w:hAnsi="Times New Roman"/>
                <w:color w:val="1F1F1F"/>
                <w:sz w:val="28"/>
                <w:szCs w:val="28"/>
                <w:lang w:val="ru-RU"/>
              </w:rPr>
              <w:t>1,7</w:t>
            </w:r>
            <w:r w:rsidRPr="00F96E67">
              <w:rPr>
                <w:rFonts w:ascii="Times New Roman" w:hAnsi="Times New Roman"/>
                <w:color w:val="1F1F1F"/>
                <w:sz w:val="28"/>
                <w:szCs w:val="28"/>
              </w:rPr>
              <w:t>  ±  0,5</w:t>
            </w:r>
          </w:p>
        </w:tc>
        <w:tc>
          <w:tcPr>
            <w:tcW w:w="2551" w:type="dxa"/>
          </w:tcPr>
          <w:p w14:paraId="5492B5AD" w14:textId="77777777" w:rsidR="00335C66" w:rsidRPr="00F96E67" w:rsidRDefault="00335C66" w:rsidP="00EC5317">
            <w:pPr>
              <w:spacing w:line="360" w:lineRule="auto"/>
              <w:ind w:firstLine="3"/>
              <w:jc w:val="center"/>
              <w:rPr>
                <w:rFonts w:ascii="Times New Roman" w:hAnsi="Times New Roman"/>
                <w:sz w:val="28"/>
                <w:szCs w:val="28"/>
              </w:rPr>
            </w:pPr>
            <w:r w:rsidRPr="00F96E67">
              <w:rPr>
                <w:rFonts w:ascii="Times New Roman" w:hAnsi="Times New Roman"/>
                <w:sz w:val="28"/>
                <w:szCs w:val="28"/>
              </w:rPr>
              <w:t>2,9±0,2</w:t>
            </w:r>
          </w:p>
        </w:tc>
        <w:tc>
          <w:tcPr>
            <w:tcW w:w="1531" w:type="dxa"/>
          </w:tcPr>
          <w:p w14:paraId="1B509999" w14:textId="77777777" w:rsidR="00335C66" w:rsidRPr="00CE6330" w:rsidRDefault="00335C66" w:rsidP="00EC5317">
            <w:pPr>
              <w:spacing w:line="360" w:lineRule="auto"/>
              <w:ind w:firstLine="4"/>
              <w:jc w:val="center"/>
              <w:rPr>
                <w:rFonts w:ascii="Times New Roman" w:hAnsi="Times New Roman"/>
                <w:sz w:val="28"/>
                <w:szCs w:val="28"/>
              </w:rPr>
            </w:pPr>
            <w:r w:rsidRPr="00CE6330">
              <w:rPr>
                <w:rFonts w:ascii="Times New Roman" w:hAnsi="Times New Roman"/>
                <w:sz w:val="28"/>
                <w:szCs w:val="28"/>
                <w:lang w:val="en-US"/>
              </w:rPr>
              <w:t>&lt;0,05</w:t>
            </w:r>
          </w:p>
        </w:tc>
      </w:tr>
      <w:tr w:rsidR="00335C66" w:rsidRPr="001B3362" w14:paraId="41AD39D4" w14:textId="77777777" w:rsidTr="00EC5317">
        <w:trPr>
          <w:trHeight w:val="322"/>
        </w:trPr>
        <w:tc>
          <w:tcPr>
            <w:tcW w:w="2835" w:type="dxa"/>
          </w:tcPr>
          <w:p w14:paraId="5FBB5A3A" w14:textId="7666D84C" w:rsidR="00335C66" w:rsidRPr="001B3362" w:rsidRDefault="00335C66" w:rsidP="00EC5317">
            <w:pPr>
              <w:spacing w:line="360" w:lineRule="auto"/>
              <w:ind w:firstLine="37"/>
              <w:jc w:val="center"/>
              <w:rPr>
                <w:rFonts w:ascii="Times New Roman" w:hAnsi="Times New Roman"/>
                <w:sz w:val="28"/>
                <w:szCs w:val="28"/>
              </w:rPr>
            </w:pPr>
            <w:r w:rsidRPr="001B3362">
              <w:rPr>
                <w:rFonts w:ascii="Times New Roman" w:hAnsi="Times New Roman"/>
                <w:sz w:val="28"/>
                <w:szCs w:val="28"/>
              </w:rPr>
              <w:t>Динамометрія</w:t>
            </w:r>
            <w:r w:rsidR="006E7DA1">
              <w:rPr>
                <w:rFonts w:ascii="Times New Roman" w:hAnsi="Times New Roman"/>
                <w:sz w:val="28"/>
                <w:szCs w:val="28"/>
              </w:rPr>
              <w:t>, кг</w:t>
            </w:r>
          </w:p>
        </w:tc>
        <w:tc>
          <w:tcPr>
            <w:tcW w:w="2439" w:type="dxa"/>
          </w:tcPr>
          <w:p w14:paraId="31813F02" w14:textId="77777777" w:rsidR="00335C66" w:rsidRPr="00F96E67" w:rsidRDefault="00335C66" w:rsidP="00EC5317">
            <w:pPr>
              <w:spacing w:line="360" w:lineRule="auto"/>
              <w:jc w:val="center"/>
              <w:rPr>
                <w:rFonts w:ascii="Times New Roman" w:hAnsi="Times New Roman"/>
                <w:sz w:val="28"/>
                <w:szCs w:val="28"/>
              </w:rPr>
            </w:pPr>
            <w:r w:rsidRPr="00F96E67">
              <w:rPr>
                <w:rFonts w:ascii="Times New Roman" w:hAnsi="Times New Roman"/>
                <w:sz w:val="28"/>
                <w:szCs w:val="28"/>
              </w:rPr>
              <w:t>48,8</w:t>
            </w:r>
            <w:r w:rsidRPr="00F96E67">
              <w:rPr>
                <w:rFonts w:ascii="Times New Roman" w:hAnsi="Times New Roman"/>
                <w:color w:val="1F1F1F"/>
                <w:sz w:val="28"/>
                <w:szCs w:val="28"/>
              </w:rPr>
              <w:t>±1,9</w:t>
            </w:r>
          </w:p>
        </w:tc>
        <w:tc>
          <w:tcPr>
            <w:tcW w:w="2551" w:type="dxa"/>
          </w:tcPr>
          <w:p w14:paraId="465B04B2" w14:textId="77777777" w:rsidR="00335C66" w:rsidRPr="00F96E67" w:rsidRDefault="00335C66" w:rsidP="00EC5317">
            <w:pPr>
              <w:spacing w:line="360" w:lineRule="auto"/>
              <w:ind w:firstLine="3"/>
              <w:jc w:val="center"/>
              <w:rPr>
                <w:rFonts w:ascii="Times New Roman" w:hAnsi="Times New Roman"/>
                <w:sz w:val="28"/>
                <w:szCs w:val="28"/>
              </w:rPr>
            </w:pPr>
            <w:r w:rsidRPr="00F96E67">
              <w:rPr>
                <w:rFonts w:ascii="Times New Roman" w:hAnsi="Times New Roman"/>
                <w:sz w:val="28"/>
                <w:szCs w:val="28"/>
              </w:rPr>
              <w:t>42,3±2,3</w:t>
            </w:r>
          </w:p>
        </w:tc>
        <w:tc>
          <w:tcPr>
            <w:tcW w:w="1531" w:type="dxa"/>
          </w:tcPr>
          <w:p w14:paraId="2CCFF9C1" w14:textId="77777777" w:rsidR="00335C66" w:rsidRPr="00CE6330" w:rsidRDefault="00335C66" w:rsidP="00EC5317">
            <w:pPr>
              <w:spacing w:line="360" w:lineRule="auto"/>
              <w:ind w:firstLine="4"/>
              <w:jc w:val="center"/>
              <w:rPr>
                <w:rFonts w:ascii="Times New Roman" w:hAnsi="Times New Roman"/>
                <w:sz w:val="28"/>
                <w:szCs w:val="28"/>
              </w:rPr>
            </w:pPr>
            <w:r w:rsidRPr="00CE6330">
              <w:rPr>
                <w:rFonts w:ascii="Times New Roman" w:hAnsi="Times New Roman"/>
                <w:sz w:val="28"/>
                <w:szCs w:val="28"/>
                <w:lang w:val="en-US"/>
              </w:rPr>
              <w:t>&lt;0,05</w:t>
            </w:r>
          </w:p>
        </w:tc>
      </w:tr>
      <w:tr w:rsidR="00335C66" w:rsidRPr="001B3362" w14:paraId="29E0CD4D" w14:textId="77777777" w:rsidTr="00EC5317">
        <w:trPr>
          <w:trHeight w:val="322"/>
        </w:trPr>
        <w:tc>
          <w:tcPr>
            <w:tcW w:w="2835" w:type="dxa"/>
          </w:tcPr>
          <w:p w14:paraId="2D905641" w14:textId="59ED1843" w:rsidR="00335C66" w:rsidRPr="006E7DA1" w:rsidRDefault="00335C66" w:rsidP="00EC5317">
            <w:pPr>
              <w:spacing w:line="360" w:lineRule="auto"/>
              <w:ind w:firstLine="37"/>
              <w:jc w:val="center"/>
              <w:rPr>
                <w:rFonts w:ascii="Times New Roman" w:hAnsi="Times New Roman"/>
                <w:sz w:val="28"/>
                <w:szCs w:val="28"/>
              </w:rPr>
            </w:pPr>
            <w:r w:rsidRPr="001B3362">
              <w:rPr>
                <w:rFonts w:ascii="Times New Roman" w:hAnsi="Times New Roman"/>
                <w:sz w:val="28"/>
                <w:szCs w:val="28"/>
              </w:rPr>
              <w:t xml:space="preserve">ММТ </w:t>
            </w:r>
            <w:r w:rsidRPr="001B3362">
              <w:rPr>
                <w:rFonts w:ascii="Times New Roman" w:hAnsi="Times New Roman"/>
                <w:sz w:val="28"/>
                <w:szCs w:val="28"/>
                <w:lang w:val="en-US"/>
              </w:rPr>
              <w:t>extensor</w:t>
            </w:r>
            <w:r w:rsidR="006E7DA1">
              <w:rPr>
                <w:rFonts w:ascii="Times New Roman" w:hAnsi="Times New Roman"/>
                <w:sz w:val="28"/>
                <w:szCs w:val="28"/>
              </w:rPr>
              <w:t>, бали</w:t>
            </w:r>
          </w:p>
        </w:tc>
        <w:tc>
          <w:tcPr>
            <w:tcW w:w="2439" w:type="dxa"/>
          </w:tcPr>
          <w:p w14:paraId="1549C618" w14:textId="77777777" w:rsidR="00335C66" w:rsidRPr="00F96E67" w:rsidRDefault="00335C66" w:rsidP="00EC5317">
            <w:pPr>
              <w:spacing w:line="360" w:lineRule="auto"/>
              <w:jc w:val="center"/>
              <w:rPr>
                <w:rFonts w:ascii="Times New Roman" w:hAnsi="Times New Roman"/>
                <w:sz w:val="28"/>
                <w:szCs w:val="28"/>
              </w:rPr>
            </w:pPr>
            <w:r w:rsidRPr="00F96E67">
              <w:rPr>
                <w:rFonts w:ascii="Times New Roman" w:hAnsi="Times New Roman"/>
                <w:sz w:val="28"/>
                <w:szCs w:val="28"/>
              </w:rPr>
              <w:t>4,8</w:t>
            </w:r>
            <w:r w:rsidRPr="00F96E67">
              <w:rPr>
                <w:rFonts w:ascii="Times New Roman" w:hAnsi="Times New Roman"/>
                <w:color w:val="1F1F1F"/>
                <w:sz w:val="28"/>
                <w:szCs w:val="28"/>
              </w:rPr>
              <w:t>±0,4</w:t>
            </w:r>
          </w:p>
        </w:tc>
        <w:tc>
          <w:tcPr>
            <w:tcW w:w="2551" w:type="dxa"/>
          </w:tcPr>
          <w:p w14:paraId="4A414F53" w14:textId="77777777" w:rsidR="00335C66" w:rsidRPr="00F96E67" w:rsidRDefault="00335C66" w:rsidP="00EC5317">
            <w:pPr>
              <w:spacing w:line="360" w:lineRule="auto"/>
              <w:ind w:firstLine="3"/>
              <w:jc w:val="center"/>
              <w:rPr>
                <w:rFonts w:ascii="Times New Roman" w:hAnsi="Times New Roman"/>
                <w:sz w:val="28"/>
                <w:szCs w:val="28"/>
              </w:rPr>
            </w:pPr>
            <w:r w:rsidRPr="00F96E67">
              <w:rPr>
                <w:rFonts w:ascii="Times New Roman" w:hAnsi="Times New Roman"/>
                <w:sz w:val="28"/>
                <w:szCs w:val="28"/>
              </w:rPr>
              <w:t>3,8±0,2</w:t>
            </w:r>
          </w:p>
        </w:tc>
        <w:tc>
          <w:tcPr>
            <w:tcW w:w="1531" w:type="dxa"/>
          </w:tcPr>
          <w:p w14:paraId="468CFD5E" w14:textId="77777777" w:rsidR="00335C66" w:rsidRPr="00CE6330" w:rsidRDefault="00335C66" w:rsidP="00EC5317">
            <w:pPr>
              <w:spacing w:line="360" w:lineRule="auto"/>
              <w:ind w:firstLine="4"/>
              <w:jc w:val="center"/>
              <w:rPr>
                <w:rFonts w:ascii="Times New Roman" w:hAnsi="Times New Roman"/>
                <w:sz w:val="28"/>
                <w:szCs w:val="28"/>
              </w:rPr>
            </w:pPr>
            <w:r w:rsidRPr="00CE6330">
              <w:rPr>
                <w:rFonts w:ascii="Times New Roman" w:hAnsi="Times New Roman"/>
                <w:sz w:val="28"/>
                <w:szCs w:val="28"/>
                <w:lang w:val="en-US"/>
              </w:rPr>
              <w:t>&lt;0,05</w:t>
            </w:r>
          </w:p>
        </w:tc>
      </w:tr>
      <w:tr w:rsidR="00335C66" w:rsidRPr="001B3362" w14:paraId="5C83DDD3" w14:textId="77777777" w:rsidTr="00EC5317">
        <w:trPr>
          <w:trHeight w:val="322"/>
        </w:trPr>
        <w:tc>
          <w:tcPr>
            <w:tcW w:w="2835" w:type="dxa"/>
          </w:tcPr>
          <w:p w14:paraId="3030C7C2" w14:textId="5B5A1B35" w:rsidR="00335C66" w:rsidRPr="006E7DA1" w:rsidRDefault="00335C66" w:rsidP="00EC5317">
            <w:pPr>
              <w:spacing w:line="360" w:lineRule="auto"/>
              <w:ind w:firstLine="37"/>
              <w:jc w:val="center"/>
              <w:rPr>
                <w:rFonts w:ascii="Times New Roman" w:hAnsi="Times New Roman"/>
                <w:sz w:val="28"/>
                <w:szCs w:val="28"/>
              </w:rPr>
            </w:pPr>
            <w:r w:rsidRPr="001B3362">
              <w:rPr>
                <w:rFonts w:ascii="Times New Roman" w:hAnsi="Times New Roman"/>
                <w:sz w:val="28"/>
                <w:szCs w:val="28"/>
                <w:lang w:val="en-US"/>
              </w:rPr>
              <w:t>PRTEE</w:t>
            </w:r>
            <w:r w:rsidR="006E7DA1">
              <w:rPr>
                <w:rFonts w:ascii="Times New Roman" w:hAnsi="Times New Roman"/>
                <w:sz w:val="28"/>
                <w:szCs w:val="28"/>
              </w:rPr>
              <w:t>, бали</w:t>
            </w:r>
          </w:p>
        </w:tc>
        <w:tc>
          <w:tcPr>
            <w:tcW w:w="2439" w:type="dxa"/>
          </w:tcPr>
          <w:p w14:paraId="5A6C2D93" w14:textId="77777777" w:rsidR="00335C66" w:rsidRPr="00F96E67" w:rsidRDefault="00335C66" w:rsidP="00EC5317">
            <w:pPr>
              <w:spacing w:line="360" w:lineRule="auto"/>
              <w:jc w:val="center"/>
              <w:rPr>
                <w:rFonts w:ascii="Times New Roman" w:hAnsi="Times New Roman"/>
                <w:sz w:val="28"/>
                <w:szCs w:val="28"/>
              </w:rPr>
            </w:pPr>
            <w:r w:rsidRPr="00F96E67">
              <w:rPr>
                <w:rFonts w:ascii="Times New Roman" w:hAnsi="Times New Roman"/>
                <w:sz w:val="28"/>
                <w:szCs w:val="28"/>
              </w:rPr>
              <w:t>31,2</w:t>
            </w:r>
            <w:r w:rsidRPr="00F96E67">
              <w:rPr>
                <w:rFonts w:ascii="Times New Roman" w:hAnsi="Times New Roman"/>
                <w:color w:val="1F1F1F"/>
                <w:sz w:val="28"/>
                <w:szCs w:val="28"/>
              </w:rPr>
              <w:t>± 5,6</w:t>
            </w:r>
          </w:p>
        </w:tc>
        <w:tc>
          <w:tcPr>
            <w:tcW w:w="2551" w:type="dxa"/>
          </w:tcPr>
          <w:p w14:paraId="031D40EA" w14:textId="77777777" w:rsidR="00335C66" w:rsidRPr="00F96E67" w:rsidRDefault="00335C66" w:rsidP="00EC5317">
            <w:pPr>
              <w:spacing w:line="360" w:lineRule="auto"/>
              <w:ind w:firstLine="3"/>
              <w:jc w:val="center"/>
              <w:rPr>
                <w:rFonts w:ascii="Times New Roman" w:hAnsi="Times New Roman"/>
                <w:sz w:val="28"/>
                <w:szCs w:val="28"/>
              </w:rPr>
            </w:pPr>
            <w:r w:rsidRPr="00F96E67">
              <w:rPr>
                <w:rFonts w:ascii="Times New Roman" w:hAnsi="Times New Roman"/>
                <w:sz w:val="28"/>
                <w:szCs w:val="28"/>
              </w:rPr>
              <w:t>46,4±4,1</w:t>
            </w:r>
          </w:p>
        </w:tc>
        <w:tc>
          <w:tcPr>
            <w:tcW w:w="1531" w:type="dxa"/>
          </w:tcPr>
          <w:p w14:paraId="145002B0" w14:textId="77777777" w:rsidR="00335C66" w:rsidRPr="00CE6330" w:rsidRDefault="00335C66" w:rsidP="00EC5317">
            <w:pPr>
              <w:spacing w:line="360" w:lineRule="auto"/>
              <w:ind w:firstLine="4"/>
              <w:jc w:val="center"/>
              <w:rPr>
                <w:rFonts w:ascii="Times New Roman" w:hAnsi="Times New Roman"/>
                <w:sz w:val="28"/>
                <w:szCs w:val="28"/>
              </w:rPr>
            </w:pPr>
            <w:r w:rsidRPr="00CE6330">
              <w:rPr>
                <w:rFonts w:ascii="Times New Roman" w:hAnsi="Times New Roman"/>
                <w:sz w:val="28"/>
                <w:szCs w:val="28"/>
                <w:lang w:val="en-US"/>
              </w:rPr>
              <w:t>&lt;0,05</w:t>
            </w:r>
          </w:p>
        </w:tc>
      </w:tr>
    </w:tbl>
    <w:p w14:paraId="49E1C7DC" w14:textId="77777777" w:rsidR="00335C66" w:rsidRDefault="00335C66" w:rsidP="00335C66">
      <w:pPr>
        <w:spacing w:after="0" w:line="360" w:lineRule="auto"/>
        <w:ind w:firstLine="709"/>
        <w:jc w:val="both"/>
        <w:rPr>
          <w:rFonts w:ascii="Times New Roman" w:hAnsi="Times New Roman"/>
          <w:sz w:val="28"/>
          <w:szCs w:val="28"/>
        </w:rPr>
      </w:pPr>
    </w:p>
    <w:p w14:paraId="75BD2573"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Сума балів за шкалою </w:t>
      </w:r>
      <w:r w:rsidRPr="001B3362">
        <w:rPr>
          <w:rFonts w:ascii="Times New Roman" w:hAnsi="Times New Roman"/>
          <w:sz w:val="28"/>
          <w:szCs w:val="28"/>
          <w:lang w:val="en-US"/>
        </w:rPr>
        <w:t>PRTEE</w:t>
      </w:r>
      <w:r>
        <w:rPr>
          <w:rFonts w:ascii="Times New Roman" w:hAnsi="Times New Roman"/>
          <w:sz w:val="28"/>
          <w:szCs w:val="28"/>
        </w:rPr>
        <w:t xml:space="preserve"> у основній групі наприкінці дослідження була на рівні </w:t>
      </w:r>
      <w:r w:rsidRPr="00F96E67">
        <w:rPr>
          <w:rFonts w:ascii="Times New Roman" w:hAnsi="Times New Roman"/>
          <w:sz w:val="28"/>
          <w:szCs w:val="28"/>
        </w:rPr>
        <w:t>31,2</w:t>
      </w:r>
      <w:r w:rsidRPr="00F96E67">
        <w:rPr>
          <w:rFonts w:ascii="Times New Roman" w:hAnsi="Times New Roman"/>
          <w:color w:val="1F1F1F"/>
          <w:sz w:val="28"/>
          <w:szCs w:val="28"/>
        </w:rPr>
        <w:t>± 5,6</w:t>
      </w:r>
      <w:r>
        <w:rPr>
          <w:rFonts w:ascii="Times New Roman" w:hAnsi="Times New Roman"/>
          <w:color w:val="1F1F1F"/>
          <w:sz w:val="28"/>
          <w:szCs w:val="28"/>
        </w:rPr>
        <w:t xml:space="preserve"> бали, а в контрольній – </w:t>
      </w:r>
      <w:r w:rsidRPr="00F96E67">
        <w:rPr>
          <w:rFonts w:ascii="Times New Roman" w:hAnsi="Times New Roman"/>
          <w:sz w:val="28"/>
          <w:szCs w:val="28"/>
        </w:rPr>
        <w:t>46,4±4,1</w:t>
      </w:r>
      <w:r>
        <w:rPr>
          <w:rFonts w:ascii="Times New Roman" w:hAnsi="Times New Roman"/>
          <w:sz w:val="28"/>
          <w:szCs w:val="28"/>
        </w:rPr>
        <w:t>балів. Статистичний аналіз отриманих результатів доводить значущу різницю між показниками двох груп (</w:t>
      </w:r>
      <w:r>
        <w:rPr>
          <w:rFonts w:ascii="Times New Roman" w:hAnsi="Times New Roman"/>
          <w:sz w:val="28"/>
          <w:szCs w:val="28"/>
          <w:lang w:val="en-US"/>
        </w:rPr>
        <w:t>p</w:t>
      </w:r>
      <w:r w:rsidRPr="005B463F">
        <w:rPr>
          <w:rFonts w:ascii="Times New Roman" w:hAnsi="Times New Roman"/>
          <w:sz w:val="28"/>
          <w:szCs w:val="28"/>
          <w:lang w:val="ru-RU"/>
        </w:rPr>
        <w:t>&lt;0,05)</w:t>
      </w:r>
      <w:r>
        <w:rPr>
          <w:rFonts w:ascii="Times New Roman" w:hAnsi="Times New Roman"/>
          <w:sz w:val="28"/>
          <w:szCs w:val="28"/>
        </w:rPr>
        <w:t>.</w:t>
      </w:r>
    </w:p>
    <w:p w14:paraId="7452A782"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Візуалізація змін показників основної та контрольної груп на початку і наприкінці другого періоду дослідження по всім функціональним тестам (ВАШ, динамометрія, ММТ </w:t>
      </w:r>
      <w:r w:rsidRPr="001B3362">
        <w:rPr>
          <w:rFonts w:ascii="Times New Roman" w:hAnsi="Times New Roman"/>
          <w:sz w:val="28"/>
          <w:szCs w:val="28"/>
          <w:lang w:val="en-US"/>
        </w:rPr>
        <w:t>extensor</w:t>
      </w:r>
      <w:r>
        <w:rPr>
          <w:rFonts w:ascii="Times New Roman" w:hAnsi="Times New Roman"/>
          <w:sz w:val="28"/>
          <w:szCs w:val="28"/>
        </w:rPr>
        <w:t xml:space="preserve">, </w:t>
      </w:r>
      <w:r w:rsidRPr="001B3362">
        <w:rPr>
          <w:rFonts w:ascii="Times New Roman" w:hAnsi="Times New Roman"/>
          <w:sz w:val="28"/>
          <w:szCs w:val="28"/>
          <w:lang w:val="en-US"/>
        </w:rPr>
        <w:t>PRTEE</w:t>
      </w:r>
      <w:r>
        <w:rPr>
          <w:rFonts w:ascii="Times New Roman" w:hAnsi="Times New Roman"/>
          <w:sz w:val="28"/>
          <w:szCs w:val="28"/>
        </w:rPr>
        <w:t xml:space="preserve">) представлена в діаграмах 3.4 – 3.7. </w:t>
      </w:r>
    </w:p>
    <w:p w14:paraId="21F11473" w14:textId="77777777" w:rsidR="00335C66" w:rsidRPr="002359E0" w:rsidRDefault="00335C66" w:rsidP="00335C66">
      <w:pPr>
        <w:spacing w:after="0" w:line="360" w:lineRule="auto"/>
        <w:ind w:firstLine="709"/>
        <w:jc w:val="both"/>
        <w:rPr>
          <w:rFonts w:ascii="Times New Roman" w:hAnsi="Times New Roman"/>
          <w:sz w:val="28"/>
          <w:szCs w:val="28"/>
        </w:rPr>
      </w:pPr>
    </w:p>
    <w:p w14:paraId="38AA3ABF" w14:textId="77777777" w:rsidR="00335C66" w:rsidRDefault="00335C66" w:rsidP="00335C66">
      <w:pPr>
        <w:spacing w:after="0" w:line="360" w:lineRule="auto"/>
        <w:jc w:val="center"/>
        <w:rPr>
          <w:rFonts w:ascii="Times New Roman" w:hAnsi="Times New Roman"/>
          <w:sz w:val="28"/>
          <w:szCs w:val="28"/>
        </w:rPr>
      </w:pPr>
      <w:r>
        <w:rPr>
          <w:noProof/>
          <w:sz w:val="36"/>
          <w:szCs w:val="36"/>
          <w:lang w:val="ru-RU" w:eastAsia="ru-RU"/>
        </w:rPr>
        <w:lastRenderedPageBreak/>
        <w:drawing>
          <wp:inline distT="0" distB="0" distL="0" distR="0" wp14:anchorId="63993ED3" wp14:editId="090C2349">
            <wp:extent cx="3924300" cy="2522220"/>
            <wp:effectExtent l="0" t="0" r="19050" b="1143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59C8959" w14:textId="77777777" w:rsidR="00335C66" w:rsidRDefault="00335C66" w:rsidP="00335C66">
      <w:pPr>
        <w:spacing w:after="0" w:line="360" w:lineRule="auto"/>
        <w:jc w:val="center"/>
        <w:rPr>
          <w:rFonts w:ascii="Times New Roman" w:hAnsi="Times New Roman"/>
          <w:sz w:val="28"/>
          <w:szCs w:val="28"/>
        </w:rPr>
      </w:pPr>
      <w:r>
        <w:rPr>
          <w:rFonts w:ascii="Times New Roman" w:hAnsi="Times New Roman"/>
          <w:sz w:val="28"/>
          <w:szCs w:val="28"/>
        </w:rPr>
        <w:t xml:space="preserve">Рис. 3.4 Порівняння абсолютного зменшення показників за </w:t>
      </w:r>
    </w:p>
    <w:p w14:paraId="114E24FA" w14:textId="77777777" w:rsidR="00335C66" w:rsidRDefault="00335C66" w:rsidP="00335C66">
      <w:pPr>
        <w:spacing w:after="0" w:line="360" w:lineRule="auto"/>
        <w:ind w:firstLine="709"/>
        <w:jc w:val="center"/>
        <w:rPr>
          <w:rFonts w:ascii="Times New Roman" w:hAnsi="Times New Roman"/>
          <w:sz w:val="28"/>
          <w:szCs w:val="28"/>
        </w:rPr>
      </w:pPr>
      <w:r>
        <w:rPr>
          <w:rFonts w:ascii="Times New Roman" w:hAnsi="Times New Roman"/>
          <w:sz w:val="28"/>
          <w:szCs w:val="28"/>
        </w:rPr>
        <w:t>шкалою ВАШ</w:t>
      </w:r>
    </w:p>
    <w:p w14:paraId="7DED5838" w14:textId="77777777" w:rsidR="00335C66" w:rsidRDefault="00335C66" w:rsidP="00335C66">
      <w:pPr>
        <w:spacing w:after="0" w:line="360" w:lineRule="auto"/>
        <w:ind w:firstLine="709"/>
        <w:jc w:val="center"/>
        <w:rPr>
          <w:rFonts w:ascii="Times New Roman" w:hAnsi="Times New Roman"/>
          <w:sz w:val="28"/>
          <w:szCs w:val="28"/>
        </w:rPr>
      </w:pPr>
    </w:p>
    <w:p w14:paraId="155E4E8A"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Зменшення інтенсивності болісних відчуттів – основна ціль фізичної терапії при латеральному епікондиліту. На діаграмі показані значні зміни рівню болі за шкалою ВАШ у пацієнтів обох груп. Для побудови діаграми були взяті абсолютні показники за шкалою ВАШ на початку дослідження, які склали 6,3 бали для основної групи та 6,5 бали для контрольної. Ці данні протиставлялися результатами за шкалою ВАШ наприкінці дослідження. Для основної групи вони склали 1,7 бали, для контрольної – 2,9 бали. Таким чином ми отримали зменшення рівня інтенсивності болі в основній групі – 4,6 бали, в контрольній – 3,6 балів. Суб’єктивно пацієнти відмічали значне зменшення болісних відчутті. Описуючи рівень болю деякі пацієнти навіть відмічали повне зникнення, або майже  повне зникнення болі. За допомогою діаграми та розрахунку видно, що розроблена нами програма призвела до кращого  результату у зменшенні рівня болю. Цьому сприяв вибір сучасних методик втручання ретельно підібраних для досягнення поставлених цілій.  Аналіз та вивчення ефекту втручань за цими методиками, які ми проводили на першому етапі дослідження, показав значний знеболюючий ефект. Це також підтверджується опитуванням наших пацієнтів. </w:t>
      </w:r>
    </w:p>
    <w:p w14:paraId="5DF7B0B7"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Рисунок 3.5 демонструє покращення показників динамометрії кисті. Неможливість підняти чашку з кавою чи чаєм була однією з найчастіших скарг серед наших пацієнтів. На діаграмі видно, що початковий показник у основної групи складав 35,8кг, а у контрольній 34,4 кг. </w:t>
      </w:r>
    </w:p>
    <w:p w14:paraId="0243393F" w14:textId="77777777" w:rsidR="00335C66" w:rsidRDefault="00335C66" w:rsidP="00335C66">
      <w:pPr>
        <w:spacing w:after="0" w:line="360" w:lineRule="auto"/>
        <w:jc w:val="center"/>
        <w:rPr>
          <w:rFonts w:ascii="Times New Roman" w:hAnsi="Times New Roman"/>
          <w:sz w:val="28"/>
          <w:szCs w:val="28"/>
          <w:lang w:val="en-US"/>
        </w:rPr>
      </w:pPr>
      <w:r>
        <w:rPr>
          <w:noProof/>
          <w:sz w:val="36"/>
          <w:szCs w:val="36"/>
          <w:lang w:val="ru-RU" w:eastAsia="ru-RU"/>
        </w:rPr>
        <w:drawing>
          <wp:inline distT="0" distB="0" distL="0" distR="0" wp14:anchorId="31B26569" wp14:editId="23E94856">
            <wp:extent cx="3800475" cy="2409825"/>
            <wp:effectExtent l="0" t="0" r="9525" b="9525"/>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7F7D46A" w14:textId="77777777" w:rsidR="00335C66" w:rsidRDefault="00335C66" w:rsidP="00335C66">
      <w:pPr>
        <w:spacing w:after="0" w:line="360" w:lineRule="auto"/>
        <w:jc w:val="center"/>
        <w:rPr>
          <w:rFonts w:ascii="Times New Roman" w:hAnsi="Times New Roman"/>
          <w:sz w:val="28"/>
          <w:szCs w:val="28"/>
        </w:rPr>
      </w:pPr>
      <w:r>
        <w:rPr>
          <w:rFonts w:ascii="Times New Roman" w:hAnsi="Times New Roman"/>
          <w:sz w:val="28"/>
          <w:szCs w:val="28"/>
        </w:rPr>
        <w:t>Рис. 3.5 Порівняння показників динамометрії</w:t>
      </w:r>
    </w:p>
    <w:p w14:paraId="299CDEFF" w14:textId="42C8D4E6"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Також на діаграмі показаний кінцевий показник на рівні 48,8</w:t>
      </w:r>
      <w:r w:rsidR="001E5DAF">
        <w:rPr>
          <w:rFonts w:ascii="Times New Roman" w:hAnsi="Times New Roman"/>
          <w:sz w:val="28"/>
          <w:szCs w:val="28"/>
        </w:rPr>
        <w:t xml:space="preserve"> </w:t>
      </w:r>
      <w:r>
        <w:rPr>
          <w:rFonts w:ascii="Times New Roman" w:hAnsi="Times New Roman"/>
          <w:sz w:val="28"/>
          <w:szCs w:val="28"/>
        </w:rPr>
        <w:t>кг для основної групи та 42,3</w:t>
      </w:r>
      <w:r w:rsidR="001E5DAF">
        <w:rPr>
          <w:rFonts w:ascii="Times New Roman" w:hAnsi="Times New Roman"/>
          <w:sz w:val="28"/>
          <w:szCs w:val="28"/>
        </w:rPr>
        <w:t xml:space="preserve"> </w:t>
      </w:r>
      <w:r>
        <w:rPr>
          <w:rFonts w:ascii="Times New Roman" w:hAnsi="Times New Roman"/>
          <w:sz w:val="28"/>
          <w:szCs w:val="28"/>
        </w:rPr>
        <w:t>кг для контрольної. Таким чином ми маємо покращення в 13 кг для основної групи та 7,9</w:t>
      </w:r>
      <w:r w:rsidR="001E5DAF">
        <w:rPr>
          <w:rFonts w:ascii="Times New Roman" w:hAnsi="Times New Roman"/>
          <w:sz w:val="28"/>
          <w:szCs w:val="28"/>
        </w:rPr>
        <w:t xml:space="preserve"> </w:t>
      </w:r>
      <w:r>
        <w:rPr>
          <w:rFonts w:ascii="Times New Roman" w:hAnsi="Times New Roman"/>
          <w:sz w:val="28"/>
          <w:szCs w:val="28"/>
        </w:rPr>
        <w:t>кг для контрольної. Спостерігаючи значні покращення  цього показника ми можемо стверджувати ефективність розробленої програми.</w:t>
      </w:r>
    </w:p>
    <w:p w14:paraId="0223AA1E"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рисунку 3.6 представлені порівняння абсолютних показників мануально-м’язового тестування розгиначів зап’ястка на початку дослідження та наприкінці. Так значення цього параметру для основної групи на початку дослідження склав 2,6 бали, а наприкінці 4,8 бали. Таким чином ми отримуємо покращення сили м’язів розгиначів на рівні 2,2 балів для основної групи. Для контрольної групи ці показники склали на початку дослідження 2,83 бали, а наприкінці – 3,8 балів, що дає нам різницю майже в 1 бал за шкалою ММТ. За допомогою розрахунків та діаграми чітко видно, що розроблена нами програма дає значно більше покращення цього показника. Зменшення сили м’язів розгиначів один з основних симптомів латерального епікондиліту, тож покращення цього параметру було поставлено за ціль при розробці програми реабілітації. </w:t>
      </w:r>
    </w:p>
    <w:p w14:paraId="2D41ED55" w14:textId="77777777" w:rsidR="00335C66" w:rsidRDefault="00335C66" w:rsidP="00335C66">
      <w:pPr>
        <w:spacing w:after="0" w:line="360" w:lineRule="auto"/>
        <w:jc w:val="center"/>
        <w:rPr>
          <w:rFonts w:ascii="Times New Roman" w:hAnsi="Times New Roman"/>
          <w:sz w:val="28"/>
          <w:szCs w:val="28"/>
        </w:rPr>
      </w:pPr>
      <w:r>
        <w:rPr>
          <w:noProof/>
          <w:sz w:val="36"/>
          <w:szCs w:val="36"/>
          <w:lang w:val="ru-RU" w:eastAsia="ru-RU"/>
        </w:rPr>
        <w:lastRenderedPageBreak/>
        <w:drawing>
          <wp:inline distT="0" distB="0" distL="0" distR="0" wp14:anchorId="4788C0E4" wp14:editId="645CC6C3">
            <wp:extent cx="4257675" cy="2647950"/>
            <wp:effectExtent l="0" t="0" r="9525"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53AA4B4" w14:textId="77777777" w:rsidR="00335C66" w:rsidRDefault="00335C66" w:rsidP="00335C66">
      <w:pPr>
        <w:spacing w:after="0" w:line="360" w:lineRule="auto"/>
        <w:ind w:firstLine="709"/>
        <w:jc w:val="center"/>
        <w:rPr>
          <w:rFonts w:ascii="Times New Roman" w:hAnsi="Times New Roman"/>
          <w:sz w:val="28"/>
          <w:szCs w:val="28"/>
        </w:rPr>
      </w:pPr>
      <w:r>
        <w:rPr>
          <w:rFonts w:ascii="Times New Roman" w:hAnsi="Times New Roman"/>
          <w:sz w:val="28"/>
          <w:szCs w:val="28"/>
        </w:rPr>
        <w:t>Рис. 3.6 Порівняння показників ММТ</w:t>
      </w:r>
    </w:p>
    <w:p w14:paraId="45CD8188" w14:textId="77777777" w:rsidR="00335C66" w:rsidRDefault="00335C66" w:rsidP="00335C66">
      <w:pPr>
        <w:spacing w:after="0" w:line="360" w:lineRule="auto"/>
        <w:ind w:firstLine="709"/>
        <w:jc w:val="center"/>
        <w:rPr>
          <w:rFonts w:ascii="Times New Roman" w:hAnsi="Times New Roman"/>
          <w:sz w:val="28"/>
          <w:szCs w:val="28"/>
        </w:rPr>
      </w:pPr>
    </w:p>
    <w:p w14:paraId="77EF06B5" w14:textId="77777777" w:rsidR="00335C66" w:rsidRPr="004E5984"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рисунку 3.7 візуалізовані абсолютні показники за опитувальником </w:t>
      </w:r>
      <w:r>
        <w:rPr>
          <w:rFonts w:ascii="Times New Roman" w:hAnsi="Times New Roman"/>
          <w:sz w:val="28"/>
          <w:szCs w:val="28"/>
          <w:lang w:val="en-US"/>
        </w:rPr>
        <w:t>PRTEE</w:t>
      </w:r>
      <w:r w:rsidRPr="001C1029">
        <w:rPr>
          <w:rFonts w:ascii="Times New Roman" w:hAnsi="Times New Roman"/>
          <w:sz w:val="28"/>
          <w:szCs w:val="28"/>
          <w:lang w:val="ru-RU"/>
        </w:rPr>
        <w:t>.</w:t>
      </w:r>
      <w:r>
        <w:rPr>
          <w:rFonts w:ascii="Times New Roman" w:hAnsi="Times New Roman"/>
          <w:sz w:val="28"/>
          <w:szCs w:val="28"/>
        </w:rPr>
        <w:t xml:space="preserve"> Цей опитувальник заповнює сам пацієнт, таким чином бали за цією шкалою виставляються  на основі відчуттів та спостережень самого пацієнта. Чим вище бал за цією шкалою тим сильніша біль та функціональні обмеження у повсякденному житті та у професійній діяльності пацієнта. Так для пацієнтів основної групи на початку дослідження цей показник склав 79,7 балів, а наприкінці знизився до 31,2 балів. Це дає нам покращення на 48,5 балів. Для контрольної групи маємо наступні дані: 77,2 бали на початку та 46,4 бали наприкінці. Тож різниця склала 30,8 бали. Ці показники є суб’єктивними, та відображають сучасний підхід до реабілітації, в якому пацієнт є суб’єктом, а не об’єктом дослідження, та приймає безпосередню участь у процесі реабілітації.</w:t>
      </w:r>
    </w:p>
    <w:p w14:paraId="1EE44BA9" w14:textId="77777777" w:rsidR="001C47FD" w:rsidRPr="004E5984" w:rsidRDefault="001C47FD" w:rsidP="001C47FD">
      <w:pPr>
        <w:spacing w:after="0" w:line="360" w:lineRule="auto"/>
        <w:ind w:firstLine="709"/>
        <w:jc w:val="both"/>
        <w:rPr>
          <w:rFonts w:ascii="Times New Roman" w:hAnsi="Times New Roman"/>
          <w:sz w:val="28"/>
          <w:szCs w:val="28"/>
        </w:rPr>
      </w:pPr>
      <w:r>
        <w:rPr>
          <w:rFonts w:ascii="Times New Roman" w:hAnsi="Times New Roman"/>
          <w:sz w:val="28"/>
          <w:szCs w:val="28"/>
        </w:rPr>
        <w:t>Таким чином за допомогою дослідження ми довели, що сучасний підхід із застосування масажу глибокого тертя за Сіріаксом, мобілізації рухом за концепцією Маллігана та кінезіологічного тейпування призвели до більш значимого покращення стану ураженої кінцівки ніж традиційна програма реабілітації при латеральному епікондиліті.</w:t>
      </w:r>
    </w:p>
    <w:p w14:paraId="27E158D3" w14:textId="77777777" w:rsidR="00335C66" w:rsidRDefault="00335C66" w:rsidP="00335C66">
      <w:pPr>
        <w:spacing w:after="0" w:line="360" w:lineRule="auto"/>
        <w:ind w:firstLine="709"/>
        <w:jc w:val="both"/>
        <w:rPr>
          <w:rFonts w:ascii="Times New Roman" w:hAnsi="Times New Roman"/>
          <w:sz w:val="28"/>
          <w:szCs w:val="28"/>
        </w:rPr>
      </w:pPr>
    </w:p>
    <w:p w14:paraId="0B194EED" w14:textId="77777777" w:rsidR="00335C66" w:rsidRDefault="00335C66" w:rsidP="00335C66">
      <w:pPr>
        <w:spacing w:after="0" w:line="360" w:lineRule="auto"/>
        <w:jc w:val="center"/>
        <w:rPr>
          <w:rFonts w:ascii="Times New Roman" w:hAnsi="Times New Roman"/>
          <w:sz w:val="28"/>
          <w:szCs w:val="28"/>
        </w:rPr>
      </w:pPr>
      <w:r>
        <w:rPr>
          <w:noProof/>
          <w:sz w:val="36"/>
          <w:szCs w:val="36"/>
          <w:lang w:val="ru-RU" w:eastAsia="ru-RU"/>
        </w:rPr>
        <w:lastRenderedPageBreak/>
        <w:drawing>
          <wp:inline distT="0" distB="0" distL="0" distR="0" wp14:anchorId="5642222C" wp14:editId="4225CB13">
            <wp:extent cx="4219575" cy="3009900"/>
            <wp:effectExtent l="0" t="0" r="9525"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4F59D62" w14:textId="77777777" w:rsidR="00335C66" w:rsidRPr="007A4D74" w:rsidRDefault="00335C66" w:rsidP="00335C66">
      <w:pPr>
        <w:spacing w:after="0" w:line="360" w:lineRule="auto"/>
        <w:ind w:firstLine="709"/>
        <w:jc w:val="center"/>
        <w:rPr>
          <w:rFonts w:ascii="Times New Roman" w:hAnsi="Times New Roman"/>
          <w:sz w:val="28"/>
          <w:szCs w:val="28"/>
        </w:rPr>
      </w:pPr>
      <w:r>
        <w:rPr>
          <w:rFonts w:ascii="Times New Roman" w:hAnsi="Times New Roman"/>
          <w:sz w:val="28"/>
          <w:szCs w:val="28"/>
        </w:rPr>
        <w:t xml:space="preserve">Рис. 3.7 Порівняння показників за опитувальником </w:t>
      </w:r>
      <w:r>
        <w:rPr>
          <w:rFonts w:ascii="Times New Roman" w:hAnsi="Times New Roman"/>
          <w:sz w:val="28"/>
          <w:szCs w:val="28"/>
          <w:lang w:val="en-US"/>
        </w:rPr>
        <w:t>PRTEE</w:t>
      </w:r>
    </w:p>
    <w:p w14:paraId="3DA396C9" w14:textId="77777777" w:rsidR="00335C66" w:rsidRDefault="00335C66" w:rsidP="00335C66">
      <w:pPr>
        <w:spacing w:after="0" w:line="360" w:lineRule="auto"/>
        <w:ind w:firstLine="709"/>
        <w:jc w:val="both"/>
        <w:rPr>
          <w:rFonts w:ascii="Times New Roman" w:hAnsi="Times New Roman"/>
          <w:sz w:val="28"/>
          <w:szCs w:val="28"/>
        </w:rPr>
      </w:pPr>
    </w:p>
    <w:p w14:paraId="71A2F241" w14:textId="77777777"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Застосування сучасних методик реабілітації справді призводить до зменшення проявів латерального епікондиліту. Вже після першого етапу лікування пацієнти основної групи відмічали значне зменшення білю та покращення функціональності ураженої кінцівки. Пацієнти також відмічали комфортність проходження курсу, адже втручання не займали багато часу і не спричиняли значного дискомфорту. Слід також відмітити що при лікуванні латерального епікондиліту важлива роль відіграє сам пацієнт. Дотримання рекомендацій щодо виключення певних рухів на час проведення лікування, дисциплінованість у відвідуванні процедур, а також вмотивованість пацієнта значно впливає на кінцевий результат. </w:t>
      </w:r>
    </w:p>
    <w:p w14:paraId="13348B92" w14:textId="487E3C89"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Статистично значущі результати дали нам змогу рекомендувати розроблену програму реабілітації для відновлення осіб з латеральним епікондилітом. Проведене дослідження має практичне значення. Розроблена програма може застосовуватись для відновлення осіб з латеральним епікондилітом як в державних установах так і в приватних реабілітаційних центрах. Детально проаналізувавши не тільки отримані результати, а й відгуки пацієнтів щодо комфорту проведення фізіотерапевтичних втручань ми відмітили таки переваги як знеболювальний ефект після кожного </w:t>
      </w:r>
      <w:r>
        <w:rPr>
          <w:rFonts w:ascii="Times New Roman" w:hAnsi="Times New Roman"/>
          <w:sz w:val="28"/>
          <w:szCs w:val="28"/>
        </w:rPr>
        <w:lastRenderedPageBreak/>
        <w:t xml:space="preserve">втручання, економія часу, проведеного в лікарні, індивідуальний підхід та увага на кожному етапі реабілітації. Пацієнти також відмічали відсутність типових лікувальних вправ, які зазвичай виконували підчас попередніх загострень симптомів хронічного епікондиліту. Схвальна оцінка від учасників дослідження також дає нам змогу рекомендувати програму для використання в реабілітаційних закладах, адже </w:t>
      </w:r>
      <w:r w:rsidR="001E5DAF">
        <w:rPr>
          <w:rFonts w:ascii="Times New Roman" w:hAnsi="Times New Roman"/>
          <w:sz w:val="28"/>
          <w:szCs w:val="28"/>
        </w:rPr>
        <w:t>пацієнторієнтований</w:t>
      </w:r>
      <w:r>
        <w:rPr>
          <w:rFonts w:ascii="Times New Roman" w:hAnsi="Times New Roman"/>
          <w:sz w:val="28"/>
          <w:szCs w:val="28"/>
        </w:rPr>
        <w:t xml:space="preserve"> підхід є провідним для сучасної сфери охорони здоров’я. </w:t>
      </w:r>
    </w:p>
    <w:p w14:paraId="61DB1F80" w14:textId="63A9DCA9" w:rsidR="00335C66"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 xml:space="preserve">Беззаперечним практичне застосування має і розроблений нами мобільний додаток </w:t>
      </w:r>
      <w:r>
        <w:rPr>
          <w:rFonts w:ascii="Times New Roman" w:hAnsi="Times New Roman"/>
          <w:sz w:val="28"/>
          <w:szCs w:val="28"/>
          <w:lang w:val="en-US"/>
        </w:rPr>
        <w:t>Tennis</w:t>
      </w:r>
      <w:r w:rsidRPr="00135AA1">
        <w:rPr>
          <w:rFonts w:ascii="Times New Roman" w:hAnsi="Times New Roman"/>
          <w:sz w:val="28"/>
          <w:szCs w:val="28"/>
          <w:lang w:val="ru-RU"/>
        </w:rPr>
        <w:t xml:space="preserve"> </w:t>
      </w:r>
      <w:r>
        <w:rPr>
          <w:rFonts w:ascii="Times New Roman" w:hAnsi="Times New Roman"/>
          <w:sz w:val="28"/>
          <w:szCs w:val="28"/>
          <w:lang w:val="en-US"/>
        </w:rPr>
        <w:t>Elbow</w:t>
      </w:r>
      <w:r>
        <w:rPr>
          <w:rFonts w:ascii="Times New Roman" w:hAnsi="Times New Roman"/>
          <w:sz w:val="28"/>
          <w:szCs w:val="28"/>
        </w:rPr>
        <w:t xml:space="preserve">. Цифровізація процесу діагностичного обстеження є одним з головних рухів у сучасній реабілітації. З цією метою серед електронних застосунків вже існують багато шкал, тестів та опитувальників. Так фізичний терапевт вже має змогу встановити собі на телефон електронну версію МКФ, яка дозволить зручно та швидко встановити реабілітаційних діагноз в категоріях та кодах. Зручним та наочним є електронний калькулятор для  шкали </w:t>
      </w:r>
      <w:r>
        <w:rPr>
          <w:rFonts w:ascii="Times New Roman" w:hAnsi="Times New Roman"/>
          <w:sz w:val="28"/>
          <w:szCs w:val="28"/>
          <w:lang w:val="en-US"/>
        </w:rPr>
        <w:t>ASIA</w:t>
      </w:r>
      <w:r>
        <w:rPr>
          <w:rFonts w:ascii="Times New Roman" w:hAnsi="Times New Roman"/>
          <w:sz w:val="28"/>
          <w:szCs w:val="28"/>
        </w:rPr>
        <w:t xml:space="preserve">, який не тільки встановлює клас за шкалою, а й візуалізує рівень втрати відчуттів та функціональної спроможності. Так само є додаток для шкали коми Глазго та багатьох інших шкал та тестів. </w:t>
      </w:r>
    </w:p>
    <w:p w14:paraId="2E546BEF" w14:textId="77777777" w:rsidR="00335C66" w:rsidRPr="00552247"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Мобільний додаток </w:t>
      </w:r>
      <w:r>
        <w:rPr>
          <w:rFonts w:ascii="Times New Roman" w:hAnsi="Times New Roman"/>
          <w:sz w:val="28"/>
          <w:szCs w:val="28"/>
          <w:lang w:val="en-US"/>
        </w:rPr>
        <w:t>Tennis</w:t>
      </w:r>
      <w:r w:rsidRPr="00552247">
        <w:rPr>
          <w:rFonts w:ascii="Times New Roman" w:hAnsi="Times New Roman"/>
          <w:sz w:val="28"/>
          <w:szCs w:val="28"/>
        </w:rPr>
        <w:t xml:space="preserve"> </w:t>
      </w:r>
      <w:r>
        <w:rPr>
          <w:rFonts w:ascii="Times New Roman" w:hAnsi="Times New Roman"/>
          <w:sz w:val="28"/>
          <w:szCs w:val="28"/>
          <w:lang w:val="en-US"/>
        </w:rPr>
        <w:t>Elbow</w:t>
      </w:r>
      <w:r>
        <w:rPr>
          <w:rFonts w:ascii="Times New Roman" w:hAnsi="Times New Roman"/>
          <w:sz w:val="28"/>
          <w:szCs w:val="28"/>
        </w:rPr>
        <w:t xml:space="preserve"> – це наш вклад в розвиток цифровізації постановки реабілітаційного діагнозу та визначення ефективності проведених втручань. Його застосування не залежить від обраної  програми реабілітації і може використовуватись для порівняння показників на будь якому етапі захворювання на латеральний епікондиліт.  Ми сподіваємося, що наш додаток увійде в кейс діагностичних застосунків для посттравматичних ушкоджень верхньої кінцівки і буде широко застосовуватися фізичними терапевтами та ерготерапевтами в Україні.</w:t>
      </w:r>
    </w:p>
    <w:p w14:paraId="77BD8204" w14:textId="77777777" w:rsidR="00335C66" w:rsidRPr="00F96E67" w:rsidRDefault="00335C66" w:rsidP="00335C6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p>
    <w:p w14:paraId="3C31DD9F" w14:textId="68374A67" w:rsidR="00720AC0" w:rsidRDefault="00720AC0">
      <w:pPr>
        <w:rPr>
          <w:rFonts w:ascii="Times New Roman" w:hAnsi="Times New Roman"/>
          <w:sz w:val="32"/>
          <w:szCs w:val="28"/>
        </w:rPr>
      </w:pPr>
      <w:r>
        <w:rPr>
          <w:rFonts w:ascii="Times New Roman" w:hAnsi="Times New Roman"/>
          <w:sz w:val="32"/>
          <w:szCs w:val="28"/>
        </w:rPr>
        <w:br w:type="page"/>
      </w:r>
    </w:p>
    <w:p w14:paraId="09F25B25" w14:textId="77777777" w:rsidR="00E66E22" w:rsidRPr="004F3079" w:rsidRDefault="00E66E22" w:rsidP="00E66E22">
      <w:pPr>
        <w:spacing w:after="0"/>
        <w:jc w:val="center"/>
        <w:rPr>
          <w:rFonts w:ascii="Times New Roman" w:hAnsi="Times New Roman"/>
          <w:b/>
          <w:bCs/>
          <w:sz w:val="28"/>
          <w:szCs w:val="28"/>
        </w:rPr>
      </w:pPr>
      <w:r w:rsidRPr="004F3079">
        <w:rPr>
          <w:rFonts w:ascii="Times New Roman" w:hAnsi="Times New Roman"/>
          <w:b/>
          <w:bCs/>
          <w:sz w:val="28"/>
          <w:szCs w:val="28"/>
        </w:rPr>
        <w:lastRenderedPageBreak/>
        <w:t>ВИСНОВКИ</w:t>
      </w:r>
    </w:p>
    <w:p w14:paraId="319F5B2E" w14:textId="77777777" w:rsidR="00E66E22" w:rsidRDefault="00E66E22" w:rsidP="00E66E22">
      <w:pPr>
        <w:spacing w:after="0"/>
        <w:jc w:val="center"/>
        <w:rPr>
          <w:rFonts w:ascii="Times New Roman" w:hAnsi="Times New Roman"/>
          <w:sz w:val="28"/>
          <w:szCs w:val="28"/>
        </w:rPr>
      </w:pPr>
    </w:p>
    <w:p w14:paraId="4979CB27" w14:textId="0EEAD863" w:rsidR="00E66E22" w:rsidRDefault="00E66E22" w:rsidP="00E66E22">
      <w:pPr>
        <w:spacing w:after="0" w:line="360" w:lineRule="auto"/>
        <w:ind w:firstLine="709"/>
        <w:jc w:val="both"/>
        <w:rPr>
          <w:rFonts w:ascii="Times New Roman" w:hAnsi="Times New Roman"/>
          <w:sz w:val="28"/>
          <w:szCs w:val="28"/>
        </w:rPr>
      </w:pPr>
      <w:r w:rsidRPr="00886D97">
        <w:rPr>
          <w:rFonts w:ascii="Times New Roman" w:hAnsi="Times New Roman"/>
          <w:sz w:val="28"/>
          <w:szCs w:val="28"/>
        </w:rPr>
        <w:t>В результаті ретельного огляду та аналізу літературних джерел було розглянуто етіологію, класифікацію, симптоми</w:t>
      </w:r>
      <w:r>
        <w:rPr>
          <w:rFonts w:ascii="Times New Roman" w:hAnsi="Times New Roman"/>
          <w:sz w:val="28"/>
          <w:szCs w:val="28"/>
        </w:rPr>
        <w:t xml:space="preserve"> латерального епікондиліту ліктьового суглоба</w:t>
      </w:r>
      <w:r w:rsidRPr="00886D97">
        <w:rPr>
          <w:rFonts w:ascii="Times New Roman" w:hAnsi="Times New Roman"/>
          <w:sz w:val="28"/>
          <w:szCs w:val="28"/>
        </w:rPr>
        <w:t xml:space="preserve"> та методи обстеження хворих</w:t>
      </w:r>
      <w:r>
        <w:rPr>
          <w:rFonts w:ascii="Times New Roman" w:hAnsi="Times New Roman"/>
          <w:sz w:val="28"/>
          <w:szCs w:val="28"/>
        </w:rPr>
        <w:t xml:space="preserve"> з даною патологією</w:t>
      </w:r>
      <w:r w:rsidRPr="00886D97">
        <w:rPr>
          <w:rFonts w:ascii="Times New Roman" w:hAnsi="Times New Roman"/>
          <w:sz w:val="28"/>
          <w:szCs w:val="28"/>
        </w:rPr>
        <w:t>.</w:t>
      </w:r>
      <w:r>
        <w:rPr>
          <w:rFonts w:ascii="Times New Roman" w:hAnsi="Times New Roman"/>
          <w:sz w:val="28"/>
          <w:szCs w:val="28"/>
        </w:rPr>
        <w:t xml:space="preserve"> </w:t>
      </w:r>
      <w:r w:rsidRPr="00886D97">
        <w:rPr>
          <w:rFonts w:ascii="Times New Roman" w:hAnsi="Times New Roman"/>
          <w:sz w:val="28"/>
          <w:szCs w:val="28"/>
        </w:rPr>
        <w:t xml:space="preserve">Під час аналізу </w:t>
      </w:r>
      <w:r>
        <w:rPr>
          <w:rFonts w:ascii="Times New Roman" w:hAnsi="Times New Roman"/>
          <w:sz w:val="28"/>
          <w:szCs w:val="28"/>
        </w:rPr>
        <w:t>спеціальної</w:t>
      </w:r>
      <w:r w:rsidRPr="00886D97">
        <w:rPr>
          <w:rFonts w:ascii="Times New Roman" w:hAnsi="Times New Roman"/>
          <w:sz w:val="28"/>
          <w:szCs w:val="28"/>
        </w:rPr>
        <w:t xml:space="preserve"> наукової літератури було виявлено</w:t>
      </w:r>
      <w:r>
        <w:rPr>
          <w:rFonts w:ascii="Times New Roman" w:hAnsi="Times New Roman"/>
          <w:sz w:val="28"/>
          <w:szCs w:val="28"/>
        </w:rPr>
        <w:t xml:space="preserve"> недостатню кількість реабілітаційних програм короткочас</w:t>
      </w:r>
      <w:r w:rsidRPr="00E66E22">
        <w:rPr>
          <w:rFonts w:ascii="Times New Roman" w:hAnsi="Times New Roman"/>
          <w:sz w:val="28"/>
          <w:szCs w:val="28"/>
        </w:rPr>
        <w:t>ного</w:t>
      </w:r>
      <w:r>
        <w:rPr>
          <w:rFonts w:ascii="Times New Roman" w:hAnsi="Times New Roman"/>
          <w:sz w:val="28"/>
          <w:szCs w:val="28"/>
        </w:rPr>
        <w:t xml:space="preserve"> втручання із застосуванням сучасних методів фізичної</w:t>
      </w:r>
      <w:r w:rsidRPr="00886D97">
        <w:rPr>
          <w:rFonts w:ascii="Times New Roman" w:hAnsi="Times New Roman"/>
          <w:sz w:val="28"/>
          <w:szCs w:val="28"/>
        </w:rPr>
        <w:t xml:space="preserve"> терапії для осіб з латеральним епікондилітом ліктьового суглобу. </w:t>
      </w:r>
      <w:r>
        <w:rPr>
          <w:rFonts w:ascii="Times New Roman" w:hAnsi="Times New Roman"/>
          <w:sz w:val="28"/>
          <w:szCs w:val="28"/>
        </w:rPr>
        <w:t>Тому важливим і актуальним є розробка авторської реабілітаційної програми комплексного застосування сучасних методів відновлення функціонального стану верхньої кінцівки з латеральним епікондилітом.</w:t>
      </w:r>
    </w:p>
    <w:p w14:paraId="60737008" w14:textId="77777777" w:rsidR="00E66E22" w:rsidRDefault="00E66E22" w:rsidP="00E66E2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Підібрані найсучасніші методи діагностики латерального епікондиліту ліктьового суглоба, за наступними критеріями: чуттєвість тесту, специфічність, доцільність при латеральному епікондиліту. </w:t>
      </w:r>
    </w:p>
    <w:p w14:paraId="479DCD14" w14:textId="77777777" w:rsidR="00E66E22" w:rsidRDefault="00E66E22" w:rsidP="00E66E22">
      <w:pPr>
        <w:spacing w:after="0" w:line="360" w:lineRule="auto"/>
        <w:ind w:firstLine="708"/>
        <w:jc w:val="both"/>
        <w:rPr>
          <w:rFonts w:ascii="Times New Roman" w:hAnsi="Times New Roman"/>
          <w:sz w:val="28"/>
          <w:szCs w:val="28"/>
        </w:rPr>
      </w:pPr>
      <w:r>
        <w:rPr>
          <w:rFonts w:ascii="Times New Roman" w:hAnsi="Times New Roman"/>
          <w:sz w:val="28"/>
          <w:szCs w:val="28"/>
        </w:rPr>
        <w:t xml:space="preserve">Розроблено зручний та наочний мобільний додаток </w:t>
      </w:r>
      <w:r>
        <w:rPr>
          <w:rFonts w:ascii="Times New Roman" w:hAnsi="Times New Roman"/>
          <w:sz w:val="28"/>
          <w:szCs w:val="28"/>
          <w:lang w:val="en-US"/>
        </w:rPr>
        <w:t>Tennis</w:t>
      </w:r>
      <w:r w:rsidRPr="0018076A">
        <w:rPr>
          <w:rFonts w:ascii="Times New Roman" w:hAnsi="Times New Roman"/>
          <w:sz w:val="28"/>
          <w:szCs w:val="28"/>
          <w:lang w:val="ru-RU"/>
        </w:rPr>
        <w:t xml:space="preserve"> </w:t>
      </w:r>
      <w:r>
        <w:rPr>
          <w:rFonts w:ascii="Times New Roman" w:hAnsi="Times New Roman"/>
          <w:sz w:val="28"/>
          <w:szCs w:val="28"/>
          <w:lang w:val="en-US"/>
        </w:rPr>
        <w:t>Elbow</w:t>
      </w:r>
      <w:r>
        <w:rPr>
          <w:rFonts w:ascii="Times New Roman" w:hAnsi="Times New Roman"/>
          <w:sz w:val="28"/>
          <w:szCs w:val="28"/>
        </w:rPr>
        <w:t xml:space="preserve"> для документування результатів діагностичних шкал та тестів. Цифрове ведення бази даних пацієнтів спростило та пришвидшило процес обробки отриманих результатів.</w:t>
      </w:r>
    </w:p>
    <w:p w14:paraId="0BD160DE" w14:textId="77777777" w:rsidR="00E66E22" w:rsidRDefault="00E66E22" w:rsidP="00E66E22">
      <w:pPr>
        <w:spacing w:after="0" w:line="360" w:lineRule="auto"/>
        <w:ind w:firstLine="708"/>
        <w:jc w:val="both"/>
        <w:rPr>
          <w:rFonts w:ascii="Times New Roman" w:hAnsi="Times New Roman"/>
          <w:sz w:val="28"/>
          <w:szCs w:val="28"/>
        </w:rPr>
      </w:pPr>
      <w:r>
        <w:rPr>
          <w:rFonts w:ascii="Times New Roman" w:hAnsi="Times New Roman"/>
          <w:sz w:val="28"/>
          <w:szCs w:val="28"/>
        </w:rPr>
        <w:t xml:space="preserve">Розроблена та обґрунтована авторська програма реабілітації з застосуванням сучасних методів реабілітаційних втручань при латеральному епікондиліті ліктьового суглоба, таких як глибокий масаж за Сіріаксом, мобілізація рухом за Малліганом та кінезіотейпування. </w:t>
      </w:r>
    </w:p>
    <w:p w14:paraId="7A7DEE00" w14:textId="77777777" w:rsidR="00E66E22" w:rsidRDefault="00E66E22" w:rsidP="00E66E22">
      <w:pPr>
        <w:spacing w:after="0" w:line="360" w:lineRule="auto"/>
        <w:ind w:firstLine="708"/>
        <w:jc w:val="both"/>
        <w:rPr>
          <w:rFonts w:ascii="Times New Roman" w:hAnsi="Times New Roman"/>
          <w:sz w:val="28"/>
          <w:szCs w:val="28"/>
        </w:rPr>
      </w:pPr>
      <w:r>
        <w:rPr>
          <w:rFonts w:ascii="Times New Roman" w:hAnsi="Times New Roman"/>
          <w:sz w:val="28"/>
          <w:szCs w:val="28"/>
        </w:rPr>
        <w:t xml:space="preserve">Проведена експериментальна частина дослідження з застосуванням двох груп пацієнтів по 7 чоловік. Результати дослідження всебічно проаналізовано із застосуванням статистичних інструментів. Отримані результати свідчили про перевагу розробленої авторської програми реабілітації за всіма показниками. </w:t>
      </w:r>
    </w:p>
    <w:p w14:paraId="4C206F89" w14:textId="77777777" w:rsidR="00E66E22" w:rsidRPr="00500FE7" w:rsidRDefault="00E66E22" w:rsidP="00E66E22">
      <w:pPr>
        <w:spacing w:after="0" w:line="360" w:lineRule="auto"/>
        <w:ind w:firstLine="708"/>
        <w:jc w:val="both"/>
        <w:rPr>
          <w:rFonts w:ascii="Times New Roman" w:hAnsi="Times New Roman"/>
          <w:sz w:val="28"/>
          <w:szCs w:val="28"/>
        </w:rPr>
      </w:pPr>
      <w:r>
        <w:rPr>
          <w:rFonts w:ascii="Times New Roman" w:hAnsi="Times New Roman"/>
          <w:sz w:val="28"/>
          <w:szCs w:val="28"/>
        </w:rPr>
        <w:t xml:space="preserve">Таким чином, авторську програму реабілітації осіб з латеральним епікондилітом ліктьового суглоба на основі сучасного підходу до </w:t>
      </w:r>
      <w:r>
        <w:rPr>
          <w:rFonts w:ascii="Times New Roman" w:hAnsi="Times New Roman"/>
          <w:sz w:val="28"/>
          <w:szCs w:val="28"/>
        </w:rPr>
        <w:lastRenderedPageBreak/>
        <w:t>відновлення функціонального стану верхньої кінцівки осіб з даною патологією можна рекомендувати до застосування в реабілітаційних відділеннях лікувальних закладів.</w:t>
      </w:r>
    </w:p>
    <w:p w14:paraId="42C0655C" w14:textId="2F75F9BF" w:rsidR="00171D0C" w:rsidRPr="00171D0C" w:rsidRDefault="00A90E44" w:rsidP="001C47FD">
      <w:pPr>
        <w:spacing w:after="0" w:line="360" w:lineRule="auto"/>
        <w:jc w:val="center"/>
      </w:pPr>
      <w:r>
        <w:br w:type="page"/>
      </w:r>
      <w:r w:rsidR="00171D0C" w:rsidRPr="000D3865">
        <w:rPr>
          <w:rFonts w:ascii="Times New Roman" w:hAnsi="Times New Roman"/>
          <w:b/>
          <w:bCs/>
          <w:sz w:val="28"/>
          <w:szCs w:val="28"/>
        </w:rPr>
        <w:lastRenderedPageBreak/>
        <w:t>ПЕРЕЛІК ДЖЕРЕЛ ПОСИЛАННЯ</w:t>
      </w:r>
    </w:p>
    <w:p w14:paraId="69FD5E26" w14:textId="77777777" w:rsidR="00171D0C" w:rsidRPr="00891D7F" w:rsidRDefault="00171D0C" w:rsidP="001C47FD">
      <w:pPr>
        <w:spacing w:after="0" w:line="360" w:lineRule="auto"/>
        <w:ind w:firstLine="709"/>
        <w:jc w:val="both"/>
        <w:rPr>
          <w:rFonts w:ascii="Times New Roman" w:hAnsi="Times New Roman"/>
          <w:sz w:val="28"/>
          <w:szCs w:val="28"/>
        </w:rPr>
      </w:pPr>
    </w:p>
    <w:p w14:paraId="3811CEF1" w14:textId="77777777" w:rsidR="00171D0C" w:rsidRPr="00971DDE" w:rsidRDefault="00171D0C" w:rsidP="001C47FD">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Безруков В. П.,</w:t>
      </w:r>
      <w:r>
        <w:rPr>
          <w:rFonts w:ascii="Times New Roman" w:hAnsi="Times New Roman"/>
          <w:sz w:val="28"/>
          <w:szCs w:val="28"/>
        </w:rPr>
        <w:t xml:space="preserve"> </w:t>
      </w:r>
      <w:r w:rsidRPr="00971DDE">
        <w:rPr>
          <w:rFonts w:ascii="Times New Roman" w:hAnsi="Times New Roman"/>
          <w:sz w:val="28"/>
          <w:szCs w:val="28"/>
        </w:rPr>
        <w:t>Єрмаков О. А.,</w:t>
      </w:r>
      <w:r>
        <w:rPr>
          <w:rFonts w:ascii="Times New Roman" w:hAnsi="Times New Roman"/>
          <w:sz w:val="28"/>
          <w:szCs w:val="28"/>
        </w:rPr>
        <w:t xml:space="preserve"> </w:t>
      </w:r>
      <w:r w:rsidRPr="00971DDE">
        <w:rPr>
          <w:rFonts w:ascii="Times New Roman" w:hAnsi="Times New Roman"/>
          <w:sz w:val="28"/>
          <w:szCs w:val="28"/>
        </w:rPr>
        <w:t>Гусєва О. Ю.</w:t>
      </w:r>
      <w:r>
        <w:rPr>
          <w:rFonts w:ascii="Times New Roman" w:hAnsi="Times New Roman"/>
          <w:sz w:val="28"/>
          <w:szCs w:val="28"/>
        </w:rPr>
        <w:t xml:space="preserve"> </w:t>
      </w:r>
      <w:r w:rsidRPr="00971DDE">
        <w:rPr>
          <w:rFonts w:ascii="Times New Roman" w:hAnsi="Times New Roman"/>
          <w:sz w:val="28"/>
          <w:szCs w:val="28"/>
        </w:rPr>
        <w:t>Латеральний епікондиліт:</w:t>
      </w:r>
      <w:r>
        <w:rPr>
          <w:rFonts w:ascii="Times New Roman" w:hAnsi="Times New Roman"/>
          <w:sz w:val="28"/>
          <w:szCs w:val="28"/>
        </w:rPr>
        <w:t xml:space="preserve"> </w:t>
      </w:r>
      <w:r w:rsidRPr="00971DDE">
        <w:rPr>
          <w:rFonts w:ascii="Times New Roman" w:hAnsi="Times New Roman"/>
          <w:sz w:val="28"/>
          <w:szCs w:val="28"/>
        </w:rPr>
        <w:t>етіологія,</w:t>
      </w:r>
      <w:r>
        <w:rPr>
          <w:rFonts w:ascii="Times New Roman" w:hAnsi="Times New Roman"/>
          <w:sz w:val="28"/>
          <w:szCs w:val="28"/>
        </w:rPr>
        <w:t xml:space="preserve"> </w:t>
      </w:r>
      <w:r w:rsidRPr="00971DDE">
        <w:rPr>
          <w:rFonts w:ascii="Times New Roman" w:hAnsi="Times New Roman"/>
          <w:sz w:val="28"/>
          <w:szCs w:val="28"/>
        </w:rPr>
        <w:t>патогенез,</w:t>
      </w:r>
      <w:r>
        <w:rPr>
          <w:rFonts w:ascii="Times New Roman" w:hAnsi="Times New Roman"/>
          <w:sz w:val="28"/>
          <w:szCs w:val="28"/>
        </w:rPr>
        <w:t xml:space="preserve"> </w:t>
      </w:r>
      <w:r w:rsidRPr="00971DDE">
        <w:rPr>
          <w:rFonts w:ascii="Times New Roman" w:hAnsi="Times New Roman"/>
          <w:sz w:val="28"/>
          <w:szCs w:val="28"/>
        </w:rPr>
        <w:t>діагностика та лікування.</w:t>
      </w:r>
      <w:r>
        <w:rPr>
          <w:rFonts w:ascii="Times New Roman" w:hAnsi="Times New Roman"/>
          <w:sz w:val="28"/>
          <w:szCs w:val="28"/>
        </w:rPr>
        <w:t xml:space="preserve"> </w:t>
      </w:r>
      <w:r w:rsidRPr="00971DDE">
        <w:rPr>
          <w:rFonts w:ascii="Times New Roman" w:hAnsi="Times New Roman"/>
          <w:sz w:val="28"/>
          <w:szCs w:val="28"/>
        </w:rPr>
        <w:t>Київ</w:t>
      </w:r>
      <w:r>
        <w:rPr>
          <w:rFonts w:ascii="Times New Roman" w:hAnsi="Times New Roman"/>
          <w:sz w:val="28"/>
          <w:szCs w:val="28"/>
        </w:rPr>
        <w:t xml:space="preserve"> </w:t>
      </w:r>
      <w:r w:rsidRPr="00971DDE">
        <w:rPr>
          <w:rFonts w:ascii="Times New Roman" w:hAnsi="Times New Roman"/>
          <w:sz w:val="28"/>
          <w:szCs w:val="28"/>
        </w:rPr>
        <w:t>:</w:t>
      </w:r>
      <w:r>
        <w:rPr>
          <w:rFonts w:ascii="Times New Roman" w:hAnsi="Times New Roman"/>
          <w:sz w:val="28"/>
          <w:szCs w:val="28"/>
        </w:rPr>
        <w:t xml:space="preserve"> </w:t>
      </w:r>
      <w:r w:rsidRPr="00971DDE">
        <w:rPr>
          <w:rFonts w:ascii="Times New Roman" w:hAnsi="Times New Roman"/>
          <w:sz w:val="28"/>
          <w:szCs w:val="28"/>
        </w:rPr>
        <w:t>Фітосоціоцентр,</w:t>
      </w:r>
      <w:r>
        <w:rPr>
          <w:rFonts w:ascii="Times New Roman" w:hAnsi="Times New Roman"/>
          <w:sz w:val="28"/>
          <w:szCs w:val="28"/>
        </w:rPr>
        <w:t xml:space="preserve"> </w:t>
      </w:r>
      <w:r w:rsidRPr="00971DDE">
        <w:rPr>
          <w:rFonts w:ascii="Times New Roman" w:hAnsi="Times New Roman"/>
          <w:sz w:val="28"/>
          <w:szCs w:val="28"/>
        </w:rPr>
        <w:t>2022.</w:t>
      </w:r>
      <w:r>
        <w:rPr>
          <w:rFonts w:ascii="Times New Roman" w:hAnsi="Times New Roman"/>
          <w:sz w:val="28"/>
          <w:szCs w:val="28"/>
        </w:rPr>
        <w:t xml:space="preserve"> </w:t>
      </w:r>
      <w:r w:rsidRPr="00971DDE">
        <w:rPr>
          <w:rFonts w:ascii="Times New Roman" w:hAnsi="Times New Roman"/>
          <w:sz w:val="28"/>
          <w:szCs w:val="28"/>
        </w:rPr>
        <w:t>200 с.</w:t>
      </w:r>
    </w:p>
    <w:p w14:paraId="1E3CC60D"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Коваль В. Є.</w:t>
      </w:r>
      <w:r>
        <w:rPr>
          <w:rFonts w:ascii="Times New Roman" w:hAnsi="Times New Roman"/>
          <w:sz w:val="28"/>
          <w:szCs w:val="28"/>
        </w:rPr>
        <w:t xml:space="preserve"> </w:t>
      </w:r>
      <w:r w:rsidRPr="00971DDE">
        <w:rPr>
          <w:rFonts w:ascii="Times New Roman" w:hAnsi="Times New Roman"/>
          <w:sz w:val="28"/>
          <w:szCs w:val="28"/>
        </w:rPr>
        <w:t>Лікування гострих та хронічних захворювань ліктьового суглоба.</w:t>
      </w:r>
      <w:r>
        <w:rPr>
          <w:rFonts w:ascii="Times New Roman" w:hAnsi="Times New Roman"/>
          <w:sz w:val="28"/>
          <w:szCs w:val="28"/>
        </w:rPr>
        <w:t xml:space="preserve"> </w:t>
      </w:r>
      <w:r w:rsidRPr="00971DDE">
        <w:rPr>
          <w:rFonts w:ascii="Times New Roman" w:hAnsi="Times New Roman"/>
          <w:sz w:val="28"/>
          <w:szCs w:val="28"/>
        </w:rPr>
        <w:t>Київ</w:t>
      </w:r>
      <w:r>
        <w:rPr>
          <w:rFonts w:ascii="Times New Roman" w:hAnsi="Times New Roman"/>
          <w:sz w:val="28"/>
          <w:szCs w:val="28"/>
        </w:rPr>
        <w:t xml:space="preserve"> </w:t>
      </w:r>
      <w:r w:rsidRPr="00971DDE">
        <w:rPr>
          <w:rFonts w:ascii="Times New Roman" w:hAnsi="Times New Roman"/>
          <w:sz w:val="28"/>
          <w:szCs w:val="28"/>
        </w:rPr>
        <w:t>:</w:t>
      </w:r>
      <w:r>
        <w:rPr>
          <w:rFonts w:ascii="Times New Roman" w:hAnsi="Times New Roman"/>
          <w:sz w:val="28"/>
          <w:szCs w:val="28"/>
        </w:rPr>
        <w:t xml:space="preserve"> </w:t>
      </w:r>
      <w:r w:rsidRPr="00971DDE">
        <w:rPr>
          <w:rFonts w:ascii="Times New Roman" w:hAnsi="Times New Roman"/>
          <w:sz w:val="28"/>
          <w:szCs w:val="28"/>
        </w:rPr>
        <w:t>Медицина,</w:t>
      </w:r>
      <w:r>
        <w:rPr>
          <w:rFonts w:ascii="Times New Roman" w:hAnsi="Times New Roman"/>
          <w:sz w:val="28"/>
          <w:szCs w:val="28"/>
        </w:rPr>
        <w:t xml:space="preserve"> </w:t>
      </w:r>
      <w:r w:rsidRPr="00971DDE">
        <w:rPr>
          <w:rFonts w:ascii="Times New Roman" w:hAnsi="Times New Roman"/>
          <w:sz w:val="28"/>
          <w:szCs w:val="28"/>
        </w:rPr>
        <w:t>2021.</w:t>
      </w:r>
      <w:r>
        <w:rPr>
          <w:rFonts w:ascii="Times New Roman" w:hAnsi="Times New Roman"/>
          <w:sz w:val="28"/>
          <w:szCs w:val="28"/>
        </w:rPr>
        <w:t xml:space="preserve"> </w:t>
      </w:r>
      <w:r w:rsidRPr="00971DDE">
        <w:rPr>
          <w:rFonts w:ascii="Times New Roman" w:hAnsi="Times New Roman"/>
          <w:sz w:val="28"/>
          <w:szCs w:val="28"/>
        </w:rPr>
        <w:t>300 с.</w:t>
      </w:r>
    </w:p>
    <w:p w14:paraId="1C8693AD"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Шевчук О. В. Фізіотерапія в лікуванні латерального епікондиліту.</w:t>
      </w:r>
      <w:r>
        <w:rPr>
          <w:rFonts w:ascii="Times New Roman" w:hAnsi="Times New Roman"/>
          <w:sz w:val="28"/>
          <w:szCs w:val="28"/>
        </w:rPr>
        <w:t xml:space="preserve"> </w:t>
      </w:r>
      <w:r w:rsidRPr="00971DDE">
        <w:rPr>
          <w:rFonts w:ascii="Times New Roman" w:hAnsi="Times New Roman"/>
          <w:sz w:val="28"/>
          <w:szCs w:val="28"/>
        </w:rPr>
        <w:t>Харків</w:t>
      </w:r>
      <w:r>
        <w:rPr>
          <w:rFonts w:ascii="Times New Roman" w:hAnsi="Times New Roman"/>
          <w:sz w:val="28"/>
          <w:szCs w:val="28"/>
        </w:rPr>
        <w:t xml:space="preserve"> </w:t>
      </w:r>
      <w:r w:rsidRPr="00971DDE">
        <w:rPr>
          <w:rFonts w:ascii="Times New Roman" w:hAnsi="Times New Roman"/>
          <w:sz w:val="28"/>
          <w:szCs w:val="28"/>
        </w:rPr>
        <w:t>:</w:t>
      </w:r>
      <w:r>
        <w:rPr>
          <w:rFonts w:ascii="Times New Roman" w:hAnsi="Times New Roman"/>
          <w:sz w:val="28"/>
          <w:szCs w:val="28"/>
        </w:rPr>
        <w:t xml:space="preserve"> </w:t>
      </w:r>
      <w:r w:rsidRPr="00971DDE">
        <w:rPr>
          <w:rFonts w:ascii="Times New Roman" w:hAnsi="Times New Roman"/>
          <w:sz w:val="28"/>
          <w:szCs w:val="28"/>
        </w:rPr>
        <w:t>Основа,</w:t>
      </w:r>
      <w:r>
        <w:rPr>
          <w:rFonts w:ascii="Times New Roman" w:hAnsi="Times New Roman"/>
          <w:sz w:val="28"/>
          <w:szCs w:val="28"/>
        </w:rPr>
        <w:t xml:space="preserve"> </w:t>
      </w:r>
      <w:r w:rsidRPr="00971DDE">
        <w:rPr>
          <w:rFonts w:ascii="Times New Roman" w:hAnsi="Times New Roman"/>
          <w:sz w:val="28"/>
          <w:szCs w:val="28"/>
        </w:rPr>
        <w:t>2020.</w:t>
      </w:r>
      <w:r>
        <w:rPr>
          <w:rFonts w:ascii="Times New Roman" w:hAnsi="Times New Roman"/>
          <w:sz w:val="28"/>
          <w:szCs w:val="28"/>
        </w:rPr>
        <w:t xml:space="preserve"> </w:t>
      </w:r>
      <w:r w:rsidRPr="00971DDE">
        <w:rPr>
          <w:rFonts w:ascii="Times New Roman" w:hAnsi="Times New Roman"/>
          <w:sz w:val="28"/>
          <w:szCs w:val="28"/>
        </w:rPr>
        <w:t>150 с.</w:t>
      </w:r>
    </w:p>
    <w:p w14:paraId="71DC1B1A"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Безруков В. П.,</w:t>
      </w:r>
      <w:r>
        <w:rPr>
          <w:rFonts w:ascii="Times New Roman" w:hAnsi="Times New Roman"/>
          <w:sz w:val="28"/>
          <w:szCs w:val="28"/>
        </w:rPr>
        <w:t xml:space="preserve"> </w:t>
      </w:r>
      <w:r w:rsidRPr="00971DDE">
        <w:rPr>
          <w:rFonts w:ascii="Times New Roman" w:hAnsi="Times New Roman"/>
          <w:sz w:val="28"/>
          <w:szCs w:val="28"/>
        </w:rPr>
        <w:t>Єрмаков О. А.,</w:t>
      </w:r>
      <w:r>
        <w:rPr>
          <w:rFonts w:ascii="Times New Roman" w:hAnsi="Times New Roman"/>
          <w:sz w:val="28"/>
          <w:szCs w:val="28"/>
        </w:rPr>
        <w:t xml:space="preserve"> </w:t>
      </w:r>
      <w:r w:rsidRPr="00971DDE">
        <w:rPr>
          <w:rFonts w:ascii="Times New Roman" w:hAnsi="Times New Roman"/>
          <w:sz w:val="28"/>
          <w:szCs w:val="28"/>
        </w:rPr>
        <w:t>Гусєва О. Ю.</w:t>
      </w:r>
      <w:r>
        <w:rPr>
          <w:rFonts w:ascii="Times New Roman" w:hAnsi="Times New Roman"/>
          <w:sz w:val="28"/>
          <w:szCs w:val="28"/>
        </w:rPr>
        <w:t xml:space="preserve"> </w:t>
      </w:r>
      <w:r w:rsidRPr="00971DDE">
        <w:rPr>
          <w:rFonts w:ascii="Times New Roman" w:hAnsi="Times New Roman"/>
          <w:sz w:val="28"/>
          <w:szCs w:val="28"/>
        </w:rPr>
        <w:t>Особливості патогенезу латерального епікондиліту</w:t>
      </w:r>
      <w:r>
        <w:rPr>
          <w:rFonts w:ascii="Times New Roman" w:hAnsi="Times New Roman"/>
          <w:sz w:val="28"/>
          <w:szCs w:val="28"/>
        </w:rPr>
        <w:t>.</w:t>
      </w:r>
      <w:r w:rsidRPr="00971DDE">
        <w:rPr>
          <w:rFonts w:ascii="Times New Roman" w:hAnsi="Times New Roman"/>
          <w:sz w:val="28"/>
          <w:szCs w:val="28"/>
        </w:rPr>
        <w:t xml:space="preserve"> </w:t>
      </w:r>
      <w:r w:rsidRPr="000D3865">
        <w:rPr>
          <w:rFonts w:ascii="Times New Roman" w:hAnsi="Times New Roman"/>
          <w:i/>
          <w:iCs/>
          <w:sz w:val="28"/>
          <w:szCs w:val="28"/>
        </w:rPr>
        <w:t>Український медичний журнал</w:t>
      </w:r>
      <w:r w:rsidRPr="00971DDE">
        <w:rPr>
          <w:rFonts w:ascii="Times New Roman" w:hAnsi="Times New Roman"/>
          <w:sz w:val="28"/>
          <w:szCs w:val="28"/>
        </w:rPr>
        <w:t>. 2022.</w:t>
      </w:r>
      <w:r>
        <w:rPr>
          <w:rFonts w:ascii="Times New Roman" w:hAnsi="Times New Roman"/>
          <w:sz w:val="28"/>
          <w:szCs w:val="28"/>
        </w:rPr>
        <w:t xml:space="preserve"> </w:t>
      </w:r>
      <w:r w:rsidRPr="00971DDE">
        <w:rPr>
          <w:rFonts w:ascii="Times New Roman" w:hAnsi="Times New Roman"/>
          <w:sz w:val="28"/>
          <w:szCs w:val="28"/>
        </w:rPr>
        <w:t>№ 10.</w:t>
      </w:r>
      <w:r>
        <w:rPr>
          <w:rFonts w:ascii="Times New Roman" w:hAnsi="Times New Roman"/>
          <w:sz w:val="28"/>
          <w:szCs w:val="28"/>
        </w:rPr>
        <w:t xml:space="preserve"> </w:t>
      </w:r>
      <w:r w:rsidRPr="00971DDE">
        <w:rPr>
          <w:rFonts w:ascii="Times New Roman" w:hAnsi="Times New Roman"/>
          <w:sz w:val="28"/>
          <w:szCs w:val="28"/>
        </w:rPr>
        <w:t>С. 56-60.</w:t>
      </w:r>
    </w:p>
    <w:p w14:paraId="2408AAAF"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Шевчук О. В.</w:t>
      </w:r>
      <w:r>
        <w:rPr>
          <w:rFonts w:ascii="Times New Roman" w:hAnsi="Times New Roman"/>
          <w:sz w:val="28"/>
          <w:szCs w:val="28"/>
        </w:rPr>
        <w:t xml:space="preserve"> </w:t>
      </w:r>
      <w:r w:rsidRPr="00971DDE">
        <w:rPr>
          <w:rFonts w:ascii="Times New Roman" w:hAnsi="Times New Roman"/>
          <w:sz w:val="28"/>
          <w:szCs w:val="28"/>
        </w:rPr>
        <w:t>Ефективність фізіотерапії в лікуванні латерального епікондиліту</w:t>
      </w:r>
      <w:r>
        <w:rPr>
          <w:rFonts w:ascii="Times New Roman" w:hAnsi="Times New Roman"/>
          <w:sz w:val="28"/>
          <w:szCs w:val="28"/>
        </w:rPr>
        <w:t>.</w:t>
      </w:r>
      <w:r w:rsidRPr="00971DDE">
        <w:rPr>
          <w:rFonts w:ascii="Times New Roman" w:hAnsi="Times New Roman"/>
          <w:sz w:val="28"/>
          <w:szCs w:val="28"/>
        </w:rPr>
        <w:t xml:space="preserve"> </w:t>
      </w:r>
      <w:r w:rsidRPr="00BA0AC8">
        <w:rPr>
          <w:rFonts w:ascii="Times New Roman" w:hAnsi="Times New Roman"/>
          <w:i/>
          <w:iCs/>
          <w:sz w:val="28"/>
          <w:szCs w:val="28"/>
        </w:rPr>
        <w:t>Фізіотерапія,</w:t>
      </w:r>
      <w:r>
        <w:rPr>
          <w:rFonts w:ascii="Times New Roman" w:hAnsi="Times New Roman"/>
          <w:i/>
          <w:iCs/>
          <w:sz w:val="28"/>
          <w:szCs w:val="28"/>
        </w:rPr>
        <w:t xml:space="preserve"> </w:t>
      </w:r>
      <w:r w:rsidRPr="00BA0AC8">
        <w:rPr>
          <w:rFonts w:ascii="Times New Roman" w:hAnsi="Times New Roman"/>
          <w:i/>
          <w:iCs/>
          <w:sz w:val="28"/>
          <w:szCs w:val="28"/>
        </w:rPr>
        <w:t>реабілітація та курортологія</w:t>
      </w:r>
      <w:r w:rsidRPr="00971DDE">
        <w:rPr>
          <w:rFonts w:ascii="Times New Roman" w:hAnsi="Times New Roman"/>
          <w:sz w:val="28"/>
          <w:szCs w:val="28"/>
        </w:rPr>
        <w:t>.</w:t>
      </w:r>
      <w:r>
        <w:rPr>
          <w:rFonts w:ascii="Times New Roman" w:hAnsi="Times New Roman"/>
          <w:sz w:val="28"/>
          <w:szCs w:val="28"/>
        </w:rPr>
        <w:t xml:space="preserve"> </w:t>
      </w:r>
      <w:r w:rsidRPr="00971DDE">
        <w:rPr>
          <w:rFonts w:ascii="Times New Roman" w:hAnsi="Times New Roman"/>
          <w:sz w:val="28"/>
          <w:szCs w:val="28"/>
        </w:rPr>
        <w:t>2021.</w:t>
      </w:r>
      <w:r>
        <w:rPr>
          <w:rFonts w:ascii="Times New Roman" w:hAnsi="Times New Roman"/>
          <w:sz w:val="28"/>
          <w:szCs w:val="28"/>
        </w:rPr>
        <w:t xml:space="preserve"> </w:t>
      </w:r>
      <w:r w:rsidRPr="00971DDE">
        <w:rPr>
          <w:rFonts w:ascii="Times New Roman" w:hAnsi="Times New Roman"/>
          <w:sz w:val="28"/>
          <w:szCs w:val="28"/>
        </w:rPr>
        <w:t>С.</w:t>
      </w:r>
      <w:r>
        <w:rPr>
          <w:rFonts w:ascii="Times New Roman" w:hAnsi="Times New Roman"/>
          <w:sz w:val="28"/>
          <w:szCs w:val="28"/>
        </w:rPr>
        <w:t xml:space="preserve"> </w:t>
      </w:r>
      <w:r w:rsidRPr="00971DDE">
        <w:rPr>
          <w:rFonts w:ascii="Times New Roman" w:hAnsi="Times New Roman"/>
          <w:sz w:val="28"/>
          <w:szCs w:val="28"/>
        </w:rPr>
        <w:t>50</w:t>
      </w:r>
      <w:r>
        <w:rPr>
          <w:rFonts w:ascii="Times New Roman" w:hAnsi="Times New Roman"/>
          <w:sz w:val="28"/>
          <w:szCs w:val="28"/>
        </w:rPr>
        <w:t> - </w:t>
      </w:r>
      <w:r w:rsidRPr="00971DDE">
        <w:rPr>
          <w:rFonts w:ascii="Times New Roman" w:hAnsi="Times New Roman"/>
          <w:sz w:val="28"/>
          <w:szCs w:val="28"/>
        </w:rPr>
        <w:t>54.</w:t>
      </w:r>
    </w:p>
    <w:p w14:paraId="7B88C753"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Коваль В. Є.,</w:t>
      </w:r>
      <w:r>
        <w:rPr>
          <w:rFonts w:ascii="Times New Roman" w:hAnsi="Times New Roman"/>
          <w:sz w:val="28"/>
          <w:szCs w:val="28"/>
        </w:rPr>
        <w:t xml:space="preserve"> </w:t>
      </w:r>
      <w:r w:rsidRPr="00971DDE">
        <w:rPr>
          <w:rFonts w:ascii="Times New Roman" w:hAnsi="Times New Roman"/>
          <w:sz w:val="28"/>
          <w:szCs w:val="28"/>
        </w:rPr>
        <w:t>Піроженко О. В.,</w:t>
      </w:r>
      <w:r>
        <w:rPr>
          <w:rFonts w:ascii="Times New Roman" w:hAnsi="Times New Roman"/>
          <w:sz w:val="28"/>
          <w:szCs w:val="28"/>
        </w:rPr>
        <w:t xml:space="preserve"> </w:t>
      </w:r>
      <w:r w:rsidRPr="00971DDE">
        <w:rPr>
          <w:rFonts w:ascii="Times New Roman" w:hAnsi="Times New Roman"/>
          <w:sz w:val="28"/>
          <w:szCs w:val="28"/>
        </w:rPr>
        <w:t>Іванов М. М.</w:t>
      </w:r>
      <w:r>
        <w:rPr>
          <w:rFonts w:ascii="Times New Roman" w:hAnsi="Times New Roman"/>
          <w:sz w:val="28"/>
          <w:szCs w:val="28"/>
        </w:rPr>
        <w:t xml:space="preserve"> </w:t>
      </w:r>
      <w:r w:rsidRPr="00971DDE">
        <w:rPr>
          <w:rFonts w:ascii="Times New Roman" w:hAnsi="Times New Roman"/>
          <w:sz w:val="28"/>
          <w:szCs w:val="28"/>
        </w:rPr>
        <w:t>Порівняльна ефективність консервативного та оперативного лікування латерального епікондиліту</w:t>
      </w:r>
      <w:r>
        <w:rPr>
          <w:rFonts w:ascii="Times New Roman" w:hAnsi="Times New Roman"/>
          <w:sz w:val="28"/>
          <w:szCs w:val="28"/>
        </w:rPr>
        <w:t xml:space="preserve">. </w:t>
      </w:r>
      <w:r w:rsidRPr="00BA0AC8">
        <w:rPr>
          <w:rFonts w:ascii="Times New Roman" w:hAnsi="Times New Roman"/>
          <w:i/>
          <w:iCs/>
          <w:sz w:val="28"/>
          <w:szCs w:val="28"/>
        </w:rPr>
        <w:t>Український медичний альманах</w:t>
      </w:r>
      <w:r w:rsidRPr="00971DDE">
        <w:rPr>
          <w:rFonts w:ascii="Times New Roman" w:hAnsi="Times New Roman"/>
          <w:sz w:val="28"/>
          <w:szCs w:val="28"/>
        </w:rPr>
        <w:t>.</w:t>
      </w:r>
      <w:r>
        <w:rPr>
          <w:rFonts w:ascii="Times New Roman" w:hAnsi="Times New Roman"/>
          <w:sz w:val="28"/>
          <w:szCs w:val="28"/>
        </w:rPr>
        <w:t xml:space="preserve"> </w:t>
      </w:r>
      <w:r w:rsidRPr="00971DDE">
        <w:rPr>
          <w:rFonts w:ascii="Times New Roman" w:hAnsi="Times New Roman"/>
          <w:sz w:val="28"/>
          <w:szCs w:val="28"/>
        </w:rPr>
        <w:t>2020.</w:t>
      </w:r>
      <w:r>
        <w:rPr>
          <w:rFonts w:ascii="Times New Roman" w:hAnsi="Times New Roman"/>
          <w:sz w:val="28"/>
          <w:szCs w:val="28"/>
        </w:rPr>
        <w:t xml:space="preserve"> </w:t>
      </w:r>
      <w:r w:rsidRPr="00971DDE">
        <w:rPr>
          <w:rFonts w:ascii="Times New Roman" w:hAnsi="Times New Roman"/>
          <w:sz w:val="28"/>
          <w:szCs w:val="28"/>
        </w:rPr>
        <w:t>№ 3. С. 100-103.</w:t>
      </w:r>
    </w:p>
    <w:p w14:paraId="4953AD7E"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Шапошников В. Г., Коваль А. В. Анатомія ліктьового суглобу.</w:t>
      </w:r>
      <w:r>
        <w:rPr>
          <w:rFonts w:ascii="Times New Roman" w:hAnsi="Times New Roman"/>
          <w:sz w:val="28"/>
          <w:szCs w:val="28"/>
        </w:rPr>
        <w:t xml:space="preserve"> </w:t>
      </w:r>
      <w:r w:rsidRPr="00971DDE">
        <w:rPr>
          <w:rFonts w:ascii="Times New Roman" w:hAnsi="Times New Roman"/>
          <w:sz w:val="28"/>
          <w:szCs w:val="28"/>
        </w:rPr>
        <w:t>Київ</w:t>
      </w:r>
      <w:r>
        <w:rPr>
          <w:rFonts w:ascii="Times New Roman" w:hAnsi="Times New Roman"/>
          <w:sz w:val="28"/>
          <w:szCs w:val="28"/>
        </w:rPr>
        <w:t xml:space="preserve"> </w:t>
      </w:r>
      <w:r w:rsidRPr="00971DDE">
        <w:rPr>
          <w:rFonts w:ascii="Times New Roman" w:hAnsi="Times New Roman"/>
          <w:sz w:val="28"/>
          <w:szCs w:val="28"/>
        </w:rPr>
        <w:t>:</w:t>
      </w:r>
      <w:r>
        <w:rPr>
          <w:rFonts w:ascii="Times New Roman" w:hAnsi="Times New Roman"/>
          <w:sz w:val="28"/>
          <w:szCs w:val="28"/>
        </w:rPr>
        <w:t xml:space="preserve"> </w:t>
      </w:r>
      <w:r w:rsidRPr="00971DDE">
        <w:rPr>
          <w:rFonts w:ascii="Times New Roman" w:hAnsi="Times New Roman"/>
          <w:sz w:val="28"/>
          <w:szCs w:val="28"/>
        </w:rPr>
        <w:t>Медицина,</w:t>
      </w:r>
      <w:r>
        <w:rPr>
          <w:rFonts w:ascii="Times New Roman" w:hAnsi="Times New Roman"/>
          <w:sz w:val="28"/>
          <w:szCs w:val="28"/>
        </w:rPr>
        <w:t xml:space="preserve"> </w:t>
      </w:r>
      <w:r w:rsidRPr="00971DDE">
        <w:rPr>
          <w:rFonts w:ascii="Times New Roman" w:hAnsi="Times New Roman"/>
          <w:sz w:val="28"/>
          <w:szCs w:val="28"/>
        </w:rPr>
        <w:t>2022.</w:t>
      </w:r>
      <w:r>
        <w:rPr>
          <w:rFonts w:ascii="Times New Roman" w:hAnsi="Times New Roman"/>
          <w:sz w:val="28"/>
          <w:szCs w:val="28"/>
        </w:rPr>
        <w:t xml:space="preserve"> </w:t>
      </w:r>
      <w:r w:rsidRPr="00971DDE">
        <w:rPr>
          <w:rFonts w:ascii="Times New Roman" w:hAnsi="Times New Roman"/>
          <w:sz w:val="28"/>
          <w:szCs w:val="28"/>
        </w:rPr>
        <w:t>20 с.</w:t>
      </w:r>
    </w:p>
    <w:p w14:paraId="2A339BCF"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Ковальчук С. В., Ковальчук О. В. Функціональна анатомія ліктьового суглобу.</w:t>
      </w:r>
      <w:r>
        <w:rPr>
          <w:rFonts w:ascii="Times New Roman" w:hAnsi="Times New Roman"/>
          <w:sz w:val="28"/>
          <w:szCs w:val="28"/>
        </w:rPr>
        <w:t xml:space="preserve"> </w:t>
      </w:r>
      <w:r w:rsidRPr="00971DDE">
        <w:rPr>
          <w:rFonts w:ascii="Times New Roman" w:hAnsi="Times New Roman"/>
          <w:sz w:val="28"/>
          <w:szCs w:val="28"/>
        </w:rPr>
        <w:t>Київ</w:t>
      </w:r>
      <w:r>
        <w:rPr>
          <w:rFonts w:ascii="Times New Roman" w:hAnsi="Times New Roman"/>
          <w:sz w:val="28"/>
          <w:szCs w:val="28"/>
        </w:rPr>
        <w:t xml:space="preserve"> </w:t>
      </w:r>
      <w:r w:rsidRPr="00971DDE">
        <w:rPr>
          <w:rFonts w:ascii="Times New Roman" w:hAnsi="Times New Roman"/>
          <w:sz w:val="28"/>
          <w:szCs w:val="28"/>
        </w:rPr>
        <w:t>:</w:t>
      </w:r>
      <w:r>
        <w:rPr>
          <w:rFonts w:ascii="Times New Roman" w:hAnsi="Times New Roman"/>
          <w:sz w:val="28"/>
          <w:szCs w:val="28"/>
        </w:rPr>
        <w:t xml:space="preserve"> </w:t>
      </w:r>
      <w:r w:rsidRPr="00971DDE">
        <w:rPr>
          <w:rFonts w:ascii="Times New Roman" w:hAnsi="Times New Roman"/>
          <w:sz w:val="28"/>
          <w:szCs w:val="28"/>
        </w:rPr>
        <w:t>Медицина,</w:t>
      </w:r>
      <w:r>
        <w:rPr>
          <w:rFonts w:ascii="Times New Roman" w:hAnsi="Times New Roman"/>
          <w:sz w:val="28"/>
          <w:szCs w:val="28"/>
        </w:rPr>
        <w:t xml:space="preserve"> </w:t>
      </w:r>
      <w:r w:rsidRPr="00971DDE">
        <w:rPr>
          <w:rFonts w:ascii="Times New Roman" w:hAnsi="Times New Roman"/>
          <w:sz w:val="28"/>
          <w:szCs w:val="28"/>
        </w:rPr>
        <w:t>2021.</w:t>
      </w:r>
      <w:r>
        <w:rPr>
          <w:rFonts w:ascii="Times New Roman" w:hAnsi="Times New Roman"/>
          <w:sz w:val="28"/>
          <w:szCs w:val="28"/>
        </w:rPr>
        <w:t xml:space="preserve"> </w:t>
      </w:r>
      <w:r w:rsidRPr="00971DDE">
        <w:rPr>
          <w:rFonts w:ascii="Times New Roman" w:hAnsi="Times New Roman"/>
          <w:sz w:val="28"/>
          <w:szCs w:val="28"/>
        </w:rPr>
        <w:t>30 с.</w:t>
      </w:r>
    </w:p>
    <w:p w14:paraId="18ED104B"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Гіппократ М. Р., Гіппократ К. В. Остеоартрит ліктьового суглобу: анатомічні особливості.</w:t>
      </w:r>
      <w:r>
        <w:rPr>
          <w:rFonts w:ascii="Times New Roman" w:hAnsi="Times New Roman"/>
          <w:sz w:val="28"/>
          <w:szCs w:val="28"/>
        </w:rPr>
        <w:t xml:space="preserve"> </w:t>
      </w:r>
      <w:r w:rsidRPr="00971DDE">
        <w:rPr>
          <w:rFonts w:ascii="Times New Roman" w:hAnsi="Times New Roman"/>
          <w:sz w:val="28"/>
          <w:szCs w:val="28"/>
        </w:rPr>
        <w:t>Харків</w:t>
      </w:r>
      <w:r>
        <w:rPr>
          <w:rFonts w:ascii="Times New Roman" w:hAnsi="Times New Roman"/>
          <w:sz w:val="28"/>
          <w:szCs w:val="28"/>
        </w:rPr>
        <w:t xml:space="preserve"> </w:t>
      </w:r>
      <w:r w:rsidRPr="00971DDE">
        <w:rPr>
          <w:rFonts w:ascii="Times New Roman" w:hAnsi="Times New Roman"/>
          <w:sz w:val="28"/>
          <w:szCs w:val="28"/>
        </w:rPr>
        <w:t>:</w:t>
      </w:r>
      <w:r>
        <w:rPr>
          <w:rFonts w:ascii="Times New Roman" w:hAnsi="Times New Roman"/>
          <w:sz w:val="28"/>
          <w:szCs w:val="28"/>
        </w:rPr>
        <w:t xml:space="preserve"> </w:t>
      </w:r>
      <w:r w:rsidRPr="00971DDE">
        <w:rPr>
          <w:rFonts w:ascii="Times New Roman" w:hAnsi="Times New Roman"/>
          <w:sz w:val="28"/>
          <w:szCs w:val="28"/>
        </w:rPr>
        <w:t>Основа,</w:t>
      </w:r>
      <w:r>
        <w:rPr>
          <w:rFonts w:ascii="Times New Roman" w:hAnsi="Times New Roman"/>
          <w:sz w:val="28"/>
          <w:szCs w:val="28"/>
        </w:rPr>
        <w:t xml:space="preserve"> </w:t>
      </w:r>
      <w:r w:rsidRPr="00971DDE">
        <w:rPr>
          <w:rFonts w:ascii="Times New Roman" w:hAnsi="Times New Roman"/>
          <w:sz w:val="28"/>
          <w:szCs w:val="28"/>
        </w:rPr>
        <w:t>2020.</w:t>
      </w:r>
      <w:r>
        <w:rPr>
          <w:rFonts w:ascii="Times New Roman" w:hAnsi="Times New Roman"/>
          <w:sz w:val="28"/>
          <w:szCs w:val="28"/>
        </w:rPr>
        <w:t xml:space="preserve"> </w:t>
      </w:r>
      <w:r w:rsidRPr="00971DDE">
        <w:rPr>
          <w:rFonts w:ascii="Times New Roman" w:hAnsi="Times New Roman"/>
          <w:sz w:val="28"/>
          <w:szCs w:val="28"/>
        </w:rPr>
        <w:t>25 с.</w:t>
      </w:r>
    </w:p>
    <w:p w14:paraId="5996DAA5"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Шапошников В. Г., Коваль А. В. Анатомія ліктьового суглобу.</w:t>
      </w:r>
      <w:r>
        <w:rPr>
          <w:rFonts w:ascii="Times New Roman" w:hAnsi="Times New Roman"/>
          <w:sz w:val="28"/>
          <w:szCs w:val="28"/>
        </w:rPr>
        <w:t xml:space="preserve"> </w:t>
      </w:r>
      <w:r w:rsidRPr="00BA0AC8">
        <w:rPr>
          <w:rFonts w:ascii="Times New Roman" w:hAnsi="Times New Roman"/>
          <w:i/>
          <w:iCs/>
          <w:sz w:val="28"/>
          <w:szCs w:val="28"/>
        </w:rPr>
        <w:t>Український медичний журнал</w:t>
      </w:r>
      <w:r w:rsidRPr="00971DDE">
        <w:rPr>
          <w:rFonts w:ascii="Times New Roman" w:hAnsi="Times New Roman"/>
          <w:sz w:val="28"/>
          <w:szCs w:val="28"/>
        </w:rPr>
        <w:t>.</w:t>
      </w:r>
      <w:r>
        <w:rPr>
          <w:rFonts w:ascii="Times New Roman" w:hAnsi="Times New Roman"/>
          <w:sz w:val="28"/>
          <w:szCs w:val="28"/>
        </w:rPr>
        <w:t xml:space="preserve"> </w:t>
      </w:r>
      <w:r w:rsidRPr="00971DDE">
        <w:rPr>
          <w:rFonts w:ascii="Times New Roman" w:hAnsi="Times New Roman"/>
          <w:sz w:val="28"/>
          <w:szCs w:val="28"/>
        </w:rPr>
        <w:t>2022.</w:t>
      </w:r>
      <w:r>
        <w:rPr>
          <w:rFonts w:ascii="Times New Roman" w:hAnsi="Times New Roman"/>
          <w:sz w:val="28"/>
          <w:szCs w:val="28"/>
        </w:rPr>
        <w:t xml:space="preserve"> </w:t>
      </w:r>
      <w:r w:rsidRPr="00971DDE">
        <w:rPr>
          <w:rFonts w:ascii="Times New Roman" w:hAnsi="Times New Roman"/>
          <w:sz w:val="28"/>
          <w:szCs w:val="28"/>
        </w:rPr>
        <w:t>№ 10. С. 46-50.</w:t>
      </w:r>
    </w:p>
    <w:p w14:paraId="0B4EDE23"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Ковальчук С. В., Ковальчук О. В. Функціональна анатомія ліктьового суглобу.</w:t>
      </w:r>
      <w:r>
        <w:rPr>
          <w:rFonts w:ascii="Times New Roman" w:hAnsi="Times New Roman"/>
          <w:sz w:val="28"/>
          <w:szCs w:val="28"/>
        </w:rPr>
        <w:t xml:space="preserve"> </w:t>
      </w:r>
      <w:r w:rsidRPr="00BA0AC8">
        <w:rPr>
          <w:rFonts w:ascii="Times New Roman" w:hAnsi="Times New Roman"/>
          <w:i/>
          <w:iCs/>
          <w:sz w:val="28"/>
          <w:szCs w:val="28"/>
        </w:rPr>
        <w:t>Фізіотерапія, реабілітація та курортологія</w:t>
      </w:r>
      <w:r w:rsidRPr="00971DDE">
        <w:rPr>
          <w:rFonts w:ascii="Times New Roman" w:hAnsi="Times New Roman"/>
          <w:sz w:val="28"/>
          <w:szCs w:val="28"/>
        </w:rPr>
        <w:t>.</w:t>
      </w:r>
      <w:r>
        <w:rPr>
          <w:rFonts w:ascii="Times New Roman" w:hAnsi="Times New Roman"/>
          <w:sz w:val="28"/>
          <w:szCs w:val="28"/>
        </w:rPr>
        <w:t xml:space="preserve"> </w:t>
      </w:r>
      <w:r w:rsidRPr="00971DDE">
        <w:rPr>
          <w:rFonts w:ascii="Times New Roman" w:hAnsi="Times New Roman"/>
          <w:sz w:val="28"/>
          <w:szCs w:val="28"/>
        </w:rPr>
        <w:t>2021.</w:t>
      </w:r>
      <w:r>
        <w:rPr>
          <w:rFonts w:ascii="Times New Roman" w:hAnsi="Times New Roman"/>
          <w:sz w:val="28"/>
          <w:szCs w:val="28"/>
        </w:rPr>
        <w:t xml:space="preserve"> </w:t>
      </w:r>
      <w:r w:rsidRPr="00971DDE">
        <w:rPr>
          <w:rFonts w:ascii="Times New Roman" w:hAnsi="Times New Roman"/>
          <w:sz w:val="28"/>
          <w:szCs w:val="28"/>
        </w:rPr>
        <w:t>№ 4.</w:t>
      </w:r>
      <w:r>
        <w:rPr>
          <w:rFonts w:ascii="Times New Roman" w:hAnsi="Times New Roman"/>
          <w:sz w:val="28"/>
          <w:szCs w:val="28"/>
        </w:rPr>
        <w:t xml:space="preserve"> </w:t>
      </w:r>
      <w:r w:rsidRPr="00971DDE">
        <w:rPr>
          <w:rFonts w:ascii="Times New Roman" w:hAnsi="Times New Roman"/>
          <w:sz w:val="28"/>
          <w:szCs w:val="28"/>
        </w:rPr>
        <w:t>С. 45-50.</w:t>
      </w:r>
    </w:p>
    <w:p w14:paraId="6BAC914B"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Гіппократ М. Р., Гіппократ К. В. Остеоартрит ліктьового суглобу: анатомічні особливості.</w:t>
      </w:r>
      <w:r>
        <w:rPr>
          <w:rFonts w:ascii="Times New Roman" w:hAnsi="Times New Roman"/>
          <w:sz w:val="28"/>
          <w:szCs w:val="28"/>
        </w:rPr>
        <w:t xml:space="preserve"> </w:t>
      </w:r>
      <w:r w:rsidRPr="00DA09FA">
        <w:rPr>
          <w:rFonts w:ascii="Times New Roman" w:hAnsi="Times New Roman"/>
          <w:i/>
          <w:iCs/>
          <w:sz w:val="28"/>
          <w:szCs w:val="28"/>
        </w:rPr>
        <w:t>Український медичний альманах</w:t>
      </w:r>
      <w:r w:rsidRPr="00971DDE">
        <w:rPr>
          <w:rFonts w:ascii="Times New Roman" w:hAnsi="Times New Roman"/>
          <w:sz w:val="28"/>
          <w:szCs w:val="28"/>
        </w:rPr>
        <w:t>.</w:t>
      </w:r>
      <w:r>
        <w:rPr>
          <w:rFonts w:ascii="Times New Roman" w:hAnsi="Times New Roman"/>
          <w:sz w:val="28"/>
          <w:szCs w:val="28"/>
        </w:rPr>
        <w:t xml:space="preserve"> </w:t>
      </w:r>
      <w:r w:rsidRPr="00971DDE">
        <w:rPr>
          <w:rFonts w:ascii="Times New Roman" w:hAnsi="Times New Roman"/>
          <w:sz w:val="28"/>
          <w:szCs w:val="28"/>
        </w:rPr>
        <w:t>2020.</w:t>
      </w:r>
      <w:r>
        <w:rPr>
          <w:rFonts w:ascii="Times New Roman" w:hAnsi="Times New Roman"/>
          <w:sz w:val="28"/>
          <w:szCs w:val="28"/>
        </w:rPr>
        <w:t xml:space="preserve"> </w:t>
      </w:r>
      <w:r w:rsidRPr="00971DDE">
        <w:rPr>
          <w:rFonts w:ascii="Times New Roman" w:hAnsi="Times New Roman"/>
          <w:sz w:val="28"/>
          <w:szCs w:val="28"/>
        </w:rPr>
        <w:t>№ 3.</w:t>
      </w:r>
      <w:r>
        <w:rPr>
          <w:rFonts w:ascii="Times New Roman" w:hAnsi="Times New Roman"/>
          <w:sz w:val="28"/>
          <w:szCs w:val="28"/>
        </w:rPr>
        <w:t xml:space="preserve"> </w:t>
      </w:r>
      <w:r w:rsidRPr="00971DDE">
        <w:rPr>
          <w:rFonts w:ascii="Times New Roman" w:hAnsi="Times New Roman"/>
          <w:sz w:val="28"/>
          <w:szCs w:val="28"/>
        </w:rPr>
        <w:t>С. 90-93.</w:t>
      </w:r>
    </w:p>
    <w:p w14:paraId="564EED5F"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lastRenderedPageBreak/>
        <w:t xml:space="preserve">Безруков В. П., Єрмаков О. А., Гусєва О. Ю. Реабілітація при травмах сухожиль. </w:t>
      </w:r>
      <w:r w:rsidRPr="003D6874">
        <w:rPr>
          <w:rFonts w:ascii="Times New Roman" w:hAnsi="Times New Roman"/>
          <w:i/>
          <w:iCs/>
          <w:sz w:val="28"/>
          <w:szCs w:val="28"/>
        </w:rPr>
        <w:t>Український медичний журнал</w:t>
      </w:r>
      <w:r w:rsidRPr="00971DDE">
        <w:rPr>
          <w:rFonts w:ascii="Times New Roman" w:hAnsi="Times New Roman"/>
          <w:sz w:val="28"/>
          <w:szCs w:val="28"/>
        </w:rPr>
        <w:t>. 2022. № 10. С. 51-55.</w:t>
      </w:r>
    </w:p>
    <w:p w14:paraId="2CF52A8F"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 xml:space="preserve">Ковальчук О. В. Реабілітація при травмах сухожиль. </w:t>
      </w:r>
      <w:r w:rsidRPr="003D6874">
        <w:rPr>
          <w:rFonts w:ascii="Times New Roman" w:hAnsi="Times New Roman"/>
          <w:i/>
          <w:iCs/>
          <w:sz w:val="28"/>
          <w:szCs w:val="28"/>
        </w:rPr>
        <w:t>Фізіотерапія, реабілітація та курортологія</w:t>
      </w:r>
      <w:r w:rsidRPr="00971DDE">
        <w:rPr>
          <w:rFonts w:ascii="Times New Roman" w:hAnsi="Times New Roman"/>
          <w:sz w:val="28"/>
          <w:szCs w:val="28"/>
        </w:rPr>
        <w:t>. 2021. № 4. С. 55-60.</w:t>
      </w:r>
    </w:p>
    <w:p w14:paraId="546E69A5" w14:textId="77777777" w:rsidR="00171D0C" w:rsidRPr="00CD5D2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CD5D2E">
        <w:rPr>
          <w:rFonts w:ascii="Times New Roman" w:hAnsi="Times New Roman"/>
          <w:sz w:val="28"/>
          <w:szCs w:val="28"/>
        </w:rPr>
        <w:t>Rutge, C. (1873). Über Epicondylitis. Deutsche Klinik, 2, 117-118.</w:t>
      </w:r>
    </w:p>
    <w:p w14:paraId="2AD7B389" w14:textId="77777777" w:rsidR="00171D0C" w:rsidRPr="00CD5D2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CD5D2E">
        <w:rPr>
          <w:rFonts w:ascii="Times New Roman" w:hAnsi="Times New Roman"/>
          <w:sz w:val="28"/>
          <w:szCs w:val="28"/>
        </w:rPr>
        <w:t xml:space="preserve">Mayer, W. (1883). Epicondylitis bei Tennisspielern. Archiv für klinische Chirurgie, 29, 339-344. </w:t>
      </w:r>
    </w:p>
    <w:p w14:paraId="300F6B62"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Eckert, A. Lateral Epicondylitis: A Review of Epidemiology, Pathophysiology, Diagnosis, and Treatment.</w:t>
      </w:r>
      <w:r>
        <w:rPr>
          <w:rFonts w:ascii="Times New Roman" w:hAnsi="Times New Roman"/>
          <w:sz w:val="28"/>
          <w:szCs w:val="28"/>
        </w:rPr>
        <w:t xml:space="preserve"> </w:t>
      </w:r>
      <w:r w:rsidRPr="00185770">
        <w:rPr>
          <w:rFonts w:ascii="Times New Roman" w:hAnsi="Times New Roman"/>
          <w:i/>
          <w:iCs/>
          <w:sz w:val="28"/>
          <w:szCs w:val="28"/>
        </w:rPr>
        <w:t>Journal of Hand Surgery</w:t>
      </w:r>
      <w:r>
        <w:rPr>
          <w:rFonts w:ascii="Times New Roman" w:hAnsi="Times New Roman"/>
          <w:sz w:val="28"/>
          <w:szCs w:val="28"/>
        </w:rPr>
        <w:t xml:space="preserve">. 2023. </w:t>
      </w:r>
      <w:r w:rsidRPr="00971DDE">
        <w:rPr>
          <w:rFonts w:ascii="Times New Roman" w:hAnsi="Times New Roman"/>
          <w:sz w:val="28"/>
          <w:szCs w:val="28"/>
        </w:rPr>
        <w:t xml:space="preserve">48(10), </w:t>
      </w:r>
      <w:r>
        <w:rPr>
          <w:rFonts w:ascii="Times New Roman" w:hAnsi="Times New Roman"/>
          <w:sz w:val="28"/>
          <w:szCs w:val="28"/>
        </w:rPr>
        <w:t xml:space="preserve">Р. </w:t>
      </w:r>
      <w:r w:rsidRPr="00971DDE">
        <w:rPr>
          <w:rFonts w:ascii="Times New Roman" w:hAnsi="Times New Roman"/>
          <w:sz w:val="28"/>
          <w:szCs w:val="28"/>
        </w:rPr>
        <w:t>1120-1130.</w:t>
      </w:r>
    </w:p>
    <w:p w14:paraId="5A97558F" w14:textId="11904848"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American Academy of Orthopaedic Surgeons. Lateral Epicondylitis.</w:t>
      </w:r>
      <w:r>
        <w:rPr>
          <w:rFonts w:ascii="Times New Roman" w:hAnsi="Times New Roman"/>
          <w:sz w:val="28"/>
          <w:szCs w:val="28"/>
        </w:rPr>
        <w:t xml:space="preserve"> </w:t>
      </w:r>
      <w:proofErr w:type="gramStart"/>
      <w:r>
        <w:rPr>
          <w:rFonts w:ascii="Times New Roman" w:hAnsi="Times New Roman"/>
          <w:sz w:val="28"/>
          <w:szCs w:val="28"/>
          <w:lang w:val="en-US"/>
        </w:rPr>
        <w:t>URL</w:t>
      </w:r>
      <w:r w:rsidRPr="00EE4F1E">
        <w:rPr>
          <w:rFonts w:ascii="Times New Roman" w:hAnsi="Times New Roman"/>
          <w:sz w:val="28"/>
          <w:szCs w:val="28"/>
          <w:lang w:val="en-US"/>
        </w:rPr>
        <w:t xml:space="preserve"> </w:t>
      </w:r>
      <w:r>
        <w:rPr>
          <w:rFonts w:ascii="Times New Roman" w:hAnsi="Times New Roman"/>
          <w:sz w:val="28"/>
          <w:szCs w:val="28"/>
        </w:rPr>
        <w:t>:</w:t>
      </w:r>
      <w:proofErr w:type="gramEnd"/>
      <w:r>
        <w:rPr>
          <w:rFonts w:ascii="Times New Roman" w:hAnsi="Times New Roman"/>
          <w:sz w:val="28"/>
          <w:szCs w:val="28"/>
        </w:rPr>
        <w:t xml:space="preserve"> </w:t>
      </w:r>
      <w:hyperlink r:id="rId64" w:history="1">
        <w:r w:rsidR="001C47FD" w:rsidRPr="002117EB">
          <w:rPr>
            <w:rStyle w:val="aa"/>
            <w:rFonts w:ascii="Times New Roman" w:hAnsi="Times New Roman"/>
            <w:sz w:val="28"/>
            <w:szCs w:val="28"/>
          </w:rPr>
          <w:t>https://orthoinfo.aaos.org/en/diseases-conditions/tennis-elbow-lateral-epicondylitis/</w:t>
        </w:r>
      </w:hyperlink>
      <w:r w:rsidRPr="00185770">
        <w:rPr>
          <w:rFonts w:ascii="Times New Roman" w:hAnsi="Times New Roman"/>
          <w:sz w:val="28"/>
          <w:szCs w:val="28"/>
        </w:rPr>
        <w:t xml:space="preserve"> </w:t>
      </w:r>
      <w:r>
        <w:rPr>
          <w:rFonts w:ascii="Times New Roman" w:hAnsi="Times New Roman"/>
          <w:sz w:val="28"/>
          <w:szCs w:val="28"/>
        </w:rPr>
        <w:t>(дата звернення 15.08.2023).</w:t>
      </w:r>
    </w:p>
    <w:p w14:paraId="7ABA294F"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Feltner ME Bishop EJ Perez CM. Segmental and kinetic contributions in vertical jumps performed with and without an arm swing. Res Q Exerc Sport. 2004</w:t>
      </w:r>
      <w:r>
        <w:rPr>
          <w:rFonts w:ascii="Times New Roman" w:hAnsi="Times New Roman"/>
          <w:sz w:val="28"/>
          <w:szCs w:val="28"/>
        </w:rPr>
        <w:t xml:space="preserve">. Р. </w:t>
      </w:r>
      <w:r w:rsidRPr="00971DDE">
        <w:rPr>
          <w:rFonts w:ascii="Times New Roman" w:hAnsi="Times New Roman"/>
          <w:sz w:val="28"/>
          <w:szCs w:val="28"/>
        </w:rPr>
        <w:t>216-230.</w:t>
      </w:r>
    </w:p>
    <w:p w14:paraId="52CFBE26"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 xml:space="preserve">Niedermeier SR Crouser N Speeckaert A, et al. A survey of fellowship-trained upper extremity surgeons on treatment of lateral epicondylitis. </w:t>
      </w:r>
      <w:r>
        <w:rPr>
          <w:rFonts w:ascii="Times New Roman" w:hAnsi="Times New Roman"/>
          <w:sz w:val="28"/>
          <w:szCs w:val="28"/>
          <w:lang w:val="en-US"/>
        </w:rPr>
        <w:t>URL</w:t>
      </w:r>
      <w:r>
        <w:rPr>
          <w:rFonts w:ascii="Times New Roman" w:hAnsi="Times New Roman"/>
          <w:sz w:val="28"/>
          <w:szCs w:val="28"/>
        </w:rPr>
        <w:t>:</w:t>
      </w:r>
      <w:r w:rsidRPr="006F4DB3">
        <w:rPr>
          <w:rFonts w:ascii="Times New Roman" w:hAnsi="Times New Roman"/>
          <w:sz w:val="28"/>
          <w:szCs w:val="28"/>
        </w:rPr>
        <w:t>https://www.researchgate.net/publication/324604563_A_Survey_of_Fellowship-Trained_Upper_Extremity_Surgeons_on_Treatment_of_Lateral_Epicondylitis</w:t>
      </w:r>
      <w:r w:rsidRPr="00971DDE">
        <w:rPr>
          <w:rFonts w:ascii="Times New Roman" w:hAnsi="Times New Roman"/>
          <w:sz w:val="28"/>
          <w:szCs w:val="28"/>
        </w:rPr>
        <w:t xml:space="preserve">. </w:t>
      </w:r>
      <w:r>
        <w:rPr>
          <w:rFonts w:ascii="Times New Roman" w:hAnsi="Times New Roman"/>
          <w:sz w:val="28"/>
          <w:szCs w:val="28"/>
        </w:rPr>
        <w:t>(дата звернення 15.08.2023).</w:t>
      </w:r>
    </w:p>
    <w:p w14:paraId="06BE9ACA"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Ситник В.А., Шевчук С.В., Ільченко О.В., та ін.</w:t>
      </w:r>
      <w:r>
        <w:rPr>
          <w:rFonts w:ascii="Times New Roman" w:hAnsi="Times New Roman"/>
          <w:sz w:val="28"/>
          <w:szCs w:val="28"/>
        </w:rPr>
        <w:t xml:space="preserve"> </w:t>
      </w:r>
      <w:r w:rsidRPr="00971DDE">
        <w:rPr>
          <w:rFonts w:ascii="Times New Roman" w:hAnsi="Times New Roman"/>
          <w:sz w:val="28"/>
          <w:szCs w:val="28"/>
        </w:rPr>
        <w:t>Ефективність фізичної терапії в лікуванні латерального епікондиліту ліктьового суглоба. </w:t>
      </w:r>
      <w:r w:rsidRPr="006F4DB3">
        <w:rPr>
          <w:rFonts w:ascii="Times New Roman" w:hAnsi="Times New Roman"/>
          <w:i/>
          <w:iCs/>
          <w:sz w:val="28"/>
          <w:szCs w:val="28"/>
        </w:rPr>
        <w:t>Українській медичний журнал</w:t>
      </w:r>
      <w:r w:rsidRPr="00971DDE">
        <w:rPr>
          <w:rFonts w:ascii="Times New Roman" w:hAnsi="Times New Roman"/>
          <w:sz w:val="28"/>
          <w:szCs w:val="28"/>
        </w:rPr>
        <w:t xml:space="preserve">. 2023. 2(184). </w:t>
      </w:r>
      <w:r>
        <w:rPr>
          <w:rFonts w:ascii="Times New Roman" w:hAnsi="Times New Roman"/>
          <w:sz w:val="28"/>
          <w:szCs w:val="28"/>
        </w:rPr>
        <w:t xml:space="preserve"> С. </w:t>
      </w:r>
      <w:r w:rsidRPr="00971DDE">
        <w:rPr>
          <w:rFonts w:ascii="Times New Roman" w:hAnsi="Times New Roman"/>
          <w:sz w:val="28"/>
          <w:szCs w:val="28"/>
        </w:rPr>
        <w:t>22-26.</w:t>
      </w:r>
    </w:p>
    <w:p w14:paraId="5944E8D6"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Development and validation of an elbow score / P. Sathyamoorthy, G.J. Kemp, A. Rawal</w:t>
      </w:r>
      <w:r>
        <w:rPr>
          <w:rFonts w:ascii="Times New Roman" w:hAnsi="Times New Roman"/>
          <w:sz w:val="28"/>
          <w:szCs w:val="28"/>
        </w:rPr>
        <w:t xml:space="preserve">. </w:t>
      </w:r>
      <w:r w:rsidRPr="006F4DB3">
        <w:rPr>
          <w:rFonts w:ascii="Times New Roman" w:hAnsi="Times New Roman"/>
          <w:i/>
          <w:iCs/>
          <w:sz w:val="28"/>
          <w:szCs w:val="28"/>
        </w:rPr>
        <w:t>Rheumatology (Oxford).</w:t>
      </w:r>
      <w:r w:rsidRPr="00971DDE">
        <w:rPr>
          <w:rFonts w:ascii="Times New Roman" w:hAnsi="Times New Roman"/>
          <w:sz w:val="28"/>
          <w:szCs w:val="28"/>
        </w:rPr>
        <w:t xml:space="preserve"> 2004. Vol. 43 (11). Р.</w:t>
      </w:r>
      <w:r>
        <w:rPr>
          <w:rFonts w:ascii="Times New Roman" w:hAnsi="Times New Roman"/>
          <w:sz w:val="28"/>
          <w:szCs w:val="28"/>
        </w:rPr>
        <w:t> </w:t>
      </w:r>
      <w:r w:rsidRPr="00971DDE">
        <w:rPr>
          <w:rFonts w:ascii="Times New Roman" w:hAnsi="Times New Roman"/>
          <w:sz w:val="28"/>
          <w:szCs w:val="28"/>
        </w:rPr>
        <w:t>1434–1440.</w:t>
      </w:r>
    </w:p>
    <w:p w14:paraId="43A52F16"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Khalfayan E.E. Culp</w:t>
      </w:r>
      <w:r w:rsidRPr="006F4DB3">
        <w:rPr>
          <w:rFonts w:ascii="Times New Roman" w:hAnsi="Times New Roman"/>
          <w:sz w:val="28"/>
          <w:szCs w:val="28"/>
        </w:rPr>
        <w:t xml:space="preserve"> </w:t>
      </w:r>
      <w:r w:rsidRPr="00971DDE">
        <w:rPr>
          <w:rFonts w:ascii="Times New Roman" w:hAnsi="Times New Roman"/>
          <w:sz w:val="28"/>
          <w:szCs w:val="28"/>
        </w:rPr>
        <w:t>R.W., Alexander H.</w:t>
      </w:r>
      <w:r>
        <w:rPr>
          <w:rFonts w:ascii="Times New Roman" w:hAnsi="Times New Roman"/>
          <w:sz w:val="28"/>
          <w:szCs w:val="28"/>
        </w:rPr>
        <w:t xml:space="preserve"> </w:t>
      </w:r>
      <w:r w:rsidRPr="00971DDE">
        <w:rPr>
          <w:rFonts w:ascii="Times New Roman" w:hAnsi="Times New Roman"/>
          <w:sz w:val="28"/>
          <w:szCs w:val="28"/>
        </w:rPr>
        <w:t>Mason type II radial head fractures: operative versus non-operative treatment</w:t>
      </w:r>
      <w:r>
        <w:rPr>
          <w:rFonts w:ascii="Times New Roman" w:hAnsi="Times New Roman"/>
          <w:sz w:val="28"/>
          <w:szCs w:val="28"/>
        </w:rPr>
        <w:t>.</w:t>
      </w:r>
      <w:r w:rsidRPr="00971DDE">
        <w:rPr>
          <w:rFonts w:ascii="Times New Roman" w:hAnsi="Times New Roman"/>
          <w:sz w:val="28"/>
          <w:szCs w:val="28"/>
        </w:rPr>
        <w:t xml:space="preserve"> </w:t>
      </w:r>
      <w:r w:rsidRPr="005B7592">
        <w:rPr>
          <w:rFonts w:ascii="Times New Roman" w:hAnsi="Times New Roman"/>
          <w:i/>
          <w:iCs/>
          <w:sz w:val="28"/>
          <w:szCs w:val="28"/>
        </w:rPr>
        <w:t>Orthop.</w:t>
      </w:r>
      <w:r w:rsidRPr="00971DDE">
        <w:rPr>
          <w:rFonts w:ascii="Times New Roman" w:hAnsi="Times New Roman"/>
          <w:sz w:val="28"/>
          <w:szCs w:val="28"/>
        </w:rPr>
        <w:t xml:space="preserve"> </w:t>
      </w:r>
      <w:r w:rsidRPr="005B7592">
        <w:rPr>
          <w:rFonts w:ascii="Times New Roman" w:hAnsi="Times New Roman"/>
          <w:i/>
          <w:iCs/>
          <w:sz w:val="28"/>
          <w:szCs w:val="28"/>
        </w:rPr>
        <w:t>Trauma</w:t>
      </w:r>
      <w:r w:rsidRPr="00971DDE">
        <w:rPr>
          <w:rFonts w:ascii="Times New Roman" w:hAnsi="Times New Roman"/>
          <w:sz w:val="28"/>
          <w:szCs w:val="28"/>
        </w:rPr>
        <w:t>. 1992. Vol. 6. P. 283</w:t>
      </w:r>
      <w:r>
        <w:rPr>
          <w:rFonts w:ascii="Times New Roman" w:hAnsi="Times New Roman"/>
          <w:sz w:val="28"/>
          <w:szCs w:val="28"/>
        </w:rPr>
        <w:t>-</w:t>
      </w:r>
      <w:r w:rsidRPr="00971DDE">
        <w:rPr>
          <w:rFonts w:ascii="Times New Roman" w:hAnsi="Times New Roman"/>
          <w:sz w:val="28"/>
          <w:szCs w:val="28"/>
        </w:rPr>
        <w:t xml:space="preserve">289. </w:t>
      </w:r>
    </w:p>
    <w:p w14:paraId="330C3490"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lastRenderedPageBreak/>
        <w:t>MacDermid J.C. S.L. Michlovitz Examination of the elbow: linking diagnosis, prognosis, and outcomes as a framework for maximizing therapy interventions</w:t>
      </w:r>
      <w:r>
        <w:rPr>
          <w:rFonts w:ascii="Times New Roman" w:hAnsi="Times New Roman"/>
          <w:sz w:val="28"/>
          <w:szCs w:val="28"/>
        </w:rPr>
        <w:t>.</w:t>
      </w:r>
      <w:r w:rsidRPr="00971DDE">
        <w:rPr>
          <w:rFonts w:ascii="Times New Roman" w:hAnsi="Times New Roman"/>
          <w:sz w:val="28"/>
          <w:szCs w:val="28"/>
        </w:rPr>
        <w:t xml:space="preserve"> </w:t>
      </w:r>
      <w:r w:rsidRPr="00141695">
        <w:rPr>
          <w:rFonts w:ascii="Times New Roman" w:hAnsi="Times New Roman"/>
          <w:i/>
          <w:iCs/>
          <w:sz w:val="28"/>
          <w:szCs w:val="28"/>
        </w:rPr>
        <w:t>J. Hand Ther</w:t>
      </w:r>
      <w:r w:rsidRPr="00971DDE">
        <w:rPr>
          <w:rFonts w:ascii="Times New Roman" w:hAnsi="Times New Roman"/>
          <w:sz w:val="28"/>
          <w:szCs w:val="28"/>
        </w:rPr>
        <w:t>. 2006. Vol. 19. P. 82</w:t>
      </w:r>
      <w:r>
        <w:rPr>
          <w:rFonts w:ascii="Times New Roman" w:hAnsi="Times New Roman"/>
          <w:sz w:val="28"/>
          <w:szCs w:val="28"/>
        </w:rPr>
        <w:t>-</w:t>
      </w:r>
      <w:r w:rsidRPr="00971DDE">
        <w:rPr>
          <w:rFonts w:ascii="Times New Roman" w:hAnsi="Times New Roman"/>
          <w:sz w:val="28"/>
          <w:szCs w:val="28"/>
        </w:rPr>
        <w:t xml:space="preserve">97. </w:t>
      </w:r>
    </w:p>
    <w:p w14:paraId="76493C6B"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Morrey B.F. The Elbow and Its Disorders</w:t>
      </w:r>
      <w:r>
        <w:rPr>
          <w:rFonts w:ascii="Times New Roman" w:hAnsi="Times New Roman"/>
          <w:sz w:val="28"/>
          <w:szCs w:val="28"/>
        </w:rPr>
        <w:t xml:space="preserve">. </w:t>
      </w:r>
      <w:r w:rsidRPr="00141695">
        <w:rPr>
          <w:rFonts w:ascii="Times New Roman" w:hAnsi="Times New Roman"/>
          <w:i/>
          <w:iCs/>
          <w:sz w:val="28"/>
          <w:szCs w:val="28"/>
        </w:rPr>
        <w:t>Saunders Elsevier</w:t>
      </w:r>
      <w:r w:rsidRPr="00971DDE">
        <w:rPr>
          <w:rFonts w:ascii="Times New Roman" w:hAnsi="Times New Roman"/>
          <w:sz w:val="28"/>
          <w:szCs w:val="28"/>
        </w:rPr>
        <w:t xml:space="preserve">, 2009. 4th ed. 1232 р. </w:t>
      </w:r>
    </w:p>
    <w:p w14:paraId="729FD957"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Development and validation of an elbow score / P. Sathyamoorthy, G.J. Kemp, A. Rawal</w:t>
      </w:r>
      <w:r>
        <w:rPr>
          <w:rFonts w:ascii="Times New Roman" w:hAnsi="Times New Roman"/>
          <w:sz w:val="28"/>
          <w:szCs w:val="28"/>
        </w:rPr>
        <w:t xml:space="preserve">. </w:t>
      </w:r>
      <w:r w:rsidRPr="009F4751">
        <w:rPr>
          <w:rFonts w:ascii="Times New Roman" w:hAnsi="Times New Roman"/>
          <w:i/>
          <w:iCs/>
          <w:sz w:val="28"/>
          <w:szCs w:val="28"/>
        </w:rPr>
        <w:t>Rheumatology (Oxford).</w:t>
      </w:r>
      <w:r w:rsidRPr="00971DDE">
        <w:rPr>
          <w:rFonts w:ascii="Times New Roman" w:hAnsi="Times New Roman"/>
          <w:sz w:val="28"/>
          <w:szCs w:val="28"/>
        </w:rPr>
        <w:t xml:space="preserve"> 2004. Vol. 43 (11). Р.1434</w:t>
      </w:r>
      <w:r>
        <w:rPr>
          <w:rFonts w:ascii="Times New Roman" w:hAnsi="Times New Roman"/>
          <w:sz w:val="28"/>
          <w:szCs w:val="28"/>
        </w:rPr>
        <w:t> - </w:t>
      </w:r>
      <w:r w:rsidRPr="00971DDE">
        <w:rPr>
          <w:rFonts w:ascii="Times New Roman" w:hAnsi="Times New Roman"/>
          <w:sz w:val="28"/>
          <w:szCs w:val="28"/>
        </w:rPr>
        <w:t xml:space="preserve">1440. </w:t>
      </w:r>
    </w:p>
    <w:p w14:paraId="7961E433"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Timmerman L.A.</w:t>
      </w:r>
      <w:r>
        <w:rPr>
          <w:rFonts w:ascii="Times New Roman" w:hAnsi="Times New Roman"/>
          <w:sz w:val="28"/>
          <w:szCs w:val="28"/>
        </w:rPr>
        <w:t>,</w:t>
      </w:r>
      <w:r w:rsidRPr="00971DDE">
        <w:rPr>
          <w:rFonts w:ascii="Times New Roman" w:hAnsi="Times New Roman"/>
          <w:sz w:val="28"/>
          <w:szCs w:val="28"/>
        </w:rPr>
        <w:t xml:space="preserve"> Andrews J.R. Arthroscopic treatment of posttraumatic elbow pain and stiff ness</w:t>
      </w:r>
      <w:r>
        <w:rPr>
          <w:rFonts w:ascii="Times New Roman" w:hAnsi="Times New Roman"/>
          <w:sz w:val="28"/>
          <w:szCs w:val="28"/>
        </w:rPr>
        <w:t>.</w:t>
      </w:r>
      <w:r w:rsidRPr="00971DDE">
        <w:rPr>
          <w:rFonts w:ascii="Times New Roman" w:hAnsi="Times New Roman"/>
          <w:sz w:val="28"/>
          <w:szCs w:val="28"/>
        </w:rPr>
        <w:t xml:space="preserve"> </w:t>
      </w:r>
      <w:r w:rsidRPr="009F4751">
        <w:rPr>
          <w:rFonts w:ascii="Times New Roman" w:hAnsi="Times New Roman"/>
          <w:i/>
          <w:iCs/>
          <w:sz w:val="28"/>
          <w:szCs w:val="28"/>
        </w:rPr>
        <w:t>Am. J. Sports Med</w:t>
      </w:r>
      <w:r w:rsidRPr="00971DDE">
        <w:rPr>
          <w:rFonts w:ascii="Times New Roman" w:hAnsi="Times New Roman"/>
          <w:sz w:val="28"/>
          <w:szCs w:val="28"/>
        </w:rPr>
        <w:t>. 1994. Vol. 22 (2). P.</w:t>
      </w:r>
      <w:r>
        <w:rPr>
          <w:rFonts w:ascii="Times New Roman" w:hAnsi="Times New Roman"/>
          <w:sz w:val="28"/>
          <w:szCs w:val="28"/>
        </w:rPr>
        <w:t> </w:t>
      </w:r>
      <w:r w:rsidRPr="00971DDE">
        <w:rPr>
          <w:rFonts w:ascii="Times New Roman" w:hAnsi="Times New Roman"/>
          <w:sz w:val="28"/>
          <w:szCs w:val="28"/>
        </w:rPr>
        <w:t>230</w:t>
      </w:r>
      <w:r>
        <w:rPr>
          <w:rFonts w:ascii="Times New Roman" w:hAnsi="Times New Roman"/>
          <w:sz w:val="28"/>
          <w:szCs w:val="28"/>
        </w:rPr>
        <w:t>-</w:t>
      </w:r>
      <w:r w:rsidRPr="00971DDE">
        <w:rPr>
          <w:rFonts w:ascii="Times New Roman" w:hAnsi="Times New Roman"/>
          <w:sz w:val="28"/>
          <w:szCs w:val="28"/>
        </w:rPr>
        <w:t>235.</w:t>
      </w:r>
    </w:p>
    <w:p w14:paraId="3B7C73A3"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 xml:space="preserve">Khalfayan, A., &amp; Elhassan, M. M. A new scoring system for lateral epicondylitis. </w:t>
      </w:r>
      <w:r w:rsidRPr="00EF2268">
        <w:rPr>
          <w:rFonts w:ascii="Times New Roman" w:hAnsi="Times New Roman"/>
          <w:i/>
          <w:iCs/>
          <w:sz w:val="28"/>
          <w:szCs w:val="28"/>
        </w:rPr>
        <w:t>Journal of Orthopaedic &amp; Sports Physical Therapy</w:t>
      </w:r>
      <w:r w:rsidRPr="00971DDE">
        <w:rPr>
          <w:rFonts w:ascii="Times New Roman" w:hAnsi="Times New Roman"/>
          <w:sz w:val="28"/>
          <w:szCs w:val="28"/>
        </w:rPr>
        <w:t>, 35(12), 2005</w:t>
      </w:r>
      <w:r>
        <w:rPr>
          <w:rFonts w:ascii="Times New Roman" w:hAnsi="Times New Roman"/>
          <w:sz w:val="28"/>
          <w:szCs w:val="28"/>
        </w:rPr>
        <w:t>. Р. </w:t>
      </w:r>
      <w:r w:rsidRPr="00971DDE">
        <w:rPr>
          <w:rFonts w:ascii="Times New Roman" w:hAnsi="Times New Roman"/>
          <w:sz w:val="28"/>
          <w:szCs w:val="28"/>
        </w:rPr>
        <w:t>885-890.</w:t>
      </w:r>
    </w:p>
    <w:p w14:paraId="306CF87A"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 xml:space="preserve">Timmerman, L. J., &amp; Andrews, J. R. (). A clinical evaluation system for lateral epicondylitis. </w:t>
      </w:r>
      <w:r w:rsidRPr="00EF2268">
        <w:rPr>
          <w:rFonts w:ascii="Times New Roman" w:hAnsi="Times New Roman"/>
          <w:i/>
          <w:iCs/>
          <w:sz w:val="28"/>
          <w:szCs w:val="28"/>
        </w:rPr>
        <w:t>Journal of Orthopaedic &amp; Sports Physical Therapy</w:t>
      </w:r>
      <w:r w:rsidRPr="00971DDE">
        <w:rPr>
          <w:rFonts w:ascii="Times New Roman" w:hAnsi="Times New Roman"/>
          <w:sz w:val="28"/>
          <w:szCs w:val="28"/>
        </w:rPr>
        <w:t>, 1994</w:t>
      </w:r>
      <w:r>
        <w:rPr>
          <w:rFonts w:ascii="Times New Roman" w:hAnsi="Times New Roman"/>
          <w:sz w:val="28"/>
          <w:szCs w:val="28"/>
        </w:rPr>
        <w:t xml:space="preserve">, </w:t>
      </w:r>
      <w:r w:rsidRPr="00971DDE">
        <w:rPr>
          <w:rFonts w:ascii="Times New Roman" w:hAnsi="Times New Roman"/>
          <w:sz w:val="28"/>
          <w:szCs w:val="28"/>
        </w:rPr>
        <w:t xml:space="preserve">20(2), </w:t>
      </w:r>
      <w:r>
        <w:rPr>
          <w:rFonts w:ascii="Times New Roman" w:hAnsi="Times New Roman"/>
          <w:sz w:val="28"/>
          <w:szCs w:val="28"/>
        </w:rPr>
        <w:t xml:space="preserve">Р. </w:t>
      </w:r>
      <w:r w:rsidRPr="00971DDE">
        <w:rPr>
          <w:rFonts w:ascii="Times New Roman" w:hAnsi="Times New Roman"/>
          <w:sz w:val="28"/>
          <w:szCs w:val="28"/>
        </w:rPr>
        <w:t>108-116.</w:t>
      </w:r>
    </w:p>
    <w:p w14:paraId="5F852601"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 xml:space="preserve">O'Driscoll, S. W., Morrey, B. F., Korinek, S., An, K. N., &amp; Diduch, D. The Mayo elbow performance score. A reliable and valid measure of elbow function. </w:t>
      </w:r>
      <w:r w:rsidRPr="00EF2268">
        <w:rPr>
          <w:rFonts w:ascii="Times New Roman" w:hAnsi="Times New Roman"/>
          <w:i/>
          <w:iCs/>
          <w:sz w:val="28"/>
          <w:szCs w:val="28"/>
        </w:rPr>
        <w:t>Journal of Bone and Joint Surgery - American Volume</w:t>
      </w:r>
      <w:r w:rsidRPr="00971DDE">
        <w:rPr>
          <w:rFonts w:ascii="Times New Roman" w:hAnsi="Times New Roman"/>
          <w:sz w:val="28"/>
          <w:szCs w:val="28"/>
        </w:rPr>
        <w:t>, 73(8), 1991</w:t>
      </w:r>
      <w:r>
        <w:rPr>
          <w:rFonts w:ascii="Times New Roman" w:hAnsi="Times New Roman"/>
          <w:sz w:val="28"/>
          <w:szCs w:val="28"/>
        </w:rPr>
        <w:t>. Р. </w:t>
      </w:r>
      <w:r w:rsidRPr="00971DDE">
        <w:rPr>
          <w:rFonts w:ascii="Times New Roman" w:hAnsi="Times New Roman"/>
          <w:sz w:val="28"/>
          <w:szCs w:val="28"/>
        </w:rPr>
        <w:t>1209-1214.</w:t>
      </w:r>
    </w:p>
    <w:p w14:paraId="120FCB5C"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Smidt, G. P., &amp; O'Connor, S. J. Validation of a patient-reported outcome measure for lateral epicondylitis. Journal of Hand Therapy, 2006</w:t>
      </w:r>
      <w:r>
        <w:rPr>
          <w:rFonts w:ascii="Times New Roman" w:hAnsi="Times New Roman"/>
          <w:sz w:val="28"/>
          <w:szCs w:val="28"/>
        </w:rPr>
        <w:t xml:space="preserve">. </w:t>
      </w:r>
      <w:r w:rsidRPr="00971DDE">
        <w:rPr>
          <w:rFonts w:ascii="Times New Roman" w:hAnsi="Times New Roman"/>
          <w:sz w:val="28"/>
          <w:szCs w:val="28"/>
        </w:rPr>
        <w:t xml:space="preserve">19(4), </w:t>
      </w:r>
      <w:r>
        <w:rPr>
          <w:rFonts w:ascii="Times New Roman" w:hAnsi="Times New Roman"/>
          <w:sz w:val="28"/>
          <w:szCs w:val="28"/>
        </w:rPr>
        <w:t xml:space="preserve">Р. </w:t>
      </w:r>
      <w:r w:rsidRPr="00971DDE">
        <w:rPr>
          <w:rFonts w:ascii="Times New Roman" w:hAnsi="Times New Roman"/>
          <w:sz w:val="28"/>
          <w:szCs w:val="28"/>
        </w:rPr>
        <w:t>412-420.</w:t>
      </w:r>
    </w:p>
    <w:p w14:paraId="02F9377B"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 xml:space="preserve">Chester R Smith TO Hooper L, et al. The impact of subacromial impingement syndrome on muscle activity patterns of the shoulder complex: a systematic review of electromyographic studies. </w:t>
      </w:r>
      <w:r w:rsidRPr="00EF2268">
        <w:rPr>
          <w:rFonts w:ascii="Times New Roman" w:hAnsi="Times New Roman"/>
          <w:i/>
          <w:iCs/>
          <w:sz w:val="28"/>
          <w:szCs w:val="28"/>
        </w:rPr>
        <w:t>BMC Musculoskelet Disord</w:t>
      </w:r>
      <w:r w:rsidRPr="00971DDE">
        <w:rPr>
          <w:rFonts w:ascii="Times New Roman" w:hAnsi="Times New Roman"/>
          <w:sz w:val="28"/>
          <w:szCs w:val="28"/>
        </w:rPr>
        <w:t>. 2010</w:t>
      </w:r>
      <w:r>
        <w:rPr>
          <w:rFonts w:ascii="Times New Roman" w:hAnsi="Times New Roman"/>
          <w:sz w:val="28"/>
          <w:szCs w:val="28"/>
        </w:rPr>
        <w:t>.</w:t>
      </w:r>
      <w:r w:rsidRPr="00971DDE">
        <w:rPr>
          <w:rFonts w:ascii="Times New Roman" w:hAnsi="Times New Roman"/>
          <w:sz w:val="28"/>
          <w:szCs w:val="28"/>
        </w:rPr>
        <w:t xml:space="preserve"> </w:t>
      </w:r>
      <w:r>
        <w:rPr>
          <w:rFonts w:ascii="Times New Roman" w:hAnsi="Times New Roman"/>
          <w:sz w:val="28"/>
          <w:szCs w:val="28"/>
        </w:rPr>
        <w:t>Р. 2</w:t>
      </w:r>
      <w:r w:rsidRPr="00971DDE">
        <w:rPr>
          <w:rFonts w:ascii="Times New Roman" w:hAnsi="Times New Roman"/>
          <w:sz w:val="28"/>
          <w:szCs w:val="28"/>
        </w:rPr>
        <w:t>12-</w:t>
      </w:r>
      <w:r>
        <w:rPr>
          <w:rFonts w:ascii="Times New Roman" w:hAnsi="Times New Roman"/>
          <w:sz w:val="28"/>
          <w:szCs w:val="28"/>
        </w:rPr>
        <w:t>218.</w:t>
      </w:r>
    </w:p>
    <w:p w14:paraId="2DD21FDC" w14:textId="77777777" w:rsidR="00171D0C"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 xml:space="preserve">Mann JB Thyfault JP Ivey PA, et al. The effect of autoregulatory progressive resistance exercise vs. linear periodization on strength improvement in college athletes. </w:t>
      </w:r>
      <w:r w:rsidRPr="00505E08">
        <w:rPr>
          <w:rFonts w:ascii="Times New Roman" w:hAnsi="Times New Roman"/>
          <w:i/>
          <w:iCs/>
          <w:sz w:val="28"/>
          <w:szCs w:val="28"/>
        </w:rPr>
        <w:t>J Strength Cond Res</w:t>
      </w:r>
      <w:r w:rsidRPr="00971DDE">
        <w:rPr>
          <w:rFonts w:ascii="Times New Roman" w:hAnsi="Times New Roman"/>
          <w:sz w:val="28"/>
          <w:szCs w:val="28"/>
        </w:rPr>
        <w:t>. 2010</w:t>
      </w:r>
      <w:r>
        <w:rPr>
          <w:rFonts w:ascii="Times New Roman" w:hAnsi="Times New Roman"/>
          <w:sz w:val="28"/>
          <w:szCs w:val="28"/>
        </w:rPr>
        <w:t>.</w:t>
      </w:r>
      <w:r w:rsidRPr="00971DDE">
        <w:rPr>
          <w:rFonts w:ascii="Times New Roman" w:hAnsi="Times New Roman"/>
          <w:sz w:val="28"/>
          <w:szCs w:val="28"/>
        </w:rPr>
        <w:t xml:space="preserve"> </w:t>
      </w:r>
      <w:r>
        <w:rPr>
          <w:rFonts w:ascii="Times New Roman" w:hAnsi="Times New Roman"/>
          <w:sz w:val="28"/>
          <w:szCs w:val="28"/>
        </w:rPr>
        <w:t xml:space="preserve">Р. </w:t>
      </w:r>
      <w:r w:rsidRPr="00971DDE">
        <w:rPr>
          <w:rFonts w:ascii="Times New Roman" w:hAnsi="Times New Roman"/>
          <w:sz w:val="28"/>
          <w:szCs w:val="28"/>
        </w:rPr>
        <w:t xml:space="preserve">1718-1723. </w:t>
      </w:r>
    </w:p>
    <w:p w14:paraId="711CFAE9"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lastRenderedPageBreak/>
        <w:t>Peters MJ van Nes SI Vanhoutte EK</w:t>
      </w:r>
      <w:r>
        <w:rPr>
          <w:rFonts w:ascii="Times New Roman" w:hAnsi="Times New Roman"/>
          <w:sz w:val="28"/>
          <w:szCs w:val="28"/>
        </w:rPr>
        <w:t xml:space="preserve">. </w:t>
      </w:r>
      <w:r w:rsidRPr="00971DDE">
        <w:rPr>
          <w:rFonts w:ascii="Times New Roman" w:hAnsi="Times New Roman"/>
          <w:sz w:val="28"/>
          <w:szCs w:val="28"/>
        </w:rPr>
        <w:t xml:space="preserve">Revised normative values for grip strength with the Jamar dynamometer. </w:t>
      </w:r>
      <w:r w:rsidRPr="00505E08">
        <w:rPr>
          <w:rFonts w:ascii="Times New Roman" w:hAnsi="Times New Roman"/>
          <w:i/>
          <w:iCs/>
          <w:sz w:val="28"/>
          <w:szCs w:val="28"/>
        </w:rPr>
        <w:t>J Peripher Nerv Syst</w:t>
      </w:r>
      <w:r w:rsidRPr="00971DDE">
        <w:rPr>
          <w:rFonts w:ascii="Times New Roman" w:hAnsi="Times New Roman"/>
          <w:sz w:val="28"/>
          <w:szCs w:val="28"/>
        </w:rPr>
        <w:t>. 2011</w:t>
      </w:r>
      <w:r>
        <w:rPr>
          <w:rFonts w:ascii="Times New Roman" w:hAnsi="Times New Roman"/>
          <w:sz w:val="28"/>
          <w:szCs w:val="28"/>
        </w:rPr>
        <w:t>.</w:t>
      </w:r>
      <w:r w:rsidRPr="00971DDE">
        <w:rPr>
          <w:rFonts w:ascii="Times New Roman" w:hAnsi="Times New Roman"/>
          <w:sz w:val="28"/>
          <w:szCs w:val="28"/>
        </w:rPr>
        <w:t xml:space="preserve"> </w:t>
      </w:r>
      <w:r>
        <w:rPr>
          <w:rFonts w:ascii="Times New Roman" w:hAnsi="Times New Roman"/>
          <w:sz w:val="28"/>
          <w:szCs w:val="28"/>
        </w:rPr>
        <w:t>Р.</w:t>
      </w:r>
      <w:r w:rsidRPr="00971DDE">
        <w:rPr>
          <w:rFonts w:ascii="Times New Roman" w:hAnsi="Times New Roman"/>
          <w:sz w:val="28"/>
          <w:szCs w:val="28"/>
        </w:rPr>
        <w:t xml:space="preserve">47-50. </w:t>
      </w:r>
    </w:p>
    <w:p w14:paraId="7FD2B221"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Speed C.A. Corticosteroid injections in tendon lesions</w:t>
      </w:r>
      <w:r>
        <w:rPr>
          <w:rFonts w:ascii="Times New Roman" w:hAnsi="Times New Roman"/>
          <w:sz w:val="28"/>
          <w:szCs w:val="28"/>
        </w:rPr>
        <w:t>.</w:t>
      </w:r>
      <w:r w:rsidRPr="00971DDE">
        <w:rPr>
          <w:rFonts w:ascii="Times New Roman" w:hAnsi="Times New Roman"/>
          <w:sz w:val="28"/>
          <w:szCs w:val="28"/>
        </w:rPr>
        <w:t xml:space="preserve"> </w:t>
      </w:r>
      <w:r w:rsidRPr="00505E08">
        <w:rPr>
          <w:rFonts w:ascii="Times New Roman" w:hAnsi="Times New Roman"/>
          <w:i/>
          <w:iCs/>
          <w:sz w:val="28"/>
          <w:szCs w:val="28"/>
        </w:rPr>
        <w:t>BMJ</w:t>
      </w:r>
      <w:r w:rsidRPr="00971DDE">
        <w:rPr>
          <w:rFonts w:ascii="Times New Roman" w:hAnsi="Times New Roman"/>
          <w:sz w:val="28"/>
          <w:szCs w:val="28"/>
        </w:rPr>
        <w:t>. 2001. Vol.323. Р. 382–</w:t>
      </w:r>
      <w:r>
        <w:rPr>
          <w:rFonts w:ascii="Times New Roman" w:hAnsi="Times New Roman"/>
          <w:sz w:val="28"/>
          <w:szCs w:val="28"/>
        </w:rPr>
        <w:t>38</w:t>
      </w:r>
      <w:r w:rsidRPr="00971DDE">
        <w:rPr>
          <w:rFonts w:ascii="Times New Roman" w:hAnsi="Times New Roman"/>
          <w:sz w:val="28"/>
          <w:szCs w:val="28"/>
        </w:rPr>
        <w:t>6.</w:t>
      </w:r>
    </w:p>
    <w:p w14:paraId="510894FF" w14:textId="77777777" w:rsidR="00171D0C"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21432F">
        <w:rPr>
          <w:rFonts w:ascii="Times New Roman" w:hAnsi="Times New Roman"/>
          <w:sz w:val="28"/>
          <w:szCs w:val="28"/>
        </w:rPr>
        <w:t xml:space="preserve">Yoo WG. Effect of exercise speed and isokinetic feedback on the middle and lower serratus anterior muscles during push-up exercises. </w:t>
      </w:r>
      <w:r w:rsidRPr="0021432F">
        <w:rPr>
          <w:rFonts w:ascii="Times New Roman" w:hAnsi="Times New Roman"/>
          <w:i/>
          <w:iCs/>
          <w:sz w:val="28"/>
          <w:szCs w:val="28"/>
        </w:rPr>
        <w:t>Journal of Physical Therapy Science</w:t>
      </w:r>
      <w:r w:rsidRPr="0021432F">
        <w:rPr>
          <w:rFonts w:ascii="Times New Roman" w:hAnsi="Times New Roman"/>
          <w:sz w:val="28"/>
          <w:szCs w:val="28"/>
        </w:rPr>
        <w:t xml:space="preserve">. 2014. Р. 645-646. </w:t>
      </w:r>
    </w:p>
    <w:p w14:paraId="5148E1F6" w14:textId="77777777" w:rsidR="00171D0C" w:rsidRPr="001C47FD"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177E11">
        <w:rPr>
          <w:rFonts w:ascii="Times New Roman" w:hAnsi="Times New Roman"/>
          <w:sz w:val="28"/>
          <w:szCs w:val="28"/>
          <w:lang w:val="en-US"/>
        </w:rPr>
        <w:t>M</w:t>
      </w:r>
      <w:r w:rsidRPr="00177E11">
        <w:rPr>
          <w:rFonts w:ascii="Times New Roman" w:hAnsi="Times New Roman"/>
          <w:sz w:val="28"/>
          <w:szCs w:val="28"/>
        </w:rPr>
        <w:t xml:space="preserve">argaret </w:t>
      </w:r>
      <w:r w:rsidRPr="00177E11">
        <w:rPr>
          <w:rFonts w:ascii="Times New Roman" w:hAnsi="Times New Roman"/>
          <w:sz w:val="28"/>
          <w:szCs w:val="28"/>
          <w:lang w:val="en-US"/>
        </w:rPr>
        <w:t>P</w:t>
      </w:r>
      <w:r w:rsidRPr="00177E11">
        <w:rPr>
          <w:rFonts w:ascii="Times New Roman" w:hAnsi="Times New Roman"/>
          <w:sz w:val="28"/>
          <w:szCs w:val="28"/>
        </w:rPr>
        <w:t xml:space="preserve">. </w:t>
      </w:r>
      <w:r w:rsidRPr="00177E11">
        <w:rPr>
          <w:rFonts w:ascii="Times New Roman" w:hAnsi="Times New Roman"/>
          <w:sz w:val="28"/>
          <w:szCs w:val="28"/>
          <w:lang w:val="en-US"/>
        </w:rPr>
        <w:t>S</w:t>
      </w:r>
      <w:r w:rsidRPr="00177E11">
        <w:rPr>
          <w:rFonts w:ascii="Times New Roman" w:hAnsi="Times New Roman"/>
          <w:sz w:val="28"/>
          <w:szCs w:val="28"/>
        </w:rPr>
        <w:t>taples, </w:t>
      </w:r>
      <w:r w:rsidRPr="00177E11">
        <w:rPr>
          <w:rFonts w:ascii="Times New Roman" w:hAnsi="Times New Roman"/>
          <w:sz w:val="28"/>
          <w:szCs w:val="28"/>
          <w:lang w:val="en-US"/>
        </w:rPr>
        <w:t>A</w:t>
      </w:r>
      <w:r w:rsidRPr="00177E11">
        <w:rPr>
          <w:rFonts w:ascii="Times New Roman" w:hAnsi="Times New Roman"/>
          <w:sz w:val="28"/>
          <w:szCs w:val="28"/>
        </w:rPr>
        <w:t xml:space="preserve">ndrew </w:t>
      </w:r>
      <w:r w:rsidRPr="00177E11">
        <w:rPr>
          <w:rFonts w:ascii="Times New Roman" w:hAnsi="Times New Roman"/>
          <w:sz w:val="28"/>
          <w:szCs w:val="28"/>
          <w:lang w:val="en-US"/>
        </w:rPr>
        <w:t>F</w:t>
      </w:r>
      <w:r w:rsidRPr="00177E11">
        <w:rPr>
          <w:rFonts w:ascii="Times New Roman" w:hAnsi="Times New Roman"/>
          <w:sz w:val="28"/>
          <w:szCs w:val="28"/>
        </w:rPr>
        <w:t>orbes, </w:t>
      </w:r>
      <w:r w:rsidRPr="00177E11">
        <w:rPr>
          <w:rFonts w:ascii="Times New Roman" w:hAnsi="Times New Roman"/>
          <w:sz w:val="28"/>
          <w:szCs w:val="28"/>
          <w:lang w:val="en-US"/>
        </w:rPr>
        <w:t>R</w:t>
      </w:r>
      <w:r w:rsidRPr="00177E11">
        <w:rPr>
          <w:rFonts w:ascii="Times New Roman" w:hAnsi="Times New Roman"/>
          <w:sz w:val="28"/>
          <w:szCs w:val="28"/>
        </w:rPr>
        <w:t xml:space="preserve">onnie </w:t>
      </w:r>
      <w:r w:rsidRPr="00177E11">
        <w:rPr>
          <w:rFonts w:ascii="Times New Roman" w:hAnsi="Times New Roman"/>
          <w:sz w:val="28"/>
          <w:szCs w:val="28"/>
          <w:lang w:val="en-US"/>
        </w:rPr>
        <w:t>P</w:t>
      </w:r>
      <w:r w:rsidRPr="00177E11">
        <w:rPr>
          <w:rFonts w:ascii="Times New Roman" w:hAnsi="Times New Roman"/>
          <w:sz w:val="28"/>
          <w:szCs w:val="28"/>
        </w:rPr>
        <w:t>tasznik, </w:t>
      </w:r>
      <w:r w:rsidRPr="00177E11">
        <w:rPr>
          <w:rFonts w:ascii="Times New Roman" w:hAnsi="Times New Roman"/>
          <w:sz w:val="28"/>
          <w:szCs w:val="28"/>
          <w:lang w:val="en-US"/>
        </w:rPr>
        <w:t>J</w:t>
      </w:r>
      <w:r w:rsidRPr="00177E11">
        <w:rPr>
          <w:rFonts w:ascii="Times New Roman" w:hAnsi="Times New Roman"/>
          <w:sz w:val="28"/>
          <w:szCs w:val="28"/>
        </w:rPr>
        <w:t xml:space="preserve">eanine </w:t>
      </w:r>
      <w:r w:rsidRPr="00177E11">
        <w:rPr>
          <w:rFonts w:ascii="Times New Roman" w:hAnsi="Times New Roman"/>
          <w:sz w:val="28"/>
          <w:szCs w:val="28"/>
          <w:lang w:val="en-US"/>
        </w:rPr>
        <w:t>G</w:t>
      </w:r>
      <w:r w:rsidRPr="00177E11">
        <w:rPr>
          <w:rFonts w:ascii="Times New Roman" w:hAnsi="Times New Roman"/>
          <w:sz w:val="28"/>
          <w:szCs w:val="28"/>
        </w:rPr>
        <w:t>ordon and </w:t>
      </w:r>
      <w:r w:rsidRPr="00177E11">
        <w:rPr>
          <w:rFonts w:ascii="Times New Roman" w:hAnsi="Times New Roman"/>
          <w:sz w:val="28"/>
          <w:szCs w:val="28"/>
          <w:lang w:val="en-US"/>
        </w:rPr>
        <w:t>R</w:t>
      </w:r>
      <w:r w:rsidRPr="00177E11">
        <w:rPr>
          <w:rFonts w:ascii="Times New Roman" w:hAnsi="Times New Roman"/>
          <w:sz w:val="28"/>
          <w:szCs w:val="28"/>
        </w:rPr>
        <w:t xml:space="preserve">achelle </w:t>
      </w:r>
      <w:r w:rsidRPr="00177E11">
        <w:rPr>
          <w:rFonts w:ascii="Times New Roman" w:hAnsi="Times New Roman"/>
          <w:sz w:val="28"/>
          <w:szCs w:val="28"/>
          <w:lang w:val="en-US"/>
        </w:rPr>
        <w:t>B</w:t>
      </w:r>
      <w:r w:rsidRPr="00177E11">
        <w:rPr>
          <w:rFonts w:ascii="Times New Roman" w:hAnsi="Times New Roman"/>
          <w:sz w:val="28"/>
          <w:szCs w:val="28"/>
        </w:rPr>
        <w:t xml:space="preserve">uchbinder. А Randomized Controlled Trial of Extracorporeal Shock Wave Therapy for Lateral Epicondylitis (Tennis Elbow). </w:t>
      </w:r>
      <w:proofErr w:type="gramStart"/>
      <w:r w:rsidRPr="00177E11">
        <w:rPr>
          <w:rFonts w:ascii="Times New Roman" w:hAnsi="Times New Roman"/>
          <w:sz w:val="28"/>
          <w:szCs w:val="28"/>
          <w:lang w:val="en-US"/>
        </w:rPr>
        <w:t xml:space="preserve">URL </w:t>
      </w:r>
      <w:r w:rsidRPr="00177E11">
        <w:rPr>
          <w:rFonts w:ascii="Times New Roman" w:hAnsi="Times New Roman"/>
          <w:sz w:val="28"/>
          <w:szCs w:val="28"/>
        </w:rPr>
        <w:t>:</w:t>
      </w:r>
      <w:proofErr w:type="gramEnd"/>
      <w:r w:rsidRPr="00177E11">
        <w:rPr>
          <w:rFonts w:ascii="Times New Roman" w:hAnsi="Times New Roman"/>
          <w:sz w:val="28"/>
          <w:szCs w:val="28"/>
        </w:rPr>
        <w:t xml:space="preserve"> </w:t>
      </w:r>
      <w:hyperlink r:id="rId65" w:history="1">
        <w:r w:rsidRPr="001C47FD">
          <w:rPr>
            <w:rStyle w:val="aa"/>
            <w:rFonts w:ascii="Times New Roman" w:hAnsi="Times New Roman"/>
            <w:color w:val="auto"/>
            <w:sz w:val="28"/>
            <w:szCs w:val="28"/>
            <w:u w:val="none"/>
          </w:rPr>
          <w:t>https://www.jrheum.org/content/35/10/2038.short</w:t>
        </w:r>
      </w:hyperlink>
      <w:r w:rsidRPr="00177E11">
        <w:rPr>
          <w:rFonts w:ascii="Times New Roman" w:hAnsi="Times New Roman"/>
          <w:sz w:val="28"/>
          <w:szCs w:val="28"/>
        </w:rPr>
        <w:t xml:space="preserve"> (дата звернення 09.09.23).</w:t>
      </w:r>
    </w:p>
    <w:p w14:paraId="741186B6" w14:textId="77777777" w:rsidR="00171D0C" w:rsidRPr="00177E11" w:rsidRDefault="00EE4F1E" w:rsidP="00171D0C">
      <w:pPr>
        <w:pStyle w:val="a5"/>
        <w:numPr>
          <w:ilvl w:val="0"/>
          <w:numId w:val="10"/>
        </w:numPr>
        <w:spacing w:after="0" w:line="360" w:lineRule="auto"/>
        <w:ind w:left="0" w:firstLine="709"/>
        <w:jc w:val="both"/>
        <w:rPr>
          <w:rFonts w:ascii="Times New Roman" w:hAnsi="Times New Roman"/>
          <w:sz w:val="28"/>
          <w:szCs w:val="28"/>
        </w:rPr>
      </w:pPr>
      <w:hyperlink r:id="rId66" w:history="1">
        <w:r w:rsidR="00171D0C" w:rsidRPr="001C47FD">
          <w:rPr>
            <w:rStyle w:val="aa"/>
            <w:rFonts w:ascii="Times New Roman" w:hAnsi="Times New Roman"/>
            <w:color w:val="auto"/>
            <w:sz w:val="28"/>
            <w:szCs w:val="28"/>
            <w:u w:val="none"/>
          </w:rPr>
          <w:t xml:space="preserve"> Speed</w:t>
        </w:r>
      </w:hyperlink>
      <w:r w:rsidR="00171D0C" w:rsidRPr="001C47FD">
        <w:t xml:space="preserve"> </w:t>
      </w:r>
      <w:r w:rsidR="00171D0C" w:rsidRPr="001C47FD">
        <w:rPr>
          <w:rFonts w:ascii="Times New Roman" w:hAnsi="Times New Roman"/>
          <w:sz w:val="28"/>
          <w:szCs w:val="28"/>
        </w:rPr>
        <w:t>C., </w:t>
      </w:r>
      <w:r w:rsidR="005C1FE3" w:rsidRPr="001C47FD">
        <w:fldChar w:fldCharType="begin"/>
      </w:r>
      <w:r w:rsidR="005C1FE3" w:rsidRPr="001C47FD">
        <w:instrText xml:space="preserve"> HYPERLINK "https://onlinelibrary.wiley.com/authored-by/Nichols/D." </w:instrText>
      </w:r>
      <w:r w:rsidR="005C1FE3" w:rsidRPr="001C47FD">
        <w:fldChar w:fldCharType="separate"/>
      </w:r>
      <w:r w:rsidR="00171D0C" w:rsidRPr="001C47FD">
        <w:rPr>
          <w:rStyle w:val="aa"/>
          <w:rFonts w:ascii="Times New Roman" w:hAnsi="Times New Roman"/>
          <w:color w:val="auto"/>
          <w:sz w:val="28"/>
          <w:szCs w:val="28"/>
          <w:u w:val="none"/>
        </w:rPr>
        <w:t>. Nichols</w:t>
      </w:r>
      <w:r w:rsidR="005C1FE3" w:rsidRPr="001C47FD">
        <w:rPr>
          <w:rStyle w:val="aa"/>
          <w:rFonts w:ascii="Times New Roman" w:hAnsi="Times New Roman"/>
          <w:color w:val="auto"/>
          <w:sz w:val="28"/>
          <w:szCs w:val="28"/>
          <w:u w:val="none"/>
        </w:rPr>
        <w:fldChar w:fldCharType="end"/>
      </w:r>
      <w:r w:rsidR="00171D0C" w:rsidRPr="001C47FD">
        <w:rPr>
          <w:rFonts w:ascii="Times New Roman" w:hAnsi="Times New Roman"/>
          <w:sz w:val="28"/>
          <w:szCs w:val="28"/>
        </w:rPr>
        <w:t xml:space="preserve"> D, </w:t>
      </w:r>
      <w:hyperlink r:id="rId67" w:history="1">
        <w:r w:rsidR="00171D0C" w:rsidRPr="001C47FD">
          <w:rPr>
            <w:rStyle w:val="aa"/>
            <w:rFonts w:ascii="Times New Roman" w:hAnsi="Times New Roman"/>
            <w:color w:val="auto"/>
            <w:sz w:val="28"/>
            <w:szCs w:val="28"/>
            <w:u w:val="none"/>
          </w:rPr>
          <w:t xml:space="preserve"> Richards</w:t>
        </w:r>
      </w:hyperlink>
      <w:r w:rsidR="00171D0C" w:rsidRPr="001C47FD">
        <w:t xml:space="preserve"> </w:t>
      </w:r>
      <w:r w:rsidR="00171D0C" w:rsidRPr="001C47FD">
        <w:rPr>
          <w:rFonts w:ascii="Times New Roman" w:hAnsi="Times New Roman"/>
          <w:sz w:val="28"/>
          <w:szCs w:val="28"/>
        </w:rPr>
        <w:t>C., </w:t>
      </w:r>
      <w:hyperlink r:id="rId68" w:history="1">
        <w:r w:rsidR="00171D0C" w:rsidRPr="001C47FD">
          <w:rPr>
            <w:rStyle w:val="aa"/>
            <w:rFonts w:ascii="Times New Roman" w:hAnsi="Times New Roman"/>
            <w:color w:val="auto"/>
            <w:sz w:val="28"/>
            <w:szCs w:val="28"/>
            <w:u w:val="none"/>
          </w:rPr>
          <w:t xml:space="preserve"> Humphreys</w:t>
        </w:r>
      </w:hyperlink>
      <w:r w:rsidR="00171D0C" w:rsidRPr="001C47FD">
        <w:t xml:space="preserve"> </w:t>
      </w:r>
      <w:r w:rsidR="00171D0C" w:rsidRPr="001C47FD">
        <w:rPr>
          <w:rFonts w:ascii="Times New Roman" w:hAnsi="Times New Roman"/>
          <w:sz w:val="28"/>
          <w:szCs w:val="28"/>
        </w:rPr>
        <w:t>H., </w:t>
      </w:r>
      <w:r w:rsidR="005C1FE3" w:rsidRPr="001C47FD">
        <w:fldChar w:fldCharType="begin"/>
      </w:r>
      <w:r w:rsidR="005C1FE3" w:rsidRPr="001C47FD">
        <w:instrText xml:space="preserve"> HYPERLINK "https://onlinelibrary.wiley.com/authored-by/Wies/J.+T." </w:instrText>
      </w:r>
      <w:r w:rsidR="005C1FE3" w:rsidRPr="001C47FD">
        <w:fldChar w:fldCharType="separate"/>
      </w:r>
      <w:r w:rsidR="00171D0C" w:rsidRPr="001C47FD">
        <w:rPr>
          <w:rStyle w:val="aa"/>
          <w:rFonts w:ascii="Times New Roman" w:hAnsi="Times New Roman"/>
          <w:color w:val="auto"/>
          <w:sz w:val="28"/>
          <w:szCs w:val="28"/>
          <w:u w:val="none"/>
        </w:rPr>
        <w:t>Wies</w:t>
      </w:r>
      <w:r w:rsidR="005C1FE3" w:rsidRPr="001C47FD">
        <w:rPr>
          <w:rStyle w:val="aa"/>
          <w:rFonts w:ascii="Times New Roman" w:hAnsi="Times New Roman"/>
          <w:color w:val="auto"/>
          <w:sz w:val="28"/>
          <w:szCs w:val="28"/>
          <w:u w:val="none"/>
        </w:rPr>
        <w:fldChar w:fldCharType="end"/>
      </w:r>
      <w:r w:rsidR="00171D0C" w:rsidRPr="001C47FD">
        <w:t xml:space="preserve"> </w:t>
      </w:r>
      <w:r w:rsidR="00171D0C" w:rsidRPr="001C47FD">
        <w:rPr>
          <w:rFonts w:ascii="Times New Roman" w:hAnsi="Times New Roman"/>
          <w:sz w:val="28"/>
          <w:szCs w:val="28"/>
        </w:rPr>
        <w:t>J., </w:t>
      </w:r>
      <w:r w:rsidR="005C1FE3" w:rsidRPr="001C47FD">
        <w:fldChar w:fldCharType="begin"/>
      </w:r>
      <w:r w:rsidR="005C1FE3" w:rsidRPr="001C47FD">
        <w:instrText xml:space="preserve"> HYPERLINK "https://onlinelibrary.wiley.com/authored-by/Burnet/S." </w:instrText>
      </w:r>
      <w:r w:rsidR="005C1FE3" w:rsidRPr="001C47FD">
        <w:fldChar w:fldCharType="separate"/>
      </w:r>
      <w:r w:rsidR="00171D0C" w:rsidRPr="001C47FD">
        <w:rPr>
          <w:rStyle w:val="aa"/>
          <w:rFonts w:ascii="Times New Roman" w:hAnsi="Times New Roman"/>
          <w:color w:val="auto"/>
          <w:sz w:val="28"/>
          <w:szCs w:val="28"/>
          <w:u w:val="none"/>
        </w:rPr>
        <w:t>Burnet</w:t>
      </w:r>
      <w:r w:rsidR="005C1FE3" w:rsidRPr="001C47FD">
        <w:rPr>
          <w:rStyle w:val="aa"/>
          <w:rFonts w:ascii="Times New Roman" w:hAnsi="Times New Roman"/>
          <w:color w:val="auto"/>
          <w:sz w:val="28"/>
          <w:szCs w:val="28"/>
          <w:u w:val="none"/>
        </w:rPr>
        <w:fldChar w:fldCharType="end"/>
      </w:r>
      <w:r w:rsidR="00171D0C" w:rsidRPr="001C47FD">
        <w:t> </w:t>
      </w:r>
      <w:r w:rsidR="00171D0C" w:rsidRPr="001C47FD">
        <w:rPr>
          <w:rFonts w:ascii="Times New Roman" w:hAnsi="Times New Roman"/>
          <w:sz w:val="28"/>
          <w:szCs w:val="28"/>
        </w:rPr>
        <w:t>S., </w:t>
      </w:r>
      <w:r w:rsidR="005C1FE3" w:rsidRPr="001C47FD">
        <w:fldChar w:fldCharType="begin"/>
      </w:r>
      <w:r w:rsidR="005C1FE3" w:rsidRPr="001C47FD">
        <w:instrText xml:space="preserve"> HYPERLINK "https://onlinelibrary.wiley.com/authored-by/Hazleman/B.+L." </w:instrText>
      </w:r>
      <w:r w:rsidR="005C1FE3" w:rsidRPr="001C47FD">
        <w:fldChar w:fldCharType="separate"/>
      </w:r>
      <w:r w:rsidR="00171D0C" w:rsidRPr="001C47FD">
        <w:rPr>
          <w:rStyle w:val="aa"/>
          <w:rFonts w:ascii="Times New Roman" w:hAnsi="Times New Roman"/>
          <w:color w:val="auto"/>
          <w:sz w:val="28"/>
          <w:szCs w:val="28"/>
          <w:u w:val="none"/>
        </w:rPr>
        <w:t>Hazleman</w:t>
      </w:r>
      <w:r w:rsidR="005C1FE3" w:rsidRPr="001C47FD">
        <w:rPr>
          <w:rStyle w:val="aa"/>
          <w:rFonts w:ascii="Times New Roman" w:hAnsi="Times New Roman"/>
          <w:color w:val="auto"/>
          <w:sz w:val="28"/>
          <w:szCs w:val="28"/>
          <w:u w:val="none"/>
        </w:rPr>
        <w:fldChar w:fldCharType="end"/>
      </w:r>
      <w:r w:rsidR="00171D0C" w:rsidRPr="001C47FD">
        <w:t xml:space="preserve"> </w:t>
      </w:r>
      <w:r w:rsidR="00171D0C" w:rsidRPr="001C47FD">
        <w:rPr>
          <w:rFonts w:ascii="Times New Roman" w:hAnsi="Times New Roman"/>
          <w:sz w:val="28"/>
          <w:szCs w:val="28"/>
        </w:rPr>
        <w:t xml:space="preserve">B. Extracorporeal shock wave therapy for lateral epicondylitis – a double blind randomized controlled trial. </w:t>
      </w:r>
      <w:proofErr w:type="gramStart"/>
      <w:r w:rsidR="00171D0C" w:rsidRPr="001C47FD">
        <w:rPr>
          <w:rFonts w:ascii="Times New Roman" w:hAnsi="Times New Roman"/>
          <w:sz w:val="28"/>
          <w:szCs w:val="28"/>
          <w:lang w:val="en-US"/>
        </w:rPr>
        <w:t>URL</w:t>
      </w:r>
      <w:r w:rsidR="00171D0C" w:rsidRPr="00EE4F1E">
        <w:rPr>
          <w:rFonts w:ascii="Times New Roman" w:hAnsi="Times New Roman"/>
          <w:sz w:val="28"/>
          <w:szCs w:val="28"/>
          <w:lang w:val="en-US"/>
        </w:rPr>
        <w:t xml:space="preserve"> </w:t>
      </w:r>
      <w:r w:rsidR="00171D0C" w:rsidRPr="001C47FD">
        <w:rPr>
          <w:rFonts w:ascii="Times New Roman" w:hAnsi="Times New Roman"/>
          <w:sz w:val="28"/>
          <w:szCs w:val="28"/>
        </w:rPr>
        <w:t>:</w:t>
      </w:r>
      <w:proofErr w:type="gramEnd"/>
      <w:r w:rsidR="00171D0C" w:rsidRPr="001C47FD">
        <w:rPr>
          <w:rFonts w:ascii="Times New Roman" w:hAnsi="Times New Roman"/>
          <w:sz w:val="28"/>
          <w:szCs w:val="28"/>
        </w:rPr>
        <w:t xml:space="preserve"> </w:t>
      </w:r>
      <w:hyperlink r:id="rId69" w:history="1">
        <w:r w:rsidR="00171D0C" w:rsidRPr="001C47FD">
          <w:rPr>
            <w:rStyle w:val="aa"/>
            <w:rFonts w:ascii="Times New Roman" w:hAnsi="Times New Roman"/>
            <w:color w:val="auto"/>
            <w:sz w:val="28"/>
            <w:szCs w:val="28"/>
            <w:u w:val="none"/>
          </w:rPr>
          <w:t>https://onlinelibrary.wiley.com/doi/abs/10.1016/S0736-0266(02)00013-X</w:t>
        </w:r>
      </w:hyperlink>
      <w:r w:rsidR="00171D0C" w:rsidRPr="00177E11">
        <w:rPr>
          <w:rFonts w:ascii="Times New Roman" w:hAnsi="Times New Roman"/>
          <w:sz w:val="28"/>
          <w:szCs w:val="28"/>
        </w:rPr>
        <w:t>. (дата звернення 09.09.23).</w:t>
      </w:r>
    </w:p>
    <w:p w14:paraId="5F69E6FB"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Хааке М., Кениг І.</w:t>
      </w:r>
      <w:r>
        <w:rPr>
          <w:rFonts w:ascii="Times New Roman" w:hAnsi="Times New Roman"/>
          <w:sz w:val="28"/>
          <w:szCs w:val="28"/>
        </w:rPr>
        <w:t>,</w:t>
      </w:r>
      <w:r w:rsidRPr="00971DDE">
        <w:rPr>
          <w:rFonts w:ascii="Times New Roman" w:hAnsi="Times New Roman"/>
          <w:sz w:val="28"/>
          <w:szCs w:val="28"/>
        </w:rPr>
        <w:t xml:space="preserve"> Декер Т.</w:t>
      </w:r>
      <w:r>
        <w:rPr>
          <w:rFonts w:ascii="Times New Roman" w:hAnsi="Times New Roman"/>
          <w:sz w:val="28"/>
          <w:szCs w:val="28"/>
        </w:rPr>
        <w:t xml:space="preserve">, </w:t>
      </w:r>
      <w:r w:rsidRPr="00971DDE">
        <w:rPr>
          <w:rFonts w:ascii="Times New Roman" w:hAnsi="Times New Roman"/>
          <w:sz w:val="28"/>
          <w:szCs w:val="28"/>
        </w:rPr>
        <w:t>Бух М. Мюллер Х. Фогель М., Ауерсперг В., Майер-Боеррис О., Беттхойзер А., Фішер Дж., Лоу М., Мюллер</w:t>
      </w:r>
      <w:r>
        <w:rPr>
          <w:rFonts w:ascii="Times New Roman" w:hAnsi="Times New Roman"/>
          <w:sz w:val="28"/>
          <w:szCs w:val="28"/>
        </w:rPr>
        <w:t> </w:t>
      </w:r>
      <w:r w:rsidRPr="00971DDE">
        <w:rPr>
          <w:rFonts w:ascii="Times New Roman" w:hAnsi="Times New Roman"/>
          <w:sz w:val="28"/>
          <w:szCs w:val="28"/>
        </w:rPr>
        <w:t>І., Рехак Х.</w:t>
      </w:r>
      <w:r>
        <w:rPr>
          <w:rFonts w:ascii="Times New Roman" w:hAnsi="Times New Roman"/>
          <w:sz w:val="28"/>
          <w:szCs w:val="28"/>
        </w:rPr>
        <w:t>,</w:t>
      </w:r>
      <w:r w:rsidRPr="00971DDE">
        <w:rPr>
          <w:rFonts w:ascii="Times New Roman" w:hAnsi="Times New Roman"/>
          <w:sz w:val="28"/>
          <w:szCs w:val="28"/>
        </w:rPr>
        <w:t xml:space="preserve"> Гердесмайер Л., Майер М., Кановский Л. Екстракорпоральна ударно-хвильова терапія в лікуванні латерального епікондиліту. </w:t>
      </w:r>
      <w:r w:rsidRPr="0021432F">
        <w:rPr>
          <w:rFonts w:ascii="Times New Roman" w:hAnsi="Times New Roman"/>
          <w:i/>
          <w:iCs/>
          <w:sz w:val="28"/>
          <w:szCs w:val="28"/>
        </w:rPr>
        <w:t>Журнал хірургії кісток і суглобів</w:t>
      </w:r>
      <w:r w:rsidRPr="00971DDE">
        <w:rPr>
          <w:rFonts w:ascii="Times New Roman" w:hAnsi="Times New Roman"/>
          <w:sz w:val="28"/>
          <w:szCs w:val="28"/>
        </w:rPr>
        <w:t xml:space="preserve">. 2002. Том 84. № 11. </w:t>
      </w:r>
      <w:r>
        <w:rPr>
          <w:rFonts w:ascii="Times New Roman" w:hAnsi="Times New Roman"/>
          <w:sz w:val="28"/>
          <w:szCs w:val="28"/>
        </w:rPr>
        <w:t>С.</w:t>
      </w:r>
      <w:r w:rsidRPr="00971DDE">
        <w:rPr>
          <w:rFonts w:ascii="Times New Roman" w:hAnsi="Times New Roman"/>
          <w:sz w:val="28"/>
          <w:szCs w:val="28"/>
        </w:rPr>
        <w:t xml:space="preserve"> 1982–1991.</w:t>
      </w:r>
    </w:p>
    <w:p w14:paraId="7CCF168D" w14:textId="77777777" w:rsidR="00171D0C" w:rsidRPr="001C47FD" w:rsidRDefault="00171D0C" w:rsidP="00171D0C">
      <w:pPr>
        <w:pStyle w:val="a5"/>
        <w:numPr>
          <w:ilvl w:val="0"/>
          <w:numId w:val="10"/>
        </w:numPr>
        <w:spacing w:after="0" w:line="360" w:lineRule="auto"/>
        <w:ind w:left="0" w:firstLine="709"/>
        <w:jc w:val="both"/>
        <w:rPr>
          <w:rStyle w:val="aa"/>
          <w:rFonts w:ascii="Times New Roman" w:hAnsi="Times New Roman"/>
          <w:color w:val="auto"/>
          <w:sz w:val="28"/>
          <w:szCs w:val="28"/>
          <w:u w:val="none"/>
        </w:rPr>
      </w:pPr>
      <w:r w:rsidRPr="001C47FD">
        <w:rPr>
          <w:rFonts w:ascii="Times New Roman" w:hAnsi="Times New Roman"/>
          <w:sz w:val="28"/>
          <w:szCs w:val="28"/>
        </w:rPr>
        <w:t xml:space="preserve">Нінка Смідт, Віллем Ассендельфт, Хейккі Арола, Антті Мальміваара, Саллі Гриін, Рашель Бухбіндер. Ефективність фізіотерапії при латеральному епікондиліті: систематичний огляд. </w:t>
      </w:r>
      <w:proofErr w:type="gramStart"/>
      <w:r w:rsidRPr="001C47FD">
        <w:rPr>
          <w:rFonts w:ascii="Times New Roman" w:hAnsi="Times New Roman"/>
          <w:sz w:val="28"/>
          <w:szCs w:val="28"/>
          <w:lang w:val="en-US"/>
        </w:rPr>
        <w:t>URL</w:t>
      </w:r>
      <w:r w:rsidRPr="001C47FD">
        <w:rPr>
          <w:rFonts w:ascii="Times New Roman" w:hAnsi="Times New Roman"/>
          <w:sz w:val="28"/>
          <w:szCs w:val="28"/>
          <w:lang w:val="ru-RU"/>
        </w:rPr>
        <w:t xml:space="preserve"> </w:t>
      </w:r>
      <w:r w:rsidRPr="001C47FD">
        <w:rPr>
          <w:rFonts w:ascii="Times New Roman" w:hAnsi="Times New Roman"/>
          <w:sz w:val="28"/>
          <w:szCs w:val="28"/>
        </w:rPr>
        <w:t>:</w:t>
      </w:r>
      <w:proofErr w:type="gramEnd"/>
      <w:r w:rsidRPr="001C47FD">
        <w:rPr>
          <w:rFonts w:ascii="Times New Roman" w:hAnsi="Times New Roman"/>
          <w:sz w:val="28"/>
          <w:szCs w:val="28"/>
        </w:rPr>
        <w:t xml:space="preserve"> </w:t>
      </w:r>
      <w:hyperlink r:id="rId70" w:history="1">
        <w:r w:rsidRPr="001C47FD">
          <w:rPr>
            <w:rStyle w:val="aa"/>
            <w:rFonts w:ascii="Times New Roman" w:hAnsi="Times New Roman"/>
            <w:color w:val="auto"/>
            <w:sz w:val="28"/>
            <w:szCs w:val="28"/>
            <w:u w:val="none"/>
          </w:rPr>
          <w:t>https://www.tandfonline.com/doi/abs/10.1080/07853890310004138</w:t>
        </w:r>
      </w:hyperlink>
      <w:r w:rsidRPr="001C47FD">
        <w:rPr>
          <w:rStyle w:val="aa"/>
          <w:rFonts w:ascii="Times New Roman" w:hAnsi="Times New Roman"/>
          <w:color w:val="auto"/>
          <w:sz w:val="28"/>
          <w:szCs w:val="28"/>
          <w:u w:val="none"/>
        </w:rPr>
        <w:t>. (дата звернення 26.08.23).</w:t>
      </w:r>
    </w:p>
    <w:p w14:paraId="2FA12A97" w14:textId="77777777" w:rsidR="00171D0C" w:rsidRPr="001C47FD"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DA635A">
        <w:rPr>
          <w:rFonts w:ascii="Times New Roman" w:hAnsi="Times New Roman"/>
          <w:sz w:val="28"/>
          <w:szCs w:val="28"/>
        </w:rPr>
        <w:t xml:space="preserve">Френсіс Л. Кулінане, Марк Г. Букок, Фіона К. Тревельян. Чи є ексцентричні вправи ефективним засобом лікування латерального </w:t>
      </w:r>
      <w:r w:rsidRPr="00DA635A">
        <w:rPr>
          <w:rFonts w:ascii="Times New Roman" w:hAnsi="Times New Roman"/>
          <w:sz w:val="28"/>
          <w:szCs w:val="28"/>
        </w:rPr>
        <w:lastRenderedPageBreak/>
        <w:t xml:space="preserve">епікондиліту? </w:t>
      </w:r>
      <w:r w:rsidRPr="001C47FD">
        <w:rPr>
          <w:rFonts w:ascii="Times New Roman" w:hAnsi="Times New Roman"/>
          <w:sz w:val="28"/>
          <w:szCs w:val="28"/>
        </w:rPr>
        <w:t xml:space="preserve">Систематичний огляд. </w:t>
      </w:r>
      <w:r w:rsidRPr="001C47FD">
        <w:rPr>
          <w:rFonts w:ascii="Times New Roman" w:hAnsi="Times New Roman"/>
          <w:sz w:val="28"/>
          <w:szCs w:val="28"/>
          <w:lang w:val="en-US"/>
        </w:rPr>
        <w:t>URL</w:t>
      </w:r>
      <w:r w:rsidRPr="001C47FD">
        <w:rPr>
          <w:rFonts w:ascii="Times New Roman" w:hAnsi="Times New Roman"/>
          <w:sz w:val="28"/>
          <w:szCs w:val="28"/>
        </w:rPr>
        <w:t xml:space="preserve">: </w:t>
      </w:r>
      <w:hyperlink r:id="rId71" w:anchor="bibr1" w:history="1">
        <w:r w:rsidRPr="001C47FD">
          <w:rPr>
            <w:rStyle w:val="aa"/>
            <w:rFonts w:ascii="Times New Roman" w:hAnsi="Times New Roman"/>
            <w:color w:val="auto"/>
            <w:sz w:val="28"/>
            <w:szCs w:val="28"/>
            <w:u w:val="none"/>
          </w:rPr>
          <w:t>https://journals.sagepub.com/doi/full/10.1177/0269215513491974#bibr1</w:t>
        </w:r>
      </w:hyperlink>
      <w:r w:rsidRPr="001C47FD">
        <w:rPr>
          <w:rStyle w:val="aa"/>
          <w:rFonts w:ascii="Times New Roman" w:hAnsi="Times New Roman"/>
          <w:color w:val="auto"/>
          <w:sz w:val="28"/>
          <w:szCs w:val="28"/>
          <w:u w:val="none"/>
        </w:rPr>
        <w:t>. (дата звернення 16.08.23).</w:t>
      </w:r>
    </w:p>
    <w:p w14:paraId="54EBB700" w14:textId="77777777" w:rsidR="00171D0C"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McNerney, T.J., &amp; Chaitow, L. Post-isometric relaxation: A new approach to stretching. London</w:t>
      </w:r>
      <w:r>
        <w:rPr>
          <w:rFonts w:ascii="Times New Roman" w:hAnsi="Times New Roman"/>
          <w:sz w:val="28"/>
          <w:szCs w:val="28"/>
        </w:rPr>
        <w:t xml:space="preserve"> </w:t>
      </w:r>
      <w:r w:rsidRPr="00971DDE">
        <w:rPr>
          <w:rFonts w:ascii="Times New Roman" w:hAnsi="Times New Roman"/>
          <w:sz w:val="28"/>
          <w:szCs w:val="28"/>
        </w:rPr>
        <w:t>: Churchill Livingstone.</w:t>
      </w:r>
      <w:r w:rsidRPr="00C03C19">
        <w:rPr>
          <w:rFonts w:ascii="Times New Roman" w:hAnsi="Times New Roman"/>
          <w:sz w:val="28"/>
          <w:szCs w:val="28"/>
        </w:rPr>
        <w:t xml:space="preserve"> </w:t>
      </w:r>
      <w:r w:rsidRPr="00971DDE">
        <w:rPr>
          <w:rFonts w:ascii="Times New Roman" w:hAnsi="Times New Roman"/>
          <w:sz w:val="28"/>
          <w:szCs w:val="28"/>
        </w:rPr>
        <w:t>2014</w:t>
      </w:r>
      <w:r>
        <w:rPr>
          <w:rFonts w:ascii="Times New Roman" w:hAnsi="Times New Roman"/>
          <w:sz w:val="28"/>
          <w:szCs w:val="28"/>
        </w:rPr>
        <w:t>.  Р. 156-160</w:t>
      </w:r>
    </w:p>
    <w:p w14:paraId="71D85429"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 xml:space="preserve"> Bhatt JB Glaser R Chavez A, et al. Middle and lower trapezius strengthening for the management of lateral epicondylalgia: a case report</w:t>
      </w:r>
      <w:r w:rsidRPr="00C03C19">
        <w:rPr>
          <w:rFonts w:ascii="Times New Roman" w:hAnsi="Times New Roman"/>
          <w:i/>
          <w:iCs/>
          <w:sz w:val="28"/>
          <w:szCs w:val="28"/>
        </w:rPr>
        <w:t>. J Orthop Sports Phys Ther.</w:t>
      </w:r>
      <w:r w:rsidRPr="00971DDE">
        <w:rPr>
          <w:rFonts w:ascii="Times New Roman" w:hAnsi="Times New Roman"/>
          <w:sz w:val="28"/>
          <w:szCs w:val="28"/>
        </w:rPr>
        <w:t xml:space="preserve"> 2013</w:t>
      </w:r>
      <w:r>
        <w:rPr>
          <w:rFonts w:ascii="Times New Roman" w:hAnsi="Times New Roman"/>
          <w:sz w:val="28"/>
          <w:szCs w:val="28"/>
        </w:rPr>
        <w:t>.</w:t>
      </w:r>
      <w:r w:rsidRPr="00971DDE">
        <w:rPr>
          <w:rFonts w:ascii="Times New Roman" w:hAnsi="Times New Roman"/>
          <w:sz w:val="28"/>
          <w:szCs w:val="28"/>
        </w:rPr>
        <w:t xml:space="preserve"> </w:t>
      </w:r>
      <w:r>
        <w:rPr>
          <w:rFonts w:ascii="Times New Roman" w:hAnsi="Times New Roman"/>
          <w:sz w:val="28"/>
          <w:szCs w:val="28"/>
        </w:rPr>
        <w:t xml:space="preserve">Р. </w:t>
      </w:r>
      <w:r w:rsidRPr="00971DDE">
        <w:rPr>
          <w:rFonts w:ascii="Times New Roman" w:hAnsi="Times New Roman"/>
          <w:sz w:val="28"/>
          <w:szCs w:val="28"/>
        </w:rPr>
        <w:t>841-847.</w:t>
      </w:r>
    </w:p>
    <w:p w14:paraId="1321AEF2"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 xml:space="preserve">Mulligan, J., &amp; Maitland, G. Maitland's manipulative physiotherapy. </w:t>
      </w:r>
      <w:r w:rsidRPr="00A92244">
        <w:rPr>
          <w:rFonts w:ascii="Times New Roman" w:hAnsi="Times New Roman"/>
          <w:i/>
          <w:iCs/>
          <w:sz w:val="28"/>
          <w:szCs w:val="28"/>
        </w:rPr>
        <w:t>Churchill Livingstone</w:t>
      </w:r>
      <w:r w:rsidRPr="00971DDE">
        <w:rPr>
          <w:rFonts w:ascii="Times New Roman" w:hAnsi="Times New Roman"/>
          <w:sz w:val="28"/>
          <w:szCs w:val="28"/>
        </w:rPr>
        <w:t>.</w:t>
      </w:r>
      <w:r w:rsidRPr="00DD4F3B">
        <w:rPr>
          <w:rFonts w:ascii="Times New Roman" w:hAnsi="Times New Roman"/>
          <w:sz w:val="28"/>
          <w:szCs w:val="28"/>
        </w:rPr>
        <w:t xml:space="preserve"> </w:t>
      </w:r>
      <w:r w:rsidRPr="00971DDE">
        <w:rPr>
          <w:rFonts w:ascii="Times New Roman" w:hAnsi="Times New Roman"/>
          <w:sz w:val="28"/>
          <w:szCs w:val="28"/>
        </w:rPr>
        <w:t>2016</w:t>
      </w:r>
      <w:r>
        <w:rPr>
          <w:rFonts w:ascii="Times New Roman" w:hAnsi="Times New Roman"/>
          <w:sz w:val="28"/>
          <w:szCs w:val="28"/>
        </w:rPr>
        <w:t>. Р. 387-397.</w:t>
      </w:r>
    </w:p>
    <w:p w14:paraId="0E412BBF" w14:textId="77777777" w:rsidR="00171D0C" w:rsidRPr="00A92244"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A92244">
        <w:rPr>
          <w:rFonts w:ascii="Times New Roman" w:hAnsi="Times New Roman"/>
          <w:sz w:val="28"/>
          <w:szCs w:val="28"/>
        </w:rPr>
        <w:t xml:space="preserve">Christopher M. Powers. Priorities for Orthopaedic and Sports Physical Therapy Research: Assessing Outcomes or Understanding Mechanisms? </w:t>
      </w:r>
      <w:r w:rsidRPr="00A92244">
        <w:rPr>
          <w:rFonts w:ascii="Times New Roman" w:hAnsi="Times New Roman"/>
          <w:i/>
          <w:iCs/>
          <w:sz w:val="28"/>
          <w:szCs w:val="28"/>
        </w:rPr>
        <w:t xml:space="preserve">Journal of Orthopaedic &amp; Sports Physical Therapy. </w:t>
      </w:r>
      <w:r w:rsidRPr="00A92244">
        <w:rPr>
          <w:rFonts w:ascii="Times New Roman" w:hAnsi="Times New Roman"/>
          <w:sz w:val="28"/>
          <w:szCs w:val="28"/>
        </w:rPr>
        <w:t>2003 | P</w:t>
      </w:r>
      <w:r>
        <w:rPr>
          <w:rFonts w:ascii="Times New Roman" w:hAnsi="Times New Roman"/>
          <w:sz w:val="28"/>
          <w:szCs w:val="28"/>
        </w:rPr>
        <w:t xml:space="preserve">. </w:t>
      </w:r>
      <w:r w:rsidRPr="00A92244">
        <w:rPr>
          <w:rFonts w:ascii="Times New Roman" w:hAnsi="Times New Roman"/>
          <w:sz w:val="28"/>
          <w:szCs w:val="28"/>
        </w:rPr>
        <w:t>219</w:t>
      </w:r>
      <w:r>
        <w:rPr>
          <w:rFonts w:ascii="Times New Roman" w:hAnsi="Times New Roman"/>
          <w:sz w:val="28"/>
          <w:szCs w:val="28"/>
        </w:rPr>
        <w:t>-</w:t>
      </w:r>
      <w:r w:rsidRPr="00A92244">
        <w:rPr>
          <w:rFonts w:ascii="Times New Roman" w:hAnsi="Times New Roman"/>
          <w:sz w:val="28"/>
          <w:szCs w:val="28"/>
        </w:rPr>
        <w:t>220</w:t>
      </w:r>
    </w:p>
    <w:p w14:paraId="7D12EACB" w14:textId="11CC1F43" w:rsidR="00171D0C" w:rsidRPr="0086545B" w:rsidRDefault="00171D0C" w:rsidP="0086545B">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Страфун О.С. Порівняння ряду міжнародних оціночних шкал функції ліктьового суглоба</w:t>
      </w:r>
      <w:r>
        <w:rPr>
          <w:rFonts w:ascii="Times New Roman" w:hAnsi="Times New Roman"/>
          <w:sz w:val="28"/>
          <w:szCs w:val="28"/>
        </w:rPr>
        <w:t xml:space="preserve">. </w:t>
      </w:r>
      <w:r w:rsidRPr="0001309B">
        <w:rPr>
          <w:rFonts w:ascii="Times New Roman" w:hAnsi="Times New Roman"/>
          <w:i/>
          <w:iCs/>
          <w:sz w:val="28"/>
          <w:szCs w:val="28"/>
        </w:rPr>
        <w:t>Вісник ДУ “Інститут травматології та ортопедії НАМН України”</w:t>
      </w:r>
      <w:r w:rsidRPr="00971DDE">
        <w:rPr>
          <w:rFonts w:ascii="Times New Roman" w:hAnsi="Times New Roman"/>
          <w:sz w:val="28"/>
          <w:szCs w:val="28"/>
        </w:rPr>
        <w:t>, Київ</w:t>
      </w:r>
      <w:r>
        <w:rPr>
          <w:rFonts w:ascii="Times New Roman" w:hAnsi="Times New Roman"/>
          <w:sz w:val="28"/>
          <w:szCs w:val="28"/>
        </w:rPr>
        <w:t xml:space="preserve"> : С. 44-51.</w:t>
      </w:r>
    </w:p>
    <w:p w14:paraId="59C65A2B" w14:textId="77777777" w:rsidR="00171D0C" w:rsidRPr="0086545B" w:rsidRDefault="00171D0C" w:rsidP="00171D0C">
      <w:pPr>
        <w:pStyle w:val="a5"/>
        <w:numPr>
          <w:ilvl w:val="0"/>
          <w:numId w:val="10"/>
        </w:numPr>
        <w:spacing w:after="0" w:line="360" w:lineRule="auto"/>
        <w:ind w:left="0" w:firstLine="709"/>
        <w:jc w:val="both"/>
        <w:rPr>
          <w:rFonts w:ascii="Times New Roman" w:hAnsi="Times New Roman"/>
          <w:b/>
          <w:sz w:val="28"/>
          <w:szCs w:val="28"/>
        </w:rPr>
      </w:pPr>
      <w:r w:rsidRPr="0086545B">
        <w:rPr>
          <w:rStyle w:val="a4"/>
          <w:rFonts w:ascii="Times New Roman" w:hAnsi="Times New Roman"/>
          <w:b w:val="0"/>
          <w:color w:val="1F1F1F"/>
          <w:sz w:val="28"/>
          <w:szCs w:val="28"/>
          <w:shd w:val="clear" w:color="auto" w:fill="FFFFFF"/>
        </w:rPr>
        <w:t>Karanasios S, Korakakis V, Moutsouris M, Dragonaki E, Kochi K, Pantazopoulos V, Tsepis E, Gioftsos G. Diagnostic accuracy of diagnostic tests for lateral epicondylitis: a systematic review. J Hand Ther. 2021 Feb 27;34(2):141-149.</w:t>
      </w:r>
    </w:p>
    <w:p w14:paraId="297DF72B"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Анатомія людини, підручник для студентів медичних закладів вищої освіти І-ІІІ рівнів акредитації</w:t>
      </w:r>
      <w:r>
        <w:rPr>
          <w:rFonts w:ascii="Times New Roman" w:hAnsi="Times New Roman"/>
          <w:sz w:val="28"/>
          <w:szCs w:val="28"/>
        </w:rPr>
        <w:t>. /</w:t>
      </w:r>
      <w:r w:rsidRPr="00971DDE">
        <w:rPr>
          <w:rFonts w:ascii="Times New Roman" w:hAnsi="Times New Roman"/>
          <w:sz w:val="28"/>
          <w:szCs w:val="28"/>
        </w:rPr>
        <w:t xml:space="preserve"> В.П. Чоп'як, Н.М. Горбань</w:t>
      </w:r>
      <w:r>
        <w:rPr>
          <w:rFonts w:ascii="Times New Roman" w:hAnsi="Times New Roman"/>
          <w:sz w:val="28"/>
          <w:szCs w:val="28"/>
        </w:rPr>
        <w:t xml:space="preserve">. Вінниця : Нова книга, </w:t>
      </w:r>
      <w:r w:rsidRPr="00971DDE">
        <w:rPr>
          <w:rFonts w:ascii="Times New Roman" w:hAnsi="Times New Roman"/>
          <w:sz w:val="28"/>
          <w:szCs w:val="28"/>
        </w:rPr>
        <w:t>2022</w:t>
      </w:r>
      <w:r>
        <w:rPr>
          <w:rFonts w:ascii="Times New Roman" w:hAnsi="Times New Roman"/>
          <w:sz w:val="28"/>
          <w:szCs w:val="28"/>
        </w:rPr>
        <w:t>. 186 с.</w:t>
      </w:r>
    </w:p>
    <w:p w14:paraId="607FF467" w14:textId="77777777" w:rsidR="00171D0C" w:rsidRPr="00F96E67"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 xml:space="preserve">Бісмак О. Кінезіотейпування у відновному лікуванні осіб із компресійноішемічними невропатіями верхньої кінцівки. </w:t>
      </w:r>
      <w:r w:rsidRPr="001862C1">
        <w:rPr>
          <w:rFonts w:ascii="Times New Roman" w:hAnsi="Times New Roman"/>
          <w:i/>
          <w:iCs/>
          <w:sz w:val="28"/>
          <w:szCs w:val="28"/>
        </w:rPr>
        <w:t xml:space="preserve">Молодіжний науковий вісник Східноєвропейського національного університету імені Лесі </w:t>
      </w:r>
      <w:r w:rsidRPr="00F96E67">
        <w:rPr>
          <w:rFonts w:ascii="Times New Roman" w:hAnsi="Times New Roman"/>
          <w:i/>
          <w:iCs/>
          <w:sz w:val="28"/>
          <w:szCs w:val="28"/>
        </w:rPr>
        <w:t>Українки.</w:t>
      </w:r>
      <w:r w:rsidRPr="00F96E67">
        <w:rPr>
          <w:rFonts w:ascii="Times New Roman" w:hAnsi="Times New Roman"/>
          <w:sz w:val="28"/>
          <w:szCs w:val="28"/>
        </w:rPr>
        <w:t xml:space="preserve"> 2018. С. 66-71. </w:t>
      </w:r>
    </w:p>
    <w:p w14:paraId="27CFEDB5"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 xml:space="preserve">Бісмак О.В. Ерготерапія як складова частина реабілітаційного процесу при невропатіях верхніх кінцівок. </w:t>
      </w:r>
      <w:r w:rsidRPr="001862C1">
        <w:rPr>
          <w:rFonts w:ascii="Times New Roman" w:hAnsi="Times New Roman"/>
          <w:i/>
          <w:iCs/>
          <w:sz w:val="28"/>
          <w:szCs w:val="28"/>
        </w:rPr>
        <w:t>Спортивна медицина і фізична реабілітація.</w:t>
      </w:r>
      <w:r w:rsidRPr="00971DDE">
        <w:rPr>
          <w:rFonts w:ascii="Times New Roman" w:hAnsi="Times New Roman"/>
          <w:sz w:val="28"/>
          <w:szCs w:val="28"/>
        </w:rPr>
        <w:t xml:space="preserve"> </w:t>
      </w:r>
      <w:r>
        <w:rPr>
          <w:rFonts w:ascii="Times New Roman" w:hAnsi="Times New Roman"/>
          <w:sz w:val="28"/>
          <w:szCs w:val="28"/>
        </w:rPr>
        <w:t xml:space="preserve">Київ : </w:t>
      </w:r>
      <w:r w:rsidRPr="001862C1">
        <w:rPr>
          <w:rFonts w:ascii="Times New Roman" w:hAnsi="Times New Roman"/>
          <w:sz w:val="28"/>
          <w:szCs w:val="28"/>
        </w:rPr>
        <w:t>2019</w:t>
      </w:r>
      <w:r>
        <w:rPr>
          <w:rFonts w:ascii="Times New Roman" w:hAnsi="Times New Roman"/>
          <w:sz w:val="28"/>
          <w:szCs w:val="28"/>
        </w:rPr>
        <w:t xml:space="preserve">. С. </w:t>
      </w:r>
      <w:r w:rsidRPr="00971DDE">
        <w:rPr>
          <w:rFonts w:ascii="Times New Roman" w:hAnsi="Times New Roman"/>
          <w:sz w:val="28"/>
          <w:szCs w:val="28"/>
        </w:rPr>
        <w:t xml:space="preserve">67- 71. </w:t>
      </w:r>
    </w:p>
    <w:p w14:paraId="6EDF0DDF"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lastRenderedPageBreak/>
        <w:t xml:space="preserve">Бісмак О. Роль мануального м’язового тестування під час оцінювання функціональних порушень при периферичних невропатіях верхньої кінцівки. </w:t>
      </w:r>
      <w:r w:rsidRPr="001862C1">
        <w:rPr>
          <w:rFonts w:ascii="Times New Roman" w:hAnsi="Times New Roman"/>
          <w:i/>
          <w:iCs/>
          <w:sz w:val="28"/>
          <w:szCs w:val="28"/>
        </w:rPr>
        <w:t>Теорія і методика фізичного виховання і спорту</w:t>
      </w:r>
      <w:r w:rsidRPr="00971DDE">
        <w:rPr>
          <w:rFonts w:ascii="Times New Roman" w:hAnsi="Times New Roman"/>
          <w:sz w:val="28"/>
          <w:szCs w:val="28"/>
        </w:rPr>
        <w:t>.</w:t>
      </w:r>
      <w:r>
        <w:rPr>
          <w:rFonts w:ascii="Times New Roman" w:hAnsi="Times New Roman"/>
          <w:sz w:val="28"/>
          <w:szCs w:val="28"/>
        </w:rPr>
        <w:t xml:space="preserve"> Київ : Олімпійська література.</w:t>
      </w:r>
      <w:r w:rsidRPr="00971DDE">
        <w:rPr>
          <w:rFonts w:ascii="Times New Roman" w:hAnsi="Times New Roman"/>
          <w:sz w:val="28"/>
          <w:szCs w:val="28"/>
        </w:rPr>
        <w:t xml:space="preserve"> 2019</w:t>
      </w:r>
      <w:r>
        <w:rPr>
          <w:rFonts w:ascii="Times New Roman" w:hAnsi="Times New Roman"/>
          <w:sz w:val="28"/>
          <w:szCs w:val="28"/>
        </w:rPr>
        <w:t xml:space="preserve">. С. </w:t>
      </w:r>
      <w:r w:rsidRPr="00971DDE">
        <w:rPr>
          <w:rFonts w:ascii="Times New Roman" w:hAnsi="Times New Roman"/>
          <w:sz w:val="28"/>
          <w:szCs w:val="28"/>
        </w:rPr>
        <w:t xml:space="preserve">37-41. </w:t>
      </w:r>
    </w:p>
    <w:p w14:paraId="7E240B09"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Третяк ІБ, Чеботарьова ЛЛ, Третьякова АІ. Діагностика та лікування хворих з ушкодженнями, переважно, верхнього стовбура плечового сплетіння</w:t>
      </w:r>
      <w:r>
        <w:rPr>
          <w:rFonts w:ascii="Times New Roman" w:hAnsi="Times New Roman"/>
          <w:sz w:val="28"/>
          <w:szCs w:val="28"/>
          <w:lang w:val="en-US"/>
        </w:rPr>
        <w:t>URL</w:t>
      </w:r>
      <w:r w:rsidRPr="00ED07A8">
        <w:rPr>
          <w:rFonts w:ascii="Times New Roman" w:hAnsi="Times New Roman"/>
          <w:sz w:val="28"/>
          <w:szCs w:val="28"/>
        </w:rPr>
        <w:t xml:space="preserve"> </w:t>
      </w:r>
      <w:r w:rsidRPr="00971DDE">
        <w:rPr>
          <w:rFonts w:ascii="Times New Roman" w:hAnsi="Times New Roman"/>
          <w:sz w:val="28"/>
          <w:szCs w:val="28"/>
        </w:rPr>
        <w:t xml:space="preserve">: http:// nbuv.gov.ua/UJRN/Unkhj_2010_3_104. </w:t>
      </w:r>
      <w:r>
        <w:rPr>
          <w:rFonts w:ascii="Times New Roman" w:hAnsi="Times New Roman"/>
          <w:sz w:val="28"/>
          <w:szCs w:val="28"/>
        </w:rPr>
        <w:t>(дата звернення 05.06.23).</w:t>
      </w:r>
    </w:p>
    <w:p w14:paraId="47C84F2E"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 xml:space="preserve">Цимбалюк ВІ, Страфун СС, Гайко ОГ, Гайович ВВ. Концепція відновлення функції кінцівки при травматичному ушкодженні периферичних нервів. </w:t>
      </w:r>
      <w:r w:rsidRPr="00014451">
        <w:rPr>
          <w:rFonts w:ascii="Times New Roman" w:hAnsi="Times New Roman"/>
          <w:i/>
          <w:iCs/>
          <w:sz w:val="28"/>
          <w:szCs w:val="28"/>
        </w:rPr>
        <w:t>Український нейрохірургічний журнал</w:t>
      </w:r>
      <w:r w:rsidRPr="00971DDE">
        <w:rPr>
          <w:rFonts w:ascii="Times New Roman" w:hAnsi="Times New Roman"/>
          <w:sz w:val="28"/>
          <w:szCs w:val="28"/>
        </w:rPr>
        <w:t xml:space="preserve">. </w:t>
      </w:r>
      <w:r>
        <w:rPr>
          <w:rFonts w:ascii="Times New Roman" w:hAnsi="Times New Roman"/>
          <w:sz w:val="28"/>
          <w:szCs w:val="28"/>
        </w:rPr>
        <w:t xml:space="preserve">Київ : </w:t>
      </w:r>
      <w:r w:rsidRPr="00014451">
        <w:rPr>
          <w:rFonts w:ascii="Times New Roman" w:hAnsi="Times New Roman"/>
          <w:sz w:val="28"/>
          <w:szCs w:val="28"/>
        </w:rPr>
        <w:t>Громадська організація "Українська Асоціація Нейрохірургів"</w:t>
      </w:r>
      <w:r>
        <w:rPr>
          <w:rFonts w:ascii="Times New Roman" w:hAnsi="Times New Roman"/>
          <w:sz w:val="28"/>
          <w:szCs w:val="28"/>
        </w:rPr>
        <w:t xml:space="preserve">. </w:t>
      </w:r>
      <w:r w:rsidRPr="00971DDE">
        <w:rPr>
          <w:rFonts w:ascii="Times New Roman" w:hAnsi="Times New Roman"/>
          <w:sz w:val="28"/>
          <w:szCs w:val="28"/>
        </w:rPr>
        <w:t>2016</w:t>
      </w:r>
      <w:r>
        <w:rPr>
          <w:rFonts w:ascii="Times New Roman" w:hAnsi="Times New Roman"/>
          <w:sz w:val="28"/>
          <w:szCs w:val="28"/>
        </w:rPr>
        <w:t xml:space="preserve">. С. </w:t>
      </w:r>
      <w:r w:rsidRPr="00971DDE">
        <w:rPr>
          <w:rFonts w:ascii="Times New Roman" w:hAnsi="Times New Roman"/>
          <w:sz w:val="28"/>
          <w:szCs w:val="28"/>
        </w:rPr>
        <w:t xml:space="preserve">48-54 </w:t>
      </w:r>
    </w:p>
    <w:p w14:paraId="6A927BBD"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 xml:space="preserve">Попадюха Ю. А. Сучасні роботизовані комплекси, системи та пристрої у реабілітаційних технологіях: </w:t>
      </w:r>
      <w:r>
        <w:rPr>
          <w:rFonts w:ascii="Times New Roman" w:hAnsi="Times New Roman"/>
          <w:sz w:val="28"/>
          <w:szCs w:val="28"/>
        </w:rPr>
        <w:t>н</w:t>
      </w:r>
      <w:r w:rsidRPr="00971DDE">
        <w:rPr>
          <w:rFonts w:ascii="Times New Roman" w:hAnsi="Times New Roman"/>
          <w:sz w:val="28"/>
          <w:szCs w:val="28"/>
        </w:rPr>
        <w:t>авч. посіб. К</w:t>
      </w:r>
      <w:r>
        <w:rPr>
          <w:rFonts w:ascii="Times New Roman" w:hAnsi="Times New Roman"/>
          <w:sz w:val="28"/>
          <w:szCs w:val="28"/>
        </w:rPr>
        <w:t xml:space="preserve">иів </w:t>
      </w:r>
      <w:r w:rsidRPr="00971DDE">
        <w:rPr>
          <w:rFonts w:ascii="Times New Roman" w:hAnsi="Times New Roman"/>
          <w:sz w:val="28"/>
          <w:szCs w:val="28"/>
        </w:rPr>
        <w:t xml:space="preserve">: Центр учбової літератури, 2017. 324 с. </w:t>
      </w:r>
    </w:p>
    <w:p w14:paraId="10A1EE4F"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Попадюха Ю.А. Пеценко Н.І.</w:t>
      </w:r>
      <w:r>
        <w:rPr>
          <w:rFonts w:ascii="Times New Roman" w:hAnsi="Times New Roman"/>
          <w:sz w:val="28"/>
          <w:szCs w:val="28"/>
        </w:rPr>
        <w:t xml:space="preserve"> </w:t>
      </w:r>
      <w:r w:rsidRPr="00971DDE">
        <w:rPr>
          <w:rFonts w:ascii="Times New Roman" w:hAnsi="Times New Roman"/>
          <w:sz w:val="28"/>
          <w:szCs w:val="28"/>
        </w:rPr>
        <w:t>Технічні засоби для відновлення рухових функцій верхніх кінцівок людини</w:t>
      </w:r>
      <w:r>
        <w:rPr>
          <w:rFonts w:ascii="Times New Roman" w:hAnsi="Times New Roman"/>
          <w:sz w:val="28"/>
          <w:szCs w:val="28"/>
        </w:rPr>
        <w:t>.</w:t>
      </w:r>
      <w:r w:rsidRPr="00971DDE">
        <w:rPr>
          <w:rFonts w:ascii="Times New Roman" w:hAnsi="Times New Roman"/>
          <w:sz w:val="28"/>
          <w:szCs w:val="28"/>
        </w:rPr>
        <w:t xml:space="preserve"> </w:t>
      </w:r>
      <w:r w:rsidRPr="00391ED3">
        <w:rPr>
          <w:rFonts w:ascii="Times New Roman" w:hAnsi="Times New Roman"/>
          <w:i/>
          <w:iCs/>
          <w:sz w:val="28"/>
          <w:szCs w:val="28"/>
        </w:rPr>
        <w:t>Науковий часопис НПУ ім. М.П.Драгоманова</w:t>
      </w:r>
      <w:r w:rsidRPr="00971DDE">
        <w:rPr>
          <w:rFonts w:ascii="Times New Roman" w:hAnsi="Times New Roman"/>
          <w:sz w:val="28"/>
          <w:szCs w:val="28"/>
        </w:rPr>
        <w:t>, Серія 5 Педагогічні науки: реалії та перспективи. Випуск 14, 2009. С. 165 - 168.</w:t>
      </w:r>
    </w:p>
    <w:p w14:paraId="2F400EB6"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Попадюха Ю.А. Технічні засоби у фізичній реабілітації спортсменів з пошкодженнями у ліктьовому суглобі</w:t>
      </w:r>
      <w:r>
        <w:rPr>
          <w:rFonts w:ascii="Times New Roman" w:hAnsi="Times New Roman"/>
          <w:sz w:val="28"/>
          <w:szCs w:val="28"/>
        </w:rPr>
        <w:t>.</w:t>
      </w:r>
      <w:r w:rsidRPr="00971DDE">
        <w:rPr>
          <w:rFonts w:ascii="Times New Roman" w:hAnsi="Times New Roman"/>
          <w:sz w:val="28"/>
          <w:szCs w:val="28"/>
        </w:rPr>
        <w:t xml:space="preserve"> </w:t>
      </w:r>
      <w:r w:rsidRPr="00A5226A">
        <w:rPr>
          <w:rFonts w:ascii="Times New Roman" w:hAnsi="Times New Roman"/>
          <w:i/>
          <w:iCs/>
          <w:sz w:val="28"/>
          <w:szCs w:val="28"/>
        </w:rPr>
        <w:t>Науковий часопис НПУ ім. М.П.Драгоманова, Серія 15. Науково-педагогічні проблеми фізичної культури (фізична культура і спорт).</w:t>
      </w:r>
      <w:r w:rsidRPr="00971DDE">
        <w:rPr>
          <w:rFonts w:ascii="Times New Roman" w:hAnsi="Times New Roman"/>
          <w:sz w:val="28"/>
          <w:szCs w:val="28"/>
        </w:rPr>
        <w:t xml:space="preserve"> Зб. наукових праць. К</w:t>
      </w:r>
      <w:r>
        <w:rPr>
          <w:rFonts w:ascii="Times New Roman" w:hAnsi="Times New Roman"/>
          <w:sz w:val="28"/>
          <w:szCs w:val="28"/>
        </w:rPr>
        <w:t xml:space="preserve">иїв </w:t>
      </w:r>
      <w:r w:rsidRPr="00971DDE">
        <w:rPr>
          <w:rFonts w:ascii="Times New Roman" w:hAnsi="Times New Roman"/>
          <w:sz w:val="28"/>
          <w:szCs w:val="28"/>
        </w:rPr>
        <w:t xml:space="preserve">: Вид-во НПУ імені М.П.Драгоманова, 2014. Випуск 3K (45) 14, С. 291 </w:t>
      </w:r>
      <w:r>
        <w:rPr>
          <w:rFonts w:ascii="Times New Roman" w:hAnsi="Times New Roman"/>
          <w:sz w:val="28"/>
          <w:szCs w:val="28"/>
        </w:rPr>
        <w:t>-</w:t>
      </w:r>
      <w:r w:rsidRPr="00971DDE">
        <w:rPr>
          <w:rFonts w:ascii="Times New Roman" w:hAnsi="Times New Roman"/>
          <w:sz w:val="28"/>
          <w:szCs w:val="28"/>
        </w:rPr>
        <w:t xml:space="preserve"> 297.</w:t>
      </w:r>
    </w:p>
    <w:p w14:paraId="478136EE"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Науменко</w:t>
      </w:r>
      <w:r w:rsidRPr="00A5226A">
        <w:rPr>
          <w:rFonts w:ascii="Times New Roman" w:hAnsi="Times New Roman"/>
          <w:sz w:val="28"/>
          <w:szCs w:val="28"/>
        </w:rPr>
        <w:t xml:space="preserve"> </w:t>
      </w:r>
      <w:r w:rsidRPr="00971DDE">
        <w:rPr>
          <w:rFonts w:ascii="Times New Roman" w:hAnsi="Times New Roman"/>
          <w:sz w:val="28"/>
          <w:szCs w:val="28"/>
        </w:rPr>
        <w:t>Л. Ю., Іпатов</w:t>
      </w:r>
      <w:r w:rsidRPr="00A5226A">
        <w:rPr>
          <w:rFonts w:ascii="Times New Roman" w:hAnsi="Times New Roman"/>
          <w:sz w:val="28"/>
          <w:szCs w:val="28"/>
        </w:rPr>
        <w:t xml:space="preserve"> </w:t>
      </w:r>
      <w:r w:rsidRPr="00971DDE">
        <w:rPr>
          <w:rFonts w:ascii="Times New Roman" w:hAnsi="Times New Roman"/>
          <w:sz w:val="28"/>
          <w:szCs w:val="28"/>
        </w:rPr>
        <w:t>А. В., Зуб</w:t>
      </w:r>
      <w:r w:rsidRPr="00A5226A">
        <w:rPr>
          <w:rFonts w:ascii="Times New Roman" w:hAnsi="Times New Roman"/>
          <w:sz w:val="28"/>
          <w:szCs w:val="28"/>
        </w:rPr>
        <w:t xml:space="preserve"> </w:t>
      </w:r>
      <w:r w:rsidRPr="00971DDE">
        <w:rPr>
          <w:rFonts w:ascii="Times New Roman" w:hAnsi="Times New Roman"/>
          <w:sz w:val="28"/>
          <w:szCs w:val="28"/>
        </w:rPr>
        <w:t>Т. О., Маметьєв А. О. Стан інвалідності внаслідок травм верхньої кінцівки в Україні за 2017 рік</w:t>
      </w:r>
      <w:r>
        <w:rPr>
          <w:rFonts w:ascii="Times New Roman" w:hAnsi="Times New Roman"/>
          <w:sz w:val="28"/>
          <w:szCs w:val="28"/>
        </w:rPr>
        <w:t xml:space="preserve">. </w:t>
      </w:r>
      <w:r w:rsidRPr="00A5226A">
        <w:rPr>
          <w:rFonts w:ascii="Times New Roman" w:hAnsi="Times New Roman"/>
          <w:i/>
          <w:iCs/>
          <w:sz w:val="28"/>
          <w:szCs w:val="28"/>
        </w:rPr>
        <w:t>Травма</w:t>
      </w:r>
      <w:r w:rsidRPr="00971DDE">
        <w:rPr>
          <w:rFonts w:ascii="Times New Roman" w:hAnsi="Times New Roman"/>
          <w:sz w:val="28"/>
          <w:szCs w:val="28"/>
        </w:rPr>
        <w:t xml:space="preserve">. 2018. </w:t>
      </w:r>
      <w:r>
        <w:rPr>
          <w:rFonts w:ascii="Times New Roman" w:hAnsi="Times New Roman"/>
          <w:sz w:val="28"/>
          <w:szCs w:val="28"/>
        </w:rPr>
        <w:t>С. 9-14.</w:t>
      </w:r>
    </w:p>
    <w:p w14:paraId="432527FF"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Основи діагностики та лікування захворювань суглобів: навчальний посібник для лікарів</w:t>
      </w:r>
      <w:r>
        <w:rPr>
          <w:rFonts w:ascii="Times New Roman" w:hAnsi="Times New Roman"/>
          <w:sz w:val="28"/>
          <w:szCs w:val="28"/>
        </w:rPr>
        <w:t xml:space="preserve"> </w:t>
      </w:r>
      <w:r w:rsidRPr="00971DDE">
        <w:rPr>
          <w:rFonts w:ascii="Times New Roman" w:hAnsi="Times New Roman"/>
          <w:sz w:val="28"/>
          <w:szCs w:val="28"/>
        </w:rPr>
        <w:t>/</w:t>
      </w:r>
      <w:r>
        <w:rPr>
          <w:rFonts w:ascii="Times New Roman" w:hAnsi="Times New Roman"/>
          <w:sz w:val="28"/>
          <w:szCs w:val="28"/>
        </w:rPr>
        <w:t xml:space="preserve"> </w:t>
      </w:r>
      <w:r w:rsidRPr="00971DDE">
        <w:rPr>
          <w:rFonts w:ascii="Times New Roman" w:hAnsi="Times New Roman"/>
          <w:sz w:val="28"/>
          <w:szCs w:val="28"/>
        </w:rPr>
        <w:t>Л.В.</w:t>
      </w:r>
      <w:r>
        <w:rPr>
          <w:rFonts w:ascii="Times New Roman" w:hAnsi="Times New Roman"/>
          <w:sz w:val="28"/>
          <w:szCs w:val="28"/>
        </w:rPr>
        <w:t xml:space="preserve"> </w:t>
      </w:r>
      <w:r w:rsidRPr="00971DDE">
        <w:rPr>
          <w:rFonts w:ascii="Times New Roman" w:hAnsi="Times New Roman"/>
          <w:sz w:val="28"/>
          <w:szCs w:val="28"/>
        </w:rPr>
        <w:t>Журавльова, М.О.</w:t>
      </w:r>
      <w:r>
        <w:rPr>
          <w:rFonts w:ascii="Times New Roman" w:hAnsi="Times New Roman"/>
          <w:sz w:val="28"/>
          <w:szCs w:val="28"/>
        </w:rPr>
        <w:t xml:space="preserve"> </w:t>
      </w:r>
      <w:r w:rsidRPr="00971DDE">
        <w:rPr>
          <w:rFonts w:ascii="Times New Roman" w:hAnsi="Times New Roman"/>
          <w:sz w:val="28"/>
          <w:szCs w:val="28"/>
        </w:rPr>
        <w:t>Олійник, Ю.К.</w:t>
      </w:r>
      <w:r>
        <w:rPr>
          <w:rFonts w:ascii="Times New Roman" w:hAnsi="Times New Roman"/>
          <w:sz w:val="28"/>
          <w:szCs w:val="28"/>
        </w:rPr>
        <w:t xml:space="preserve"> </w:t>
      </w:r>
      <w:r w:rsidRPr="00971DDE">
        <w:rPr>
          <w:rFonts w:ascii="Times New Roman" w:hAnsi="Times New Roman"/>
          <w:sz w:val="28"/>
          <w:szCs w:val="28"/>
        </w:rPr>
        <w:t>Сікало, В.О.</w:t>
      </w:r>
      <w:r>
        <w:rPr>
          <w:rFonts w:ascii="Times New Roman" w:hAnsi="Times New Roman"/>
          <w:sz w:val="28"/>
          <w:szCs w:val="28"/>
        </w:rPr>
        <w:t xml:space="preserve"> </w:t>
      </w:r>
      <w:r w:rsidRPr="00971DDE">
        <w:rPr>
          <w:rFonts w:ascii="Times New Roman" w:hAnsi="Times New Roman"/>
          <w:sz w:val="28"/>
          <w:szCs w:val="28"/>
        </w:rPr>
        <w:t>Федоров. Київ</w:t>
      </w:r>
      <w:r>
        <w:rPr>
          <w:rFonts w:ascii="Times New Roman" w:hAnsi="Times New Roman"/>
          <w:sz w:val="28"/>
          <w:szCs w:val="28"/>
        </w:rPr>
        <w:t xml:space="preserve"> </w:t>
      </w:r>
      <w:r w:rsidRPr="00971DDE">
        <w:rPr>
          <w:rFonts w:ascii="Times New Roman" w:hAnsi="Times New Roman"/>
          <w:sz w:val="28"/>
          <w:szCs w:val="28"/>
        </w:rPr>
        <w:t>:</w:t>
      </w:r>
      <w:r>
        <w:rPr>
          <w:rFonts w:ascii="Times New Roman" w:hAnsi="Times New Roman"/>
          <w:sz w:val="28"/>
          <w:szCs w:val="28"/>
        </w:rPr>
        <w:t xml:space="preserve"> </w:t>
      </w:r>
      <w:r w:rsidRPr="00971DDE">
        <w:rPr>
          <w:rFonts w:ascii="Times New Roman" w:hAnsi="Times New Roman"/>
          <w:sz w:val="28"/>
          <w:szCs w:val="28"/>
        </w:rPr>
        <w:t>Видавничий</w:t>
      </w:r>
      <w:r>
        <w:rPr>
          <w:rFonts w:ascii="Times New Roman" w:hAnsi="Times New Roman"/>
          <w:sz w:val="28"/>
          <w:szCs w:val="28"/>
        </w:rPr>
        <w:t xml:space="preserve"> </w:t>
      </w:r>
      <w:r w:rsidRPr="00971DDE">
        <w:rPr>
          <w:rFonts w:ascii="Times New Roman" w:hAnsi="Times New Roman"/>
          <w:sz w:val="28"/>
          <w:szCs w:val="28"/>
        </w:rPr>
        <w:t>дім</w:t>
      </w:r>
      <w:r>
        <w:rPr>
          <w:rFonts w:ascii="Times New Roman" w:hAnsi="Times New Roman"/>
          <w:sz w:val="28"/>
          <w:szCs w:val="28"/>
        </w:rPr>
        <w:t xml:space="preserve"> </w:t>
      </w:r>
      <w:r w:rsidRPr="00971DDE">
        <w:rPr>
          <w:rFonts w:ascii="Times New Roman" w:hAnsi="Times New Roman"/>
          <w:sz w:val="28"/>
          <w:szCs w:val="28"/>
        </w:rPr>
        <w:t>«Медкнига»,</w:t>
      </w:r>
      <w:r>
        <w:rPr>
          <w:rFonts w:ascii="Times New Roman" w:hAnsi="Times New Roman"/>
          <w:sz w:val="28"/>
          <w:szCs w:val="28"/>
        </w:rPr>
        <w:t xml:space="preserve"> </w:t>
      </w:r>
      <w:r w:rsidRPr="00971DDE">
        <w:rPr>
          <w:rFonts w:ascii="Times New Roman" w:hAnsi="Times New Roman"/>
          <w:sz w:val="28"/>
          <w:szCs w:val="28"/>
        </w:rPr>
        <w:t>2020.</w:t>
      </w:r>
      <w:r>
        <w:rPr>
          <w:rFonts w:ascii="Times New Roman" w:hAnsi="Times New Roman"/>
          <w:sz w:val="28"/>
          <w:szCs w:val="28"/>
        </w:rPr>
        <w:t xml:space="preserve"> </w:t>
      </w:r>
      <w:r w:rsidRPr="00971DDE">
        <w:rPr>
          <w:rFonts w:ascii="Times New Roman" w:hAnsi="Times New Roman"/>
          <w:sz w:val="28"/>
          <w:szCs w:val="28"/>
        </w:rPr>
        <w:t>272</w:t>
      </w:r>
      <w:r>
        <w:rPr>
          <w:rFonts w:ascii="Times New Roman" w:hAnsi="Times New Roman"/>
          <w:sz w:val="28"/>
          <w:szCs w:val="28"/>
        </w:rPr>
        <w:t xml:space="preserve"> </w:t>
      </w:r>
      <w:r w:rsidRPr="00971DDE">
        <w:rPr>
          <w:rFonts w:ascii="Times New Roman" w:hAnsi="Times New Roman"/>
          <w:sz w:val="28"/>
          <w:szCs w:val="28"/>
        </w:rPr>
        <w:t>с.</w:t>
      </w:r>
    </w:p>
    <w:p w14:paraId="037C2BD2"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lastRenderedPageBreak/>
        <w:t>Основи діагностики ,лікування та профілактики захворювань кістково-м’язової системи та сполучної тканини</w:t>
      </w:r>
      <w:r>
        <w:rPr>
          <w:rFonts w:ascii="Times New Roman" w:hAnsi="Times New Roman"/>
          <w:sz w:val="28"/>
          <w:szCs w:val="28"/>
        </w:rPr>
        <w:t xml:space="preserve"> </w:t>
      </w:r>
      <w:r w:rsidRPr="00971DDE">
        <w:rPr>
          <w:rFonts w:ascii="Times New Roman" w:hAnsi="Times New Roman"/>
          <w:sz w:val="28"/>
          <w:szCs w:val="28"/>
        </w:rPr>
        <w:t>:навчальний</w:t>
      </w:r>
      <w:r>
        <w:rPr>
          <w:rFonts w:ascii="Times New Roman" w:hAnsi="Times New Roman"/>
          <w:sz w:val="28"/>
          <w:szCs w:val="28"/>
        </w:rPr>
        <w:t xml:space="preserve"> </w:t>
      </w:r>
      <w:r w:rsidRPr="00971DDE">
        <w:rPr>
          <w:rFonts w:ascii="Times New Roman" w:hAnsi="Times New Roman"/>
          <w:sz w:val="28"/>
          <w:szCs w:val="28"/>
        </w:rPr>
        <w:t>посібник</w:t>
      </w:r>
      <w:r>
        <w:rPr>
          <w:rFonts w:ascii="Times New Roman" w:hAnsi="Times New Roman"/>
          <w:sz w:val="28"/>
          <w:szCs w:val="28"/>
        </w:rPr>
        <w:t xml:space="preserve"> </w:t>
      </w:r>
      <w:r w:rsidRPr="00971DDE">
        <w:rPr>
          <w:rFonts w:ascii="Times New Roman" w:hAnsi="Times New Roman"/>
          <w:sz w:val="28"/>
          <w:szCs w:val="28"/>
        </w:rPr>
        <w:t>/</w:t>
      </w:r>
      <w:r>
        <w:rPr>
          <w:rFonts w:ascii="Times New Roman" w:hAnsi="Times New Roman"/>
          <w:sz w:val="28"/>
          <w:szCs w:val="28"/>
        </w:rPr>
        <w:t xml:space="preserve"> </w:t>
      </w:r>
      <w:r w:rsidRPr="00971DDE">
        <w:rPr>
          <w:rFonts w:ascii="Times New Roman" w:hAnsi="Times New Roman"/>
          <w:sz w:val="28"/>
          <w:szCs w:val="28"/>
        </w:rPr>
        <w:t>В.А.</w:t>
      </w:r>
      <w:r>
        <w:rPr>
          <w:rFonts w:ascii="Times New Roman" w:hAnsi="Times New Roman"/>
          <w:sz w:val="28"/>
          <w:szCs w:val="28"/>
        </w:rPr>
        <w:t> </w:t>
      </w:r>
      <w:r w:rsidRPr="00971DDE">
        <w:rPr>
          <w:rFonts w:ascii="Times New Roman" w:hAnsi="Times New Roman"/>
          <w:sz w:val="28"/>
          <w:szCs w:val="28"/>
        </w:rPr>
        <w:t>Візір,</w:t>
      </w:r>
      <w:r>
        <w:rPr>
          <w:rFonts w:ascii="Times New Roman" w:hAnsi="Times New Roman"/>
          <w:sz w:val="28"/>
          <w:szCs w:val="28"/>
        </w:rPr>
        <w:t xml:space="preserve"> </w:t>
      </w:r>
      <w:r w:rsidRPr="00971DDE">
        <w:rPr>
          <w:rFonts w:ascii="Times New Roman" w:hAnsi="Times New Roman"/>
          <w:sz w:val="28"/>
          <w:szCs w:val="28"/>
        </w:rPr>
        <w:t>В.В.</w:t>
      </w:r>
      <w:r>
        <w:rPr>
          <w:rFonts w:ascii="Times New Roman" w:hAnsi="Times New Roman"/>
          <w:sz w:val="28"/>
          <w:szCs w:val="28"/>
        </w:rPr>
        <w:t xml:space="preserve"> </w:t>
      </w:r>
      <w:r w:rsidRPr="00971DDE">
        <w:rPr>
          <w:rFonts w:ascii="Times New Roman" w:hAnsi="Times New Roman"/>
          <w:sz w:val="28"/>
          <w:szCs w:val="28"/>
        </w:rPr>
        <w:t>Буряк,С.Г.</w:t>
      </w:r>
      <w:r>
        <w:rPr>
          <w:rFonts w:ascii="Times New Roman" w:hAnsi="Times New Roman"/>
          <w:sz w:val="28"/>
          <w:szCs w:val="28"/>
        </w:rPr>
        <w:t xml:space="preserve"> </w:t>
      </w:r>
      <w:r w:rsidRPr="00971DDE">
        <w:rPr>
          <w:rFonts w:ascii="Times New Roman" w:hAnsi="Times New Roman"/>
          <w:sz w:val="28"/>
          <w:szCs w:val="28"/>
        </w:rPr>
        <w:t>Шолох,</w:t>
      </w:r>
      <w:r>
        <w:rPr>
          <w:rFonts w:ascii="Times New Roman" w:hAnsi="Times New Roman"/>
          <w:sz w:val="28"/>
          <w:szCs w:val="28"/>
        </w:rPr>
        <w:t xml:space="preserve"> </w:t>
      </w:r>
      <w:r w:rsidRPr="00971DDE">
        <w:rPr>
          <w:rFonts w:ascii="Times New Roman" w:hAnsi="Times New Roman"/>
          <w:sz w:val="28"/>
          <w:szCs w:val="28"/>
        </w:rPr>
        <w:t>І.В.Заіка,</w:t>
      </w:r>
      <w:r>
        <w:rPr>
          <w:rFonts w:ascii="Times New Roman" w:hAnsi="Times New Roman"/>
          <w:sz w:val="28"/>
          <w:szCs w:val="28"/>
        </w:rPr>
        <w:t xml:space="preserve"> </w:t>
      </w:r>
      <w:r w:rsidRPr="00971DDE">
        <w:rPr>
          <w:rFonts w:ascii="Times New Roman" w:hAnsi="Times New Roman"/>
          <w:sz w:val="28"/>
          <w:szCs w:val="28"/>
        </w:rPr>
        <w:t>В.В.Школовий.</w:t>
      </w:r>
      <w:r>
        <w:rPr>
          <w:rFonts w:ascii="Times New Roman" w:hAnsi="Times New Roman"/>
          <w:sz w:val="28"/>
          <w:szCs w:val="28"/>
        </w:rPr>
        <w:t xml:space="preserve"> </w:t>
      </w:r>
      <w:r w:rsidRPr="00971DDE">
        <w:rPr>
          <w:rFonts w:ascii="Times New Roman" w:hAnsi="Times New Roman"/>
          <w:sz w:val="28"/>
          <w:szCs w:val="28"/>
        </w:rPr>
        <w:t>Запоріжжя</w:t>
      </w:r>
      <w:r>
        <w:rPr>
          <w:rFonts w:ascii="Times New Roman" w:hAnsi="Times New Roman"/>
          <w:sz w:val="28"/>
          <w:szCs w:val="28"/>
        </w:rPr>
        <w:t xml:space="preserve"> </w:t>
      </w:r>
      <w:r w:rsidRPr="00971DDE">
        <w:rPr>
          <w:rFonts w:ascii="Times New Roman" w:hAnsi="Times New Roman"/>
          <w:sz w:val="28"/>
          <w:szCs w:val="28"/>
        </w:rPr>
        <w:t>:</w:t>
      </w:r>
      <w:r>
        <w:rPr>
          <w:rFonts w:ascii="Times New Roman" w:hAnsi="Times New Roman"/>
          <w:sz w:val="28"/>
          <w:szCs w:val="28"/>
        </w:rPr>
        <w:t xml:space="preserve"> </w:t>
      </w:r>
      <w:r w:rsidRPr="00971DDE">
        <w:rPr>
          <w:rFonts w:ascii="Times New Roman" w:hAnsi="Times New Roman"/>
          <w:sz w:val="28"/>
          <w:szCs w:val="28"/>
        </w:rPr>
        <w:t>ЗДМУ,</w:t>
      </w:r>
      <w:r>
        <w:rPr>
          <w:rFonts w:ascii="Times New Roman" w:hAnsi="Times New Roman"/>
          <w:sz w:val="28"/>
          <w:szCs w:val="28"/>
        </w:rPr>
        <w:t xml:space="preserve"> </w:t>
      </w:r>
      <w:r w:rsidRPr="00971DDE">
        <w:rPr>
          <w:rFonts w:ascii="Times New Roman" w:hAnsi="Times New Roman"/>
          <w:sz w:val="28"/>
          <w:szCs w:val="28"/>
        </w:rPr>
        <w:t>2021.</w:t>
      </w:r>
      <w:r>
        <w:rPr>
          <w:rFonts w:ascii="Times New Roman" w:hAnsi="Times New Roman"/>
          <w:sz w:val="28"/>
          <w:szCs w:val="28"/>
        </w:rPr>
        <w:t xml:space="preserve"> </w:t>
      </w:r>
      <w:r w:rsidRPr="00971DDE">
        <w:rPr>
          <w:rFonts w:ascii="Times New Roman" w:hAnsi="Times New Roman"/>
          <w:sz w:val="28"/>
          <w:szCs w:val="28"/>
        </w:rPr>
        <w:t>174</w:t>
      </w:r>
      <w:r>
        <w:rPr>
          <w:rFonts w:ascii="Times New Roman" w:hAnsi="Times New Roman"/>
          <w:sz w:val="28"/>
          <w:szCs w:val="28"/>
        </w:rPr>
        <w:t xml:space="preserve"> </w:t>
      </w:r>
      <w:r w:rsidRPr="00971DDE">
        <w:rPr>
          <w:rFonts w:ascii="Times New Roman" w:hAnsi="Times New Roman"/>
          <w:sz w:val="28"/>
          <w:szCs w:val="28"/>
        </w:rPr>
        <w:t>с.</w:t>
      </w:r>
    </w:p>
    <w:p w14:paraId="4DA9C405" w14:textId="77777777" w:rsidR="00171D0C"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Бакалюк</w:t>
      </w:r>
      <w:r>
        <w:rPr>
          <w:rFonts w:ascii="Times New Roman" w:hAnsi="Times New Roman"/>
          <w:sz w:val="28"/>
          <w:szCs w:val="28"/>
        </w:rPr>
        <w:t xml:space="preserve"> </w:t>
      </w:r>
      <w:r w:rsidRPr="00971DDE">
        <w:rPr>
          <w:rFonts w:ascii="Times New Roman" w:hAnsi="Times New Roman"/>
          <w:sz w:val="28"/>
          <w:szCs w:val="28"/>
        </w:rPr>
        <w:t>Т.,</w:t>
      </w:r>
      <w:r>
        <w:rPr>
          <w:rFonts w:ascii="Times New Roman" w:hAnsi="Times New Roman"/>
          <w:sz w:val="28"/>
          <w:szCs w:val="28"/>
        </w:rPr>
        <w:t xml:space="preserve"> </w:t>
      </w:r>
      <w:r w:rsidRPr="00971DDE">
        <w:rPr>
          <w:rFonts w:ascii="Times New Roman" w:hAnsi="Times New Roman"/>
          <w:sz w:val="28"/>
          <w:szCs w:val="28"/>
        </w:rPr>
        <w:t>Барабаш</w:t>
      </w:r>
      <w:r>
        <w:rPr>
          <w:rFonts w:ascii="Times New Roman" w:hAnsi="Times New Roman"/>
          <w:sz w:val="28"/>
          <w:szCs w:val="28"/>
        </w:rPr>
        <w:t xml:space="preserve"> </w:t>
      </w:r>
      <w:r w:rsidRPr="00971DDE">
        <w:rPr>
          <w:rFonts w:ascii="Times New Roman" w:hAnsi="Times New Roman"/>
          <w:sz w:val="28"/>
          <w:szCs w:val="28"/>
        </w:rPr>
        <w:t>С.,</w:t>
      </w:r>
      <w:r>
        <w:rPr>
          <w:rFonts w:ascii="Times New Roman" w:hAnsi="Times New Roman"/>
          <w:sz w:val="28"/>
          <w:szCs w:val="28"/>
        </w:rPr>
        <w:t xml:space="preserve"> </w:t>
      </w:r>
      <w:r w:rsidRPr="00971DDE">
        <w:rPr>
          <w:rFonts w:ascii="Times New Roman" w:hAnsi="Times New Roman"/>
          <w:sz w:val="28"/>
          <w:szCs w:val="28"/>
        </w:rPr>
        <w:t>Бондарчук</w:t>
      </w:r>
      <w:r>
        <w:rPr>
          <w:rFonts w:ascii="Times New Roman" w:hAnsi="Times New Roman"/>
          <w:sz w:val="28"/>
          <w:szCs w:val="28"/>
        </w:rPr>
        <w:t xml:space="preserve"> </w:t>
      </w:r>
      <w:r w:rsidRPr="00971DDE">
        <w:rPr>
          <w:rFonts w:ascii="Times New Roman" w:hAnsi="Times New Roman"/>
          <w:sz w:val="28"/>
          <w:szCs w:val="28"/>
        </w:rPr>
        <w:t>В.</w:t>
      </w:r>
      <w:r>
        <w:rPr>
          <w:rFonts w:ascii="Times New Roman" w:hAnsi="Times New Roman"/>
          <w:sz w:val="28"/>
          <w:szCs w:val="28"/>
        </w:rPr>
        <w:t xml:space="preserve"> </w:t>
      </w:r>
      <w:r w:rsidRPr="00971DDE">
        <w:rPr>
          <w:rFonts w:ascii="Times New Roman" w:hAnsi="Times New Roman"/>
          <w:sz w:val="28"/>
          <w:szCs w:val="28"/>
        </w:rPr>
        <w:t>Практичні навички фізичного терапевта :</w:t>
      </w:r>
      <w:r>
        <w:rPr>
          <w:rFonts w:ascii="Times New Roman" w:hAnsi="Times New Roman"/>
          <w:sz w:val="28"/>
          <w:szCs w:val="28"/>
        </w:rPr>
        <w:t xml:space="preserve"> </w:t>
      </w:r>
      <w:r w:rsidRPr="00971DDE">
        <w:rPr>
          <w:rFonts w:ascii="Times New Roman" w:hAnsi="Times New Roman"/>
          <w:sz w:val="28"/>
          <w:szCs w:val="28"/>
        </w:rPr>
        <w:t>дидактичні матеріали.</w:t>
      </w:r>
      <w:r>
        <w:rPr>
          <w:rFonts w:ascii="Times New Roman" w:hAnsi="Times New Roman"/>
          <w:sz w:val="28"/>
          <w:szCs w:val="28"/>
        </w:rPr>
        <w:t xml:space="preserve"> </w:t>
      </w:r>
      <w:r w:rsidRPr="00971DDE">
        <w:rPr>
          <w:rFonts w:ascii="Times New Roman" w:hAnsi="Times New Roman"/>
          <w:sz w:val="28"/>
          <w:szCs w:val="28"/>
        </w:rPr>
        <w:t>Київ,</w:t>
      </w:r>
      <w:r>
        <w:rPr>
          <w:rFonts w:ascii="Times New Roman" w:hAnsi="Times New Roman"/>
          <w:sz w:val="28"/>
          <w:szCs w:val="28"/>
        </w:rPr>
        <w:t xml:space="preserve"> </w:t>
      </w:r>
      <w:r w:rsidRPr="00971DDE">
        <w:rPr>
          <w:rFonts w:ascii="Times New Roman" w:hAnsi="Times New Roman"/>
          <w:sz w:val="28"/>
          <w:szCs w:val="28"/>
        </w:rPr>
        <w:t>2022.</w:t>
      </w:r>
      <w:r>
        <w:rPr>
          <w:rFonts w:ascii="Times New Roman" w:hAnsi="Times New Roman"/>
          <w:sz w:val="28"/>
          <w:szCs w:val="28"/>
        </w:rPr>
        <w:t xml:space="preserve"> </w:t>
      </w:r>
      <w:r w:rsidRPr="00971DDE">
        <w:rPr>
          <w:rFonts w:ascii="Times New Roman" w:hAnsi="Times New Roman"/>
          <w:sz w:val="28"/>
          <w:szCs w:val="28"/>
        </w:rPr>
        <w:t>164</w:t>
      </w:r>
      <w:r>
        <w:rPr>
          <w:rFonts w:ascii="Times New Roman" w:hAnsi="Times New Roman"/>
          <w:sz w:val="28"/>
          <w:szCs w:val="28"/>
        </w:rPr>
        <w:t xml:space="preserve"> </w:t>
      </w:r>
      <w:r w:rsidRPr="00971DDE">
        <w:rPr>
          <w:rFonts w:ascii="Times New Roman" w:hAnsi="Times New Roman"/>
          <w:sz w:val="28"/>
          <w:szCs w:val="28"/>
        </w:rPr>
        <w:t>с.</w:t>
      </w:r>
    </w:p>
    <w:p w14:paraId="04D1DE85"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Без’язична О. В. Комплексна фізична реабілітація після внутрішньо-суглобових переломів ліктьового суглоба: метод. рекомендації. Харків, 2015. 47 с.</w:t>
      </w:r>
    </w:p>
    <w:p w14:paraId="02523A9C"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Вакуленко</w:t>
      </w:r>
      <w:r w:rsidRPr="005F71B9">
        <w:rPr>
          <w:rFonts w:ascii="Times New Roman" w:hAnsi="Times New Roman"/>
          <w:sz w:val="28"/>
          <w:szCs w:val="28"/>
        </w:rPr>
        <w:t xml:space="preserve"> </w:t>
      </w:r>
      <w:r w:rsidRPr="00971DDE">
        <w:rPr>
          <w:rFonts w:ascii="Times New Roman" w:hAnsi="Times New Roman"/>
          <w:sz w:val="28"/>
          <w:szCs w:val="28"/>
        </w:rPr>
        <w:t>Л.О., Клапчук</w:t>
      </w:r>
      <w:r w:rsidRPr="005F71B9">
        <w:rPr>
          <w:rFonts w:ascii="Times New Roman" w:hAnsi="Times New Roman"/>
          <w:sz w:val="28"/>
          <w:szCs w:val="28"/>
        </w:rPr>
        <w:t xml:space="preserve"> </w:t>
      </w:r>
      <w:r w:rsidRPr="00971DDE">
        <w:rPr>
          <w:rFonts w:ascii="Times New Roman" w:hAnsi="Times New Roman"/>
          <w:sz w:val="28"/>
          <w:szCs w:val="28"/>
        </w:rPr>
        <w:t>В. В., Вакуленко Д.В. та ін</w:t>
      </w:r>
      <w:r>
        <w:rPr>
          <w:rFonts w:ascii="Times New Roman" w:hAnsi="Times New Roman"/>
          <w:sz w:val="28"/>
          <w:szCs w:val="28"/>
        </w:rPr>
        <w:t>.</w:t>
      </w:r>
      <w:r w:rsidRPr="00971DDE">
        <w:rPr>
          <w:rFonts w:ascii="Times New Roman" w:hAnsi="Times New Roman"/>
          <w:sz w:val="28"/>
          <w:szCs w:val="28"/>
        </w:rPr>
        <w:t xml:space="preserve"> Основи  реабілітації,  фізичної  терапії,  ерготерапії:  підручник</w:t>
      </w:r>
      <w:r>
        <w:rPr>
          <w:rFonts w:ascii="Times New Roman" w:hAnsi="Times New Roman"/>
          <w:sz w:val="28"/>
          <w:szCs w:val="28"/>
        </w:rPr>
        <w:t>.</w:t>
      </w:r>
      <w:r w:rsidRPr="00971DDE">
        <w:rPr>
          <w:rFonts w:ascii="Times New Roman" w:hAnsi="Times New Roman"/>
          <w:sz w:val="28"/>
          <w:szCs w:val="28"/>
        </w:rPr>
        <w:t xml:space="preserve"> Тернопіль</w:t>
      </w:r>
      <w:r>
        <w:rPr>
          <w:rFonts w:ascii="Times New Roman" w:hAnsi="Times New Roman"/>
          <w:sz w:val="28"/>
          <w:szCs w:val="28"/>
        </w:rPr>
        <w:t xml:space="preserve"> </w:t>
      </w:r>
      <w:r w:rsidRPr="00971DDE">
        <w:rPr>
          <w:rFonts w:ascii="Times New Roman" w:hAnsi="Times New Roman"/>
          <w:sz w:val="28"/>
          <w:szCs w:val="28"/>
        </w:rPr>
        <w:t>: ТДМУ, 2018. 372 с.</w:t>
      </w:r>
    </w:p>
    <w:p w14:paraId="279F1F2E"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 xml:space="preserve">Талова Н. С. Механотерапія у програмі фізичної реабілітації хворих з  контрактурою  ліктьового  суглобу.  </w:t>
      </w:r>
      <w:r w:rsidRPr="00E32179">
        <w:rPr>
          <w:rFonts w:ascii="Times New Roman" w:hAnsi="Times New Roman"/>
          <w:i/>
          <w:iCs/>
          <w:sz w:val="28"/>
          <w:szCs w:val="28"/>
        </w:rPr>
        <w:t>Слобожанський  науково-спортивний вісник</w:t>
      </w:r>
      <w:r w:rsidRPr="00971DDE">
        <w:rPr>
          <w:rFonts w:ascii="Times New Roman" w:hAnsi="Times New Roman"/>
          <w:sz w:val="28"/>
          <w:szCs w:val="28"/>
        </w:rPr>
        <w:t>. 2014. No6. С. 112–115.</w:t>
      </w:r>
    </w:p>
    <w:p w14:paraId="1E7BFD82"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 xml:space="preserve">Саюк А.А., Неведомська Є.О., </w:t>
      </w:r>
      <w:r>
        <w:rPr>
          <w:rFonts w:ascii="Times New Roman" w:hAnsi="Times New Roman"/>
          <w:sz w:val="28"/>
          <w:szCs w:val="28"/>
        </w:rPr>
        <w:t>М</w:t>
      </w:r>
      <w:r w:rsidRPr="00971DDE">
        <w:rPr>
          <w:rFonts w:ascii="Times New Roman" w:hAnsi="Times New Roman"/>
          <w:sz w:val="28"/>
          <w:szCs w:val="28"/>
        </w:rPr>
        <w:t>етод кінезіотейпування в реабілітації ліктьового суглоба</w:t>
      </w:r>
      <w:r>
        <w:rPr>
          <w:rFonts w:ascii="Times New Roman" w:hAnsi="Times New Roman"/>
          <w:sz w:val="28"/>
          <w:szCs w:val="28"/>
        </w:rPr>
        <w:t>.</w:t>
      </w:r>
      <w:r w:rsidRPr="00971DDE">
        <w:rPr>
          <w:rFonts w:ascii="Times New Roman" w:hAnsi="Times New Roman"/>
          <w:sz w:val="28"/>
          <w:szCs w:val="28"/>
        </w:rPr>
        <w:t>, Київ</w:t>
      </w:r>
      <w:r>
        <w:rPr>
          <w:rFonts w:ascii="Times New Roman" w:hAnsi="Times New Roman"/>
          <w:sz w:val="28"/>
          <w:szCs w:val="28"/>
        </w:rPr>
        <w:t xml:space="preserve">: </w:t>
      </w:r>
      <w:r w:rsidRPr="00971DDE">
        <w:rPr>
          <w:rFonts w:ascii="Times New Roman" w:hAnsi="Times New Roman"/>
          <w:sz w:val="28"/>
          <w:szCs w:val="28"/>
        </w:rPr>
        <w:t>Київський університет імені Бориса Грінченка</w:t>
      </w:r>
      <w:r>
        <w:rPr>
          <w:rFonts w:ascii="Times New Roman" w:hAnsi="Times New Roman"/>
          <w:sz w:val="28"/>
          <w:szCs w:val="28"/>
        </w:rPr>
        <w:t>, 2018. С.148-151.</w:t>
      </w:r>
      <w:r>
        <w:rPr>
          <w:rFonts w:ascii="Arial" w:hAnsi="Arial" w:cs="Arial"/>
          <w:color w:val="000000"/>
          <w:sz w:val="23"/>
          <w:szCs w:val="23"/>
          <w:shd w:val="clear" w:color="auto" w:fill="F6F6F6"/>
        </w:rPr>
        <w:t xml:space="preserve"> </w:t>
      </w:r>
    </w:p>
    <w:p w14:paraId="15B92DE2"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Кашуба В.О., Попадюха Ю.А. Біомеханіка просторової організації тіла людини: сучасні методи та засоби діагностики і відновлевння порушень : монографія</w:t>
      </w:r>
      <w:r>
        <w:rPr>
          <w:rFonts w:ascii="Times New Roman" w:hAnsi="Times New Roman"/>
          <w:sz w:val="28"/>
          <w:szCs w:val="28"/>
        </w:rPr>
        <w:t>.</w:t>
      </w:r>
      <w:r w:rsidRPr="00971DDE">
        <w:rPr>
          <w:rFonts w:ascii="Times New Roman" w:hAnsi="Times New Roman"/>
          <w:sz w:val="28"/>
          <w:szCs w:val="28"/>
        </w:rPr>
        <w:t xml:space="preserve"> Київ: Центр учбової літератури, 2021.</w:t>
      </w:r>
      <w:r>
        <w:rPr>
          <w:rFonts w:ascii="Times New Roman" w:hAnsi="Times New Roman"/>
          <w:sz w:val="28"/>
          <w:szCs w:val="28"/>
        </w:rPr>
        <w:t xml:space="preserve"> </w:t>
      </w:r>
      <w:r w:rsidRPr="00971DDE">
        <w:rPr>
          <w:rFonts w:ascii="Times New Roman" w:hAnsi="Times New Roman"/>
          <w:sz w:val="28"/>
          <w:szCs w:val="28"/>
        </w:rPr>
        <w:t>767 с.</w:t>
      </w:r>
    </w:p>
    <w:p w14:paraId="7C21FFC7" w14:textId="77777777" w:rsidR="00171D0C" w:rsidRPr="00971DDE" w:rsidRDefault="00171D0C" w:rsidP="00171D0C">
      <w:pPr>
        <w:pStyle w:val="a5"/>
        <w:numPr>
          <w:ilvl w:val="0"/>
          <w:numId w:val="10"/>
        </w:numPr>
        <w:spacing w:after="0" w:line="360" w:lineRule="auto"/>
        <w:ind w:left="0" w:firstLine="709"/>
        <w:jc w:val="both"/>
        <w:rPr>
          <w:rFonts w:ascii="Times New Roman" w:hAnsi="Times New Roman"/>
          <w:sz w:val="28"/>
          <w:szCs w:val="28"/>
        </w:rPr>
      </w:pPr>
      <w:r w:rsidRPr="00971DDE">
        <w:rPr>
          <w:rFonts w:ascii="Times New Roman" w:hAnsi="Times New Roman"/>
          <w:sz w:val="28"/>
          <w:szCs w:val="28"/>
        </w:rPr>
        <w:t>Анатомія людини. Опорно-руховий апарат</w:t>
      </w:r>
      <w:r>
        <w:rPr>
          <w:rFonts w:ascii="Times New Roman" w:hAnsi="Times New Roman"/>
          <w:sz w:val="28"/>
          <w:szCs w:val="28"/>
        </w:rPr>
        <w:t xml:space="preserve"> </w:t>
      </w:r>
      <w:r w:rsidRPr="00971DDE">
        <w:rPr>
          <w:rFonts w:ascii="Times New Roman" w:hAnsi="Times New Roman"/>
          <w:sz w:val="28"/>
          <w:szCs w:val="28"/>
        </w:rPr>
        <w:t>: навчально-методичний посібник з анатомії людини для студентів 1-2 курсів медичних факультетів / Олена Анатоліївна Григор’єва, М.Г. Лебединець та ін. Запоріжжя : ЗДМУ, 2019. 149</w:t>
      </w:r>
      <w:r>
        <w:rPr>
          <w:rFonts w:ascii="Times New Roman" w:hAnsi="Times New Roman"/>
          <w:sz w:val="28"/>
          <w:szCs w:val="28"/>
        </w:rPr>
        <w:t xml:space="preserve"> </w:t>
      </w:r>
      <w:r w:rsidRPr="00971DDE">
        <w:rPr>
          <w:rFonts w:ascii="Times New Roman" w:hAnsi="Times New Roman"/>
          <w:sz w:val="28"/>
          <w:szCs w:val="28"/>
        </w:rPr>
        <w:t>с.</w:t>
      </w:r>
    </w:p>
    <w:p w14:paraId="613A9FA0" w14:textId="77777777" w:rsidR="001C47FD" w:rsidRDefault="001C47FD">
      <w:pPr>
        <w:rPr>
          <w:rFonts w:ascii="Times New Roman" w:hAnsi="Times New Roman"/>
          <w:sz w:val="28"/>
          <w:szCs w:val="28"/>
        </w:rPr>
      </w:pPr>
      <w:r>
        <w:rPr>
          <w:rFonts w:ascii="Times New Roman" w:hAnsi="Times New Roman"/>
          <w:sz w:val="28"/>
          <w:szCs w:val="28"/>
        </w:rPr>
        <w:br w:type="page"/>
      </w:r>
    </w:p>
    <w:p w14:paraId="22BD8E29" w14:textId="7032A040" w:rsidR="002C1524" w:rsidRPr="001C47FD" w:rsidRDefault="002C1524" w:rsidP="002C1524">
      <w:pPr>
        <w:jc w:val="center"/>
        <w:rPr>
          <w:rFonts w:ascii="Times New Roman" w:hAnsi="Times New Roman"/>
          <w:b/>
          <w:bCs/>
          <w:sz w:val="28"/>
          <w:szCs w:val="28"/>
        </w:rPr>
      </w:pPr>
      <w:r w:rsidRPr="001C47FD">
        <w:rPr>
          <w:rFonts w:ascii="Times New Roman" w:hAnsi="Times New Roman"/>
          <w:b/>
          <w:bCs/>
          <w:sz w:val="28"/>
          <w:szCs w:val="28"/>
        </w:rPr>
        <w:lastRenderedPageBreak/>
        <w:t>ДОДАТОК А</w:t>
      </w:r>
    </w:p>
    <w:p w14:paraId="68409D96" w14:textId="77777777" w:rsidR="002C1524" w:rsidRPr="001C47FD" w:rsidRDefault="002C1524" w:rsidP="002C1524">
      <w:pPr>
        <w:jc w:val="center"/>
        <w:rPr>
          <w:rFonts w:ascii="Times New Roman" w:hAnsi="Times New Roman"/>
          <w:sz w:val="28"/>
          <w:szCs w:val="28"/>
        </w:rPr>
      </w:pPr>
      <w:r w:rsidRPr="001C47FD">
        <w:rPr>
          <w:rFonts w:ascii="Times New Roman" w:hAnsi="Times New Roman"/>
          <w:sz w:val="28"/>
          <w:szCs w:val="28"/>
        </w:rPr>
        <w:t>ОЦІНКА ТЕНІСНОГО ЛІКОТЯ ПАЦІЄНТОМ</w:t>
      </w:r>
    </w:p>
    <w:p w14:paraId="11EA70E4" w14:textId="77777777" w:rsidR="002C1524" w:rsidRPr="001C47FD" w:rsidRDefault="002C1524" w:rsidP="002C1524">
      <w:pPr>
        <w:jc w:val="center"/>
        <w:rPr>
          <w:rFonts w:ascii="Times New Roman" w:hAnsi="Times New Roman"/>
          <w:bCs/>
          <w:sz w:val="28"/>
          <w:szCs w:val="28"/>
        </w:rPr>
      </w:pPr>
      <w:r w:rsidRPr="001C47FD">
        <w:rPr>
          <w:rFonts w:ascii="Times New Roman" w:hAnsi="Times New Roman"/>
          <w:bCs/>
          <w:sz w:val="28"/>
          <w:szCs w:val="28"/>
        </w:rPr>
        <w:t>PATIENT-RATED TENNIS ELBOW EVALUATION (PRTEE)</w:t>
      </w:r>
    </w:p>
    <w:p w14:paraId="69F995CB" w14:textId="77777777" w:rsidR="002C1524" w:rsidRPr="001C47FD" w:rsidRDefault="002C1524" w:rsidP="002C1524">
      <w:pPr>
        <w:rPr>
          <w:rFonts w:ascii="Times New Roman" w:hAnsi="Times New Roman"/>
          <w:sz w:val="28"/>
          <w:szCs w:val="28"/>
        </w:rPr>
      </w:pPr>
    </w:p>
    <w:p w14:paraId="26F48B14" w14:textId="77777777" w:rsidR="002C1524" w:rsidRPr="001C47FD" w:rsidRDefault="002C1524" w:rsidP="002C1524">
      <w:pPr>
        <w:rPr>
          <w:rFonts w:ascii="Times New Roman" w:hAnsi="Times New Roman"/>
          <w:sz w:val="28"/>
          <w:szCs w:val="28"/>
        </w:rPr>
      </w:pPr>
      <w:r w:rsidRPr="001C47FD">
        <w:rPr>
          <w:rFonts w:ascii="Times New Roman" w:hAnsi="Times New Roman"/>
          <w:sz w:val="28"/>
          <w:szCs w:val="28"/>
        </w:rPr>
        <w:t>Ім</w:t>
      </w:r>
      <w:r w:rsidRPr="001C47FD">
        <w:rPr>
          <w:rFonts w:ascii="Times New Roman" w:hAnsi="Times New Roman"/>
          <w:sz w:val="28"/>
          <w:szCs w:val="28"/>
          <w:lang w:val="ru-RU"/>
        </w:rPr>
        <w:t>’</w:t>
      </w:r>
      <w:r w:rsidRPr="001C47FD">
        <w:rPr>
          <w:rFonts w:ascii="Times New Roman" w:hAnsi="Times New Roman"/>
          <w:sz w:val="28"/>
          <w:szCs w:val="28"/>
        </w:rPr>
        <w:t>я _______________________________         Дата______________</w:t>
      </w:r>
    </w:p>
    <w:p w14:paraId="0E883B30" w14:textId="77777777" w:rsidR="002C1524" w:rsidRPr="001C47FD" w:rsidRDefault="002C1524" w:rsidP="001C47FD">
      <w:pPr>
        <w:spacing w:after="0" w:line="360" w:lineRule="auto"/>
        <w:ind w:firstLine="709"/>
        <w:jc w:val="both"/>
        <w:rPr>
          <w:rFonts w:ascii="Times New Roman" w:hAnsi="Times New Roman"/>
          <w:b/>
          <w:i/>
          <w:sz w:val="28"/>
          <w:szCs w:val="28"/>
        </w:rPr>
      </w:pPr>
      <w:r w:rsidRPr="001C47FD">
        <w:rPr>
          <w:rFonts w:ascii="Times New Roman" w:hAnsi="Times New Roman"/>
          <w:b/>
          <w:i/>
          <w:sz w:val="28"/>
          <w:szCs w:val="28"/>
        </w:rPr>
        <w:t xml:space="preserve">Наведені нижче запитання допоможуть нам зрозуміти, які труднощі у вас виникли з рукою на протязі минулого тижня. </w:t>
      </w:r>
    </w:p>
    <w:p w14:paraId="1B534767" w14:textId="77777777" w:rsidR="002C1524" w:rsidRPr="001C47FD" w:rsidRDefault="002C1524" w:rsidP="001C47FD">
      <w:pPr>
        <w:spacing w:after="0" w:line="360" w:lineRule="auto"/>
        <w:ind w:firstLine="709"/>
        <w:jc w:val="both"/>
        <w:rPr>
          <w:rFonts w:ascii="Times New Roman" w:hAnsi="Times New Roman"/>
          <w:b/>
          <w:i/>
          <w:sz w:val="28"/>
          <w:szCs w:val="28"/>
        </w:rPr>
      </w:pPr>
      <w:r w:rsidRPr="001C47FD">
        <w:rPr>
          <w:rFonts w:ascii="Times New Roman" w:hAnsi="Times New Roman"/>
          <w:b/>
          <w:i/>
          <w:sz w:val="28"/>
          <w:szCs w:val="28"/>
        </w:rPr>
        <w:t xml:space="preserve">Ви будете описувати свої середні симптоми  за останній тиждень за шкалою від 0 до 10. </w:t>
      </w:r>
    </w:p>
    <w:p w14:paraId="64E6FF46" w14:textId="77777777" w:rsidR="002C1524" w:rsidRPr="001C47FD" w:rsidRDefault="002C1524" w:rsidP="001C47FD">
      <w:pPr>
        <w:spacing w:after="0" w:line="360" w:lineRule="auto"/>
        <w:ind w:firstLine="709"/>
        <w:jc w:val="both"/>
        <w:rPr>
          <w:rFonts w:ascii="Times New Roman" w:hAnsi="Times New Roman"/>
          <w:b/>
          <w:i/>
          <w:sz w:val="28"/>
          <w:szCs w:val="28"/>
        </w:rPr>
      </w:pPr>
      <w:r w:rsidRPr="001C47FD">
        <w:rPr>
          <w:rFonts w:ascii="Times New Roman" w:hAnsi="Times New Roman"/>
          <w:b/>
          <w:i/>
          <w:sz w:val="28"/>
          <w:szCs w:val="28"/>
        </w:rPr>
        <w:t xml:space="preserve">Будь ласка, дайте відповідь на всі запитання. Якщо ви не виконували жодної діяльності через біль або через те, що ви не змогли, тоді вам слід обвести «10».  Залиште пункти порожніми, якщо ви ніколи цього не виконуєте цю діяльність. </w:t>
      </w:r>
    </w:p>
    <w:tbl>
      <w:tblPr>
        <w:tblStyle w:val="a8"/>
        <w:tblW w:w="0" w:type="auto"/>
        <w:tblLook w:val="04A0" w:firstRow="1" w:lastRow="0" w:firstColumn="1" w:lastColumn="0" w:noHBand="0" w:noVBand="1"/>
      </w:tblPr>
      <w:tblGrid>
        <w:gridCol w:w="4703"/>
        <w:gridCol w:w="486"/>
        <w:gridCol w:w="485"/>
        <w:gridCol w:w="486"/>
        <w:gridCol w:w="485"/>
        <w:gridCol w:w="486"/>
        <w:gridCol w:w="485"/>
        <w:gridCol w:w="485"/>
        <w:gridCol w:w="486"/>
        <w:gridCol w:w="485"/>
        <w:gridCol w:w="499"/>
      </w:tblGrid>
      <w:tr w:rsidR="002C1524" w:rsidRPr="001C47FD" w14:paraId="0572781E" w14:textId="77777777" w:rsidTr="001C47FD">
        <w:tc>
          <w:tcPr>
            <w:tcW w:w="9571" w:type="dxa"/>
            <w:gridSpan w:val="11"/>
          </w:tcPr>
          <w:p w14:paraId="73725D4E"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1. БІЛЬ у вашій ураженій руці</w:t>
            </w:r>
          </w:p>
        </w:tc>
      </w:tr>
      <w:tr w:rsidR="002C1524" w:rsidRPr="001C47FD" w14:paraId="46717771" w14:textId="77777777" w:rsidTr="001C47FD">
        <w:tc>
          <w:tcPr>
            <w:tcW w:w="9571" w:type="dxa"/>
            <w:gridSpan w:val="11"/>
          </w:tcPr>
          <w:p w14:paraId="1376D744" w14:textId="77777777" w:rsidR="002C1524" w:rsidRPr="001C47FD" w:rsidRDefault="002C1524" w:rsidP="00433C05">
            <w:pPr>
              <w:rPr>
                <w:rFonts w:ascii="Times New Roman" w:hAnsi="Times New Roman"/>
                <w:i/>
                <w:sz w:val="28"/>
                <w:szCs w:val="28"/>
              </w:rPr>
            </w:pPr>
            <w:r w:rsidRPr="001C47FD">
              <w:rPr>
                <w:rFonts w:ascii="Times New Roman" w:hAnsi="Times New Roman"/>
                <w:i/>
                <w:sz w:val="28"/>
                <w:szCs w:val="28"/>
              </w:rPr>
              <w:t>Оцініть середню силу болю в руці за останній тиждень, обвівши це число</w:t>
            </w:r>
          </w:p>
          <w:p w14:paraId="512D004D" w14:textId="77777777" w:rsidR="002C1524" w:rsidRPr="001C47FD" w:rsidRDefault="002C1524" w:rsidP="00433C05">
            <w:pPr>
              <w:rPr>
                <w:rFonts w:ascii="Times New Roman" w:hAnsi="Times New Roman"/>
                <w:i/>
                <w:sz w:val="28"/>
                <w:szCs w:val="28"/>
              </w:rPr>
            </w:pPr>
            <w:r w:rsidRPr="001C47FD">
              <w:rPr>
                <w:rFonts w:ascii="Times New Roman" w:hAnsi="Times New Roman"/>
                <w:i/>
                <w:sz w:val="28"/>
                <w:szCs w:val="28"/>
              </w:rPr>
              <w:t>найкраще описує ваш біль за шкалою від 0 до 10. Нуль (0) означає, що у вас не було болю, а десять (10) означає, що ви відчували найгірший біль, який тільки можна уявити.</w:t>
            </w:r>
          </w:p>
        </w:tc>
      </w:tr>
      <w:tr w:rsidR="002C1524" w:rsidRPr="001C47FD" w14:paraId="30E8C3CA" w14:textId="77777777" w:rsidTr="001C47FD">
        <w:tc>
          <w:tcPr>
            <w:tcW w:w="9571" w:type="dxa"/>
            <w:gridSpan w:val="11"/>
          </w:tcPr>
          <w:p w14:paraId="0A00125B"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 xml:space="preserve">ОЦІНІТЬ СВІЙ БІЛЬ:                                                                                                                                                                        </w:t>
            </w:r>
          </w:p>
          <w:p w14:paraId="3FCCDA8A"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 xml:space="preserve">                                                                       Жодного болю                                            Найгірший біль</w:t>
            </w:r>
          </w:p>
        </w:tc>
      </w:tr>
      <w:tr w:rsidR="002C1524" w:rsidRPr="001C47FD" w14:paraId="073B4691" w14:textId="77777777" w:rsidTr="001C47FD">
        <w:tc>
          <w:tcPr>
            <w:tcW w:w="4703" w:type="dxa"/>
          </w:tcPr>
          <w:p w14:paraId="6CABE62F"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Коли ти в спокої</w:t>
            </w:r>
          </w:p>
        </w:tc>
        <w:tc>
          <w:tcPr>
            <w:tcW w:w="486" w:type="dxa"/>
          </w:tcPr>
          <w:p w14:paraId="19AA960F"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1</w:t>
            </w:r>
          </w:p>
        </w:tc>
        <w:tc>
          <w:tcPr>
            <w:tcW w:w="485" w:type="dxa"/>
          </w:tcPr>
          <w:p w14:paraId="404B7007"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2</w:t>
            </w:r>
          </w:p>
        </w:tc>
        <w:tc>
          <w:tcPr>
            <w:tcW w:w="486" w:type="dxa"/>
          </w:tcPr>
          <w:p w14:paraId="29158753"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3</w:t>
            </w:r>
          </w:p>
        </w:tc>
        <w:tc>
          <w:tcPr>
            <w:tcW w:w="485" w:type="dxa"/>
          </w:tcPr>
          <w:p w14:paraId="39F53945"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4</w:t>
            </w:r>
          </w:p>
        </w:tc>
        <w:tc>
          <w:tcPr>
            <w:tcW w:w="486" w:type="dxa"/>
          </w:tcPr>
          <w:p w14:paraId="0FA2D5CD"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5</w:t>
            </w:r>
          </w:p>
        </w:tc>
        <w:tc>
          <w:tcPr>
            <w:tcW w:w="485" w:type="dxa"/>
          </w:tcPr>
          <w:p w14:paraId="74F0C2C1"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6</w:t>
            </w:r>
          </w:p>
        </w:tc>
        <w:tc>
          <w:tcPr>
            <w:tcW w:w="485" w:type="dxa"/>
          </w:tcPr>
          <w:p w14:paraId="536C6989"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7</w:t>
            </w:r>
          </w:p>
        </w:tc>
        <w:tc>
          <w:tcPr>
            <w:tcW w:w="486" w:type="dxa"/>
          </w:tcPr>
          <w:p w14:paraId="01199DB1"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8</w:t>
            </w:r>
          </w:p>
        </w:tc>
        <w:tc>
          <w:tcPr>
            <w:tcW w:w="485" w:type="dxa"/>
          </w:tcPr>
          <w:p w14:paraId="4EC33883"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9</w:t>
            </w:r>
          </w:p>
        </w:tc>
        <w:tc>
          <w:tcPr>
            <w:tcW w:w="499" w:type="dxa"/>
          </w:tcPr>
          <w:p w14:paraId="325BCFAF"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10</w:t>
            </w:r>
          </w:p>
        </w:tc>
      </w:tr>
      <w:tr w:rsidR="002C1524" w:rsidRPr="001C47FD" w14:paraId="6F002F86" w14:textId="77777777" w:rsidTr="001C47FD">
        <w:tc>
          <w:tcPr>
            <w:tcW w:w="4703" w:type="dxa"/>
          </w:tcPr>
          <w:p w14:paraId="080EE1ED"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При виконанні завдання з повторними рухами  рук</w:t>
            </w:r>
          </w:p>
        </w:tc>
        <w:tc>
          <w:tcPr>
            <w:tcW w:w="486" w:type="dxa"/>
          </w:tcPr>
          <w:p w14:paraId="3DFDEBE2"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1</w:t>
            </w:r>
          </w:p>
        </w:tc>
        <w:tc>
          <w:tcPr>
            <w:tcW w:w="485" w:type="dxa"/>
          </w:tcPr>
          <w:p w14:paraId="514F0C13"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2</w:t>
            </w:r>
          </w:p>
        </w:tc>
        <w:tc>
          <w:tcPr>
            <w:tcW w:w="486" w:type="dxa"/>
          </w:tcPr>
          <w:p w14:paraId="608F1FF9"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3</w:t>
            </w:r>
          </w:p>
        </w:tc>
        <w:tc>
          <w:tcPr>
            <w:tcW w:w="485" w:type="dxa"/>
          </w:tcPr>
          <w:p w14:paraId="6DCA82F3"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4</w:t>
            </w:r>
          </w:p>
        </w:tc>
        <w:tc>
          <w:tcPr>
            <w:tcW w:w="486" w:type="dxa"/>
          </w:tcPr>
          <w:p w14:paraId="0D0E88E9"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5</w:t>
            </w:r>
          </w:p>
        </w:tc>
        <w:tc>
          <w:tcPr>
            <w:tcW w:w="485" w:type="dxa"/>
          </w:tcPr>
          <w:p w14:paraId="01A70407"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6</w:t>
            </w:r>
          </w:p>
        </w:tc>
        <w:tc>
          <w:tcPr>
            <w:tcW w:w="485" w:type="dxa"/>
          </w:tcPr>
          <w:p w14:paraId="7F52288D"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7</w:t>
            </w:r>
          </w:p>
        </w:tc>
        <w:tc>
          <w:tcPr>
            <w:tcW w:w="486" w:type="dxa"/>
          </w:tcPr>
          <w:p w14:paraId="0DEAA948"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8</w:t>
            </w:r>
          </w:p>
        </w:tc>
        <w:tc>
          <w:tcPr>
            <w:tcW w:w="485" w:type="dxa"/>
          </w:tcPr>
          <w:p w14:paraId="7E6CD823"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9</w:t>
            </w:r>
          </w:p>
        </w:tc>
        <w:tc>
          <w:tcPr>
            <w:tcW w:w="499" w:type="dxa"/>
          </w:tcPr>
          <w:p w14:paraId="30ACC4A1"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10</w:t>
            </w:r>
          </w:p>
        </w:tc>
      </w:tr>
      <w:tr w:rsidR="002C1524" w:rsidRPr="001C47FD" w14:paraId="574E656E" w14:textId="77777777" w:rsidTr="001C47FD">
        <w:tc>
          <w:tcPr>
            <w:tcW w:w="4703" w:type="dxa"/>
          </w:tcPr>
          <w:p w14:paraId="752C1C1E"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Під час носіння пакета з продуктами</w:t>
            </w:r>
          </w:p>
        </w:tc>
        <w:tc>
          <w:tcPr>
            <w:tcW w:w="486" w:type="dxa"/>
          </w:tcPr>
          <w:p w14:paraId="383F8F3A"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1</w:t>
            </w:r>
          </w:p>
        </w:tc>
        <w:tc>
          <w:tcPr>
            <w:tcW w:w="485" w:type="dxa"/>
          </w:tcPr>
          <w:p w14:paraId="7966864C"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2</w:t>
            </w:r>
          </w:p>
        </w:tc>
        <w:tc>
          <w:tcPr>
            <w:tcW w:w="486" w:type="dxa"/>
          </w:tcPr>
          <w:p w14:paraId="6D3B16D4"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3</w:t>
            </w:r>
          </w:p>
        </w:tc>
        <w:tc>
          <w:tcPr>
            <w:tcW w:w="485" w:type="dxa"/>
          </w:tcPr>
          <w:p w14:paraId="0EE7C1B9"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4</w:t>
            </w:r>
          </w:p>
        </w:tc>
        <w:tc>
          <w:tcPr>
            <w:tcW w:w="486" w:type="dxa"/>
          </w:tcPr>
          <w:p w14:paraId="6BFF8FAD"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5</w:t>
            </w:r>
          </w:p>
        </w:tc>
        <w:tc>
          <w:tcPr>
            <w:tcW w:w="485" w:type="dxa"/>
          </w:tcPr>
          <w:p w14:paraId="4637C5E6"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6</w:t>
            </w:r>
          </w:p>
        </w:tc>
        <w:tc>
          <w:tcPr>
            <w:tcW w:w="485" w:type="dxa"/>
          </w:tcPr>
          <w:p w14:paraId="64AFF1AD"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7</w:t>
            </w:r>
          </w:p>
        </w:tc>
        <w:tc>
          <w:tcPr>
            <w:tcW w:w="486" w:type="dxa"/>
          </w:tcPr>
          <w:p w14:paraId="4CD773FB"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8</w:t>
            </w:r>
          </w:p>
        </w:tc>
        <w:tc>
          <w:tcPr>
            <w:tcW w:w="485" w:type="dxa"/>
          </w:tcPr>
          <w:p w14:paraId="008940E0"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9</w:t>
            </w:r>
          </w:p>
        </w:tc>
        <w:tc>
          <w:tcPr>
            <w:tcW w:w="499" w:type="dxa"/>
          </w:tcPr>
          <w:p w14:paraId="2C8A78F0"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10</w:t>
            </w:r>
          </w:p>
        </w:tc>
      </w:tr>
      <w:tr w:rsidR="002C1524" w:rsidRPr="001C47FD" w14:paraId="3CECAA30" w14:textId="77777777" w:rsidTr="001C47FD">
        <w:tc>
          <w:tcPr>
            <w:tcW w:w="4703" w:type="dxa"/>
          </w:tcPr>
          <w:p w14:paraId="759614EC"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Найвищий рівень болю за період</w:t>
            </w:r>
          </w:p>
        </w:tc>
        <w:tc>
          <w:tcPr>
            <w:tcW w:w="486" w:type="dxa"/>
          </w:tcPr>
          <w:p w14:paraId="19AD8FBB"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1</w:t>
            </w:r>
          </w:p>
        </w:tc>
        <w:tc>
          <w:tcPr>
            <w:tcW w:w="485" w:type="dxa"/>
          </w:tcPr>
          <w:p w14:paraId="326FC549"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2</w:t>
            </w:r>
          </w:p>
        </w:tc>
        <w:tc>
          <w:tcPr>
            <w:tcW w:w="486" w:type="dxa"/>
          </w:tcPr>
          <w:p w14:paraId="04F05EE2"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3</w:t>
            </w:r>
          </w:p>
        </w:tc>
        <w:tc>
          <w:tcPr>
            <w:tcW w:w="485" w:type="dxa"/>
          </w:tcPr>
          <w:p w14:paraId="1474C405"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4</w:t>
            </w:r>
          </w:p>
        </w:tc>
        <w:tc>
          <w:tcPr>
            <w:tcW w:w="486" w:type="dxa"/>
          </w:tcPr>
          <w:p w14:paraId="5E90A4F8"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5</w:t>
            </w:r>
          </w:p>
        </w:tc>
        <w:tc>
          <w:tcPr>
            <w:tcW w:w="485" w:type="dxa"/>
          </w:tcPr>
          <w:p w14:paraId="6E159DED"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6</w:t>
            </w:r>
          </w:p>
        </w:tc>
        <w:tc>
          <w:tcPr>
            <w:tcW w:w="485" w:type="dxa"/>
          </w:tcPr>
          <w:p w14:paraId="4E587326"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7</w:t>
            </w:r>
          </w:p>
        </w:tc>
        <w:tc>
          <w:tcPr>
            <w:tcW w:w="486" w:type="dxa"/>
          </w:tcPr>
          <w:p w14:paraId="324661EE"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8</w:t>
            </w:r>
          </w:p>
        </w:tc>
        <w:tc>
          <w:tcPr>
            <w:tcW w:w="485" w:type="dxa"/>
          </w:tcPr>
          <w:p w14:paraId="5127BB3B"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9</w:t>
            </w:r>
          </w:p>
        </w:tc>
        <w:tc>
          <w:tcPr>
            <w:tcW w:w="499" w:type="dxa"/>
          </w:tcPr>
          <w:p w14:paraId="7C46A31E"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10</w:t>
            </w:r>
          </w:p>
        </w:tc>
      </w:tr>
      <w:tr w:rsidR="002C1524" w:rsidRPr="001C47FD" w14:paraId="0F8EAADF" w14:textId="77777777" w:rsidTr="001C47FD">
        <w:tc>
          <w:tcPr>
            <w:tcW w:w="4703" w:type="dxa"/>
          </w:tcPr>
          <w:p w14:paraId="5E49C9AE"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Найнижчий рівень болю за період</w:t>
            </w:r>
          </w:p>
        </w:tc>
        <w:tc>
          <w:tcPr>
            <w:tcW w:w="486" w:type="dxa"/>
          </w:tcPr>
          <w:p w14:paraId="4FCAF4AC"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1</w:t>
            </w:r>
          </w:p>
        </w:tc>
        <w:tc>
          <w:tcPr>
            <w:tcW w:w="485" w:type="dxa"/>
          </w:tcPr>
          <w:p w14:paraId="381949DE"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2</w:t>
            </w:r>
          </w:p>
        </w:tc>
        <w:tc>
          <w:tcPr>
            <w:tcW w:w="486" w:type="dxa"/>
          </w:tcPr>
          <w:p w14:paraId="3D33AC41"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3</w:t>
            </w:r>
          </w:p>
        </w:tc>
        <w:tc>
          <w:tcPr>
            <w:tcW w:w="485" w:type="dxa"/>
          </w:tcPr>
          <w:p w14:paraId="026414F4"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4</w:t>
            </w:r>
          </w:p>
        </w:tc>
        <w:tc>
          <w:tcPr>
            <w:tcW w:w="486" w:type="dxa"/>
          </w:tcPr>
          <w:p w14:paraId="5484983A"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5</w:t>
            </w:r>
          </w:p>
        </w:tc>
        <w:tc>
          <w:tcPr>
            <w:tcW w:w="485" w:type="dxa"/>
          </w:tcPr>
          <w:p w14:paraId="7DD0BCC4"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6</w:t>
            </w:r>
          </w:p>
        </w:tc>
        <w:tc>
          <w:tcPr>
            <w:tcW w:w="485" w:type="dxa"/>
          </w:tcPr>
          <w:p w14:paraId="4BE697EC"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7</w:t>
            </w:r>
          </w:p>
        </w:tc>
        <w:tc>
          <w:tcPr>
            <w:tcW w:w="486" w:type="dxa"/>
          </w:tcPr>
          <w:p w14:paraId="685F2827"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8</w:t>
            </w:r>
          </w:p>
        </w:tc>
        <w:tc>
          <w:tcPr>
            <w:tcW w:w="485" w:type="dxa"/>
          </w:tcPr>
          <w:p w14:paraId="25943DD5"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9</w:t>
            </w:r>
          </w:p>
        </w:tc>
        <w:tc>
          <w:tcPr>
            <w:tcW w:w="499" w:type="dxa"/>
          </w:tcPr>
          <w:p w14:paraId="4314C9CE"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10</w:t>
            </w:r>
          </w:p>
        </w:tc>
      </w:tr>
      <w:tr w:rsidR="002C1524" w:rsidRPr="001C47FD" w14:paraId="34F96027" w14:textId="77777777" w:rsidTr="001C47FD">
        <w:tc>
          <w:tcPr>
            <w:tcW w:w="9571" w:type="dxa"/>
            <w:gridSpan w:val="11"/>
          </w:tcPr>
          <w:p w14:paraId="6F3DE7FA"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2. Функціональні можливості</w:t>
            </w:r>
          </w:p>
        </w:tc>
      </w:tr>
      <w:tr w:rsidR="002C1524" w:rsidRPr="001C47FD" w14:paraId="6B0157C6" w14:textId="77777777" w:rsidTr="001C47FD">
        <w:tc>
          <w:tcPr>
            <w:tcW w:w="9571" w:type="dxa"/>
            <w:gridSpan w:val="11"/>
          </w:tcPr>
          <w:p w14:paraId="5DEA753C"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А. СПЕЦИФІЧНІ ВИДИ ДІЯЛЬНОСТІ</w:t>
            </w:r>
          </w:p>
          <w:p w14:paraId="06A05A10" w14:textId="77777777" w:rsidR="002C1524" w:rsidRPr="001C47FD" w:rsidRDefault="002C1524" w:rsidP="00433C05">
            <w:pPr>
              <w:rPr>
                <w:rFonts w:ascii="Times New Roman" w:hAnsi="Times New Roman"/>
                <w:b/>
                <w:i/>
                <w:sz w:val="28"/>
                <w:szCs w:val="28"/>
              </w:rPr>
            </w:pPr>
            <w:r w:rsidRPr="001C47FD">
              <w:rPr>
                <w:rFonts w:ascii="Times New Roman" w:hAnsi="Times New Roman"/>
                <w:sz w:val="28"/>
                <w:szCs w:val="28"/>
              </w:rPr>
              <w:t xml:space="preserve"> </w:t>
            </w:r>
            <w:r w:rsidRPr="001C47FD">
              <w:rPr>
                <w:rFonts w:ascii="Times New Roman" w:hAnsi="Times New Roman"/>
                <w:b/>
                <w:i/>
                <w:sz w:val="28"/>
                <w:szCs w:val="28"/>
              </w:rPr>
              <w:t>Оцініть ступінь труднощів, які ви відчували під час виконання кожного із завдань, перелічених нижче, за останній тиждень, обвівши число, яке найкраще описує ваші труднощі за шкалою від 0 до 10.</w:t>
            </w:r>
          </w:p>
          <w:p w14:paraId="50ABD46E" w14:textId="77777777" w:rsidR="002C1524" w:rsidRPr="001C47FD" w:rsidRDefault="002C1524" w:rsidP="00433C05">
            <w:pPr>
              <w:rPr>
                <w:rFonts w:ascii="Times New Roman" w:hAnsi="Times New Roman"/>
                <w:b/>
                <w:i/>
                <w:sz w:val="28"/>
                <w:szCs w:val="28"/>
              </w:rPr>
            </w:pPr>
            <w:r w:rsidRPr="001C47FD">
              <w:rPr>
                <w:rFonts w:ascii="Times New Roman" w:hAnsi="Times New Roman"/>
                <w:b/>
                <w:i/>
                <w:sz w:val="28"/>
                <w:szCs w:val="28"/>
              </w:rPr>
              <w:t>Нуль (0) означає, що ви не відчували жодних труднощів, а десять (10) означає, що це було дуже важко ви взагалі не змогли цього зробити.</w:t>
            </w:r>
          </w:p>
        </w:tc>
      </w:tr>
      <w:tr w:rsidR="002C1524" w:rsidRPr="001C47FD" w14:paraId="2E38CB3C" w14:textId="77777777" w:rsidTr="001C47FD">
        <w:tc>
          <w:tcPr>
            <w:tcW w:w="4703" w:type="dxa"/>
          </w:tcPr>
          <w:p w14:paraId="2D9142A3"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Повернути дверну ручку або ключ</w:t>
            </w:r>
          </w:p>
        </w:tc>
        <w:tc>
          <w:tcPr>
            <w:tcW w:w="486" w:type="dxa"/>
          </w:tcPr>
          <w:p w14:paraId="38B63CDC"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1</w:t>
            </w:r>
          </w:p>
        </w:tc>
        <w:tc>
          <w:tcPr>
            <w:tcW w:w="485" w:type="dxa"/>
          </w:tcPr>
          <w:p w14:paraId="42498F00"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2</w:t>
            </w:r>
          </w:p>
        </w:tc>
        <w:tc>
          <w:tcPr>
            <w:tcW w:w="486" w:type="dxa"/>
          </w:tcPr>
          <w:p w14:paraId="1AFFCCFE"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3</w:t>
            </w:r>
          </w:p>
        </w:tc>
        <w:tc>
          <w:tcPr>
            <w:tcW w:w="485" w:type="dxa"/>
          </w:tcPr>
          <w:p w14:paraId="6267E584"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4</w:t>
            </w:r>
          </w:p>
        </w:tc>
        <w:tc>
          <w:tcPr>
            <w:tcW w:w="486" w:type="dxa"/>
          </w:tcPr>
          <w:p w14:paraId="46DCF077"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5</w:t>
            </w:r>
          </w:p>
        </w:tc>
        <w:tc>
          <w:tcPr>
            <w:tcW w:w="485" w:type="dxa"/>
          </w:tcPr>
          <w:p w14:paraId="2501D435"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6</w:t>
            </w:r>
          </w:p>
        </w:tc>
        <w:tc>
          <w:tcPr>
            <w:tcW w:w="485" w:type="dxa"/>
          </w:tcPr>
          <w:p w14:paraId="5236B9F6"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7</w:t>
            </w:r>
          </w:p>
        </w:tc>
        <w:tc>
          <w:tcPr>
            <w:tcW w:w="486" w:type="dxa"/>
          </w:tcPr>
          <w:p w14:paraId="188901DD"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8</w:t>
            </w:r>
          </w:p>
        </w:tc>
        <w:tc>
          <w:tcPr>
            <w:tcW w:w="485" w:type="dxa"/>
          </w:tcPr>
          <w:p w14:paraId="5B19398D"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9</w:t>
            </w:r>
          </w:p>
        </w:tc>
        <w:tc>
          <w:tcPr>
            <w:tcW w:w="499" w:type="dxa"/>
          </w:tcPr>
          <w:p w14:paraId="71C1ADE3"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10</w:t>
            </w:r>
          </w:p>
        </w:tc>
      </w:tr>
    </w:tbl>
    <w:p w14:paraId="498CA125" w14:textId="4B8AE210" w:rsidR="001C47FD" w:rsidRDefault="001C47FD">
      <w:r>
        <w:br w:type="page"/>
      </w:r>
    </w:p>
    <w:p w14:paraId="2A0F5190" w14:textId="169B5C4D" w:rsidR="00335244" w:rsidRPr="00335244" w:rsidRDefault="00335244" w:rsidP="00335244">
      <w:pPr>
        <w:jc w:val="right"/>
        <w:rPr>
          <w:rFonts w:ascii="Times New Roman" w:hAnsi="Times New Roman"/>
          <w:sz w:val="28"/>
          <w:szCs w:val="28"/>
        </w:rPr>
      </w:pPr>
      <w:r>
        <w:rPr>
          <w:rFonts w:ascii="Times New Roman" w:hAnsi="Times New Roman"/>
          <w:sz w:val="28"/>
          <w:szCs w:val="28"/>
        </w:rPr>
        <w:lastRenderedPageBreak/>
        <w:t>Продовження додатка А</w:t>
      </w:r>
    </w:p>
    <w:tbl>
      <w:tblPr>
        <w:tblStyle w:val="a8"/>
        <w:tblW w:w="0" w:type="auto"/>
        <w:tblLook w:val="04A0" w:firstRow="1" w:lastRow="0" w:firstColumn="1" w:lastColumn="0" w:noHBand="0" w:noVBand="1"/>
      </w:tblPr>
      <w:tblGrid>
        <w:gridCol w:w="4703"/>
        <w:gridCol w:w="486"/>
        <w:gridCol w:w="485"/>
        <w:gridCol w:w="486"/>
        <w:gridCol w:w="485"/>
        <w:gridCol w:w="486"/>
        <w:gridCol w:w="485"/>
        <w:gridCol w:w="485"/>
        <w:gridCol w:w="486"/>
        <w:gridCol w:w="485"/>
        <w:gridCol w:w="499"/>
      </w:tblGrid>
      <w:tr w:rsidR="002C1524" w:rsidRPr="001C47FD" w14:paraId="3444EBD8" w14:textId="77777777" w:rsidTr="001C47FD">
        <w:tc>
          <w:tcPr>
            <w:tcW w:w="4703" w:type="dxa"/>
          </w:tcPr>
          <w:p w14:paraId="53D99AAE" w14:textId="4925C894" w:rsidR="002C1524" w:rsidRPr="001C47FD" w:rsidRDefault="002C1524" w:rsidP="00433C05">
            <w:pPr>
              <w:rPr>
                <w:rFonts w:ascii="Times New Roman" w:hAnsi="Times New Roman"/>
                <w:sz w:val="28"/>
                <w:szCs w:val="28"/>
              </w:rPr>
            </w:pPr>
            <w:r w:rsidRPr="001C47FD">
              <w:rPr>
                <w:rFonts w:ascii="Times New Roman" w:hAnsi="Times New Roman"/>
                <w:sz w:val="28"/>
                <w:szCs w:val="28"/>
              </w:rPr>
              <w:t>Нести сумку з продуктами або портфель за ручку</w:t>
            </w:r>
          </w:p>
        </w:tc>
        <w:tc>
          <w:tcPr>
            <w:tcW w:w="486" w:type="dxa"/>
          </w:tcPr>
          <w:p w14:paraId="5E0FF5E7"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1</w:t>
            </w:r>
          </w:p>
        </w:tc>
        <w:tc>
          <w:tcPr>
            <w:tcW w:w="485" w:type="dxa"/>
          </w:tcPr>
          <w:p w14:paraId="25597FF4"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2</w:t>
            </w:r>
          </w:p>
        </w:tc>
        <w:tc>
          <w:tcPr>
            <w:tcW w:w="486" w:type="dxa"/>
          </w:tcPr>
          <w:p w14:paraId="758E6FBB"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3</w:t>
            </w:r>
          </w:p>
        </w:tc>
        <w:tc>
          <w:tcPr>
            <w:tcW w:w="485" w:type="dxa"/>
          </w:tcPr>
          <w:p w14:paraId="74614CB2"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4</w:t>
            </w:r>
          </w:p>
        </w:tc>
        <w:tc>
          <w:tcPr>
            <w:tcW w:w="486" w:type="dxa"/>
          </w:tcPr>
          <w:p w14:paraId="53C83AEE"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5</w:t>
            </w:r>
          </w:p>
        </w:tc>
        <w:tc>
          <w:tcPr>
            <w:tcW w:w="485" w:type="dxa"/>
          </w:tcPr>
          <w:p w14:paraId="43899673"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6</w:t>
            </w:r>
          </w:p>
        </w:tc>
        <w:tc>
          <w:tcPr>
            <w:tcW w:w="485" w:type="dxa"/>
          </w:tcPr>
          <w:p w14:paraId="105D9964"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7</w:t>
            </w:r>
          </w:p>
        </w:tc>
        <w:tc>
          <w:tcPr>
            <w:tcW w:w="486" w:type="dxa"/>
          </w:tcPr>
          <w:p w14:paraId="71D23C1C"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8</w:t>
            </w:r>
          </w:p>
        </w:tc>
        <w:tc>
          <w:tcPr>
            <w:tcW w:w="485" w:type="dxa"/>
          </w:tcPr>
          <w:p w14:paraId="2958F383"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9</w:t>
            </w:r>
          </w:p>
        </w:tc>
        <w:tc>
          <w:tcPr>
            <w:tcW w:w="499" w:type="dxa"/>
          </w:tcPr>
          <w:p w14:paraId="5482AD73"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10</w:t>
            </w:r>
          </w:p>
        </w:tc>
      </w:tr>
      <w:tr w:rsidR="002C1524" w:rsidRPr="001C47FD" w14:paraId="6886D15A" w14:textId="77777777" w:rsidTr="001C47FD">
        <w:tc>
          <w:tcPr>
            <w:tcW w:w="4703" w:type="dxa"/>
          </w:tcPr>
          <w:p w14:paraId="531899DB"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Піднести до рота повну чашку кави або склянку молока</w:t>
            </w:r>
          </w:p>
        </w:tc>
        <w:tc>
          <w:tcPr>
            <w:tcW w:w="486" w:type="dxa"/>
          </w:tcPr>
          <w:p w14:paraId="71D33EF9"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1</w:t>
            </w:r>
          </w:p>
        </w:tc>
        <w:tc>
          <w:tcPr>
            <w:tcW w:w="485" w:type="dxa"/>
          </w:tcPr>
          <w:p w14:paraId="5023BD2F"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2</w:t>
            </w:r>
          </w:p>
        </w:tc>
        <w:tc>
          <w:tcPr>
            <w:tcW w:w="486" w:type="dxa"/>
          </w:tcPr>
          <w:p w14:paraId="061D8F1E"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3</w:t>
            </w:r>
          </w:p>
        </w:tc>
        <w:tc>
          <w:tcPr>
            <w:tcW w:w="485" w:type="dxa"/>
          </w:tcPr>
          <w:p w14:paraId="3708199C"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4</w:t>
            </w:r>
          </w:p>
        </w:tc>
        <w:tc>
          <w:tcPr>
            <w:tcW w:w="486" w:type="dxa"/>
          </w:tcPr>
          <w:p w14:paraId="4CCB59DA"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5</w:t>
            </w:r>
          </w:p>
        </w:tc>
        <w:tc>
          <w:tcPr>
            <w:tcW w:w="485" w:type="dxa"/>
          </w:tcPr>
          <w:p w14:paraId="3042D46A"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6</w:t>
            </w:r>
          </w:p>
        </w:tc>
        <w:tc>
          <w:tcPr>
            <w:tcW w:w="485" w:type="dxa"/>
          </w:tcPr>
          <w:p w14:paraId="0EDBC6A5"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7</w:t>
            </w:r>
          </w:p>
        </w:tc>
        <w:tc>
          <w:tcPr>
            <w:tcW w:w="486" w:type="dxa"/>
          </w:tcPr>
          <w:p w14:paraId="20605D25"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8</w:t>
            </w:r>
          </w:p>
        </w:tc>
        <w:tc>
          <w:tcPr>
            <w:tcW w:w="485" w:type="dxa"/>
          </w:tcPr>
          <w:p w14:paraId="2BE20692"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9</w:t>
            </w:r>
          </w:p>
        </w:tc>
        <w:tc>
          <w:tcPr>
            <w:tcW w:w="499" w:type="dxa"/>
          </w:tcPr>
          <w:p w14:paraId="1922D660"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10</w:t>
            </w:r>
          </w:p>
        </w:tc>
      </w:tr>
      <w:tr w:rsidR="002C1524" w:rsidRPr="001C47FD" w14:paraId="56796DC9" w14:textId="77777777" w:rsidTr="001C47FD">
        <w:tc>
          <w:tcPr>
            <w:tcW w:w="4703" w:type="dxa"/>
          </w:tcPr>
          <w:p w14:paraId="171A578B"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Відкрити банку</w:t>
            </w:r>
          </w:p>
        </w:tc>
        <w:tc>
          <w:tcPr>
            <w:tcW w:w="486" w:type="dxa"/>
          </w:tcPr>
          <w:p w14:paraId="689D2DE9"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1</w:t>
            </w:r>
          </w:p>
        </w:tc>
        <w:tc>
          <w:tcPr>
            <w:tcW w:w="485" w:type="dxa"/>
          </w:tcPr>
          <w:p w14:paraId="70F7293F"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2</w:t>
            </w:r>
          </w:p>
        </w:tc>
        <w:tc>
          <w:tcPr>
            <w:tcW w:w="486" w:type="dxa"/>
          </w:tcPr>
          <w:p w14:paraId="54F63B6A"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3</w:t>
            </w:r>
          </w:p>
        </w:tc>
        <w:tc>
          <w:tcPr>
            <w:tcW w:w="485" w:type="dxa"/>
          </w:tcPr>
          <w:p w14:paraId="05523025"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4</w:t>
            </w:r>
          </w:p>
        </w:tc>
        <w:tc>
          <w:tcPr>
            <w:tcW w:w="486" w:type="dxa"/>
          </w:tcPr>
          <w:p w14:paraId="3D0DBEBA"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5</w:t>
            </w:r>
          </w:p>
        </w:tc>
        <w:tc>
          <w:tcPr>
            <w:tcW w:w="485" w:type="dxa"/>
          </w:tcPr>
          <w:p w14:paraId="535AC3C1"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6</w:t>
            </w:r>
          </w:p>
        </w:tc>
        <w:tc>
          <w:tcPr>
            <w:tcW w:w="485" w:type="dxa"/>
          </w:tcPr>
          <w:p w14:paraId="5C14A950"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7</w:t>
            </w:r>
          </w:p>
        </w:tc>
        <w:tc>
          <w:tcPr>
            <w:tcW w:w="486" w:type="dxa"/>
          </w:tcPr>
          <w:p w14:paraId="1FB058FA"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8</w:t>
            </w:r>
          </w:p>
        </w:tc>
        <w:tc>
          <w:tcPr>
            <w:tcW w:w="485" w:type="dxa"/>
          </w:tcPr>
          <w:p w14:paraId="4B522C69"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9</w:t>
            </w:r>
          </w:p>
        </w:tc>
        <w:tc>
          <w:tcPr>
            <w:tcW w:w="499" w:type="dxa"/>
          </w:tcPr>
          <w:p w14:paraId="2A7E9DD3"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10</w:t>
            </w:r>
          </w:p>
        </w:tc>
      </w:tr>
      <w:tr w:rsidR="002C1524" w:rsidRPr="001C47FD" w14:paraId="0218C66E" w14:textId="77777777" w:rsidTr="001C47FD">
        <w:tc>
          <w:tcPr>
            <w:tcW w:w="4703" w:type="dxa"/>
          </w:tcPr>
          <w:p w14:paraId="0B759276"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Підтягнути штани</w:t>
            </w:r>
          </w:p>
        </w:tc>
        <w:tc>
          <w:tcPr>
            <w:tcW w:w="486" w:type="dxa"/>
          </w:tcPr>
          <w:p w14:paraId="3880758F"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1</w:t>
            </w:r>
          </w:p>
        </w:tc>
        <w:tc>
          <w:tcPr>
            <w:tcW w:w="485" w:type="dxa"/>
          </w:tcPr>
          <w:p w14:paraId="332ACDBC"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2</w:t>
            </w:r>
          </w:p>
        </w:tc>
        <w:tc>
          <w:tcPr>
            <w:tcW w:w="486" w:type="dxa"/>
          </w:tcPr>
          <w:p w14:paraId="0C237686"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3</w:t>
            </w:r>
          </w:p>
        </w:tc>
        <w:tc>
          <w:tcPr>
            <w:tcW w:w="485" w:type="dxa"/>
          </w:tcPr>
          <w:p w14:paraId="4786A242"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4</w:t>
            </w:r>
          </w:p>
        </w:tc>
        <w:tc>
          <w:tcPr>
            <w:tcW w:w="486" w:type="dxa"/>
          </w:tcPr>
          <w:p w14:paraId="130BA4EE"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5</w:t>
            </w:r>
          </w:p>
        </w:tc>
        <w:tc>
          <w:tcPr>
            <w:tcW w:w="485" w:type="dxa"/>
          </w:tcPr>
          <w:p w14:paraId="40C307F7"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6</w:t>
            </w:r>
          </w:p>
        </w:tc>
        <w:tc>
          <w:tcPr>
            <w:tcW w:w="485" w:type="dxa"/>
          </w:tcPr>
          <w:p w14:paraId="15156FD7"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7</w:t>
            </w:r>
          </w:p>
        </w:tc>
        <w:tc>
          <w:tcPr>
            <w:tcW w:w="486" w:type="dxa"/>
          </w:tcPr>
          <w:p w14:paraId="72704E2A"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8</w:t>
            </w:r>
          </w:p>
        </w:tc>
        <w:tc>
          <w:tcPr>
            <w:tcW w:w="485" w:type="dxa"/>
          </w:tcPr>
          <w:p w14:paraId="597390E6"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9</w:t>
            </w:r>
          </w:p>
        </w:tc>
        <w:tc>
          <w:tcPr>
            <w:tcW w:w="499" w:type="dxa"/>
          </w:tcPr>
          <w:p w14:paraId="418ABA45"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10</w:t>
            </w:r>
          </w:p>
        </w:tc>
      </w:tr>
      <w:tr w:rsidR="002C1524" w:rsidRPr="001C47FD" w14:paraId="4FBA5104" w14:textId="77777777" w:rsidTr="001C47FD">
        <w:tc>
          <w:tcPr>
            <w:tcW w:w="4703" w:type="dxa"/>
          </w:tcPr>
          <w:p w14:paraId="0B8129E1"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Віджати мочалку або вологий рушник</w:t>
            </w:r>
          </w:p>
        </w:tc>
        <w:tc>
          <w:tcPr>
            <w:tcW w:w="486" w:type="dxa"/>
          </w:tcPr>
          <w:p w14:paraId="75304DE4"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1</w:t>
            </w:r>
          </w:p>
        </w:tc>
        <w:tc>
          <w:tcPr>
            <w:tcW w:w="485" w:type="dxa"/>
          </w:tcPr>
          <w:p w14:paraId="59291AA7"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2</w:t>
            </w:r>
          </w:p>
        </w:tc>
        <w:tc>
          <w:tcPr>
            <w:tcW w:w="486" w:type="dxa"/>
          </w:tcPr>
          <w:p w14:paraId="18F06CE2"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3</w:t>
            </w:r>
          </w:p>
        </w:tc>
        <w:tc>
          <w:tcPr>
            <w:tcW w:w="485" w:type="dxa"/>
          </w:tcPr>
          <w:p w14:paraId="5A8DE960"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4</w:t>
            </w:r>
          </w:p>
        </w:tc>
        <w:tc>
          <w:tcPr>
            <w:tcW w:w="486" w:type="dxa"/>
          </w:tcPr>
          <w:p w14:paraId="113EE876"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5</w:t>
            </w:r>
          </w:p>
        </w:tc>
        <w:tc>
          <w:tcPr>
            <w:tcW w:w="485" w:type="dxa"/>
          </w:tcPr>
          <w:p w14:paraId="3568AF84"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6</w:t>
            </w:r>
          </w:p>
        </w:tc>
        <w:tc>
          <w:tcPr>
            <w:tcW w:w="485" w:type="dxa"/>
          </w:tcPr>
          <w:p w14:paraId="0C221AB8"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7</w:t>
            </w:r>
          </w:p>
        </w:tc>
        <w:tc>
          <w:tcPr>
            <w:tcW w:w="486" w:type="dxa"/>
          </w:tcPr>
          <w:p w14:paraId="1367CE6D"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8</w:t>
            </w:r>
          </w:p>
        </w:tc>
        <w:tc>
          <w:tcPr>
            <w:tcW w:w="485" w:type="dxa"/>
          </w:tcPr>
          <w:p w14:paraId="1066ED50"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9</w:t>
            </w:r>
          </w:p>
        </w:tc>
        <w:tc>
          <w:tcPr>
            <w:tcW w:w="499" w:type="dxa"/>
          </w:tcPr>
          <w:p w14:paraId="57AAD500"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10</w:t>
            </w:r>
          </w:p>
        </w:tc>
      </w:tr>
      <w:tr w:rsidR="002C1524" w:rsidRPr="001C47FD" w14:paraId="3D63DE73" w14:textId="77777777" w:rsidTr="001C47FD">
        <w:tc>
          <w:tcPr>
            <w:tcW w:w="9571" w:type="dxa"/>
            <w:gridSpan w:val="11"/>
          </w:tcPr>
          <w:p w14:paraId="39C2F57F"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Б. ЗВИЧАЙНА ДІЯЛЬНІСТЬ</w:t>
            </w:r>
          </w:p>
          <w:p w14:paraId="0750EA53" w14:textId="77777777" w:rsidR="002C1524" w:rsidRPr="001C47FD" w:rsidRDefault="002C1524" w:rsidP="00433C05">
            <w:pPr>
              <w:rPr>
                <w:rFonts w:ascii="Times New Roman" w:hAnsi="Times New Roman"/>
                <w:b/>
                <w:i/>
                <w:sz w:val="28"/>
                <w:szCs w:val="28"/>
              </w:rPr>
            </w:pPr>
            <w:r w:rsidRPr="001C47FD">
              <w:rPr>
                <w:rFonts w:ascii="Times New Roman" w:hAnsi="Times New Roman"/>
                <w:b/>
                <w:i/>
                <w:sz w:val="28"/>
                <w:szCs w:val="28"/>
              </w:rPr>
              <w:t xml:space="preserve"> Оцініть ступінь труднощів, які ви відчували під час виконання ваших звичайних дій за минулий тиждень, обвівши номер, який найкраще описує вашу складність за шкалою від 0 до 10. Під «звичайними діями» ми маємо на увазі дії, які ви виконували</w:t>
            </w:r>
          </w:p>
          <w:p w14:paraId="463A15D1" w14:textId="77777777" w:rsidR="002C1524" w:rsidRPr="001C47FD" w:rsidRDefault="002C1524" w:rsidP="00433C05">
            <w:pPr>
              <w:rPr>
                <w:rFonts w:ascii="Times New Roman" w:hAnsi="Times New Roman"/>
                <w:b/>
                <w:i/>
                <w:sz w:val="28"/>
                <w:szCs w:val="28"/>
              </w:rPr>
            </w:pPr>
            <w:r w:rsidRPr="001C47FD">
              <w:rPr>
                <w:rFonts w:ascii="Times New Roman" w:hAnsi="Times New Roman"/>
                <w:b/>
                <w:i/>
                <w:sz w:val="28"/>
                <w:szCs w:val="28"/>
              </w:rPr>
              <w:t>до того, як у вас почалися проблеми з рукою. Нуль (0) означає, що ви не відчували будь-якої складністі, а десятка (10) означає, що це була така складність, що ви не змогли зробити нічого зі свого звичайного діяльності.</w:t>
            </w:r>
          </w:p>
        </w:tc>
      </w:tr>
      <w:tr w:rsidR="002C1524" w:rsidRPr="001C47FD" w14:paraId="62BCE967" w14:textId="77777777" w:rsidTr="001C47FD">
        <w:tc>
          <w:tcPr>
            <w:tcW w:w="4703" w:type="dxa"/>
          </w:tcPr>
          <w:p w14:paraId="3B59AE5B"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Особисті дії (одягання, прання)</w:t>
            </w:r>
          </w:p>
        </w:tc>
        <w:tc>
          <w:tcPr>
            <w:tcW w:w="486" w:type="dxa"/>
          </w:tcPr>
          <w:p w14:paraId="7A82A4F5"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1</w:t>
            </w:r>
          </w:p>
        </w:tc>
        <w:tc>
          <w:tcPr>
            <w:tcW w:w="485" w:type="dxa"/>
          </w:tcPr>
          <w:p w14:paraId="00FF4B49"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2</w:t>
            </w:r>
          </w:p>
        </w:tc>
        <w:tc>
          <w:tcPr>
            <w:tcW w:w="486" w:type="dxa"/>
          </w:tcPr>
          <w:p w14:paraId="5CF7E1CC"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3</w:t>
            </w:r>
          </w:p>
        </w:tc>
        <w:tc>
          <w:tcPr>
            <w:tcW w:w="485" w:type="dxa"/>
          </w:tcPr>
          <w:p w14:paraId="2C9E2461"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4</w:t>
            </w:r>
          </w:p>
        </w:tc>
        <w:tc>
          <w:tcPr>
            <w:tcW w:w="486" w:type="dxa"/>
          </w:tcPr>
          <w:p w14:paraId="49E6774D"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5</w:t>
            </w:r>
          </w:p>
        </w:tc>
        <w:tc>
          <w:tcPr>
            <w:tcW w:w="485" w:type="dxa"/>
          </w:tcPr>
          <w:p w14:paraId="297BAB8D"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6</w:t>
            </w:r>
          </w:p>
        </w:tc>
        <w:tc>
          <w:tcPr>
            <w:tcW w:w="485" w:type="dxa"/>
          </w:tcPr>
          <w:p w14:paraId="08710D41"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7</w:t>
            </w:r>
          </w:p>
        </w:tc>
        <w:tc>
          <w:tcPr>
            <w:tcW w:w="486" w:type="dxa"/>
          </w:tcPr>
          <w:p w14:paraId="74161F99"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8</w:t>
            </w:r>
          </w:p>
        </w:tc>
        <w:tc>
          <w:tcPr>
            <w:tcW w:w="485" w:type="dxa"/>
          </w:tcPr>
          <w:p w14:paraId="0FC71823"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9</w:t>
            </w:r>
          </w:p>
        </w:tc>
        <w:tc>
          <w:tcPr>
            <w:tcW w:w="499" w:type="dxa"/>
          </w:tcPr>
          <w:p w14:paraId="63F5AB63"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10</w:t>
            </w:r>
          </w:p>
        </w:tc>
      </w:tr>
      <w:tr w:rsidR="002C1524" w:rsidRPr="001C47FD" w14:paraId="65E63411" w14:textId="77777777" w:rsidTr="001C47FD">
        <w:tc>
          <w:tcPr>
            <w:tcW w:w="4703" w:type="dxa"/>
          </w:tcPr>
          <w:p w14:paraId="0452F89A"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Робота по дому (прибирання)</w:t>
            </w:r>
          </w:p>
        </w:tc>
        <w:tc>
          <w:tcPr>
            <w:tcW w:w="486" w:type="dxa"/>
          </w:tcPr>
          <w:p w14:paraId="7E17D9CC"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1</w:t>
            </w:r>
          </w:p>
        </w:tc>
        <w:tc>
          <w:tcPr>
            <w:tcW w:w="485" w:type="dxa"/>
          </w:tcPr>
          <w:p w14:paraId="740B6D9A"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2</w:t>
            </w:r>
          </w:p>
        </w:tc>
        <w:tc>
          <w:tcPr>
            <w:tcW w:w="486" w:type="dxa"/>
          </w:tcPr>
          <w:p w14:paraId="7578AEF1"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3</w:t>
            </w:r>
          </w:p>
        </w:tc>
        <w:tc>
          <w:tcPr>
            <w:tcW w:w="485" w:type="dxa"/>
          </w:tcPr>
          <w:p w14:paraId="31DC5973"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4</w:t>
            </w:r>
          </w:p>
        </w:tc>
        <w:tc>
          <w:tcPr>
            <w:tcW w:w="486" w:type="dxa"/>
          </w:tcPr>
          <w:p w14:paraId="6D605B07"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5</w:t>
            </w:r>
          </w:p>
        </w:tc>
        <w:tc>
          <w:tcPr>
            <w:tcW w:w="485" w:type="dxa"/>
          </w:tcPr>
          <w:p w14:paraId="24911BF9"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6</w:t>
            </w:r>
          </w:p>
        </w:tc>
        <w:tc>
          <w:tcPr>
            <w:tcW w:w="485" w:type="dxa"/>
          </w:tcPr>
          <w:p w14:paraId="6DEADFD1"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7</w:t>
            </w:r>
          </w:p>
        </w:tc>
        <w:tc>
          <w:tcPr>
            <w:tcW w:w="486" w:type="dxa"/>
          </w:tcPr>
          <w:p w14:paraId="66995640"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8</w:t>
            </w:r>
          </w:p>
        </w:tc>
        <w:tc>
          <w:tcPr>
            <w:tcW w:w="485" w:type="dxa"/>
          </w:tcPr>
          <w:p w14:paraId="238EC2DF"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9</w:t>
            </w:r>
          </w:p>
        </w:tc>
        <w:tc>
          <w:tcPr>
            <w:tcW w:w="499" w:type="dxa"/>
          </w:tcPr>
          <w:p w14:paraId="36D6B4E3"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10</w:t>
            </w:r>
          </w:p>
        </w:tc>
      </w:tr>
      <w:tr w:rsidR="002C1524" w:rsidRPr="001C47FD" w14:paraId="4C6269E8" w14:textId="77777777" w:rsidTr="001C47FD">
        <w:tc>
          <w:tcPr>
            <w:tcW w:w="4703" w:type="dxa"/>
          </w:tcPr>
          <w:p w14:paraId="4B685494"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Робота (ваша робота або щоденна робота)</w:t>
            </w:r>
          </w:p>
        </w:tc>
        <w:tc>
          <w:tcPr>
            <w:tcW w:w="486" w:type="dxa"/>
          </w:tcPr>
          <w:p w14:paraId="7C819AE3"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1</w:t>
            </w:r>
          </w:p>
        </w:tc>
        <w:tc>
          <w:tcPr>
            <w:tcW w:w="485" w:type="dxa"/>
          </w:tcPr>
          <w:p w14:paraId="131FF09A"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2</w:t>
            </w:r>
          </w:p>
        </w:tc>
        <w:tc>
          <w:tcPr>
            <w:tcW w:w="486" w:type="dxa"/>
          </w:tcPr>
          <w:p w14:paraId="4B5DFA6B"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3</w:t>
            </w:r>
          </w:p>
        </w:tc>
        <w:tc>
          <w:tcPr>
            <w:tcW w:w="485" w:type="dxa"/>
          </w:tcPr>
          <w:p w14:paraId="6F5CB6BB"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4</w:t>
            </w:r>
          </w:p>
        </w:tc>
        <w:tc>
          <w:tcPr>
            <w:tcW w:w="486" w:type="dxa"/>
          </w:tcPr>
          <w:p w14:paraId="52DB184C"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5</w:t>
            </w:r>
          </w:p>
        </w:tc>
        <w:tc>
          <w:tcPr>
            <w:tcW w:w="485" w:type="dxa"/>
          </w:tcPr>
          <w:p w14:paraId="3A3FF8E5"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6</w:t>
            </w:r>
          </w:p>
        </w:tc>
        <w:tc>
          <w:tcPr>
            <w:tcW w:w="485" w:type="dxa"/>
          </w:tcPr>
          <w:p w14:paraId="433C4880"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7</w:t>
            </w:r>
          </w:p>
        </w:tc>
        <w:tc>
          <w:tcPr>
            <w:tcW w:w="486" w:type="dxa"/>
          </w:tcPr>
          <w:p w14:paraId="7AB63222"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8</w:t>
            </w:r>
          </w:p>
        </w:tc>
        <w:tc>
          <w:tcPr>
            <w:tcW w:w="485" w:type="dxa"/>
          </w:tcPr>
          <w:p w14:paraId="3AAE482D"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9</w:t>
            </w:r>
          </w:p>
        </w:tc>
        <w:tc>
          <w:tcPr>
            <w:tcW w:w="499" w:type="dxa"/>
          </w:tcPr>
          <w:p w14:paraId="4B13A9B5"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10</w:t>
            </w:r>
          </w:p>
        </w:tc>
      </w:tr>
      <w:tr w:rsidR="002C1524" w:rsidRPr="001C47FD" w14:paraId="257CAC1A" w14:textId="77777777" w:rsidTr="001C47FD">
        <w:tc>
          <w:tcPr>
            <w:tcW w:w="4703" w:type="dxa"/>
          </w:tcPr>
          <w:p w14:paraId="7685CB5C"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Рекреаційні або спортивні заходи</w:t>
            </w:r>
          </w:p>
        </w:tc>
        <w:tc>
          <w:tcPr>
            <w:tcW w:w="486" w:type="dxa"/>
          </w:tcPr>
          <w:p w14:paraId="05D77FB6"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1</w:t>
            </w:r>
          </w:p>
        </w:tc>
        <w:tc>
          <w:tcPr>
            <w:tcW w:w="485" w:type="dxa"/>
          </w:tcPr>
          <w:p w14:paraId="374B2330"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2</w:t>
            </w:r>
          </w:p>
        </w:tc>
        <w:tc>
          <w:tcPr>
            <w:tcW w:w="486" w:type="dxa"/>
          </w:tcPr>
          <w:p w14:paraId="5891B982"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3</w:t>
            </w:r>
          </w:p>
        </w:tc>
        <w:tc>
          <w:tcPr>
            <w:tcW w:w="485" w:type="dxa"/>
          </w:tcPr>
          <w:p w14:paraId="69869E98"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4</w:t>
            </w:r>
          </w:p>
        </w:tc>
        <w:tc>
          <w:tcPr>
            <w:tcW w:w="486" w:type="dxa"/>
          </w:tcPr>
          <w:p w14:paraId="6C7F1C69"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5</w:t>
            </w:r>
          </w:p>
        </w:tc>
        <w:tc>
          <w:tcPr>
            <w:tcW w:w="485" w:type="dxa"/>
          </w:tcPr>
          <w:p w14:paraId="6371D743"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6</w:t>
            </w:r>
          </w:p>
        </w:tc>
        <w:tc>
          <w:tcPr>
            <w:tcW w:w="485" w:type="dxa"/>
          </w:tcPr>
          <w:p w14:paraId="215C0D91"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7</w:t>
            </w:r>
          </w:p>
        </w:tc>
        <w:tc>
          <w:tcPr>
            <w:tcW w:w="486" w:type="dxa"/>
          </w:tcPr>
          <w:p w14:paraId="6381408D"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8</w:t>
            </w:r>
          </w:p>
        </w:tc>
        <w:tc>
          <w:tcPr>
            <w:tcW w:w="485" w:type="dxa"/>
          </w:tcPr>
          <w:p w14:paraId="709648FF"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9</w:t>
            </w:r>
          </w:p>
        </w:tc>
        <w:tc>
          <w:tcPr>
            <w:tcW w:w="499" w:type="dxa"/>
          </w:tcPr>
          <w:p w14:paraId="507B4E6E" w14:textId="77777777" w:rsidR="002C1524" w:rsidRPr="001C47FD" w:rsidRDefault="002C1524" w:rsidP="00433C05">
            <w:pPr>
              <w:rPr>
                <w:rFonts w:ascii="Times New Roman" w:hAnsi="Times New Roman"/>
                <w:sz w:val="28"/>
                <w:szCs w:val="28"/>
              </w:rPr>
            </w:pPr>
            <w:r w:rsidRPr="001C47FD">
              <w:rPr>
                <w:rFonts w:ascii="Times New Roman" w:hAnsi="Times New Roman"/>
                <w:sz w:val="28"/>
                <w:szCs w:val="28"/>
              </w:rPr>
              <w:t>10</w:t>
            </w:r>
          </w:p>
        </w:tc>
      </w:tr>
      <w:tr w:rsidR="002C1524" w:rsidRPr="001C47FD" w14:paraId="3AFCFF6A" w14:textId="77777777" w:rsidTr="001C47FD">
        <w:tc>
          <w:tcPr>
            <w:tcW w:w="4703" w:type="dxa"/>
          </w:tcPr>
          <w:p w14:paraId="3AE328A1" w14:textId="77777777" w:rsidR="002C1524" w:rsidRPr="001C47FD" w:rsidRDefault="002C1524" w:rsidP="00433C05">
            <w:pPr>
              <w:rPr>
                <w:rFonts w:ascii="Times New Roman" w:hAnsi="Times New Roman"/>
                <w:sz w:val="28"/>
                <w:szCs w:val="28"/>
              </w:rPr>
            </w:pPr>
          </w:p>
        </w:tc>
        <w:tc>
          <w:tcPr>
            <w:tcW w:w="4868" w:type="dxa"/>
            <w:gridSpan w:val="10"/>
          </w:tcPr>
          <w:p w14:paraId="379A7165" w14:textId="77777777" w:rsidR="002C1524" w:rsidRPr="001C47FD" w:rsidRDefault="002C1524" w:rsidP="00433C05">
            <w:pPr>
              <w:rPr>
                <w:rFonts w:ascii="Times New Roman" w:hAnsi="Times New Roman"/>
                <w:sz w:val="28"/>
                <w:szCs w:val="28"/>
              </w:rPr>
            </w:pPr>
          </w:p>
        </w:tc>
      </w:tr>
    </w:tbl>
    <w:p w14:paraId="16DF698A" w14:textId="77777777" w:rsidR="002C1524" w:rsidRPr="001C47FD" w:rsidRDefault="002C1524" w:rsidP="002C1524">
      <w:pPr>
        <w:rPr>
          <w:rFonts w:ascii="Times New Roman" w:hAnsi="Times New Roman"/>
          <w:sz w:val="28"/>
          <w:szCs w:val="28"/>
        </w:rPr>
      </w:pPr>
    </w:p>
    <w:p w14:paraId="13E0996B" w14:textId="77777777" w:rsidR="002C1524" w:rsidRPr="00DA5DA1" w:rsidRDefault="002C1524" w:rsidP="002C1524"/>
    <w:p w14:paraId="2A6A5FE2" w14:textId="77777777" w:rsidR="002C1524" w:rsidRPr="0099387A" w:rsidRDefault="002C1524" w:rsidP="002C1524">
      <w:pPr>
        <w:jc w:val="center"/>
        <w:rPr>
          <w:rFonts w:ascii="Times New Roman" w:hAnsi="Times New Roman"/>
          <w:sz w:val="28"/>
          <w:szCs w:val="28"/>
        </w:rPr>
      </w:pPr>
    </w:p>
    <w:p w14:paraId="57A72843" w14:textId="77777777" w:rsidR="00171D0C" w:rsidRDefault="00171D0C" w:rsidP="00171D0C">
      <w:pPr>
        <w:rPr>
          <w:lang w:val="ru-RU"/>
        </w:rPr>
      </w:pPr>
    </w:p>
    <w:p w14:paraId="4DED3BEA" w14:textId="77777777" w:rsidR="002C1524" w:rsidRDefault="002C1524" w:rsidP="00171D0C">
      <w:pPr>
        <w:rPr>
          <w:lang w:val="ru-RU"/>
        </w:rPr>
      </w:pPr>
    </w:p>
    <w:p w14:paraId="21205F8B" w14:textId="77777777" w:rsidR="002C1524" w:rsidRDefault="002C1524" w:rsidP="00171D0C">
      <w:pPr>
        <w:rPr>
          <w:lang w:val="ru-RU"/>
        </w:rPr>
      </w:pPr>
    </w:p>
    <w:p w14:paraId="71FE21AC" w14:textId="77777777" w:rsidR="002C1524" w:rsidRDefault="002C1524" w:rsidP="00171D0C">
      <w:pPr>
        <w:rPr>
          <w:lang w:val="ru-RU"/>
        </w:rPr>
      </w:pPr>
    </w:p>
    <w:p w14:paraId="3D5EBCF2" w14:textId="77777777" w:rsidR="002C1524" w:rsidRDefault="002C1524" w:rsidP="00171D0C">
      <w:pPr>
        <w:rPr>
          <w:lang w:val="ru-RU"/>
        </w:rPr>
      </w:pPr>
    </w:p>
    <w:p w14:paraId="76835452" w14:textId="77777777" w:rsidR="002C1524" w:rsidRDefault="002C1524" w:rsidP="00171D0C">
      <w:pPr>
        <w:rPr>
          <w:lang w:val="ru-RU"/>
        </w:rPr>
      </w:pPr>
    </w:p>
    <w:p w14:paraId="2746C7C6" w14:textId="77777777" w:rsidR="002C1524" w:rsidRDefault="002C1524" w:rsidP="00171D0C">
      <w:pPr>
        <w:rPr>
          <w:lang w:val="ru-RU"/>
        </w:rPr>
      </w:pPr>
    </w:p>
    <w:p w14:paraId="616AC5AD" w14:textId="77777777" w:rsidR="002C1524" w:rsidRDefault="002C1524" w:rsidP="00171D0C">
      <w:pPr>
        <w:rPr>
          <w:lang w:val="ru-RU"/>
        </w:rPr>
      </w:pPr>
    </w:p>
    <w:p w14:paraId="582E7A61" w14:textId="77777777" w:rsidR="002C1524" w:rsidRDefault="002C1524" w:rsidP="00171D0C">
      <w:pPr>
        <w:rPr>
          <w:lang w:val="ru-RU"/>
        </w:rPr>
      </w:pPr>
    </w:p>
    <w:p w14:paraId="07CB3979" w14:textId="77777777" w:rsidR="002C1524" w:rsidRDefault="002C1524" w:rsidP="002C1524">
      <w:pPr>
        <w:jc w:val="center"/>
        <w:rPr>
          <w:rFonts w:ascii="Times New Roman" w:hAnsi="Times New Roman"/>
          <w:sz w:val="40"/>
          <w:szCs w:val="40"/>
        </w:rPr>
        <w:sectPr w:rsidR="002C1524">
          <w:pgSz w:w="11906" w:h="16838"/>
          <w:pgMar w:top="1134" w:right="850" w:bottom="1134" w:left="1701" w:header="708" w:footer="708" w:gutter="0"/>
          <w:cols w:space="708"/>
          <w:docGrid w:linePitch="360"/>
        </w:sectPr>
      </w:pPr>
    </w:p>
    <w:p w14:paraId="626CCB0B" w14:textId="00859C27" w:rsidR="002C1524" w:rsidRPr="00335244" w:rsidRDefault="002C1524" w:rsidP="002C1524">
      <w:pPr>
        <w:jc w:val="center"/>
        <w:rPr>
          <w:rFonts w:ascii="Times New Roman" w:hAnsi="Times New Roman"/>
          <w:b/>
          <w:bCs/>
          <w:sz w:val="28"/>
          <w:szCs w:val="28"/>
        </w:rPr>
      </w:pPr>
      <w:r w:rsidRPr="00335244">
        <w:rPr>
          <w:rFonts w:ascii="Times New Roman" w:hAnsi="Times New Roman"/>
          <w:b/>
          <w:bCs/>
          <w:sz w:val="28"/>
          <w:szCs w:val="28"/>
        </w:rPr>
        <w:lastRenderedPageBreak/>
        <w:t>ДОДАТОК Б</w:t>
      </w:r>
    </w:p>
    <w:p w14:paraId="23411EFC" w14:textId="77777777" w:rsidR="002C1524" w:rsidRDefault="002C1524" w:rsidP="002C1524">
      <w:pPr>
        <w:jc w:val="center"/>
        <w:rPr>
          <w:rFonts w:ascii="Times New Roman" w:hAnsi="Times New Roman"/>
          <w:sz w:val="40"/>
          <w:szCs w:val="40"/>
        </w:rPr>
      </w:pPr>
    </w:p>
    <w:p w14:paraId="144E817A" w14:textId="77777777" w:rsidR="002C1524" w:rsidRDefault="002C1524" w:rsidP="002C1524">
      <w:pPr>
        <w:jc w:val="center"/>
        <w:rPr>
          <w:rFonts w:ascii="Times New Roman" w:hAnsi="Times New Roman"/>
          <w:sz w:val="40"/>
          <w:szCs w:val="40"/>
        </w:rPr>
        <w:sectPr w:rsidR="002C1524" w:rsidSect="002C1524">
          <w:pgSz w:w="11906" w:h="16838"/>
          <w:pgMar w:top="1134" w:right="850" w:bottom="1134" w:left="1701" w:header="709" w:footer="709" w:gutter="0"/>
          <w:cols w:space="708"/>
          <w:docGrid w:linePitch="360"/>
        </w:sectPr>
      </w:pPr>
    </w:p>
    <w:p w14:paraId="1A687F32" w14:textId="20C43C11" w:rsidR="002C1524" w:rsidRDefault="002C1524" w:rsidP="002C1524">
      <w:pPr>
        <w:jc w:val="center"/>
        <w:rPr>
          <w:rFonts w:ascii="Times New Roman" w:hAnsi="Times New Roman"/>
          <w:sz w:val="40"/>
          <w:szCs w:val="40"/>
        </w:rPr>
      </w:pPr>
      <w:r>
        <w:rPr>
          <w:rFonts w:ascii="Times New Roman" w:hAnsi="Times New Roman"/>
          <w:noProof/>
          <w:sz w:val="40"/>
          <w:szCs w:val="40"/>
          <w:lang w:val="ru-RU" w:eastAsia="ru-RU"/>
        </w:rPr>
        <w:lastRenderedPageBreak/>
        <w:drawing>
          <wp:inline distT="0" distB="0" distL="0" distR="0" wp14:anchorId="4A81CAF8" wp14:editId="70546DCC">
            <wp:extent cx="1866900" cy="4148348"/>
            <wp:effectExtent l="0" t="0" r="0" b="508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1121_122109.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72932" cy="4161751"/>
                    </a:xfrm>
                    <a:prstGeom prst="rect">
                      <a:avLst/>
                    </a:prstGeom>
                  </pic:spPr>
                </pic:pic>
              </a:graphicData>
            </a:graphic>
          </wp:inline>
        </w:drawing>
      </w:r>
    </w:p>
    <w:p w14:paraId="35E46965" w14:textId="77777777" w:rsidR="002C1524" w:rsidRDefault="002C1524" w:rsidP="002C1524">
      <w:pPr>
        <w:jc w:val="center"/>
        <w:rPr>
          <w:rFonts w:ascii="Times New Roman" w:hAnsi="Times New Roman"/>
          <w:sz w:val="40"/>
          <w:szCs w:val="40"/>
        </w:rPr>
      </w:pPr>
      <w:r>
        <w:rPr>
          <w:rFonts w:ascii="Times New Roman" w:hAnsi="Times New Roman"/>
          <w:noProof/>
          <w:sz w:val="40"/>
          <w:szCs w:val="40"/>
          <w:lang w:val="ru-RU" w:eastAsia="ru-RU"/>
        </w:rPr>
        <w:drawing>
          <wp:inline distT="0" distB="0" distL="0" distR="0" wp14:anchorId="720525EA" wp14:editId="6BE3294D">
            <wp:extent cx="1798320" cy="2952242"/>
            <wp:effectExtent l="0" t="0" r="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1121_122331.jpg"/>
                    <pic:cNvPicPr/>
                  </pic:nvPicPr>
                  <pic:blipFill rotWithShape="1">
                    <a:blip r:embed="rId73" cstate="print">
                      <a:extLst>
                        <a:ext uri="{28A0092B-C50C-407E-A947-70E740481C1C}">
                          <a14:useLocalDpi xmlns:a14="http://schemas.microsoft.com/office/drawing/2010/main" val="0"/>
                        </a:ext>
                      </a:extLst>
                    </a:blip>
                    <a:srcRect b="26127"/>
                    <a:stretch/>
                  </pic:blipFill>
                  <pic:spPr bwMode="auto">
                    <a:xfrm>
                      <a:off x="0" y="0"/>
                      <a:ext cx="1798320" cy="2952242"/>
                    </a:xfrm>
                    <a:prstGeom prst="rect">
                      <a:avLst/>
                    </a:prstGeom>
                    <a:ln>
                      <a:noFill/>
                    </a:ln>
                    <a:extLst>
                      <a:ext uri="{53640926-AAD7-44D8-BBD7-CCE9431645EC}">
                        <a14:shadowObscured xmlns:a14="http://schemas.microsoft.com/office/drawing/2010/main"/>
                      </a:ext>
                    </a:extLst>
                  </pic:spPr>
                </pic:pic>
              </a:graphicData>
            </a:graphic>
          </wp:inline>
        </w:drawing>
      </w:r>
    </w:p>
    <w:p w14:paraId="02B65C23" w14:textId="77777777" w:rsidR="002C1524" w:rsidRDefault="002C1524" w:rsidP="002C1524">
      <w:pPr>
        <w:jc w:val="center"/>
        <w:rPr>
          <w:rFonts w:ascii="Times New Roman" w:hAnsi="Times New Roman"/>
          <w:sz w:val="40"/>
          <w:szCs w:val="40"/>
        </w:rPr>
      </w:pPr>
    </w:p>
    <w:p w14:paraId="16AC256E" w14:textId="77777777" w:rsidR="002C1524" w:rsidRDefault="002C1524" w:rsidP="002C1524">
      <w:pPr>
        <w:jc w:val="center"/>
        <w:rPr>
          <w:rFonts w:ascii="Times New Roman" w:hAnsi="Times New Roman"/>
          <w:sz w:val="40"/>
          <w:szCs w:val="40"/>
        </w:rPr>
      </w:pPr>
      <w:r>
        <w:rPr>
          <w:rFonts w:ascii="Times New Roman" w:hAnsi="Times New Roman"/>
          <w:noProof/>
          <w:sz w:val="40"/>
          <w:szCs w:val="40"/>
          <w:lang w:val="ru-RU" w:eastAsia="ru-RU"/>
        </w:rPr>
        <w:lastRenderedPageBreak/>
        <w:drawing>
          <wp:inline distT="0" distB="0" distL="0" distR="0" wp14:anchorId="09C2B682" wp14:editId="0DE04F54">
            <wp:extent cx="1828800" cy="40641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1121_122339.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830185" cy="4067219"/>
                    </a:xfrm>
                    <a:prstGeom prst="rect">
                      <a:avLst/>
                    </a:prstGeom>
                  </pic:spPr>
                </pic:pic>
              </a:graphicData>
            </a:graphic>
          </wp:inline>
        </w:drawing>
      </w:r>
    </w:p>
    <w:p w14:paraId="6524A95A" w14:textId="77777777" w:rsidR="002C1524" w:rsidRPr="00363BCB" w:rsidRDefault="002C1524" w:rsidP="002C1524">
      <w:pPr>
        <w:jc w:val="center"/>
        <w:rPr>
          <w:rFonts w:ascii="Times New Roman" w:hAnsi="Times New Roman"/>
          <w:sz w:val="40"/>
          <w:szCs w:val="40"/>
        </w:rPr>
      </w:pPr>
      <w:r>
        <w:rPr>
          <w:rFonts w:ascii="Times New Roman" w:hAnsi="Times New Roman"/>
          <w:noProof/>
          <w:sz w:val="40"/>
          <w:szCs w:val="40"/>
          <w:lang w:val="ru-RU" w:eastAsia="ru-RU"/>
        </w:rPr>
        <w:drawing>
          <wp:inline distT="0" distB="0" distL="0" distR="0" wp14:anchorId="71500289" wp14:editId="50822F61">
            <wp:extent cx="1828800" cy="31623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1121_122241.jpg"/>
                    <pic:cNvPicPr/>
                  </pic:nvPicPr>
                  <pic:blipFill rotWithShape="1">
                    <a:blip r:embed="rId75" cstate="print">
                      <a:extLst>
                        <a:ext uri="{28A0092B-C50C-407E-A947-70E740481C1C}">
                          <a14:useLocalDpi xmlns:a14="http://schemas.microsoft.com/office/drawing/2010/main" val="0"/>
                        </a:ext>
                      </a:extLst>
                    </a:blip>
                    <a:srcRect b="22181"/>
                    <a:stretch/>
                  </pic:blipFill>
                  <pic:spPr bwMode="auto">
                    <a:xfrm>
                      <a:off x="0" y="0"/>
                      <a:ext cx="1828800" cy="3162300"/>
                    </a:xfrm>
                    <a:prstGeom prst="rect">
                      <a:avLst/>
                    </a:prstGeom>
                    <a:ln>
                      <a:noFill/>
                    </a:ln>
                    <a:extLst>
                      <a:ext uri="{53640926-AAD7-44D8-BBD7-CCE9431645EC}">
                        <a14:shadowObscured xmlns:a14="http://schemas.microsoft.com/office/drawing/2010/main"/>
                      </a:ext>
                    </a:extLst>
                  </pic:spPr>
                </pic:pic>
              </a:graphicData>
            </a:graphic>
          </wp:inline>
        </w:drawing>
      </w:r>
    </w:p>
    <w:p w14:paraId="6BCCCB90" w14:textId="77777777" w:rsidR="002C1524" w:rsidRDefault="002C1524" w:rsidP="00171D0C">
      <w:pPr>
        <w:rPr>
          <w:lang w:val="ru-RU"/>
        </w:rPr>
        <w:sectPr w:rsidR="002C1524" w:rsidSect="002C1524">
          <w:type w:val="continuous"/>
          <w:pgSz w:w="11906" w:h="16838"/>
          <w:pgMar w:top="1134" w:right="850" w:bottom="1134" w:left="1701" w:header="709" w:footer="709" w:gutter="0"/>
          <w:cols w:num="2" w:space="708"/>
          <w:docGrid w:linePitch="360"/>
        </w:sectPr>
      </w:pPr>
    </w:p>
    <w:p w14:paraId="18064ED8" w14:textId="73465236" w:rsidR="002C1524" w:rsidRPr="00171D0C" w:rsidRDefault="002C1524" w:rsidP="00171D0C">
      <w:pPr>
        <w:rPr>
          <w:lang w:val="ru-RU"/>
        </w:rPr>
      </w:pPr>
    </w:p>
    <w:sectPr w:rsidR="002C1524" w:rsidRPr="00171D0C" w:rsidSect="002C1524">
      <w:type w:val="continuous"/>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865522"/>
    <w:multiLevelType w:val="hybridMultilevel"/>
    <w:tmpl w:val="8EE2E1C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295F6D59"/>
    <w:multiLevelType w:val="multilevel"/>
    <w:tmpl w:val="9816F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9F3C7E"/>
    <w:multiLevelType w:val="hybridMultilevel"/>
    <w:tmpl w:val="DC1CA54E"/>
    <w:lvl w:ilvl="0" w:tplc="D0AE2B14">
      <w:start w:val="1"/>
      <w:numFmt w:val="decimal"/>
      <w:lvlText w:val="%1."/>
      <w:lvlJc w:val="left"/>
      <w:pPr>
        <w:ind w:left="644"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nsid w:val="3F69715B"/>
    <w:multiLevelType w:val="multilevel"/>
    <w:tmpl w:val="25AC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37D7794"/>
    <w:multiLevelType w:val="multilevel"/>
    <w:tmpl w:val="7DD0FC5A"/>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68D21C96"/>
    <w:multiLevelType w:val="multilevel"/>
    <w:tmpl w:val="C304E9AA"/>
    <w:lvl w:ilvl="0">
      <w:start w:val="1"/>
      <w:numFmt w:val="decimal"/>
      <w:lvlText w:val="%1."/>
      <w:lvlJc w:val="left"/>
      <w:pPr>
        <w:ind w:left="495" w:hanging="495"/>
      </w:pPr>
      <w:rPr>
        <w:rFonts w:hint="default"/>
        <w:b/>
        <w:color w:val="000000"/>
      </w:rPr>
    </w:lvl>
    <w:lvl w:ilvl="1">
      <w:start w:val="1"/>
      <w:numFmt w:val="decimal"/>
      <w:lvlText w:val="%1.%2."/>
      <w:lvlJc w:val="left"/>
      <w:pPr>
        <w:ind w:left="1429" w:hanging="720"/>
      </w:pPr>
      <w:rPr>
        <w:rFonts w:hint="default"/>
        <w:b/>
        <w:color w:val="000000"/>
      </w:rPr>
    </w:lvl>
    <w:lvl w:ilvl="2">
      <w:start w:val="1"/>
      <w:numFmt w:val="decimal"/>
      <w:lvlText w:val="%1.%2.%3."/>
      <w:lvlJc w:val="left"/>
      <w:pPr>
        <w:ind w:left="2138" w:hanging="720"/>
      </w:pPr>
      <w:rPr>
        <w:rFonts w:hint="default"/>
        <w:b/>
        <w:color w:val="000000"/>
      </w:rPr>
    </w:lvl>
    <w:lvl w:ilvl="3">
      <w:start w:val="1"/>
      <w:numFmt w:val="decimal"/>
      <w:lvlText w:val="%1.%2.%3.%4."/>
      <w:lvlJc w:val="left"/>
      <w:pPr>
        <w:ind w:left="3207" w:hanging="1080"/>
      </w:pPr>
      <w:rPr>
        <w:rFonts w:hint="default"/>
        <w:b/>
        <w:color w:val="000000"/>
      </w:rPr>
    </w:lvl>
    <w:lvl w:ilvl="4">
      <w:start w:val="1"/>
      <w:numFmt w:val="decimal"/>
      <w:lvlText w:val="%1.%2.%3.%4.%5."/>
      <w:lvlJc w:val="left"/>
      <w:pPr>
        <w:ind w:left="3916" w:hanging="1080"/>
      </w:pPr>
      <w:rPr>
        <w:rFonts w:hint="default"/>
        <w:b/>
        <w:color w:val="000000"/>
      </w:rPr>
    </w:lvl>
    <w:lvl w:ilvl="5">
      <w:start w:val="1"/>
      <w:numFmt w:val="decimal"/>
      <w:lvlText w:val="%1.%2.%3.%4.%5.%6."/>
      <w:lvlJc w:val="left"/>
      <w:pPr>
        <w:ind w:left="4985" w:hanging="1440"/>
      </w:pPr>
      <w:rPr>
        <w:rFonts w:hint="default"/>
        <w:b/>
        <w:color w:val="000000"/>
      </w:rPr>
    </w:lvl>
    <w:lvl w:ilvl="6">
      <w:start w:val="1"/>
      <w:numFmt w:val="decimal"/>
      <w:lvlText w:val="%1.%2.%3.%4.%5.%6.%7."/>
      <w:lvlJc w:val="left"/>
      <w:pPr>
        <w:ind w:left="6054" w:hanging="1800"/>
      </w:pPr>
      <w:rPr>
        <w:rFonts w:hint="default"/>
        <w:b/>
        <w:color w:val="000000"/>
      </w:rPr>
    </w:lvl>
    <w:lvl w:ilvl="7">
      <w:start w:val="1"/>
      <w:numFmt w:val="decimal"/>
      <w:lvlText w:val="%1.%2.%3.%4.%5.%6.%7.%8."/>
      <w:lvlJc w:val="left"/>
      <w:pPr>
        <w:ind w:left="6763" w:hanging="1800"/>
      </w:pPr>
      <w:rPr>
        <w:rFonts w:hint="default"/>
        <w:b/>
        <w:color w:val="000000"/>
      </w:rPr>
    </w:lvl>
    <w:lvl w:ilvl="8">
      <w:start w:val="1"/>
      <w:numFmt w:val="decimal"/>
      <w:lvlText w:val="%1.%2.%3.%4.%5.%6.%7.%8.%9."/>
      <w:lvlJc w:val="left"/>
      <w:pPr>
        <w:ind w:left="7832" w:hanging="2160"/>
      </w:pPr>
      <w:rPr>
        <w:rFonts w:hint="default"/>
        <w:b/>
        <w:color w:val="000000"/>
      </w:rPr>
    </w:lvl>
  </w:abstractNum>
  <w:abstractNum w:abstractNumId="6">
    <w:nsid w:val="69070454"/>
    <w:multiLevelType w:val="multilevel"/>
    <w:tmpl w:val="734CB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0122F20"/>
    <w:multiLevelType w:val="hybridMultilevel"/>
    <w:tmpl w:val="5A5E5818"/>
    <w:lvl w:ilvl="0" w:tplc="B2AE3DFC">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8">
    <w:nsid w:val="77553DC7"/>
    <w:multiLevelType w:val="multilevel"/>
    <w:tmpl w:val="DE64618E"/>
    <w:lvl w:ilvl="0">
      <w:start w:val="1"/>
      <w:numFmt w:val="decimal"/>
      <w:lvlText w:val="%1."/>
      <w:lvlJc w:val="left"/>
      <w:pPr>
        <w:ind w:left="720" w:hanging="360"/>
      </w:p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9">
    <w:nsid w:val="79D65F33"/>
    <w:multiLevelType w:val="hybridMultilevel"/>
    <w:tmpl w:val="39FCE6E6"/>
    <w:lvl w:ilvl="0" w:tplc="7570B5EA">
      <w:start w:val="1"/>
      <w:numFmt w:val="decimal"/>
      <w:lvlText w:val="%1."/>
      <w:lvlJc w:val="left"/>
      <w:pPr>
        <w:ind w:left="1429" w:hanging="360"/>
      </w:pPr>
      <w:rPr>
        <w:rFonts w:hint="default"/>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num w:numId="1">
    <w:abstractNumId w:val="0"/>
  </w:num>
  <w:num w:numId="2">
    <w:abstractNumId w:val="8"/>
  </w:num>
  <w:num w:numId="3">
    <w:abstractNumId w:val="6"/>
  </w:num>
  <w:num w:numId="4">
    <w:abstractNumId w:val="1"/>
  </w:num>
  <w:num w:numId="5">
    <w:abstractNumId w:val="3"/>
  </w:num>
  <w:num w:numId="6">
    <w:abstractNumId w:val="5"/>
  </w:num>
  <w:num w:numId="7">
    <w:abstractNumId w:val="7"/>
  </w:num>
  <w:num w:numId="8">
    <w:abstractNumId w:val="9"/>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B7F"/>
    <w:rsid w:val="0003702D"/>
    <w:rsid w:val="0009262C"/>
    <w:rsid w:val="0009606A"/>
    <w:rsid w:val="0015255B"/>
    <w:rsid w:val="00157AE6"/>
    <w:rsid w:val="00163D34"/>
    <w:rsid w:val="00171D0C"/>
    <w:rsid w:val="0017562F"/>
    <w:rsid w:val="001A35E1"/>
    <w:rsid w:val="001C47FD"/>
    <w:rsid w:val="001E5DAF"/>
    <w:rsid w:val="002C1524"/>
    <w:rsid w:val="002C218A"/>
    <w:rsid w:val="00316398"/>
    <w:rsid w:val="00335244"/>
    <w:rsid w:val="00335C66"/>
    <w:rsid w:val="00422CC1"/>
    <w:rsid w:val="00424FD0"/>
    <w:rsid w:val="004E7724"/>
    <w:rsid w:val="00564A74"/>
    <w:rsid w:val="005741DB"/>
    <w:rsid w:val="005C1FE3"/>
    <w:rsid w:val="006B46B4"/>
    <w:rsid w:val="006C76EA"/>
    <w:rsid w:val="006E7DA1"/>
    <w:rsid w:val="00720AC0"/>
    <w:rsid w:val="00735812"/>
    <w:rsid w:val="0076436E"/>
    <w:rsid w:val="007C4F46"/>
    <w:rsid w:val="007E0F1A"/>
    <w:rsid w:val="007E34DB"/>
    <w:rsid w:val="008169BF"/>
    <w:rsid w:val="0086545B"/>
    <w:rsid w:val="008B2976"/>
    <w:rsid w:val="008C1C12"/>
    <w:rsid w:val="008D65B4"/>
    <w:rsid w:val="00934D93"/>
    <w:rsid w:val="0093711E"/>
    <w:rsid w:val="009831D0"/>
    <w:rsid w:val="00A01A16"/>
    <w:rsid w:val="00A15B5B"/>
    <w:rsid w:val="00A1646C"/>
    <w:rsid w:val="00A26DB4"/>
    <w:rsid w:val="00A32E48"/>
    <w:rsid w:val="00A83480"/>
    <w:rsid w:val="00A90E44"/>
    <w:rsid w:val="00AC0701"/>
    <w:rsid w:val="00B05DD8"/>
    <w:rsid w:val="00B220A0"/>
    <w:rsid w:val="00B36E3B"/>
    <w:rsid w:val="00BF4334"/>
    <w:rsid w:val="00C83C21"/>
    <w:rsid w:val="00C86B67"/>
    <w:rsid w:val="00C9059D"/>
    <w:rsid w:val="00CD6C84"/>
    <w:rsid w:val="00CF33CA"/>
    <w:rsid w:val="00D22CA8"/>
    <w:rsid w:val="00D94EF3"/>
    <w:rsid w:val="00DB5C59"/>
    <w:rsid w:val="00E22601"/>
    <w:rsid w:val="00E353D2"/>
    <w:rsid w:val="00E66E22"/>
    <w:rsid w:val="00EC5317"/>
    <w:rsid w:val="00ED71CC"/>
    <w:rsid w:val="00EE4F1E"/>
    <w:rsid w:val="00F030DA"/>
    <w:rsid w:val="00F279D7"/>
    <w:rsid w:val="00F93B7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314AD"/>
  <w15:docId w15:val="{D44D40E0-36A9-489E-80C0-3F9B9ED36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3B7F"/>
    <w:rPr>
      <w:rFonts w:ascii="Calibri" w:eastAsia="Calibri" w:hAnsi="Calibri" w:cs="Times New Roman"/>
    </w:rPr>
  </w:style>
  <w:style w:type="paragraph" w:styleId="1">
    <w:name w:val="heading 1"/>
    <w:basedOn w:val="a"/>
    <w:next w:val="a"/>
    <w:link w:val="10"/>
    <w:uiPriority w:val="9"/>
    <w:qFormat/>
    <w:rsid w:val="00A90E44"/>
    <w:pPr>
      <w:keepNext/>
      <w:keepLines/>
      <w:spacing w:before="480" w:after="0"/>
      <w:outlineLvl w:val="0"/>
    </w:pPr>
    <w:rPr>
      <w:rFonts w:ascii="Times New Roman" w:eastAsia="Times New Roman" w:hAnsi="Times New Roman"/>
      <w:b/>
      <w:bCs/>
      <w:sz w:val="28"/>
      <w:szCs w:val="28"/>
    </w:rPr>
  </w:style>
  <w:style w:type="paragraph" w:styleId="2">
    <w:name w:val="heading 2"/>
    <w:basedOn w:val="a"/>
    <w:next w:val="a"/>
    <w:link w:val="20"/>
    <w:uiPriority w:val="9"/>
    <w:unhideWhenUsed/>
    <w:qFormat/>
    <w:rsid w:val="00A90E44"/>
    <w:pPr>
      <w:keepNext/>
      <w:keepLines/>
      <w:spacing w:before="40" w:after="0"/>
      <w:outlineLvl w:val="1"/>
    </w:pPr>
    <w:rPr>
      <w:rFonts w:ascii="Times New Roman" w:eastAsiaTheme="majorEastAsia" w:hAnsi="Times New Roman" w:cstheme="majorBidi"/>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93B7F"/>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10">
    <w:name w:val="Заголовок 1 Знак"/>
    <w:basedOn w:val="a0"/>
    <w:link w:val="1"/>
    <w:uiPriority w:val="9"/>
    <w:rsid w:val="00A90E44"/>
    <w:rPr>
      <w:rFonts w:ascii="Times New Roman" w:eastAsia="Times New Roman" w:hAnsi="Times New Roman" w:cs="Times New Roman"/>
      <w:b/>
      <w:bCs/>
      <w:sz w:val="28"/>
      <w:szCs w:val="28"/>
    </w:rPr>
  </w:style>
  <w:style w:type="character" w:customStyle="1" w:styleId="tlid-translation">
    <w:name w:val="tlid-translation"/>
    <w:rsid w:val="00335C66"/>
  </w:style>
  <w:style w:type="character" w:customStyle="1" w:styleId="jlqj4b">
    <w:name w:val="jlqj4b"/>
    <w:rsid w:val="00335C66"/>
  </w:style>
  <w:style w:type="character" w:styleId="a4">
    <w:name w:val="Strong"/>
    <w:basedOn w:val="a0"/>
    <w:uiPriority w:val="22"/>
    <w:qFormat/>
    <w:rsid w:val="00335C66"/>
    <w:rPr>
      <w:b/>
      <w:bCs/>
    </w:rPr>
  </w:style>
  <w:style w:type="paragraph" w:styleId="a5">
    <w:name w:val="List Paragraph"/>
    <w:basedOn w:val="a"/>
    <w:uiPriority w:val="34"/>
    <w:qFormat/>
    <w:rsid w:val="00335C66"/>
    <w:pPr>
      <w:ind w:left="720"/>
      <w:contextualSpacing/>
    </w:pPr>
    <w:rPr>
      <w:rFonts w:eastAsia="Times New Roman"/>
    </w:rPr>
  </w:style>
  <w:style w:type="paragraph" w:styleId="a6">
    <w:name w:val="Balloon Text"/>
    <w:basedOn w:val="a"/>
    <w:link w:val="a7"/>
    <w:uiPriority w:val="99"/>
    <w:semiHidden/>
    <w:unhideWhenUsed/>
    <w:rsid w:val="00335C6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35C66"/>
    <w:rPr>
      <w:rFonts w:ascii="Tahoma" w:eastAsia="Calibri" w:hAnsi="Tahoma" w:cs="Tahoma"/>
      <w:sz w:val="16"/>
      <w:szCs w:val="16"/>
    </w:rPr>
  </w:style>
  <w:style w:type="table" w:styleId="a8">
    <w:name w:val="Table Grid"/>
    <w:basedOn w:val="a1"/>
    <w:uiPriority w:val="59"/>
    <w:rsid w:val="00335C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A90E44"/>
    <w:rPr>
      <w:rFonts w:ascii="Times New Roman" w:eastAsiaTheme="majorEastAsia" w:hAnsi="Times New Roman" w:cstheme="majorBidi"/>
      <w:sz w:val="28"/>
      <w:szCs w:val="26"/>
    </w:rPr>
  </w:style>
  <w:style w:type="paragraph" w:styleId="a9">
    <w:name w:val="TOC Heading"/>
    <w:basedOn w:val="1"/>
    <w:next w:val="a"/>
    <w:uiPriority w:val="39"/>
    <w:unhideWhenUsed/>
    <w:qFormat/>
    <w:rsid w:val="00A90E44"/>
    <w:pPr>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11">
    <w:name w:val="toc 1"/>
    <w:basedOn w:val="a"/>
    <w:next w:val="a"/>
    <w:autoRedefine/>
    <w:uiPriority w:val="39"/>
    <w:unhideWhenUsed/>
    <w:rsid w:val="00A90E44"/>
    <w:pPr>
      <w:spacing w:after="100"/>
    </w:pPr>
  </w:style>
  <w:style w:type="paragraph" w:styleId="21">
    <w:name w:val="toc 2"/>
    <w:basedOn w:val="a"/>
    <w:next w:val="a"/>
    <w:autoRedefine/>
    <w:uiPriority w:val="39"/>
    <w:unhideWhenUsed/>
    <w:rsid w:val="00A90E44"/>
    <w:pPr>
      <w:spacing w:after="100"/>
      <w:ind w:left="220"/>
    </w:pPr>
  </w:style>
  <w:style w:type="character" w:styleId="aa">
    <w:name w:val="Hyperlink"/>
    <w:basedOn w:val="a0"/>
    <w:uiPriority w:val="99"/>
    <w:unhideWhenUsed/>
    <w:rsid w:val="00A90E44"/>
    <w:rPr>
      <w:color w:val="0000FF" w:themeColor="hyperlink"/>
      <w:u w:val="single"/>
    </w:rPr>
  </w:style>
  <w:style w:type="character" w:customStyle="1" w:styleId="UnresolvedMention">
    <w:name w:val="Unresolved Mention"/>
    <w:basedOn w:val="a0"/>
    <w:uiPriority w:val="99"/>
    <w:semiHidden/>
    <w:unhideWhenUsed/>
    <w:rsid w:val="001C47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image" Target="media/image31.jpe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chart" Target="charts/chart7.xml"/><Relationship Id="rId68" Type="http://schemas.openxmlformats.org/officeDocument/2006/relationships/hyperlink" Target="https://onlinelibrary.wiley.com/authored-by/Humphreys/H." TargetMode="External"/><Relationship Id="rId76" Type="http://schemas.openxmlformats.org/officeDocument/2006/relationships/fontTable" Target="fontTable.xml"/><Relationship Id="rId7" Type="http://schemas.openxmlformats.org/officeDocument/2006/relationships/chart" Target="charts/chart2.xml"/><Relationship Id="rId71" Type="http://schemas.openxmlformats.org/officeDocument/2006/relationships/hyperlink" Target="https://journals.sagepub.com/doi/full/10.1177/0269215513491974" TargetMode="Externa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jp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yperlink" Target="https://onlinelibrary.wiley.com/authored-by/Speed/C.+A." TargetMode="External"/><Relationship Id="rId74" Type="http://schemas.openxmlformats.org/officeDocument/2006/relationships/image" Target="media/image5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chart" Target="charts/chart5.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chart" Target="charts/chart4.xml"/><Relationship Id="rId65" Type="http://schemas.openxmlformats.org/officeDocument/2006/relationships/hyperlink" Target="https://www.jrheum.org/content/35/10/2038.short" TargetMode="External"/><Relationship Id="rId73"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png"/><Relationship Id="rId48" Type="http://schemas.openxmlformats.org/officeDocument/2006/relationships/image" Target="media/image40.jpg"/><Relationship Id="rId56" Type="http://schemas.openxmlformats.org/officeDocument/2006/relationships/image" Target="media/image48.jpg"/><Relationship Id="rId64" Type="http://schemas.openxmlformats.org/officeDocument/2006/relationships/hyperlink" Target="https://orthoinfo.aaos.org/en/diseases-conditions/tennis-elbow-lateral-epicondylitis/" TargetMode="External"/><Relationship Id="rId69" Type="http://schemas.openxmlformats.org/officeDocument/2006/relationships/hyperlink" Target="https://onlinelibrary.wiley.com/doi/abs/10.1016/S0736-0266(02)00013-X" TargetMode="External"/><Relationship Id="rId77" Type="http://schemas.openxmlformats.org/officeDocument/2006/relationships/theme" Target="theme/theme1.xml"/><Relationship Id="rId8" Type="http://schemas.openxmlformats.org/officeDocument/2006/relationships/chart" Target="charts/chart3.xml"/><Relationship Id="rId51" Type="http://schemas.openxmlformats.org/officeDocument/2006/relationships/image" Target="media/image43.jpeg"/><Relationship Id="rId72" Type="http://schemas.openxmlformats.org/officeDocument/2006/relationships/image" Target="media/image5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png"/><Relationship Id="rId46" Type="http://schemas.openxmlformats.org/officeDocument/2006/relationships/image" Target="media/image38.jpg"/><Relationship Id="rId59" Type="http://schemas.openxmlformats.org/officeDocument/2006/relationships/image" Target="media/image51.png"/><Relationship Id="rId67" Type="http://schemas.openxmlformats.org/officeDocument/2006/relationships/hyperlink" Target="https://onlinelibrary.wiley.com/authored-by/Richards/C." TargetMode="External"/><Relationship Id="rId20" Type="http://schemas.openxmlformats.org/officeDocument/2006/relationships/image" Target="media/image12.jp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chart" Target="charts/chart6.xml"/><Relationship Id="rId70" Type="http://schemas.openxmlformats.org/officeDocument/2006/relationships/hyperlink" Target="https://www.tandfonline.com/doi/abs/10.1080/07853890310004138" TargetMode="External"/><Relationship Id="rId75"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Частота захворювання залежно від профессії</c:v>
                </c:pt>
              </c:strCache>
            </c:strRef>
          </c:tx>
          <c:invertIfNegative val="0"/>
          <c:cat>
            <c:strRef>
              <c:f>Лист1!$A$2:$A$9</c:f>
              <c:strCache>
                <c:ptCount val="8"/>
                <c:pt idx="0">
                  <c:v>Маляри</c:v>
                </c:pt>
                <c:pt idx="1">
                  <c:v>Теслярі</c:v>
                </c:pt>
                <c:pt idx="2">
                  <c:v>Будівельникі</c:v>
                </c:pt>
                <c:pt idx="3">
                  <c:v>Музиканти</c:v>
                </c:pt>
                <c:pt idx="4">
                  <c:v>Лікарі</c:v>
                </c:pt>
                <c:pt idx="5">
                  <c:v>Стаматологи</c:v>
                </c:pt>
                <c:pt idx="6">
                  <c:v>Перукарі</c:v>
                </c:pt>
                <c:pt idx="7">
                  <c:v>касири</c:v>
                </c:pt>
              </c:strCache>
            </c:strRef>
          </c:cat>
          <c:val>
            <c:numRef>
              <c:f>Лист1!$B$2:$B$9</c:f>
              <c:numCache>
                <c:formatCode>0%</c:formatCode>
                <c:ptCount val="8"/>
                <c:pt idx="0">
                  <c:v>0.1</c:v>
                </c:pt>
                <c:pt idx="1">
                  <c:v>0.08</c:v>
                </c:pt>
                <c:pt idx="2">
                  <c:v>7.0000000000000007E-2</c:v>
                </c:pt>
                <c:pt idx="3">
                  <c:v>0.06</c:v>
                </c:pt>
                <c:pt idx="4">
                  <c:v>0.05</c:v>
                </c:pt>
                <c:pt idx="5">
                  <c:v>0.04</c:v>
                </c:pt>
                <c:pt idx="6">
                  <c:v>0.03</c:v>
                </c:pt>
                <c:pt idx="7">
                  <c:v>0.02</c:v>
                </c:pt>
              </c:numCache>
            </c:numRef>
          </c:val>
          <c:extLst xmlns:c16r2="http://schemas.microsoft.com/office/drawing/2015/06/chart">
            <c:ext xmlns:c16="http://schemas.microsoft.com/office/drawing/2014/chart" uri="{C3380CC4-5D6E-409C-BE32-E72D297353CC}">
              <c16:uniqueId val="{00000000-E38B-1749-9C07-6FCAD0AEDA05}"/>
            </c:ext>
          </c:extLst>
        </c:ser>
        <c:dLbls>
          <c:showLegendKey val="0"/>
          <c:showVal val="0"/>
          <c:showCatName val="0"/>
          <c:showSerName val="0"/>
          <c:showPercent val="0"/>
          <c:showBubbleSize val="0"/>
        </c:dLbls>
        <c:gapWidth val="150"/>
        <c:shape val="box"/>
        <c:axId val="611775576"/>
        <c:axId val="611774008"/>
        <c:axId val="0"/>
      </c:bar3DChart>
      <c:catAx>
        <c:axId val="611775576"/>
        <c:scaling>
          <c:orientation val="minMax"/>
        </c:scaling>
        <c:delete val="0"/>
        <c:axPos val="b"/>
        <c:numFmt formatCode="General" sourceLinked="0"/>
        <c:majorTickMark val="out"/>
        <c:minorTickMark val="none"/>
        <c:tickLblPos val="nextTo"/>
        <c:crossAx val="611774008"/>
        <c:crosses val="autoZero"/>
        <c:auto val="1"/>
        <c:lblAlgn val="ctr"/>
        <c:lblOffset val="100"/>
        <c:noMultiLvlLbl val="0"/>
      </c:catAx>
      <c:valAx>
        <c:axId val="611774008"/>
        <c:scaling>
          <c:orientation val="minMax"/>
        </c:scaling>
        <c:delete val="0"/>
        <c:axPos val="l"/>
        <c:majorGridlines/>
        <c:numFmt formatCode="0%" sourceLinked="1"/>
        <c:majorTickMark val="out"/>
        <c:minorTickMark val="none"/>
        <c:tickLblPos val="nextTo"/>
        <c:crossAx val="61177557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Частота захворювання за віком</a:t>
            </a:r>
          </a:p>
        </c:rich>
      </c:tx>
      <c:overlay val="0"/>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частота захворювання за віком</c:v>
                </c:pt>
              </c:strCache>
            </c:strRef>
          </c:tx>
          <c:invertIfNegative val="0"/>
          <c:cat>
            <c:strRef>
              <c:f>Лист1!$A$2:$A$6</c:f>
              <c:strCache>
                <c:ptCount val="5"/>
                <c:pt idx="0">
                  <c:v>18-29 років</c:v>
                </c:pt>
                <c:pt idx="1">
                  <c:v>30-39 років</c:v>
                </c:pt>
                <c:pt idx="2">
                  <c:v>40-49 років</c:v>
                </c:pt>
                <c:pt idx="3">
                  <c:v>50-59 років</c:v>
                </c:pt>
                <c:pt idx="4">
                  <c:v>60-69 років</c:v>
                </c:pt>
              </c:strCache>
            </c:strRef>
          </c:cat>
          <c:val>
            <c:numRef>
              <c:f>Лист1!$B$2:$B$6</c:f>
              <c:numCache>
                <c:formatCode>0.0%</c:formatCode>
                <c:ptCount val="5"/>
                <c:pt idx="0">
                  <c:v>1.4999999999999999E-2</c:v>
                </c:pt>
                <c:pt idx="1">
                  <c:v>0.02</c:v>
                </c:pt>
                <c:pt idx="2">
                  <c:v>2.5000000000000001E-2</c:v>
                </c:pt>
                <c:pt idx="3">
                  <c:v>0.02</c:v>
                </c:pt>
                <c:pt idx="4">
                  <c:v>1.4999999999999999E-2</c:v>
                </c:pt>
              </c:numCache>
            </c:numRef>
          </c:val>
          <c:extLst xmlns:c16r2="http://schemas.microsoft.com/office/drawing/2015/06/chart">
            <c:ext xmlns:c16="http://schemas.microsoft.com/office/drawing/2014/chart" uri="{C3380CC4-5D6E-409C-BE32-E72D297353CC}">
              <c16:uniqueId val="{00000000-8326-0B40-BEB9-1EAFB41EEAA7}"/>
            </c:ext>
          </c:extLst>
        </c:ser>
        <c:dLbls>
          <c:showLegendKey val="0"/>
          <c:showVal val="0"/>
          <c:showCatName val="0"/>
          <c:showSerName val="0"/>
          <c:showPercent val="0"/>
          <c:showBubbleSize val="0"/>
        </c:dLbls>
        <c:gapWidth val="150"/>
        <c:shape val="box"/>
        <c:axId val="623540480"/>
        <c:axId val="623540088"/>
        <c:axId val="0"/>
      </c:bar3DChart>
      <c:catAx>
        <c:axId val="623540480"/>
        <c:scaling>
          <c:orientation val="minMax"/>
        </c:scaling>
        <c:delete val="0"/>
        <c:axPos val="b"/>
        <c:numFmt formatCode="General" sourceLinked="0"/>
        <c:majorTickMark val="out"/>
        <c:minorTickMark val="none"/>
        <c:tickLblPos val="nextTo"/>
        <c:crossAx val="623540088"/>
        <c:crosses val="autoZero"/>
        <c:auto val="1"/>
        <c:lblAlgn val="ctr"/>
        <c:lblOffset val="100"/>
        <c:noMultiLvlLbl val="0"/>
      </c:catAx>
      <c:valAx>
        <c:axId val="623540088"/>
        <c:scaling>
          <c:orientation val="minMax"/>
        </c:scaling>
        <c:delete val="0"/>
        <c:axPos val="l"/>
        <c:majorGridlines/>
        <c:numFmt formatCode="0.0%" sourceLinked="1"/>
        <c:majorTickMark val="out"/>
        <c:minorTickMark val="none"/>
        <c:tickLblPos val="nextTo"/>
        <c:crossAx val="62354048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Частота захворювання 3%.</a:t>
            </a:r>
          </a:p>
          <a:p>
            <a:pPr>
              <a:defRPr/>
            </a:pPr>
            <a:r>
              <a:rPr lang="ru-RU"/>
              <a:t> З них:</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Частота захворювання 3%</c:v>
                </c:pt>
              </c:strCache>
            </c:strRef>
          </c:tx>
          <c:spPr>
            <a:pattFill prst="diagBrick">
              <a:fgClr>
                <a:schemeClr val="accent2"/>
              </a:fgClr>
              <a:bgClr>
                <a:schemeClr val="bg1"/>
              </a:bgClr>
            </a:pattFill>
            <a:ln w="19050">
              <a:solidFill>
                <a:srgbClr val="002060"/>
              </a:solidFill>
            </a:ln>
          </c:spPr>
          <c:dPt>
            <c:idx val="0"/>
            <c:bubble3D val="0"/>
            <c:spPr>
              <a:pattFill prst="lgGrid">
                <a:fgClr>
                  <a:schemeClr val="tx2"/>
                </a:fgClr>
                <a:bgClr>
                  <a:schemeClr val="bg1"/>
                </a:bgClr>
              </a:pattFill>
              <a:ln w="19050">
                <a:solidFill>
                  <a:srgbClr val="002060"/>
                </a:solidFill>
              </a:ln>
            </c:spPr>
            <c:extLst xmlns:c16r2="http://schemas.microsoft.com/office/drawing/2015/06/chart">
              <c:ext xmlns:c16="http://schemas.microsoft.com/office/drawing/2014/chart" uri="{C3380CC4-5D6E-409C-BE32-E72D297353CC}">
                <c16:uniqueId val="{00000001-0599-448B-A4F1-0C351EB428C8}"/>
              </c:ext>
            </c:extLst>
          </c:dPt>
          <c:dPt>
            <c:idx val="1"/>
            <c:bubble3D val="0"/>
            <c:spPr>
              <a:pattFill prst="wdUpDiag">
                <a:fgClr>
                  <a:schemeClr val="accent2"/>
                </a:fgClr>
                <a:bgClr>
                  <a:schemeClr val="bg1"/>
                </a:bgClr>
              </a:pattFill>
              <a:ln w="19050">
                <a:solidFill>
                  <a:srgbClr val="002060"/>
                </a:solidFill>
              </a:ln>
            </c:spPr>
            <c:extLst xmlns:c16r2="http://schemas.microsoft.com/office/drawing/2015/06/chart">
              <c:ext xmlns:c16="http://schemas.microsoft.com/office/drawing/2014/chart" uri="{C3380CC4-5D6E-409C-BE32-E72D297353CC}">
                <c16:uniqueId val="{00000003-0599-448B-A4F1-0C351EB428C8}"/>
              </c:ext>
            </c:extLst>
          </c:dPt>
          <c:dLbls>
            <c:dLbl>
              <c:idx val="1"/>
              <c:layout>
                <c:manualLayout>
                  <c:x val="0.17739973917665303"/>
                  <c:y val="2.32671417897579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599-448B-A4F1-0C351EB428C8}"/>
                </c:ext>
                <c:ext xmlns:c15="http://schemas.microsoft.com/office/drawing/2012/chart" uri="{CE6537A1-D6FC-4f65-9D91-7224C49458BB}"/>
              </c:extLst>
            </c:dLbl>
            <c:spPr>
              <a:noFill/>
              <a:ln>
                <a:noFill/>
              </a:ln>
              <a:effectLst/>
            </c:spPr>
            <c:txPr>
              <a:bodyPr/>
              <a:lstStyle/>
              <a:p>
                <a:pPr>
                  <a:defRPr sz="140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чоловіки 57%</c:v>
                </c:pt>
                <c:pt idx="1">
                  <c:v>жінки 43%</c:v>
                </c:pt>
              </c:strCache>
            </c:strRef>
          </c:cat>
          <c:val>
            <c:numRef>
              <c:f>Лист1!$B$2:$B$3</c:f>
              <c:numCache>
                <c:formatCode>0%</c:formatCode>
                <c:ptCount val="2"/>
                <c:pt idx="0">
                  <c:v>0.56999999999999995</c:v>
                </c:pt>
                <c:pt idx="1">
                  <c:v>0.43</c:v>
                </c:pt>
              </c:numCache>
            </c:numRef>
          </c:val>
          <c:extLst xmlns:c16r2="http://schemas.microsoft.com/office/drawing/2015/06/chart">
            <c:ext xmlns:c16="http://schemas.microsoft.com/office/drawing/2014/chart" uri="{C3380CC4-5D6E-409C-BE32-E72D297353CC}">
              <c16:uniqueId val="{00000000-A008-8142-8649-E8078B31E25B}"/>
            </c:ext>
          </c:extLst>
        </c:ser>
        <c:dLbls>
          <c:showLegendKey val="0"/>
          <c:showVal val="0"/>
          <c:showCatName val="0"/>
          <c:showSerName val="0"/>
          <c:showPercent val="0"/>
          <c:showBubbleSize val="0"/>
          <c:showLeaderLines val="1"/>
        </c:dLbls>
      </c:pie3DChart>
    </c:plotArea>
    <c:legend>
      <c:legendPos val="r"/>
      <c:legendEntry>
        <c:idx val="1"/>
        <c:txPr>
          <a:bodyPr/>
          <a:lstStyle/>
          <a:p>
            <a:pPr>
              <a:defRPr baseline="0">
                <a:solidFill>
                  <a:sysClr val="windowText" lastClr="000000"/>
                </a:solidFill>
              </a:defRPr>
            </a:pPr>
            <a:endParaRPr lang="ru-RU"/>
          </a:p>
        </c:txPr>
      </c:legendEntry>
      <c:layout>
        <c:manualLayout>
          <c:xMode val="edge"/>
          <c:yMode val="edge"/>
          <c:x val="0.64584025117945854"/>
          <c:y val="0.27611835929267964"/>
          <c:w val="0.25384303475635478"/>
          <c:h val="0.5741733241374025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Початковий показник за шкалою ВАШ</c:v>
                </c:pt>
              </c:strCache>
            </c:strRef>
          </c:tx>
          <c:spPr>
            <a:pattFill prst="wdUpDiag">
              <a:fgClr>
                <a:schemeClr val="tx1"/>
              </a:fgClr>
              <a:bgClr>
                <a:schemeClr val="bg1"/>
              </a:bgClr>
            </a:pattFill>
          </c:spPr>
          <c:invertIfNegative val="0"/>
          <c:cat>
            <c:strRef>
              <c:f>Лист1!$A$2:$A$3</c:f>
              <c:strCache>
                <c:ptCount val="2"/>
                <c:pt idx="0">
                  <c:v>Основна</c:v>
                </c:pt>
                <c:pt idx="1">
                  <c:v>Контрольна</c:v>
                </c:pt>
              </c:strCache>
            </c:strRef>
          </c:cat>
          <c:val>
            <c:numRef>
              <c:f>Лист1!$B$2:$B$3</c:f>
              <c:numCache>
                <c:formatCode>General</c:formatCode>
                <c:ptCount val="2"/>
                <c:pt idx="0">
                  <c:v>6.3</c:v>
                </c:pt>
                <c:pt idx="1">
                  <c:v>6.5</c:v>
                </c:pt>
              </c:numCache>
            </c:numRef>
          </c:val>
          <c:extLst xmlns:c16r2="http://schemas.microsoft.com/office/drawing/2015/06/chart">
            <c:ext xmlns:c16="http://schemas.microsoft.com/office/drawing/2014/chart" uri="{C3380CC4-5D6E-409C-BE32-E72D297353CC}">
              <c16:uniqueId val="{00000000-B5E4-D14C-BDA6-197EAF6DE104}"/>
            </c:ext>
          </c:extLst>
        </c:ser>
        <c:ser>
          <c:idx val="1"/>
          <c:order val="1"/>
          <c:tx>
            <c:strRef>
              <c:f>Лист1!$C$1</c:f>
              <c:strCache>
                <c:ptCount val="1"/>
                <c:pt idx="0">
                  <c:v>Кінцевий показник ВАШ</c:v>
                </c:pt>
              </c:strCache>
            </c:strRef>
          </c:tx>
          <c:spPr>
            <a:solidFill>
              <a:schemeClr val="accent2">
                <a:lumMod val="75000"/>
              </a:schemeClr>
            </a:solidFill>
          </c:spPr>
          <c:invertIfNegative val="0"/>
          <c:cat>
            <c:strRef>
              <c:f>Лист1!$A$2:$A$3</c:f>
              <c:strCache>
                <c:ptCount val="2"/>
                <c:pt idx="0">
                  <c:v>Основна</c:v>
                </c:pt>
                <c:pt idx="1">
                  <c:v>Контрольна</c:v>
                </c:pt>
              </c:strCache>
            </c:strRef>
          </c:cat>
          <c:val>
            <c:numRef>
              <c:f>Лист1!$C$2:$C$3</c:f>
              <c:numCache>
                <c:formatCode>General</c:formatCode>
                <c:ptCount val="2"/>
                <c:pt idx="0">
                  <c:v>1.7</c:v>
                </c:pt>
                <c:pt idx="1">
                  <c:v>2.9</c:v>
                </c:pt>
              </c:numCache>
            </c:numRef>
          </c:val>
          <c:extLst xmlns:c16r2="http://schemas.microsoft.com/office/drawing/2015/06/chart">
            <c:ext xmlns:c16="http://schemas.microsoft.com/office/drawing/2014/chart" uri="{C3380CC4-5D6E-409C-BE32-E72D297353CC}">
              <c16:uniqueId val="{00000001-B5E4-D14C-BDA6-197EAF6DE104}"/>
            </c:ext>
          </c:extLst>
        </c:ser>
        <c:dLbls>
          <c:showLegendKey val="0"/>
          <c:showVal val="0"/>
          <c:showCatName val="0"/>
          <c:showSerName val="0"/>
          <c:showPercent val="0"/>
          <c:showBubbleSize val="0"/>
        </c:dLbls>
        <c:gapWidth val="150"/>
        <c:shape val="box"/>
        <c:axId val="611598648"/>
        <c:axId val="623622072"/>
        <c:axId val="0"/>
      </c:bar3DChart>
      <c:catAx>
        <c:axId val="611598648"/>
        <c:scaling>
          <c:orientation val="minMax"/>
        </c:scaling>
        <c:delete val="0"/>
        <c:axPos val="b"/>
        <c:numFmt formatCode="General" sourceLinked="0"/>
        <c:majorTickMark val="out"/>
        <c:minorTickMark val="none"/>
        <c:tickLblPos val="nextTo"/>
        <c:crossAx val="623622072"/>
        <c:crosses val="autoZero"/>
        <c:auto val="1"/>
        <c:lblAlgn val="ctr"/>
        <c:lblOffset val="100"/>
        <c:noMultiLvlLbl val="0"/>
      </c:catAx>
      <c:valAx>
        <c:axId val="623622072"/>
        <c:scaling>
          <c:orientation val="minMax"/>
        </c:scaling>
        <c:delete val="0"/>
        <c:axPos val="l"/>
        <c:majorGridlines/>
        <c:numFmt formatCode="General" sourceLinked="1"/>
        <c:majorTickMark val="out"/>
        <c:minorTickMark val="none"/>
        <c:tickLblPos val="nextTo"/>
        <c:crossAx val="61159864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Початковий показник динамометрії</c:v>
                </c:pt>
              </c:strCache>
            </c:strRef>
          </c:tx>
          <c:spPr>
            <a:pattFill prst="wdUpDiag">
              <a:fgClr>
                <a:schemeClr val="tx1"/>
              </a:fgClr>
              <a:bgClr>
                <a:schemeClr val="bg1"/>
              </a:bgClr>
            </a:pattFill>
          </c:spPr>
          <c:invertIfNegative val="0"/>
          <c:cat>
            <c:strRef>
              <c:f>Лист1!$A$2:$A$3</c:f>
              <c:strCache>
                <c:ptCount val="2"/>
                <c:pt idx="0">
                  <c:v>Основна</c:v>
                </c:pt>
                <c:pt idx="1">
                  <c:v>Контрольна</c:v>
                </c:pt>
              </c:strCache>
            </c:strRef>
          </c:cat>
          <c:val>
            <c:numRef>
              <c:f>Лист1!$B$2:$B$3</c:f>
              <c:numCache>
                <c:formatCode>General</c:formatCode>
                <c:ptCount val="2"/>
                <c:pt idx="0">
                  <c:v>35.799999999999997</c:v>
                </c:pt>
                <c:pt idx="1">
                  <c:v>34.4</c:v>
                </c:pt>
              </c:numCache>
            </c:numRef>
          </c:val>
          <c:extLst xmlns:c16r2="http://schemas.microsoft.com/office/drawing/2015/06/chart">
            <c:ext xmlns:c16="http://schemas.microsoft.com/office/drawing/2014/chart" uri="{C3380CC4-5D6E-409C-BE32-E72D297353CC}">
              <c16:uniqueId val="{00000000-C8DF-3B42-8EF8-364772031EFC}"/>
            </c:ext>
          </c:extLst>
        </c:ser>
        <c:ser>
          <c:idx val="1"/>
          <c:order val="1"/>
          <c:tx>
            <c:strRef>
              <c:f>Лист1!$C$1</c:f>
              <c:strCache>
                <c:ptCount val="1"/>
                <c:pt idx="0">
                  <c:v>Кінцевий показник динамометрії</c:v>
                </c:pt>
              </c:strCache>
            </c:strRef>
          </c:tx>
          <c:spPr>
            <a:solidFill>
              <a:schemeClr val="accent2">
                <a:lumMod val="75000"/>
              </a:schemeClr>
            </a:solidFill>
          </c:spPr>
          <c:invertIfNegative val="0"/>
          <c:cat>
            <c:strRef>
              <c:f>Лист1!$A$2:$A$3</c:f>
              <c:strCache>
                <c:ptCount val="2"/>
                <c:pt idx="0">
                  <c:v>Основна</c:v>
                </c:pt>
                <c:pt idx="1">
                  <c:v>Контрольна</c:v>
                </c:pt>
              </c:strCache>
            </c:strRef>
          </c:cat>
          <c:val>
            <c:numRef>
              <c:f>Лист1!$C$2:$C$3</c:f>
              <c:numCache>
                <c:formatCode>General</c:formatCode>
                <c:ptCount val="2"/>
                <c:pt idx="0">
                  <c:v>48.8</c:v>
                </c:pt>
                <c:pt idx="1">
                  <c:v>42.3</c:v>
                </c:pt>
              </c:numCache>
            </c:numRef>
          </c:val>
          <c:extLst xmlns:c16r2="http://schemas.microsoft.com/office/drawing/2015/06/chart">
            <c:ext xmlns:c16="http://schemas.microsoft.com/office/drawing/2014/chart" uri="{C3380CC4-5D6E-409C-BE32-E72D297353CC}">
              <c16:uniqueId val="{00000001-C8DF-3B42-8EF8-364772031EFC}"/>
            </c:ext>
          </c:extLst>
        </c:ser>
        <c:dLbls>
          <c:showLegendKey val="0"/>
          <c:showVal val="0"/>
          <c:showCatName val="0"/>
          <c:showSerName val="0"/>
          <c:showPercent val="0"/>
          <c:showBubbleSize val="0"/>
        </c:dLbls>
        <c:gapWidth val="150"/>
        <c:shape val="box"/>
        <c:axId val="615852008"/>
        <c:axId val="615852400"/>
        <c:axId val="0"/>
      </c:bar3DChart>
      <c:catAx>
        <c:axId val="615852008"/>
        <c:scaling>
          <c:orientation val="minMax"/>
        </c:scaling>
        <c:delete val="0"/>
        <c:axPos val="b"/>
        <c:numFmt formatCode="General" sourceLinked="0"/>
        <c:majorTickMark val="out"/>
        <c:minorTickMark val="none"/>
        <c:tickLblPos val="nextTo"/>
        <c:crossAx val="615852400"/>
        <c:crosses val="autoZero"/>
        <c:auto val="1"/>
        <c:lblAlgn val="ctr"/>
        <c:lblOffset val="100"/>
        <c:noMultiLvlLbl val="0"/>
      </c:catAx>
      <c:valAx>
        <c:axId val="615852400"/>
        <c:scaling>
          <c:orientation val="minMax"/>
        </c:scaling>
        <c:delete val="0"/>
        <c:axPos val="l"/>
        <c:majorGridlines/>
        <c:numFmt formatCode="General" sourceLinked="1"/>
        <c:majorTickMark val="out"/>
        <c:minorTickMark val="none"/>
        <c:tickLblPos val="nextTo"/>
        <c:crossAx val="61585200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Початковий показник ММТ</c:v>
                </c:pt>
              </c:strCache>
            </c:strRef>
          </c:tx>
          <c:spPr>
            <a:pattFill prst="wdUpDiag">
              <a:fgClr>
                <a:schemeClr val="tx1"/>
              </a:fgClr>
              <a:bgClr>
                <a:schemeClr val="bg1"/>
              </a:bgClr>
            </a:pattFill>
          </c:spPr>
          <c:invertIfNegative val="0"/>
          <c:cat>
            <c:strRef>
              <c:f>Лист1!$A$2:$A$3</c:f>
              <c:strCache>
                <c:ptCount val="2"/>
                <c:pt idx="0">
                  <c:v>Основна</c:v>
                </c:pt>
                <c:pt idx="1">
                  <c:v>Контрольна</c:v>
                </c:pt>
              </c:strCache>
            </c:strRef>
          </c:cat>
          <c:val>
            <c:numRef>
              <c:f>Лист1!$B$2:$B$3</c:f>
              <c:numCache>
                <c:formatCode>General</c:formatCode>
                <c:ptCount val="2"/>
                <c:pt idx="0">
                  <c:v>2.63</c:v>
                </c:pt>
                <c:pt idx="1">
                  <c:v>2.83</c:v>
                </c:pt>
              </c:numCache>
            </c:numRef>
          </c:val>
          <c:extLst xmlns:c16r2="http://schemas.microsoft.com/office/drawing/2015/06/chart">
            <c:ext xmlns:c16="http://schemas.microsoft.com/office/drawing/2014/chart" uri="{C3380CC4-5D6E-409C-BE32-E72D297353CC}">
              <c16:uniqueId val="{00000000-BA8F-ED4A-A6B3-5855365ABF99}"/>
            </c:ext>
          </c:extLst>
        </c:ser>
        <c:ser>
          <c:idx val="1"/>
          <c:order val="1"/>
          <c:tx>
            <c:strRef>
              <c:f>Лист1!$C$1</c:f>
              <c:strCache>
                <c:ptCount val="1"/>
                <c:pt idx="0">
                  <c:v>Кінцевий показник ММТ</c:v>
                </c:pt>
              </c:strCache>
            </c:strRef>
          </c:tx>
          <c:spPr>
            <a:solidFill>
              <a:schemeClr val="accent2">
                <a:lumMod val="75000"/>
              </a:schemeClr>
            </a:solidFill>
          </c:spPr>
          <c:invertIfNegative val="0"/>
          <c:cat>
            <c:strRef>
              <c:f>Лист1!$A$2:$A$3</c:f>
              <c:strCache>
                <c:ptCount val="2"/>
                <c:pt idx="0">
                  <c:v>Основна</c:v>
                </c:pt>
                <c:pt idx="1">
                  <c:v>Контрольна</c:v>
                </c:pt>
              </c:strCache>
            </c:strRef>
          </c:cat>
          <c:val>
            <c:numRef>
              <c:f>Лист1!$C$2:$C$3</c:f>
              <c:numCache>
                <c:formatCode>General</c:formatCode>
                <c:ptCount val="2"/>
                <c:pt idx="0">
                  <c:v>4.8</c:v>
                </c:pt>
                <c:pt idx="1">
                  <c:v>3.8</c:v>
                </c:pt>
              </c:numCache>
            </c:numRef>
          </c:val>
          <c:extLst xmlns:c16r2="http://schemas.microsoft.com/office/drawing/2015/06/chart">
            <c:ext xmlns:c16="http://schemas.microsoft.com/office/drawing/2014/chart" uri="{C3380CC4-5D6E-409C-BE32-E72D297353CC}">
              <c16:uniqueId val="{00000001-BA8F-ED4A-A6B3-5855365ABF99}"/>
            </c:ext>
          </c:extLst>
        </c:ser>
        <c:dLbls>
          <c:showLegendKey val="0"/>
          <c:showVal val="0"/>
          <c:showCatName val="0"/>
          <c:showSerName val="0"/>
          <c:showPercent val="0"/>
          <c:showBubbleSize val="0"/>
        </c:dLbls>
        <c:gapWidth val="150"/>
        <c:shape val="box"/>
        <c:axId val="615853184"/>
        <c:axId val="616661368"/>
        <c:axId val="0"/>
      </c:bar3DChart>
      <c:catAx>
        <c:axId val="615853184"/>
        <c:scaling>
          <c:orientation val="minMax"/>
        </c:scaling>
        <c:delete val="0"/>
        <c:axPos val="b"/>
        <c:numFmt formatCode="General" sourceLinked="0"/>
        <c:majorTickMark val="out"/>
        <c:minorTickMark val="none"/>
        <c:tickLblPos val="nextTo"/>
        <c:crossAx val="616661368"/>
        <c:crosses val="autoZero"/>
        <c:auto val="1"/>
        <c:lblAlgn val="ctr"/>
        <c:lblOffset val="100"/>
        <c:noMultiLvlLbl val="0"/>
      </c:catAx>
      <c:valAx>
        <c:axId val="616661368"/>
        <c:scaling>
          <c:orientation val="minMax"/>
        </c:scaling>
        <c:delete val="0"/>
        <c:axPos val="l"/>
        <c:majorGridlines/>
        <c:numFmt formatCode="General" sourceLinked="1"/>
        <c:majorTickMark val="out"/>
        <c:minorTickMark val="none"/>
        <c:tickLblPos val="nextTo"/>
        <c:crossAx val="615853184"/>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Початковий показник PRTEE</c:v>
                </c:pt>
              </c:strCache>
            </c:strRef>
          </c:tx>
          <c:spPr>
            <a:pattFill prst="wdUpDiag">
              <a:fgClr>
                <a:schemeClr val="tx1"/>
              </a:fgClr>
              <a:bgClr>
                <a:schemeClr val="bg1"/>
              </a:bgClr>
            </a:pattFill>
          </c:spPr>
          <c:invertIfNegative val="0"/>
          <c:cat>
            <c:strRef>
              <c:f>Лист1!$A$2:$A$3</c:f>
              <c:strCache>
                <c:ptCount val="2"/>
                <c:pt idx="0">
                  <c:v>Основна</c:v>
                </c:pt>
                <c:pt idx="1">
                  <c:v>Контрольна</c:v>
                </c:pt>
              </c:strCache>
            </c:strRef>
          </c:cat>
          <c:val>
            <c:numRef>
              <c:f>Лист1!$B$2:$B$3</c:f>
              <c:numCache>
                <c:formatCode>General</c:formatCode>
                <c:ptCount val="2"/>
                <c:pt idx="0">
                  <c:v>79.7</c:v>
                </c:pt>
                <c:pt idx="1">
                  <c:v>77.2</c:v>
                </c:pt>
              </c:numCache>
            </c:numRef>
          </c:val>
          <c:extLst xmlns:c16r2="http://schemas.microsoft.com/office/drawing/2015/06/chart">
            <c:ext xmlns:c16="http://schemas.microsoft.com/office/drawing/2014/chart" uri="{C3380CC4-5D6E-409C-BE32-E72D297353CC}">
              <c16:uniqueId val="{00000000-0631-3C4E-927D-C03240C6F1A8}"/>
            </c:ext>
          </c:extLst>
        </c:ser>
        <c:ser>
          <c:idx val="1"/>
          <c:order val="1"/>
          <c:tx>
            <c:strRef>
              <c:f>Лист1!$C$1</c:f>
              <c:strCache>
                <c:ptCount val="1"/>
                <c:pt idx="0">
                  <c:v>Кінцевий показник PRTEE</c:v>
                </c:pt>
              </c:strCache>
            </c:strRef>
          </c:tx>
          <c:spPr>
            <a:solidFill>
              <a:schemeClr val="accent2">
                <a:lumMod val="75000"/>
              </a:schemeClr>
            </a:solidFill>
          </c:spPr>
          <c:invertIfNegative val="0"/>
          <c:cat>
            <c:strRef>
              <c:f>Лист1!$A$2:$A$3</c:f>
              <c:strCache>
                <c:ptCount val="2"/>
                <c:pt idx="0">
                  <c:v>Основна</c:v>
                </c:pt>
                <c:pt idx="1">
                  <c:v>Контрольна</c:v>
                </c:pt>
              </c:strCache>
            </c:strRef>
          </c:cat>
          <c:val>
            <c:numRef>
              <c:f>Лист1!$C$2:$C$3</c:f>
              <c:numCache>
                <c:formatCode>General</c:formatCode>
                <c:ptCount val="2"/>
                <c:pt idx="0">
                  <c:v>31.2</c:v>
                </c:pt>
                <c:pt idx="1">
                  <c:v>46.4</c:v>
                </c:pt>
              </c:numCache>
            </c:numRef>
          </c:val>
          <c:extLst xmlns:c16r2="http://schemas.microsoft.com/office/drawing/2015/06/chart">
            <c:ext xmlns:c16="http://schemas.microsoft.com/office/drawing/2014/chart" uri="{C3380CC4-5D6E-409C-BE32-E72D297353CC}">
              <c16:uniqueId val="{00000001-0631-3C4E-927D-C03240C6F1A8}"/>
            </c:ext>
          </c:extLst>
        </c:ser>
        <c:dLbls>
          <c:showLegendKey val="0"/>
          <c:showVal val="0"/>
          <c:showCatName val="0"/>
          <c:showSerName val="0"/>
          <c:showPercent val="0"/>
          <c:showBubbleSize val="0"/>
        </c:dLbls>
        <c:gapWidth val="150"/>
        <c:shape val="box"/>
        <c:axId val="616662152"/>
        <c:axId val="616662544"/>
        <c:axId val="0"/>
      </c:bar3DChart>
      <c:catAx>
        <c:axId val="616662152"/>
        <c:scaling>
          <c:orientation val="minMax"/>
        </c:scaling>
        <c:delete val="0"/>
        <c:axPos val="b"/>
        <c:numFmt formatCode="General" sourceLinked="0"/>
        <c:majorTickMark val="out"/>
        <c:minorTickMark val="none"/>
        <c:tickLblPos val="nextTo"/>
        <c:crossAx val="616662544"/>
        <c:crosses val="autoZero"/>
        <c:auto val="1"/>
        <c:lblAlgn val="ctr"/>
        <c:lblOffset val="100"/>
        <c:noMultiLvlLbl val="0"/>
      </c:catAx>
      <c:valAx>
        <c:axId val="616662544"/>
        <c:scaling>
          <c:orientation val="minMax"/>
        </c:scaling>
        <c:delete val="0"/>
        <c:axPos val="l"/>
        <c:majorGridlines/>
        <c:numFmt formatCode="General" sourceLinked="1"/>
        <c:majorTickMark val="out"/>
        <c:minorTickMark val="none"/>
        <c:tickLblPos val="nextTo"/>
        <c:crossAx val="61666215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C9887-E3FF-4D01-B371-CBFA59353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91</Pages>
  <Words>18247</Words>
  <Characters>104012</Characters>
  <Application>Microsoft Office Word</Application>
  <DocSecurity>0</DocSecurity>
  <Lines>866</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Андрей Жаворонков</dc:creator>
  <cp:lastModifiedBy>user</cp:lastModifiedBy>
  <cp:revision>2</cp:revision>
  <dcterms:created xsi:type="dcterms:W3CDTF">2024-01-23T12:13:00Z</dcterms:created>
  <dcterms:modified xsi:type="dcterms:W3CDTF">2024-01-23T12:13:00Z</dcterms:modified>
</cp:coreProperties>
</file>