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756" w:rsidRPr="00703756" w:rsidRDefault="00703756" w:rsidP="00703756">
      <w:pPr>
        <w:jc w:val="center"/>
        <w:rPr>
          <w:rFonts w:ascii="Times New Roman" w:eastAsia="Calibri" w:hAnsi="Times New Roman" w:cs="Times New Roman"/>
          <w:sz w:val="28"/>
          <w:szCs w:val="28"/>
          <w:lang w:val="ru-RU" w:eastAsia="en-US"/>
        </w:rPr>
      </w:pPr>
      <w:r w:rsidRPr="00703756">
        <w:rPr>
          <w:rFonts w:ascii="Times New Roman" w:eastAsia="Calibri" w:hAnsi="Times New Roman" w:cs="Times New Roman"/>
          <w:sz w:val="28"/>
          <w:szCs w:val="28"/>
          <w:lang w:val="uk-UA" w:eastAsia="en-US"/>
        </w:rPr>
        <w:t>МІНІСТЕРСТВ</w:t>
      </w:r>
      <w:r w:rsidRPr="00703756">
        <w:rPr>
          <w:rFonts w:ascii="Times New Roman" w:eastAsia="Calibri" w:hAnsi="Times New Roman" w:cs="Times New Roman"/>
          <w:sz w:val="28"/>
          <w:szCs w:val="28"/>
          <w:lang w:val="ru-RU" w:eastAsia="en-US"/>
        </w:rPr>
        <w:t>О ОСВІТИ І НАУКИ УКРАЇНИ</w:t>
      </w:r>
    </w:p>
    <w:p w:rsidR="00703756" w:rsidRPr="00703756" w:rsidRDefault="00703756" w:rsidP="00703756">
      <w:pPr>
        <w:jc w:val="center"/>
        <w:rPr>
          <w:rFonts w:ascii="Times New Roman" w:eastAsia="Calibri" w:hAnsi="Times New Roman" w:cs="Times New Roman"/>
          <w:sz w:val="28"/>
          <w:szCs w:val="28"/>
          <w:lang w:val="ru-RU" w:eastAsia="en-US"/>
        </w:rPr>
      </w:pPr>
      <w:r w:rsidRPr="00703756">
        <w:rPr>
          <w:rFonts w:ascii="Times New Roman" w:eastAsia="Calibri" w:hAnsi="Times New Roman" w:cs="Times New Roman"/>
          <w:sz w:val="28"/>
          <w:szCs w:val="28"/>
          <w:lang w:val="ru-RU" w:eastAsia="en-US"/>
        </w:rPr>
        <w:t>ЗАПОРІЗЬКИЙ НАЦІОНАЛЬНИЙ УНІВЕРСИТЕТ</w:t>
      </w:r>
    </w:p>
    <w:p w:rsidR="00703756" w:rsidRPr="00703756" w:rsidRDefault="00703756" w:rsidP="00703756">
      <w:pPr>
        <w:jc w:val="center"/>
        <w:rPr>
          <w:rFonts w:ascii="Times New Roman" w:eastAsia="Calibri" w:hAnsi="Times New Roman" w:cs="Times New Roman"/>
          <w:sz w:val="28"/>
          <w:szCs w:val="28"/>
          <w:lang w:val="ru-RU" w:eastAsia="en-US"/>
        </w:rPr>
      </w:pP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ru-RU" w:eastAsia="en-US"/>
        </w:rPr>
        <w:t xml:space="preserve">ФАКУЛЬТЕТ </w:t>
      </w:r>
      <w:r w:rsidRPr="00703756">
        <w:rPr>
          <w:rFonts w:ascii="Times New Roman" w:eastAsia="Calibri" w:hAnsi="Times New Roman" w:cs="Times New Roman"/>
          <w:sz w:val="28"/>
          <w:szCs w:val="28"/>
          <w:lang w:val="uk-UA" w:eastAsia="en-US"/>
        </w:rPr>
        <w:t>ФІЗИЧНОГО ВИХОВАННЯ, ЗДОРОВ’Я ТА ТУРИЗМУ</w:t>
      </w: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uk-UA" w:eastAsia="en-US"/>
        </w:rPr>
        <w:t>КАФЕДРА ФІЗИЧНОЇ ТЕРАПІЇ, ЕРГОТЕРАПІЇ</w:t>
      </w: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b/>
          <w:sz w:val="28"/>
          <w:szCs w:val="28"/>
          <w:lang w:val="uk-UA" w:eastAsia="en-US"/>
        </w:rPr>
      </w:pPr>
      <w:r w:rsidRPr="00703756">
        <w:rPr>
          <w:rFonts w:ascii="Times New Roman" w:eastAsia="Calibri" w:hAnsi="Times New Roman" w:cs="Times New Roman"/>
          <w:b/>
          <w:sz w:val="28"/>
          <w:szCs w:val="28"/>
          <w:lang w:val="uk-UA" w:eastAsia="en-US"/>
        </w:rPr>
        <w:t>Кваліфікаційна робота</w:t>
      </w:r>
    </w:p>
    <w:p w:rsidR="00703756" w:rsidRPr="00703756" w:rsidRDefault="00703756" w:rsidP="00703756">
      <w:pPr>
        <w:jc w:val="center"/>
        <w:rPr>
          <w:rFonts w:ascii="Times New Roman" w:eastAsia="Calibri" w:hAnsi="Times New Roman" w:cs="Times New Roman"/>
          <w:b/>
          <w:sz w:val="28"/>
          <w:szCs w:val="28"/>
          <w:lang w:val="uk-UA" w:eastAsia="en-US"/>
        </w:rPr>
      </w:pPr>
      <w:r w:rsidRPr="00703756">
        <w:rPr>
          <w:rFonts w:ascii="Times New Roman" w:eastAsia="Calibri" w:hAnsi="Times New Roman" w:cs="Times New Roman"/>
          <w:b/>
          <w:sz w:val="28"/>
          <w:szCs w:val="28"/>
          <w:lang w:val="uk-UA" w:eastAsia="en-US"/>
        </w:rPr>
        <w:t>магістра</w:t>
      </w: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uk-UA" w:eastAsia="en-US"/>
        </w:rPr>
        <w:t>на тему: «ВИСОКОТОНОВА ТЕРАПІЯ ЯК ІННОВАЦІЙНИЙ МЕТОД КОРЕКЦІЇ БОЛЬОВОГО СИНДРОМУ ПРИ МУЛЬТИСИСТЕМНИХ ПАТОЛОГІЯХ»</w:t>
      </w:r>
    </w:p>
    <w:p w:rsidR="00703756" w:rsidRPr="00703756" w:rsidRDefault="00703756" w:rsidP="00703756">
      <w:pPr>
        <w:jc w:val="center"/>
        <w:rPr>
          <w:rFonts w:ascii="Calibri" w:eastAsia="Calibri" w:hAnsi="Calibri"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uk-UA" w:eastAsia="en-US"/>
        </w:rPr>
        <w:t xml:space="preserve">                            Виконав: студент </w:t>
      </w:r>
      <w:r w:rsidRPr="00703756">
        <w:rPr>
          <w:rFonts w:ascii="Times New Roman" w:eastAsia="Calibri" w:hAnsi="Times New Roman" w:cs="Times New Roman"/>
          <w:sz w:val="28"/>
          <w:szCs w:val="28"/>
          <w:u w:val="single"/>
          <w:lang w:val="uk-UA" w:eastAsia="en-US"/>
        </w:rPr>
        <w:t>ІІ</w:t>
      </w:r>
      <w:r w:rsidRPr="00703756">
        <w:rPr>
          <w:rFonts w:ascii="Times New Roman" w:eastAsia="Calibri" w:hAnsi="Times New Roman" w:cs="Times New Roman"/>
          <w:sz w:val="28"/>
          <w:szCs w:val="28"/>
          <w:lang w:val="uk-UA" w:eastAsia="en-US"/>
        </w:rPr>
        <w:t xml:space="preserve"> курсу, групи </w:t>
      </w:r>
      <w:r w:rsidRPr="00703756">
        <w:rPr>
          <w:rFonts w:ascii="Times New Roman" w:eastAsia="Calibri" w:hAnsi="Times New Roman" w:cs="Times New Roman"/>
          <w:sz w:val="28"/>
          <w:szCs w:val="28"/>
          <w:u w:val="single"/>
          <w:lang w:val="uk-UA" w:eastAsia="en-US"/>
        </w:rPr>
        <w:t>8.2272</w:t>
      </w: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uk-UA" w:eastAsia="en-US"/>
        </w:rPr>
        <w:t xml:space="preserve">                                             спеціальності </w:t>
      </w:r>
      <w:r w:rsidRPr="00703756">
        <w:rPr>
          <w:rFonts w:ascii="Times New Roman" w:eastAsia="Calibri" w:hAnsi="Times New Roman" w:cs="Times New Roman"/>
          <w:sz w:val="28"/>
          <w:szCs w:val="28"/>
          <w:u w:val="single"/>
          <w:lang w:val="uk-UA" w:eastAsia="en-US"/>
        </w:rPr>
        <w:t>227 «Фізична терапія, ерготерапія»</w:t>
      </w:r>
    </w:p>
    <w:p w:rsidR="00703756" w:rsidRPr="00703756" w:rsidRDefault="00703756" w:rsidP="00703756">
      <w:pPr>
        <w:jc w:val="center"/>
        <w:rPr>
          <w:rFonts w:ascii="Times New Roman" w:eastAsia="Calibri" w:hAnsi="Times New Roman" w:cs="Times New Roman"/>
          <w:sz w:val="28"/>
          <w:szCs w:val="28"/>
          <w:u w:val="single"/>
          <w:lang w:val="uk-UA" w:eastAsia="en-US"/>
        </w:rPr>
      </w:pPr>
      <w:r w:rsidRPr="00703756">
        <w:rPr>
          <w:rFonts w:ascii="Times New Roman" w:eastAsia="Calibri" w:hAnsi="Times New Roman" w:cs="Times New Roman"/>
          <w:sz w:val="28"/>
          <w:szCs w:val="28"/>
          <w:lang w:val="uk-UA" w:eastAsia="en-US"/>
        </w:rPr>
        <w:t xml:space="preserve">                         спеціалізації </w:t>
      </w:r>
      <w:r w:rsidRPr="00703756">
        <w:rPr>
          <w:rFonts w:ascii="Times New Roman" w:eastAsia="Calibri" w:hAnsi="Times New Roman" w:cs="Times New Roman"/>
          <w:sz w:val="28"/>
          <w:szCs w:val="28"/>
          <w:u w:val="single"/>
          <w:lang w:val="uk-UA" w:eastAsia="en-US"/>
        </w:rPr>
        <w:t>227.1 «Фізична терапія»</w:t>
      </w:r>
    </w:p>
    <w:p w:rsidR="00703756" w:rsidRPr="00703756" w:rsidRDefault="00703756" w:rsidP="00703756">
      <w:pPr>
        <w:rPr>
          <w:rFonts w:ascii="Times New Roman" w:eastAsia="Calibri" w:hAnsi="Times New Roman" w:cs="Times New Roman"/>
          <w:color w:val="000000"/>
          <w:sz w:val="28"/>
          <w:szCs w:val="28"/>
          <w:lang w:val="uk-UA" w:eastAsia="en-US"/>
        </w:rPr>
      </w:pPr>
      <w:r w:rsidRPr="00703756">
        <w:rPr>
          <w:rFonts w:ascii="Times New Roman" w:eastAsia="Calibri" w:hAnsi="Times New Roman" w:cs="Times New Roman"/>
          <w:color w:val="000000"/>
          <w:sz w:val="28"/>
          <w:szCs w:val="28"/>
          <w:lang w:val="uk-UA" w:eastAsia="en-US"/>
        </w:rPr>
        <w:t xml:space="preserve">                                               освітньо-професійної програми </w:t>
      </w:r>
      <w:r w:rsidRPr="00703756">
        <w:rPr>
          <w:rFonts w:ascii="Times New Roman" w:eastAsia="Calibri" w:hAnsi="Times New Roman" w:cs="Times New Roman"/>
          <w:color w:val="000000"/>
          <w:sz w:val="28"/>
          <w:szCs w:val="28"/>
          <w:u w:val="single"/>
          <w:lang w:val="uk-UA" w:eastAsia="en-US"/>
        </w:rPr>
        <w:t>«Фізична терапія»</w:t>
      </w:r>
    </w:p>
    <w:p w:rsidR="00703756" w:rsidRPr="00703756" w:rsidRDefault="00703756" w:rsidP="00703756">
      <w:pPr>
        <w:jc w:val="center"/>
        <w:rPr>
          <w:rFonts w:ascii="Times New Roman" w:eastAsia="Calibri" w:hAnsi="Times New Roman" w:cs="Times New Roman"/>
          <w:color w:val="000000"/>
          <w:sz w:val="28"/>
          <w:szCs w:val="28"/>
          <w:u w:val="single"/>
          <w:lang w:val="uk-UA" w:eastAsia="en-US"/>
        </w:rPr>
      </w:pPr>
      <w:r w:rsidRPr="00703756">
        <w:rPr>
          <w:rFonts w:ascii="Times New Roman" w:eastAsia="Calibri" w:hAnsi="Times New Roman" w:cs="Times New Roman"/>
          <w:sz w:val="28"/>
          <w:szCs w:val="28"/>
          <w:lang w:val="uk-UA" w:eastAsia="en-US"/>
        </w:rPr>
        <w:t xml:space="preserve">             </w:t>
      </w:r>
      <w:r w:rsidRPr="00703756">
        <w:rPr>
          <w:rFonts w:ascii="Times New Roman" w:eastAsia="Calibri" w:hAnsi="Times New Roman" w:cs="Times New Roman"/>
          <w:color w:val="000000"/>
          <w:sz w:val="28"/>
          <w:szCs w:val="28"/>
          <w:u w:val="single"/>
          <w:lang w:val="uk-UA" w:eastAsia="en-US"/>
        </w:rPr>
        <w:t>Бегларян Крістіна Михайлівна</w:t>
      </w:r>
    </w:p>
    <w:p w:rsidR="00703756" w:rsidRPr="00703756" w:rsidRDefault="00703756" w:rsidP="00703756">
      <w:pPr>
        <w:rPr>
          <w:rFonts w:ascii="Times New Roman" w:eastAsia="Calibri" w:hAnsi="Times New Roman" w:cs="Times New Roman"/>
          <w:color w:val="000000"/>
          <w:sz w:val="28"/>
          <w:szCs w:val="28"/>
          <w:lang w:val="uk-UA" w:eastAsia="en-US"/>
        </w:rPr>
      </w:pPr>
    </w:p>
    <w:p w:rsidR="00703756" w:rsidRPr="00703756" w:rsidRDefault="00703756" w:rsidP="00703756">
      <w:pPr>
        <w:rPr>
          <w:rFonts w:ascii="Times New Roman" w:eastAsia="Calibri" w:hAnsi="Times New Roman" w:cs="Times New Roman"/>
          <w:color w:val="000000"/>
          <w:sz w:val="28"/>
          <w:szCs w:val="28"/>
          <w:lang w:val="uk-UA" w:eastAsia="en-US"/>
        </w:rPr>
      </w:pPr>
    </w:p>
    <w:p w:rsidR="00703756" w:rsidRPr="00703756" w:rsidRDefault="00703756" w:rsidP="00703756">
      <w:pPr>
        <w:ind w:right="565" w:firstLine="3261"/>
        <w:rPr>
          <w:rFonts w:ascii="Times New Roman" w:eastAsia="Calibri" w:hAnsi="Times New Roman" w:cs="Times New Roman"/>
          <w:color w:val="000000"/>
          <w:sz w:val="28"/>
          <w:szCs w:val="28"/>
          <w:lang w:val="uk-UA" w:eastAsia="en-US"/>
        </w:rPr>
      </w:pPr>
      <w:r w:rsidRPr="00703756">
        <w:rPr>
          <w:rFonts w:ascii="Times New Roman" w:eastAsia="Calibri" w:hAnsi="Times New Roman" w:cs="Times New Roman"/>
          <w:color w:val="000000"/>
          <w:sz w:val="28"/>
          <w:szCs w:val="28"/>
          <w:lang w:val="uk-UA" w:eastAsia="en-US"/>
        </w:rPr>
        <w:t xml:space="preserve">Керівник </w:t>
      </w:r>
      <w:r w:rsidRPr="00703756">
        <w:rPr>
          <w:rFonts w:ascii="Times New Roman" w:eastAsia="Calibri" w:hAnsi="Times New Roman" w:cs="Times New Roman"/>
          <w:color w:val="000000"/>
          <w:sz w:val="28"/>
          <w:szCs w:val="28"/>
          <w:u w:val="single"/>
          <w:lang w:val="uk-UA" w:eastAsia="en-US"/>
        </w:rPr>
        <w:t>професор, д.б.н. Богдановська Н.В.</w:t>
      </w:r>
      <w:r w:rsidRPr="00703756">
        <w:rPr>
          <w:rFonts w:ascii="Times New Roman" w:eastAsia="Calibri" w:hAnsi="Times New Roman" w:cs="Times New Roman"/>
          <w:color w:val="000000"/>
          <w:sz w:val="28"/>
          <w:szCs w:val="28"/>
          <w:lang w:val="uk-UA" w:eastAsia="en-US"/>
        </w:rPr>
        <w:t xml:space="preserve"> </w:t>
      </w:r>
    </w:p>
    <w:p w:rsidR="00703756" w:rsidRPr="00703756" w:rsidRDefault="00703756" w:rsidP="00703756">
      <w:pPr>
        <w:ind w:right="565" w:firstLine="3261"/>
        <w:rPr>
          <w:rFonts w:ascii="Times New Roman" w:eastAsia="Calibri" w:hAnsi="Times New Roman" w:cs="Times New Roman"/>
          <w:color w:val="000000"/>
          <w:sz w:val="28"/>
          <w:szCs w:val="28"/>
          <w:lang w:val="uk-UA" w:eastAsia="en-US"/>
        </w:rPr>
      </w:pPr>
    </w:p>
    <w:p w:rsidR="00703756" w:rsidRPr="00703756" w:rsidRDefault="00703756" w:rsidP="00703756">
      <w:pPr>
        <w:ind w:left="3402" w:hanging="141"/>
        <w:rPr>
          <w:rFonts w:ascii="Times New Roman" w:eastAsia="Calibri" w:hAnsi="Times New Roman" w:cs="Times New Roman"/>
          <w:color w:val="000000"/>
          <w:sz w:val="28"/>
          <w:szCs w:val="28"/>
          <w:lang w:val="uk-UA" w:eastAsia="en-US"/>
        </w:rPr>
      </w:pPr>
      <w:r w:rsidRPr="00703756">
        <w:rPr>
          <w:rFonts w:ascii="Times New Roman" w:eastAsia="Calibri" w:hAnsi="Times New Roman" w:cs="Times New Roman"/>
          <w:color w:val="000000"/>
          <w:sz w:val="28"/>
          <w:szCs w:val="28"/>
          <w:lang w:val="uk-UA" w:eastAsia="en-US"/>
        </w:rPr>
        <w:t>Рецензент</w:t>
      </w:r>
      <w:r w:rsidRPr="00703756">
        <w:rPr>
          <w:rFonts w:ascii="Calibri" w:eastAsia="Calibri" w:hAnsi="Calibri" w:cs="Times New Roman"/>
          <w:sz w:val="22"/>
          <w:szCs w:val="22"/>
          <w:lang w:val="ru-RU" w:eastAsia="en-US"/>
        </w:rPr>
        <w:t xml:space="preserve"> </w:t>
      </w:r>
      <w:r w:rsidRPr="00703756">
        <w:rPr>
          <w:rFonts w:ascii="Times New Roman" w:eastAsia="Calibri" w:hAnsi="Times New Roman" w:cs="Times New Roman"/>
          <w:color w:val="000000"/>
          <w:sz w:val="28"/>
          <w:szCs w:val="28"/>
          <w:u w:val="single"/>
          <w:lang w:val="uk-UA" w:eastAsia="en-US"/>
        </w:rPr>
        <w:t>професор, д .мед. н . Івченко Д.В</w:t>
      </w:r>
      <w:r w:rsidRPr="00703756">
        <w:rPr>
          <w:rFonts w:ascii="Times New Roman" w:eastAsia="Calibri" w:hAnsi="Times New Roman" w:cs="Times New Roman"/>
          <w:color w:val="000000"/>
          <w:sz w:val="28"/>
          <w:szCs w:val="28"/>
          <w:lang w:val="uk-UA" w:eastAsia="en-US"/>
        </w:rPr>
        <w:t>.</w:t>
      </w:r>
    </w:p>
    <w:p w:rsidR="00703756" w:rsidRPr="00703756" w:rsidRDefault="00703756" w:rsidP="00703756">
      <w:pPr>
        <w:jc w:val="center"/>
        <w:rPr>
          <w:rFonts w:ascii="Calibri" w:eastAsia="Calibri" w:hAnsi="Calibri" w:cs="Times New Roman"/>
          <w:sz w:val="22"/>
          <w:szCs w:val="22"/>
          <w:lang w:val="uk-UA" w:eastAsia="en-US"/>
        </w:rPr>
      </w:pPr>
    </w:p>
    <w:p w:rsidR="00703756" w:rsidRPr="00703756" w:rsidRDefault="00703756" w:rsidP="00703756">
      <w:pPr>
        <w:rPr>
          <w:rFonts w:ascii="Calibri" w:eastAsia="Calibri" w:hAnsi="Calibri" w:cs="Times New Roman"/>
          <w:sz w:val="22"/>
          <w:szCs w:val="22"/>
          <w:lang w:val="uk-UA" w:eastAsia="en-US"/>
        </w:rPr>
      </w:pPr>
    </w:p>
    <w:p w:rsidR="00703756" w:rsidRPr="00703756" w:rsidRDefault="00703756" w:rsidP="00703756">
      <w:pPr>
        <w:jc w:val="center"/>
        <w:rPr>
          <w:rFonts w:ascii="Calibri" w:eastAsia="Calibri" w:hAnsi="Calibri" w:cs="Times New Roman"/>
          <w:sz w:val="22"/>
          <w:szCs w:val="22"/>
          <w:lang w:val="uk-UA" w:eastAsia="en-US"/>
        </w:rPr>
      </w:pPr>
    </w:p>
    <w:p w:rsidR="00703756" w:rsidRPr="00703756" w:rsidRDefault="00703756" w:rsidP="00703756">
      <w:pPr>
        <w:jc w:val="center"/>
        <w:rPr>
          <w:rFonts w:ascii="Calibri" w:eastAsia="Calibri" w:hAnsi="Calibri" w:cs="Times New Roman"/>
          <w:sz w:val="22"/>
          <w:szCs w:val="22"/>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Calibri" w:eastAsia="Calibri" w:hAnsi="Calibri" w:cs="Times New Roman"/>
          <w:sz w:val="22"/>
          <w:szCs w:val="22"/>
          <w:lang w:val="uk-UA" w:eastAsia="en-US"/>
        </w:rPr>
        <w:t xml:space="preserve">                                                          </w:t>
      </w: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p>
    <w:p w:rsidR="00703756" w:rsidRPr="00703756" w:rsidRDefault="00703756" w:rsidP="00703756">
      <w:pPr>
        <w:rPr>
          <w:rFonts w:ascii="Times New Roman" w:eastAsia="Calibri" w:hAnsi="Times New Roman" w:cs="Times New Roman"/>
          <w:sz w:val="28"/>
          <w:szCs w:val="28"/>
          <w:lang w:val="uk-UA" w:eastAsia="en-US"/>
        </w:rPr>
      </w:pPr>
    </w:p>
    <w:p w:rsidR="00703756" w:rsidRPr="00703756" w:rsidRDefault="00703756" w:rsidP="00703756">
      <w:pPr>
        <w:rPr>
          <w:rFonts w:ascii="Times New Roman" w:eastAsia="Calibri" w:hAnsi="Times New Roman" w:cs="Times New Roman"/>
          <w:sz w:val="28"/>
          <w:szCs w:val="28"/>
          <w:lang w:val="uk-UA" w:eastAsia="en-US"/>
        </w:rPr>
      </w:pPr>
    </w:p>
    <w:p w:rsidR="00703756" w:rsidRPr="00703756" w:rsidRDefault="00703756" w:rsidP="00703756">
      <w:pPr>
        <w:rPr>
          <w:rFonts w:ascii="Times New Roman" w:eastAsia="Calibri" w:hAnsi="Times New Roman" w:cs="Times New Roman"/>
          <w:sz w:val="28"/>
          <w:szCs w:val="28"/>
          <w:lang w:val="uk-UA" w:eastAsia="en-US"/>
        </w:rPr>
      </w:pPr>
    </w:p>
    <w:p w:rsidR="00703756" w:rsidRPr="00703756" w:rsidRDefault="00703756" w:rsidP="00703756">
      <w:pPr>
        <w:rPr>
          <w:rFonts w:ascii="Times New Roman" w:eastAsia="Calibri" w:hAnsi="Times New Roman" w:cs="Times New Roman"/>
          <w:sz w:val="28"/>
          <w:szCs w:val="28"/>
          <w:lang w:val="uk-UA" w:eastAsia="en-US"/>
        </w:rPr>
      </w:pPr>
    </w:p>
    <w:p w:rsidR="00703756" w:rsidRPr="00703756" w:rsidRDefault="00703756" w:rsidP="00703756">
      <w:pPr>
        <w:jc w:val="center"/>
        <w:rPr>
          <w:rFonts w:ascii="Times New Roman" w:eastAsia="Calibri" w:hAnsi="Times New Roman" w:cs="Times New Roman"/>
          <w:sz w:val="28"/>
          <w:szCs w:val="28"/>
          <w:lang w:val="uk-UA" w:eastAsia="en-US"/>
        </w:rPr>
      </w:pPr>
      <w:r w:rsidRPr="00703756">
        <w:rPr>
          <w:rFonts w:ascii="Times New Roman" w:eastAsia="Calibri" w:hAnsi="Times New Roman" w:cs="Times New Roman"/>
          <w:sz w:val="28"/>
          <w:szCs w:val="28"/>
          <w:lang w:val="uk-UA" w:eastAsia="en-US"/>
        </w:rPr>
        <w:t>Запоріжжя- 2023</w:t>
      </w:r>
    </w:p>
    <w:p w:rsidR="006B5596" w:rsidRDefault="001A2B81">
      <w:pPr>
        <w:spacing w:line="360" w:lineRule="auto"/>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lastRenderedPageBreak/>
        <w:t>З</w:t>
      </w:r>
      <w:r>
        <w:rPr>
          <w:rFonts w:ascii="Times New Roman" w:hAnsi="Times New Roman" w:cs="Times New Roman"/>
          <w:sz w:val="28"/>
          <w:szCs w:val="28"/>
          <w:lang w:val="uk-UA"/>
        </w:rPr>
        <w:t>МІСТ</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Зміст</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sidRPr="00703756">
        <w:rPr>
          <w:rFonts w:ascii="Times New Roman" w:hAnsi="Times New Roman" w:cs="Times New Roman"/>
          <w:color w:val="000000" w:themeColor="text1"/>
          <w:sz w:val="28"/>
          <w:szCs w:val="28"/>
          <w:lang w:val="uk-UA"/>
        </w:rPr>
        <w:tab/>
      </w:r>
      <w:r>
        <w:rPr>
          <w:rFonts w:ascii="Times New Roman" w:hAnsi="Times New Roman" w:cs="Times New Roman"/>
          <w:sz w:val="28"/>
          <w:szCs w:val="28"/>
          <w:lang w:val="uk-UA"/>
        </w:rPr>
        <w:tab/>
        <w:t>3</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Реферат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Перелік умовних </w:t>
      </w:r>
      <w:r>
        <w:rPr>
          <w:rFonts w:ascii="Times New Roman" w:hAnsi="Times New Roman" w:cs="Times New Roman"/>
          <w:sz w:val="28"/>
          <w:szCs w:val="28"/>
          <w:lang w:val="uk-UA"/>
        </w:rPr>
        <w:t>позначень,</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символів,</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скорочень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ru-RU"/>
        </w:rPr>
        <w:t>5</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Вступ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ru-RU"/>
        </w:rPr>
        <w:t>6</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ru-RU"/>
        </w:rPr>
        <w:t xml:space="preserve"> Огляд літератури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6</w:t>
      </w:r>
    </w:p>
    <w:p w:rsidR="006B5596" w:rsidRDefault="001A2B81">
      <w:pPr>
        <w:numPr>
          <w:ilvl w:val="1"/>
          <w:numId w:val="1"/>
        </w:numPr>
        <w:spacing w:line="36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Фізіологічні особливості </w:t>
      </w:r>
      <w:r>
        <w:rPr>
          <w:rFonts w:ascii="Times New Roman" w:hAnsi="Times New Roman" w:cs="Times New Roman"/>
          <w:sz w:val="28"/>
          <w:szCs w:val="28"/>
          <w:lang w:val="ru-RU"/>
        </w:rPr>
        <w:t>ф</w:t>
      </w:r>
      <w:r>
        <w:rPr>
          <w:rFonts w:ascii="Times New Roman" w:hAnsi="Times New Roman" w:cs="Times New Roman"/>
          <w:sz w:val="28"/>
          <w:szCs w:val="28"/>
          <w:lang w:val="uk-UA"/>
        </w:rPr>
        <w:t>ункціювання організму людини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7</w:t>
      </w:r>
    </w:p>
    <w:p w:rsidR="006B5596" w:rsidRDefault="001A2B81">
      <w:pPr>
        <w:numPr>
          <w:ilvl w:val="1"/>
          <w:numId w:val="1"/>
        </w:numPr>
        <w:spacing w:line="360" w:lineRule="auto"/>
        <w:ind w:left="0" w:firstLine="284"/>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lang w:val="uk-UA"/>
        </w:rPr>
        <w:t xml:space="preserve">Загальні відомості про лікувальні методи, які </w:t>
      </w:r>
      <w:r>
        <w:rPr>
          <w:rFonts w:ascii="Times New Roman" w:hAnsi="Times New Roman" w:cs="Times New Roman"/>
          <w:color w:val="171717" w:themeColor="background2" w:themeShade="1A"/>
          <w:sz w:val="28"/>
          <w:szCs w:val="28"/>
          <w:lang w:val="uk-UA"/>
        </w:rPr>
        <w:t>використовуються</w:t>
      </w:r>
    </w:p>
    <w:p w:rsidR="006B5596" w:rsidRDefault="001A2B81">
      <w:pPr>
        <w:spacing w:line="360" w:lineRule="auto"/>
        <w:ind w:left="284" w:firstLine="425"/>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lang w:val="uk-UA"/>
        </w:rPr>
        <w:t xml:space="preserve"> на </w:t>
      </w:r>
      <w:r>
        <w:rPr>
          <w:rFonts w:ascii="Times New Roman" w:hAnsi="Times New Roman" w:cs="Times New Roman"/>
          <w:color w:val="171717" w:themeColor="background2" w:themeShade="1A"/>
          <w:sz w:val="28"/>
          <w:szCs w:val="28"/>
          <w:lang w:val="ru-RU"/>
        </w:rPr>
        <w:t>струмах</w:t>
      </w:r>
      <w:r>
        <w:rPr>
          <w:rFonts w:ascii="Times New Roman" w:hAnsi="Times New Roman" w:cs="Times New Roman"/>
          <w:color w:val="171717" w:themeColor="background2" w:themeShade="1A"/>
          <w:sz w:val="28"/>
          <w:szCs w:val="28"/>
          <w:lang w:val="uk-UA"/>
        </w:rPr>
        <w:t xml:space="preserve"> різного напруження</w:t>
      </w:r>
      <w:r>
        <w:rPr>
          <w:rFonts w:ascii="Times New Roman" w:hAnsi="Times New Roman" w:cs="Times New Roman"/>
          <w:color w:val="171717" w:themeColor="background2" w:themeShade="1A"/>
          <w:sz w:val="28"/>
          <w:szCs w:val="28"/>
          <w:lang w:val="uk-UA"/>
        </w:rPr>
        <w:tab/>
      </w:r>
      <w:r>
        <w:rPr>
          <w:rFonts w:ascii="Times New Roman" w:hAnsi="Times New Roman" w:cs="Times New Roman"/>
          <w:color w:val="171717" w:themeColor="background2" w:themeShade="1A"/>
          <w:sz w:val="28"/>
          <w:szCs w:val="28"/>
          <w:lang w:val="uk-UA"/>
        </w:rPr>
        <w:tab/>
      </w:r>
      <w:r>
        <w:rPr>
          <w:rFonts w:ascii="Times New Roman" w:hAnsi="Times New Roman" w:cs="Times New Roman"/>
          <w:color w:val="171717" w:themeColor="background2" w:themeShade="1A"/>
          <w:sz w:val="28"/>
          <w:szCs w:val="28"/>
          <w:lang w:val="uk-UA"/>
        </w:rPr>
        <w:tab/>
      </w:r>
      <w:r>
        <w:rPr>
          <w:rFonts w:ascii="Times New Roman" w:hAnsi="Times New Roman" w:cs="Times New Roman"/>
          <w:color w:val="171717" w:themeColor="background2" w:themeShade="1A"/>
          <w:sz w:val="28"/>
          <w:szCs w:val="28"/>
          <w:lang w:val="uk-UA"/>
        </w:rPr>
        <w:tab/>
      </w:r>
      <w:r>
        <w:rPr>
          <w:rFonts w:ascii="Times New Roman" w:hAnsi="Times New Roman" w:cs="Times New Roman"/>
          <w:color w:val="171717" w:themeColor="background2" w:themeShade="1A"/>
          <w:sz w:val="28"/>
          <w:szCs w:val="28"/>
          <w:lang w:val="uk-UA"/>
        </w:rPr>
        <w:tab/>
      </w:r>
      <w:r>
        <w:rPr>
          <w:rFonts w:ascii="Times New Roman" w:hAnsi="Times New Roman" w:cs="Times New Roman"/>
          <w:color w:val="171717" w:themeColor="background2" w:themeShade="1A"/>
          <w:sz w:val="28"/>
          <w:szCs w:val="28"/>
          <w:lang w:val="uk-UA"/>
        </w:rPr>
        <w:tab/>
        <w:t xml:space="preserve">        19</w:t>
      </w:r>
    </w:p>
    <w:p w:rsidR="006B5596" w:rsidRDefault="001A2B81">
      <w:pPr>
        <w:numPr>
          <w:ilvl w:val="1"/>
          <w:numId w:val="1"/>
        </w:numPr>
        <w:spacing w:line="360" w:lineRule="auto"/>
        <w:ind w:left="0" w:firstLine="284"/>
        <w:jc w:val="both"/>
        <w:rPr>
          <w:rFonts w:ascii="Times New Roman" w:eastAsia="Calibri" w:hAnsi="Times New Roman" w:cs="Times New Roman"/>
          <w:color w:val="1D1B11"/>
          <w:sz w:val="28"/>
          <w:szCs w:val="28"/>
          <w:lang w:val="uk-UA" w:eastAsia="en-US" w:bidi="ar"/>
        </w:rPr>
      </w:pPr>
      <w:r>
        <w:rPr>
          <w:rFonts w:ascii="Times New Roman" w:hAnsi="Times New Roman" w:cs="Times New Roman"/>
          <w:sz w:val="28"/>
          <w:szCs w:val="28"/>
          <w:lang w:val="uk-UA"/>
        </w:rPr>
        <w:t>Сучасні підходи до використання токів різної сили, напруження</w:t>
      </w:r>
      <w:r>
        <w:rPr>
          <w:rFonts w:ascii="Times New Roman" w:hAnsi="Times New Roman" w:cs="Times New Roman"/>
          <w:sz w:val="28"/>
          <w:szCs w:val="28"/>
          <w:lang w:val="uk-UA"/>
        </w:rPr>
        <w:tab/>
        <w:t xml:space="preserve">        28</w:t>
      </w:r>
    </w:p>
    <w:p w:rsidR="006B5596" w:rsidRDefault="001A2B81">
      <w:pPr>
        <w:spacing w:line="360" w:lineRule="auto"/>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2 Завдання, методи і організація дослідження</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34</w:t>
      </w:r>
    </w:p>
    <w:p w:rsidR="006B5596" w:rsidRDefault="001A2B81">
      <w:pPr>
        <w:spacing w:line="360" w:lineRule="auto"/>
        <w:ind w:firstLine="284"/>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3.1 Завдання досліджень</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35</w:t>
      </w:r>
    </w:p>
    <w:p w:rsidR="006B5596" w:rsidRDefault="001A2B81">
      <w:pPr>
        <w:spacing w:line="360" w:lineRule="auto"/>
        <w:ind w:firstLine="284"/>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3.2 Методи дослід</w:t>
      </w:r>
      <w:r>
        <w:rPr>
          <w:rFonts w:ascii="Times New Roman" w:eastAsia="Calibri" w:hAnsi="Times New Roman" w:cs="Times New Roman"/>
          <w:color w:val="1D1B11"/>
          <w:sz w:val="28"/>
          <w:szCs w:val="28"/>
          <w:lang w:val="uk-UA" w:eastAsia="en-US" w:bidi="ar"/>
        </w:rPr>
        <w:t>ження</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36</w:t>
      </w:r>
    </w:p>
    <w:p w:rsidR="006B5596" w:rsidRDefault="001A2B81">
      <w:pPr>
        <w:spacing w:line="360" w:lineRule="auto"/>
        <w:ind w:firstLine="284"/>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3.3 Організація досліджень</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36</w:t>
      </w:r>
    </w:p>
    <w:p w:rsidR="006B5596" w:rsidRDefault="001A2B81">
      <w:pPr>
        <w:spacing w:line="360" w:lineRule="auto"/>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3 Результати досліджень</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38</w:t>
      </w:r>
    </w:p>
    <w:p w:rsidR="006B5596" w:rsidRDefault="001A2B81">
      <w:pPr>
        <w:spacing w:line="360" w:lineRule="auto"/>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Висновки</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44</w:t>
      </w:r>
    </w:p>
    <w:p w:rsidR="006B5596" w:rsidRDefault="001A2B81">
      <w:pPr>
        <w:spacing w:line="360" w:lineRule="auto"/>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Перелік посилань</w:t>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r>
      <w:r>
        <w:rPr>
          <w:rFonts w:ascii="Times New Roman" w:eastAsia="Calibri" w:hAnsi="Times New Roman" w:cs="Times New Roman"/>
          <w:color w:val="1D1B11"/>
          <w:sz w:val="28"/>
          <w:szCs w:val="28"/>
          <w:lang w:val="uk-UA" w:eastAsia="en-US" w:bidi="ar"/>
        </w:rPr>
        <w:tab/>
        <w:t xml:space="preserve">        45</w:t>
      </w: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ind w:firstLine="709"/>
        <w:jc w:val="both"/>
        <w:rPr>
          <w:color w:val="000000"/>
          <w:sz w:val="28"/>
          <w:szCs w:val="28"/>
          <w:lang w:val="uk-UA"/>
        </w:rPr>
      </w:pPr>
    </w:p>
    <w:p w:rsidR="006B5596" w:rsidRDefault="006B5596">
      <w:pPr>
        <w:pStyle w:val="aa"/>
        <w:spacing w:beforeAutospacing="0" w:afterAutospacing="0" w:line="360" w:lineRule="auto"/>
        <w:jc w:val="center"/>
        <w:rPr>
          <w:color w:val="000000"/>
          <w:sz w:val="28"/>
          <w:szCs w:val="28"/>
          <w:lang w:val="uk-UA"/>
        </w:rPr>
      </w:pPr>
    </w:p>
    <w:p w:rsidR="006B5596" w:rsidRDefault="001A2B81">
      <w:pPr>
        <w:pStyle w:val="aa"/>
        <w:pageBreakBefore/>
        <w:widowControl w:val="0"/>
        <w:spacing w:beforeAutospacing="0" w:afterAutospacing="0" w:line="360" w:lineRule="auto"/>
        <w:jc w:val="center"/>
        <w:rPr>
          <w:color w:val="000000"/>
          <w:sz w:val="28"/>
          <w:szCs w:val="28"/>
          <w:lang w:val="uk-UA"/>
        </w:rPr>
      </w:pPr>
      <w:r>
        <w:rPr>
          <w:color w:val="000000"/>
          <w:sz w:val="28"/>
          <w:szCs w:val="28"/>
          <w:lang w:val="uk-UA"/>
        </w:rPr>
        <w:lastRenderedPageBreak/>
        <w:t>РЕФЕРАТ</w:t>
      </w:r>
    </w:p>
    <w:p w:rsidR="006B5596" w:rsidRDefault="006B5596">
      <w:pPr>
        <w:pStyle w:val="aa"/>
        <w:spacing w:beforeAutospacing="0" w:afterAutospacing="0" w:line="360" w:lineRule="auto"/>
        <w:ind w:firstLine="709"/>
        <w:jc w:val="both"/>
        <w:rPr>
          <w:color w:val="000000"/>
          <w:sz w:val="28"/>
          <w:szCs w:val="28"/>
          <w:lang w:val="uk-UA"/>
        </w:rPr>
      </w:pPr>
    </w:p>
    <w:p w:rsidR="006B5596" w:rsidRDefault="001A2B81">
      <w:pPr>
        <w:pStyle w:val="aa"/>
        <w:spacing w:beforeAutospacing="0" w:afterAutospacing="0" w:line="360" w:lineRule="auto"/>
        <w:ind w:firstLine="709"/>
        <w:jc w:val="both"/>
        <w:rPr>
          <w:color w:val="000000"/>
          <w:sz w:val="28"/>
          <w:szCs w:val="28"/>
          <w:lang w:val="uk-UA"/>
        </w:rPr>
      </w:pPr>
      <w:r>
        <w:rPr>
          <w:color w:val="000000"/>
          <w:sz w:val="28"/>
          <w:szCs w:val="28"/>
          <w:lang w:val="uk-UA"/>
        </w:rPr>
        <w:t>Кваліфікаційна робота:</w:t>
      </w:r>
      <w:r>
        <w:rPr>
          <w:color w:val="000000"/>
          <w:sz w:val="28"/>
          <w:szCs w:val="28"/>
          <w:lang w:val="ru-RU"/>
        </w:rPr>
        <w:t xml:space="preserve"> </w:t>
      </w:r>
      <w:r>
        <w:rPr>
          <w:color w:val="000000"/>
          <w:sz w:val="28"/>
          <w:szCs w:val="28"/>
          <w:lang w:val="uk-UA"/>
        </w:rPr>
        <w:t>60</w:t>
      </w:r>
      <w:r>
        <w:rPr>
          <w:color w:val="000000"/>
          <w:sz w:val="28"/>
          <w:szCs w:val="28"/>
          <w:lang w:val="uk-UA"/>
        </w:rPr>
        <w:t xml:space="preserve"> сторінок, 11 рис</w:t>
      </w:r>
      <w:r>
        <w:rPr>
          <w:color w:val="000000"/>
          <w:sz w:val="28"/>
          <w:szCs w:val="28"/>
          <w:lang w:val="uk-UA"/>
        </w:rPr>
        <w:t>.</w:t>
      </w:r>
      <w:r>
        <w:rPr>
          <w:color w:val="000000"/>
          <w:sz w:val="28"/>
          <w:szCs w:val="28"/>
          <w:lang w:val="uk-UA"/>
        </w:rPr>
        <w:t xml:space="preserve">, </w:t>
      </w:r>
      <w:r>
        <w:rPr>
          <w:color w:val="000000"/>
          <w:sz w:val="28"/>
          <w:szCs w:val="28"/>
          <w:lang w:val="uk-UA"/>
        </w:rPr>
        <w:t>7</w:t>
      </w:r>
      <w:r>
        <w:rPr>
          <w:color w:val="000000"/>
          <w:sz w:val="28"/>
          <w:szCs w:val="28"/>
          <w:lang w:val="uk-UA"/>
        </w:rPr>
        <w:t xml:space="preserve"> табл</w:t>
      </w:r>
      <w:r>
        <w:rPr>
          <w:color w:val="000000"/>
          <w:sz w:val="28"/>
          <w:szCs w:val="28"/>
          <w:lang w:val="uk-UA"/>
        </w:rPr>
        <w:t>.</w:t>
      </w:r>
      <w:r>
        <w:rPr>
          <w:color w:val="000000"/>
          <w:sz w:val="28"/>
          <w:szCs w:val="28"/>
          <w:lang w:val="uk-UA"/>
        </w:rPr>
        <w:t xml:space="preserve">, </w:t>
      </w:r>
      <w:r>
        <w:rPr>
          <w:color w:val="000000"/>
          <w:sz w:val="28"/>
          <w:szCs w:val="28"/>
          <w:lang w:val="ru-RU"/>
        </w:rPr>
        <w:t>5</w:t>
      </w:r>
      <w:r>
        <w:rPr>
          <w:color w:val="000000"/>
          <w:sz w:val="28"/>
          <w:szCs w:val="28"/>
          <w:lang w:val="uk-UA"/>
        </w:rPr>
        <w:t>4</w:t>
      </w:r>
      <w:r>
        <w:rPr>
          <w:color w:val="000000"/>
          <w:sz w:val="28"/>
          <w:szCs w:val="28"/>
          <w:lang w:val="uk-UA"/>
        </w:rPr>
        <w:t xml:space="preserve"> літературн</w:t>
      </w:r>
      <w:r>
        <w:rPr>
          <w:color w:val="000000"/>
          <w:sz w:val="28"/>
          <w:szCs w:val="28"/>
          <w:lang w:val="ru-RU"/>
        </w:rPr>
        <w:t>их</w:t>
      </w:r>
      <w:r>
        <w:rPr>
          <w:color w:val="000000"/>
          <w:sz w:val="28"/>
          <w:szCs w:val="28"/>
          <w:lang w:val="uk-UA"/>
        </w:rPr>
        <w:t xml:space="preserve"> джерела. </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000000"/>
          <w:sz w:val="28"/>
          <w:szCs w:val="28"/>
          <w:lang w:val="uk-UA"/>
        </w:rPr>
        <w:t>Об’єктом дослідження є пацієнти з больовими синдромами</w:t>
      </w:r>
      <w:r>
        <w:rPr>
          <w:bCs/>
          <w:sz w:val="28"/>
          <w:szCs w:val="28"/>
          <w:lang w:val="uk-UA"/>
        </w:rPr>
        <w:t xml:space="preserve"> мультисистемни</w:t>
      </w:r>
      <w:r>
        <w:rPr>
          <w:bCs/>
          <w:sz w:val="28"/>
          <w:szCs w:val="28"/>
          <w:lang w:val="ru-RU"/>
        </w:rPr>
        <w:t>х</w:t>
      </w:r>
      <w:r>
        <w:rPr>
          <w:bCs/>
          <w:sz w:val="28"/>
          <w:szCs w:val="28"/>
          <w:lang w:val="uk-UA"/>
        </w:rPr>
        <w:t xml:space="preserve"> патологі</w:t>
      </w:r>
      <w:r>
        <w:rPr>
          <w:bCs/>
          <w:sz w:val="28"/>
          <w:szCs w:val="28"/>
          <w:lang w:val="ru-RU"/>
        </w:rPr>
        <w:t>й</w:t>
      </w:r>
      <w:r>
        <w:rPr>
          <w:rFonts w:eastAsia="Arial"/>
          <w:color w:val="171717" w:themeColor="background2" w:themeShade="1A"/>
          <w:sz w:val="28"/>
          <w:szCs w:val="28"/>
          <w:shd w:val="clear" w:color="auto" w:fill="FFFFFF"/>
          <w:lang w:val="uk-UA" w:bidi="ar"/>
        </w:rPr>
        <w:t>.</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000000"/>
          <w:sz w:val="28"/>
          <w:szCs w:val="28"/>
          <w:lang w:val="uk-UA"/>
        </w:rPr>
        <w:t xml:space="preserve">Мета – </w:t>
      </w:r>
      <w:r>
        <w:rPr>
          <w:rFonts w:eastAsia="Arial"/>
          <w:color w:val="171717" w:themeColor="background2" w:themeShade="1A"/>
          <w:sz w:val="28"/>
          <w:szCs w:val="28"/>
          <w:shd w:val="clear" w:color="auto" w:fill="FFFFFF"/>
          <w:lang w:val="uk-UA" w:bidi="ar"/>
        </w:rPr>
        <w:t xml:space="preserve">оцінка ефективності застосування високотонової терапії в комплексній реабілітації </w:t>
      </w:r>
      <w:r>
        <w:rPr>
          <w:bCs/>
          <w:sz w:val="28"/>
          <w:szCs w:val="28"/>
          <w:lang w:val="uk-UA"/>
        </w:rPr>
        <w:t>больового синдрому у осіб із мультисистемними патологіями</w:t>
      </w:r>
      <w:r>
        <w:rPr>
          <w:rFonts w:eastAsia="Arial"/>
          <w:color w:val="171717" w:themeColor="background2" w:themeShade="1A"/>
          <w:sz w:val="28"/>
          <w:szCs w:val="28"/>
          <w:shd w:val="clear" w:color="auto" w:fill="FFFFFF"/>
          <w:lang w:val="uk-UA" w:bidi="ar"/>
        </w:rPr>
        <w:t>.</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000000"/>
          <w:sz w:val="28"/>
          <w:szCs w:val="28"/>
          <w:lang w:val="uk-UA"/>
        </w:rPr>
        <w:t>У</w:t>
      </w:r>
      <w:r>
        <w:rPr>
          <w:rFonts w:eastAsia="Arial"/>
          <w:color w:val="171717" w:themeColor="background2" w:themeShade="1A"/>
          <w:sz w:val="28"/>
          <w:szCs w:val="28"/>
          <w:shd w:val="clear" w:color="auto" w:fill="FFFFFF"/>
          <w:lang w:val="uk-UA" w:bidi="ar"/>
        </w:rPr>
        <w:t xml:space="preserve"> дослідженні використовувалися наступні методи: </w:t>
      </w:r>
      <w:r>
        <w:rPr>
          <w:rFonts w:eastAsia="Arial"/>
          <w:color w:val="171717" w:themeColor="background2" w:themeShade="1A"/>
          <w:sz w:val="28"/>
          <w:szCs w:val="28"/>
          <w:shd w:val="clear" w:color="auto" w:fill="FFFFFF"/>
          <w:lang w:val="uk-UA" w:bidi="ar"/>
        </w:rPr>
        <w:t>а</w:t>
      </w:r>
      <w:r>
        <w:rPr>
          <w:rFonts w:eastAsia="Arial"/>
          <w:color w:val="171717" w:themeColor="background2" w:themeShade="1A"/>
          <w:sz w:val="28"/>
          <w:szCs w:val="28"/>
          <w:shd w:val="clear" w:color="auto" w:fill="FFFFFF"/>
          <w:lang w:val="uk-UA" w:bidi="ar"/>
        </w:rPr>
        <w:t>наліз і узагальнення літературних джерел</w:t>
      </w:r>
      <w:r>
        <w:rPr>
          <w:rFonts w:eastAsia="Arial"/>
          <w:color w:val="171717" w:themeColor="background2" w:themeShade="1A"/>
          <w:sz w:val="28"/>
          <w:szCs w:val="28"/>
          <w:shd w:val="clear" w:color="auto" w:fill="FFFFFF"/>
          <w:lang w:val="uk-UA" w:bidi="ar"/>
        </w:rPr>
        <w:t>; а</w:t>
      </w:r>
      <w:r>
        <w:rPr>
          <w:sz w:val="28"/>
          <w:szCs w:val="28"/>
          <w:lang w:val="uk-UA"/>
        </w:rPr>
        <w:t>наліз медичної документації</w:t>
      </w:r>
      <w:r>
        <w:rPr>
          <w:sz w:val="28"/>
          <w:szCs w:val="28"/>
          <w:lang w:val="uk-UA"/>
        </w:rPr>
        <w:t xml:space="preserve">;а </w:t>
      </w:r>
      <w:r>
        <w:rPr>
          <w:sz w:val="28"/>
          <w:szCs w:val="28"/>
          <w:lang w:val="uk-UA"/>
        </w:rPr>
        <w:t xml:space="preserve">наліз </w:t>
      </w:r>
      <w:r>
        <w:rPr>
          <w:sz w:val="28"/>
          <w:szCs w:val="28"/>
          <w:lang w:val="uk-UA"/>
        </w:rPr>
        <w:t>діяльністі повсякденного життя</w:t>
      </w:r>
      <w:r>
        <w:rPr>
          <w:sz w:val="28"/>
          <w:szCs w:val="28"/>
          <w:lang w:val="uk-UA"/>
        </w:rPr>
        <w:t xml:space="preserve"> із застосуванням </w:t>
      </w:r>
      <w:r>
        <w:rPr>
          <w:rFonts w:eastAsia="Arial"/>
          <w:color w:val="171717" w:themeColor="background2" w:themeShade="1A"/>
          <w:sz w:val="28"/>
          <w:szCs w:val="28"/>
          <w:shd w:val="clear" w:color="auto" w:fill="FFFFFF"/>
          <w:lang w:val="uk-UA" w:bidi="ar"/>
        </w:rPr>
        <w:t xml:space="preserve">шкали </w:t>
      </w:r>
      <w:r>
        <w:rPr>
          <w:rFonts w:eastAsia="Arial"/>
          <w:color w:val="171717" w:themeColor="background2" w:themeShade="1A"/>
          <w:sz w:val="28"/>
          <w:szCs w:val="28"/>
          <w:shd w:val="clear" w:color="auto" w:fill="FFFFFF"/>
          <w:lang w:bidi="ar"/>
        </w:rPr>
        <w:t>CMS</w:t>
      </w:r>
      <w:r>
        <w:rPr>
          <w:rFonts w:eastAsia="Arial"/>
          <w:color w:val="171717" w:themeColor="background2" w:themeShade="1A"/>
          <w:sz w:val="28"/>
          <w:szCs w:val="28"/>
          <w:shd w:val="clear" w:color="auto" w:fill="FFFFFF"/>
          <w:lang w:val="uk-UA" w:bidi="ar"/>
        </w:rPr>
        <w:t>;</w:t>
      </w:r>
      <w:r>
        <w:rPr>
          <w:sz w:val="28"/>
          <w:szCs w:val="28"/>
          <w:lang w:val="uk-UA"/>
        </w:rPr>
        <w:t xml:space="preserve"> </w:t>
      </w:r>
      <w:r>
        <w:rPr>
          <w:sz w:val="28"/>
          <w:szCs w:val="28"/>
          <w:lang w:val="uk-UA"/>
        </w:rPr>
        <w:t xml:space="preserve">метод оцінки больового синдрому за шкалою </w:t>
      </w:r>
      <w:r>
        <w:rPr>
          <w:rFonts w:eastAsia="Arial"/>
          <w:color w:val="171717" w:themeColor="background2" w:themeShade="1A"/>
          <w:sz w:val="28"/>
          <w:szCs w:val="28"/>
          <w:shd w:val="clear" w:color="auto" w:fill="FFFFFF"/>
          <w:lang w:bidi="ar"/>
        </w:rPr>
        <w:t>VAS</w:t>
      </w:r>
      <w:r>
        <w:rPr>
          <w:rFonts w:eastAsia="Arial"/>
          <w:color w:val="171717" w:themeColor="background2" w:themeShade="1A"/>
          <w:sz w:val="28"/>
          <w:szCs w:val="28"/>
          <w:shd w:val="clear" w:color="auto" w:fill="FFFFFF"/>
          <w:lang w:val="uk-UA" w:bidi="ar"/>
        </w:rPr>
        <w:t>;</w:t>
      </w:r>
      <w:r>
        <w:rPr>
          <w:sz w:val="28"/>
          <w:szCs w:val="28"/>
          <w:lang w:val="uk-UA"/>
        </w:rPr>
        <w:t xml:space="preserve"> метод оцінки </w:t>
      </w:r>
      <w:r>
        <w:rPr>
          <w:rFonts w:eastAsia="Arial"/>
          <w:color w:val="171717" w:themeColor="background2" w:themeShade="1A"/>
          <w:sz w:val="28"/>
          <w:szCs w:val="28"/>
          <w:shd w:val="clear" w:color="auto" w:fill="FFFFFF"/>
          <w:lang w:val="uk-UA" w:bidi="ar"/>
        </w:rPr>
        <w:t xml:space="preserve">фізичних </w:t>
      </w:r>
      <w:r>
        <w:rPr>
          <w:rFonts w:eastAsia="Arial"/>
          <w:color w:val="171717" w:themeColor="background2" w:themeShade="1A"/>
          <w:sz w:val="28"/>
          <w:szCs w:val="28"/>
          <w:shd w:val="clear" w:color="auto" w:fill="FFFFFF"/>
          <w:lang w:val="uk-UA" w:bidi="ar"/>
        </w:rPr>
        <w:t xml:space="preserve">функцій, симптомів і синдромів за опитувальником </w:t>
      </w:r>
      <w:r>
        <w:rPr>
          <w:rFonts w:eastAsia="Arial"/>
          <w:color w:val="171717" w:themeColor="background2" w:themeShade="1A"/>
          <w:sz w:val="28"/>
          <w:szCs w:val="28"/>
          <w:shd w:val="clear" w:color="auto" w:fill="FFFFFF"/>
          <w:lang w:bidi="ar"/>
        </w:rPr>
        <w:t>Quick</w:t>
      </w:r>
      <w:r>
        <w:rPr>
          <w:rFonts w:eastAsia="Arial"/>
          <w:color w:val="171717" w:themeColor="background2" w:themeShade="1A"/>
          <w:sz w:val="28"/>
          <w:szCs w:val="28"/>
          <w:shd w:val="clear" w:color="auto" w:fill="FFFFFF"/>
          <w:lang w:val="uk-UA" w:bidi="ar"/>
        </w:rPr>
        <w:t xml:space="preserve"> </w:t>
      </w:r>
      <w:r>
        <w:rPr>
          <w:rFonts w:eastAsia="Arial"/>
          <w:color w:val="171717" w:themeColor="background2" w:themeShade="1A"/>
          <w:sz w:val="28"/>
          <w:szCs w:val="28"/>
          <w:shd w:val="clear" w:color="auto" w:fill="FFFFFF"/>
          <w:lang w:bidi="ar"/>
        </w:rPr>
        <w:t>DASH</w:t>
      </w:r>
      <w:r>
        <w:rPr>
          <w:rFonts w:eastAsia="Arial"/>
          <w:color w:val="171717" w:themeColor="background2" w:themeShade="1A"/>
          <w:sz w:val="28"/>
          <w:szCs w:val="28"/>
          <w:shd w:val="clear" w:color="auto" w:fill="FFFFFF"/>
          <w:lang w:val="uk-UA" w:bidi="ar"/>
        </w:rPr>
        <w:t xml:space="preserve">; </w:t>
      </w:r>
      <w:r>
        <w:rPr>
          <w:sz w:val="28"/>
          <w:szCs w:val="28"/>
          <w:lang w:val="uk-UA"/>
        </w:rPr>
        <w:t>методи математичної статистики.</w:t>
      </w:r>
    </w:p>
    <w:p w:rsidR="006B5596" w:rsidRDefault="001A2B81">
      <w:pPr>
        <w:pStyle w:val="aa"/>
        <w:spacing w:beforeAutospacing="0" w:afterAutospacing="0" w:line="360" w:lineRule="auto"/>
        <w:ind w:firstLine="709"/>
        <w:jc w:val="both"/>
        <w:rPr>
          <w:color w:val="000000"/>
          <w:sz w:val="28"/>
          <w:szCs w:val="28"/>
          <w:lang w:val="uk-UA"/>
        </w:rPr>
      </w:pPr>
      <w:r>
        <w:rPr>
          <w:color w:val="000000"/>
          <w:sz w:val="28"/>
          <w:szCs w:val="28"/>
          <w:lang w:val="uk-UA"/>
        </w:rPr>
        <w:t>На</w:t>
      </w:r>
      <w:r>
        <w:rPr>
          <w:color w:val="000000"/>
          <w:sz w:val="28"/>
          <w:szCs w:val="28"/>
          <w:lang w:val="uk-UA"/>
        </w:rPr>
        <w:t xml:space="preserve"> початку дослідження було встановлено наявність болю високого рівня, </w:t>
      </w:r>
      <w:r>
        <w:rPr>
          <w:sz w:val="28"/>
          <w:szCs w:val="28"/>
          <w:lang w:val="uk-UA"/>
        </w:rPr>
        <w:t>низький рівень функціональної активності, який дозволяв їм виконувати лише деякі повсякденні</w:t>
      </w:r>
      <w:r>
        <w:rPr>
          <w:sz w:val="28"/>
          <w:szCs w:val="28"/>
          <w:lang w:val="uk-UA"/>
        </w:rPr>
        <w:t xml:space="preserve"> завдання з помірною або значною допомогою</w:t>
      </w:r>
      <w:r>
        <w:rPr>
          <w:color w:val="000000"/>
          <w:sz w:val="28"/>
          <w:szCs w:val="28"/>
          <w:lang w:val="uk-UA"/>
        </w:rPr>
        <w:t>.</w:t>
      </w:r>
    </w:p>
    <w:p w:rsidR="006B5596" w:rsidRDefault="001A2B81">
      <w:pPr>
        <w:pStyle w:val="aa"/>
        <w:spacing w:beforeAutospacing="0" w:afterAutospacing="0" w:line="360" w:lineRule="auto"/>
        <w:ind w:firstLine="709"/>
        <w:jc w:val="both"/>
        <w:rPr>
          <w:color w:val="000000"/>
          <w:sz w:val="28"/>
          <w:szCs w:val="28"/>
          <w:lang w:val="uk-UA"/>
        </w:rPr>
      </w:pPr>
      <w:r>
        <w:rPr>
          <w:color w:val="000000"/>
          <w:sz w:val="28"/>
          <w:szCs w:val="28"/>
          <w:lang w:val="uk-UA"/>
        </w:rPr>
        <w:t xml:space="preserve">Після проведення реабілітації з використанням високотонової терапії було зменшено больові відчуття у пацієнтів з мультисистемними патологією, а самє: </w:t>
      </w:r>
      <w:r>
        <w:rPr>
          <w:sz w:val="28"/>
          <w:szCs w:val="28"/>
          <w:lang w:val="uk-UA"/>
        </w:rPr>
        <w:t>поліпшення функціонального стану</w:t>
      </w:r>
      <w:r>
        <w:rPr>
          <w:sz w:val="28"/>
          <w:szCs w:val="28"/>
          <w:lang w:val="uk-UA"/>
        </w:rPr>
        <w:t>.</w:t>
      </w:r>
    </w:p>
    <w:p w:rsidR="006B5596" w:rsidRDefault="001A2B81">
      <w:pPr>
        <w:pStyle w:val="aa"/>
        <w:spacing w:beforeAutospacing="0" w:afterAutospacing="0" w:line="360" w:lineRule="auto"/>
        <w:ind w:firstLine="709"/>
        <w:jc w:val="both"/>
        <w:rPr>
          <w:color w:val="000000"/>
          <w:sz w:val="28"/>
          <w:szCs w:val="28"/>
          <w:lang w:val="uk-UA"/>
        </w:rPr>
      </w:pPr>
      <w:r>
        <w:rPr>
          <w:color w:val="000000"/>
          <w:sz w:val="28"/>
          <w:szCs w:val="28"/>
          <w:lang w:val="uk-UA"/>
        </w:rPr>
        <w:t>Проведено дослідження дозвол</w:t>
      </w:r>
      <w:r>
        <w:rPr>
          <w:color w:val="000000"/>
          <w:sz w:val="28"/>
          <w:szCs w:val="28"/>
          <w:lang w:val="uk-UA"/>
        </w:rPr>
        <w:t>ила довести ефективність використання високотонової терапії , як інноваційного методу корекції больового синдрому при захворюваннях різних систем організму</w:t>
      </w:r>
    </w:p>
    <w:p w:rsidR="006B5596" w:rsidRDefault="001A2B81">
      <w:pPr>
        <w:spacing w:line="360" w:lineRule="auto"/>
        <w:ind w:firstLine="709"/>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Ключові</w:t>
      </w:r>
      <w:r>
        <w:rPr>
          <w:rFonts w:ascii="Times New Roman" w:eastAsia="Calibri" w:hAnsi="Times New Roman" w:cs="Times New Roman"/>
          <w:color w:val="1D1B11"/>
          <w:sz w:val="28"/>
          <w:szCs w:val="28"/>
          <w:lang w:val="uk-UA" w:eastAsia="en-US" w:bidi="ar"/>
        </w:rPr>
        <w:t xml:space="preserve"> слова: </w:t>
      </w:r>
      <w:r>
        <w:rPr>
          <w:rFonts w:ascii="Times New Roman" w:hAnsi="Times New Roman" w:cs="Times New Roman"/>
          <w:color w:val="000000"/>
          <w:sz w:val="28"/>
          <w:szCs w:val="28"/>
          <w:lang w:val="uk-UA"/>
        </w:rPr>
        <w:t>високотонова терапія, інноваційний метод, больовий синдром, мультисистемна патологія,</w:t>
      </w:r>
      <w:r>
        <w:rPr>
          <w:rFonts w:ascii="Times New Roman" w:hAnsi="Times New Roman" w:cs="Times New Roman"/>
          <w:color w:val="000000"/>
          <w:sz w:val="28"/>
          <w:szCs w:val="28"/>
          <w:lang w:val="uk-UA"/>
        </w:rPr>
        <w:t xml:space="preserve"> жінки, чоловіки, масаж.</w:t>
      </w:r>
    </w:p>
    <w:p w:rsidR="006B5596" w:rsidRDefault="006B5596">
      <w:pPr>
        <w:spacing w:line="360" w:lineRule="auto"/>
        <w:jc w:val="both"/>
        <w:rPr>
          <w:rFonts w:ascii="Times New Roman" w:hAnsi="Times New Roman" w:cs="Times New Roman"/>
          <w:color w:val="171717" w:themeColor="background2" w:themeShade="1A"/>
          <w:sz w:val="28"/>
          <w:szCs w:val="28"/>
          <w:highlight w:val="yellow"/>
          <w:lang w:val="uk-UA" w:eastAsia="en-US"/>
        </w:rPr>
      </w:pPr>
    </w:p>
    <w:p w:rsidR="006B5596" w:rsidRDefault="001A2B81">
      <w:pPr>
        <w:pageBreakBefore/>
        <w:widowControl w:val="0"/>
        <w:spacing w:line="360" w:lineRule="auto"/>
        <w:jc w:val="center"/>
        <w:rPr>
          <w:rFonts w:ascii="Times New Roman" w:hAnsi="Times New Roman" w:cs="Times New Roman"/>
          <w:color w:val="171717" w:themeColor="background2" w:themeShade="1A"/>
          <w:sz w:val="28"/>
          <w:szCs w:val="28"/>
          <w:lang w:val="uk-UA" w:eastAsia="en-US"/>
        </w:rPr>
      </w:pPr>
      <w:r>
        <w:rPr>
          <w:rFonts w:ascii="Times New Roman" w:hAnsi="Times New Roman" w:cs="Times New Roman"/>
          <w:color w:val="171717" w:themeColor="background2" w:themeShade="1A"/>
          <w:sz w:val="28"/>
          <w:szCs w:val="28"/>
          <w:lang w:val="uk-UA" w:eastAsia="en-US"/>
        </w:rPr>
        <w:lastRenderedPageBreak/>
        <w:t>ABSTRACT</w:t>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eastAsia="en-US"/>
        </w:rPr>
      </w:pPr>
    </w:p>
    <w:p w:rsidR="006B5596" w:rsidRDefault="001A2B81">
      <w:pPr>
        <w:spacing w:line="360" w:lineRule="auto"/>
        <w:ind w:firstLine="709"/>
        <w:jc w:val="both"/>
        <w:rPr>
          <w:rFonts w:ascii="Times New Roman" w:eastAsia="SimSun" w:hAnsi="Times New Roman" w:cs="Times New Roman"/>
          <w:color w:val="333333"/>
          <w:sz w:val="28"/>
          <w:szCs w:val="28"/>
          <w:shd w:val="clear" w:color="auto" w:fill="FFFFFF"/>
        </w:rPr>
      </w:pPr>
      <w:r>
        <w:rPr>
          <w:rFonts w:ascii="Times New Roman" w:eastAsia="SimSun" w:hAnsi="Times New Roman"/>
          <w:color w:val="333333"/>
          <w:sz w:val="28"/>
          <w:szCs w:val="28"/>
          <w:shd w:val="clear" w:color="auto" w:fill="FFFFFF"/>
        </w:rPr>
        <w:t xml:space="preserve">Qualification work: 59 pages, 11 figures, 4 tables, 56 references. </w:t>
      </w:r>
      <w:r>
        <w:rPr>
          <w:rFonts w:ascii="Times New Roman" w:eastAsia="SimSun" w:hAnsi="Times New Roman" w:cs="Times New Roman"/>
          <w:color w:val="333333"/>
          <w:sz w:val="28"/>
          <w:szCs w:val="28"/>
          <w:shd w:val="clear" w:color="auto" w:fill="FFFFFF"/>
        </w:rPr>
        <w:t>Are search object arep atients with pain syndromes опорно motive vehicle.</w:t>
      </w:r>
    </w:p>
    <w:p w:rsidR="006B5596" w:rsidRDefault="001A2B81">
      <w:pPr>
        <w:spacing w:line="360" w:lineRule="auto"/>
        <w:ind w:firstLine="709"/>
        <w:jc w:val="both"/>
        <w:rPr>
          <w:rFonts w:ascii="Times New Roman" w:eastAsia="SimSun" w:hAnsi="Times New Roman"/>
          <w:color w:val="333333"/>
          <w:sz w:val="28"/>
          <w:szCs w:val="28"/>
          <w:shd w:val="clear" w:color="auto" w:fill="FFFFFF"/>
        </w:rPr>
      </w:pPr>
      <w:r>
        <w:rPr>
          <w:rFonts w:ascii="Times New Roman" w:eastAsia="SimSun" w:hAnsi="Times New Roman"/>
          <w:color w:val="333333"/>
          <w:sz w:val="28"/>
          <w:szCs w:val="28"/>
          <w:shd w:val="clear" w:color="auto" w:fill="FFFFFF"/>
        </w:rPr>
        <w:t>The object of study is patients with pain syndromes of multisystem pathologies.</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The purpose is to evaluate the effectiveness of high-tone therapy in the complex rehabilitation of pain syndrome in patients with multisystem pathologies.</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 xml:space="preserve">The following methods were used in the study: analysis and synthesis of literature; analysis of </w:t>
      </w:r>
      <w:r>
        <w:rPr>
          <w:rFonts w:ascii="Times New Roman" w:eastAsia="SimSun" w:hAnsi="Times New Roman"/>
          <w:color w:val="333333"/>
          <w:sz w:val="28"/>
          <w:szCs w:val="28"/>
          <w:shd w:val="clear" w:color="auto" w:fill="FFFFFF"/>
          <w:lang w:val="uk-UA" w:eastAsia="en-US"/>
        </w:rPr>
        <w:t>medical records; analysis of activities of daily living using the CMS scale; method of assessing pain syndrome using the VAS scale; method of assessing physical functions, symptoms and syndromes using the Quick DASH questionnaire; methods of mathematical s</w:t>
      </w:r>
      <w:r>
        <w:rPr>
          <w:rFonts w:ascii="Times New Roman" w:eastAsia="SimSun" w:hAnsi="Times New Roman"/>
          <w:color w:val="333333"/>
          <w:sz w:val="28"/>
          <w:szCs w:val="28"/>
          <w:shd w:val="clear" w:color="auto" w:fill="FFFFFF"/>
          <w:lang w:val="uk-UA" w:eastAsia="en-US"/>
        </w:rPr>
        <w:t>tatistics.</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At the beginning of the study, it was found that they had high levels of pain and low levels of functional activity, which allowed them to perform only some daily tasks with moderate to significant assistance.</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After rehabilitation with the use o</w:t>
      </w:r>
      <w:r>
        <w:rPr>
          <w:rFonts w:ascii="Times New Roman" w:eastAsia="SimSun" w:hAnsi="Times New Roman"/>
          <w:color w:val="333333"/>
          <w:sz w:val="28"/>
          <w:szCs w:val="28"/>
          <w:shd w:val="clear" w:color="auto" w:fill="FFFFFF"/>
          <w:lang w:val="uk-UA" w:eastAsia="en-US"/>
        </w:rPr>
        <w:t>f high-tone therapy, pain was reduced in patients with multisystem pathology, and the functional state improved.</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The study made it possible to prove the effectiveness of the use of high-tone therapy as an innovative method of correcting pain syndrome in di</w:t>
      </w:r>
      <w:r>
        <w:rPr>
          <w:rFonts w:ascii="Times New Roman" w:eastAsia="SimSun" w:hAnsi="Times New Roman"/>
          <w:color w:val="333333"/>
          <w:sz w:val="28"/>
          <w:szCs w:val="28"/>
          <w:shd w:val="clear" w:color="auto" w:fill="FFFFFF"/>
          <w:lang w:val="uk-UA" w:eastAsia="en-US"/>
        </w:rPr>
        <w:t>seases of various body systems.</w:t>
      </w:r>
    </w:p>
    <w:p w:rsidR="006B5596" w:rsidRDefault="001A2B81">
      <w:pPr>
        <w:spacing w:line="360" w:lineRule="auto"/>
        <w:ind w:firstLine="709"/>
        <w:jc w:val="both"/>
        <w:rPr>
          <w:rFonts w:ascii="Times New Roman" w:eastAsia="SimSun" w:hAnsi="Times New Roman"/>
          <w:color w:val="333333"/>
          <w:sz w:val="28"/>
          <w:szCs w:val="28"/>
          <w:shd w:val="clear" w:color="auto" w:fill="FFFFFF"/>
          <w:lang w:val="uk-UA" w:eastAsia="en-US"/>
        </w:rPr>
      </w:pPr>
      <w:r>
        <w:rPr>
          <w:rFonts w:ascii="Times New Roman" w:eastAsia="SimSun" w:hAnsi="Times New Roman"/>
          <w:color w:val="333333"/>
          <w:sz w:val="28"/>
          <w:szCs w:val="28"/>
          <w:shd w:val="clear" w:color="auto" w:fill="FFFFFF"/>
          <w:lang w:val="uk-UA" w:eastAsia="en-US"/>
        </w:rPr>
        <w:t>Keywords: high-tone therapy, innovative method, pain syndrome, multisystem pathology, women, men, massage.</w:t>
      </w: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jc w:val="both"/>
        <w:rPr>
          <w:rFonts w:ascii="Times New Roman" w:eastAsia="Calibri" w:hAnsi="Times New Roman" w:cs="Times New Roman"/>
          <w:color w:val="1D1B11"/>
          <w:sz w:val="28"/>
          <w:szCs w:val="28"/>
          <w:lang w:val="uk-UA" w:eastAsia="en-US" w:bidi="ar"/>
        </w:rPr>
      </w:pPr>
    </w:p>
    <w:p w:rsidR="006B5596" w:rsidRDefault="001A2B81">
      <w:pPr>
        <w:pageBreakBefore/>
        <w:widowControl w:val="0"/>
        <w:spacing w:line="360" w:lineRule="auto"/>
        <w:jc w:val="center"/>
        <w:rPr>
          <w:rFonts w:ascii="Times New Roman" w:eastAsia="Calibri" w:hAnsi="Times New Roman" w:cs="Times New Roman"/>
          <w:color w:val="1D1B11"/>
          <w:sz w:val="28"/>
          <w:szCs w:val="28"/>
          <w:lang w:val="ru-RU" w:eastAsia="en-US" w:bidi="ar"/>
        </w:rPr>
      </w:pPr>
      <w:r>
        <w:rPr>
          <w:rFonts w:ascii="Times New Roman" w:eastAsia="Calibri" w:hAnsi="Times New Roman" w:cs="Times New Roman"/>
          <w:color w:val="1D1B11"/>
          <w:sz w:val="28"/>
          <w:szCs w:val="28"/>
          <w:lang w:val="uk-UA" w:eastAsia="en-US" w:bidi="ar"/>
        </w:rPr>
        <w:lastRenderedPageBreak/>
        <w:t>ПЕРЕЛІК УМОВНИХ ПОЗНАЧЕНЬ, СИМВОЛІВ, СКОРОЧЕНЬ І ТЕРМІНІВ</w:t>
      </w:r>
    </w:p>
    <w:p w:rsidR="006B5596" w:rsidRDefault="006B5596">
      <w:pPr>
        <w:spacing w:line="360" w:lineRule="auto"/>
        <w:jc w:val="both"/>
        <w:rPr>
          <w:rFonts w:ascii="Times New Roman" w:eastAsia="Calibri" w:hAnsi="Times New Roman" w:cs="Times New Roman"/>
          <w:color w:val="1D1B11"/>
          <w:sz w:val="28"/>
          <w:szCs w:val="28"/>
          <w:lang w:val="ru-RU" w:eastAsia="en-US" w:bidi="ar"/>
        </w:rPr>
      </w:pP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ЦНС </w:t>
      </w:r>
      <w:r>
        <w:rPr>
          <w:rFonts w:ascii="Times New Roman" w:eastAsia="SimSun" w:hAnsi="Times New Roman" w:cs="Times New Roman"/>
          <w:sz w:val="28"/>
          <w:szCs w:val="28"/>
          <w:lang w:val="uk-UA"/>
        </w:rPr>
        <w:t xml:space="preserve">– </w:t>
      </w:r>
      <w:r>
        <w:rPr>
          <w:rFonts w:ascii="Times New Roman" w:hAnsi="Times New Roman" w:cs="Times New Roman"/>
          <w:sz w:val="28"/>
          <w:szCs w:val="28"/>
          <w:lang w:val="uk-UA"/>
        </w:rPr>
        <w:t>центральна нервова система</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Локомоція </w:t>
      </w:r>
      <w:r>
        <w:rPr>
          <w:rFonts w:ascii="Times New Roman" w:eastAsia="SimSun" w:hAnsi="Times New Roman" w:cs="Times New Roman"/>
          <w:sz w:val="28"/>
          <w:szCs w:val="28"/>
          <w:lang w:val="uk-UA"/>
        </w:rPr>
        <w:t xml:space="preserve">– </w:t>
      </w:r>
      <w:r>
        <w:rPr>
          <w:rFonts w:ascii="Times New Roman" w:hAnsi="Times New Roman" w:cs="Times New Roman"/>
          <w:sz w:val="28"/>
          <w:szCs w:val="28"/>
          <w:lang w:val="uk-UA"/>
        </w:rPr>
        <w:t>перемі</w:t>
      </w:r>
      <w:r>
        <w:rPr>
          <w:rFonts w:ascii="Times New Roman" w:hAnsi="Times New Roman" w:cs="Times New Roman"/>
          <w:sz w:val="28"/>
          <w:szCs w:val="28"/>
          <w:lang w:val="uk-UA"/>
        </w:rPr>
        <w:t xml:space="preserve">щення тіла у просторі </w:t>
      </w:r>
    </w:p>
    <w:p w:rsidR="006B5596" w:rsidRDefault="001A2B81">
      <w:pPr>
        <w:spacing w:line="360" w:lineRule="auto"/>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ССС</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w:t>
      </w:r>
      <w:r>
        <w:rPr>
          <w:rFonts w:ascii="Times New Roman" w:hAnsi="Times New Roman" w:cs="Times New Roman"/>
          <w:color w:val="171717" w:themeColor="background2" w:themeShade="1A"/>
          <w:sz w:val="28"/>
          <w:szCs w:val="28"/>
          <w:lang w:val="uk-UA"/>
        </w:rPr>
        <w:t xml:space="preserve"> серцево судина система </w:t>
      </w:r>
    </w:p>
    <w:p w:rsidR="006B5596" w:rsidRDefault="001A2B81">
      <w:pPr>
        <w:spacing w:line="360" w:lineRule="auto"/>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ЧДР</w:t>
      </w:r>
      <w:r>
        <w:rPr>
          <w:rFonts w:ascii="Times New Roman" w:hAnsi="Times New Roman" w:cs="Times New Roman"/>
          <w:color w:val="171717" w:themeColor="background2" w:themeShade="1A"/>
          <w:sz w:val="28"/>
          <w:szCs w:val="28"/>
          <w:lang w:val="uk-UA"/>
        </w:rPr>
        <w:t xml:space="preserve"> </w:t>
      </w:r>
      <w:r>
        <w:rPr>
          <w:rFonts w:ascii="Times New Roman" w:eastAsia="SimSun" w:hAnsi="Times New Roman" w:cs="Times New Roman"/>
          <w:sz w:val="28"/>
          <w:szCs w:val="28"/>
          <w:lang w:val="uk-UA"/>
        </w:rPr>
        <w:t xml:space="preserve">– </w:t>
      </w:r>
      <w:r>
        <w:rPr>
          <w:rFonts w:ascii="Times New Roman" w:hAnsi="Times New Roman" w:cs="Times New Roman"/>
          <w:color w:val="171717" w:themeColor="background2" w:themeShade="1A"/>
          <w:sz w:val="28"/>
          <w:szCs w:val="28"/>
          <w:lang w:val="uk-UA"/>
        </w:rPr>
        <w:t>частота дихальних рухів</w:t>
      </w:r>
    </w:p>
    <w:p w:rsidR="006B5596" w:rsidRDefault="001A2B81">
      <w:pPr>
        <w:spacing w:line="360" w:lineRule="auto"/>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ДДС</w:t>
      </w:r>
      <w:r>
        <w:rPr>
          <w:rFonts w:ascii="Times New Roman" w:eastAsia="SimSun" w:hAnsi="Times New Roman" w:cs="Times New Roman"/>
          <w:sz w:val="28"/>
          <w:szCs w:val="28"/>
          <w:lang w:val="uk-UA"/>
        </w:rPr>
        <w:t xml:space="preserve"> – </w:t>
      </w:r>
      <w:r>
        <w:rPr>
          <w:rFonts w:ascii="Times New Roman" w:eastAsia="SimSun" w:hAnsi="Times New Roman" w:cs="Times New Roman"/>
          <w:sz w:val="28"/>
          <w:szCs w:val="28"/>
          <w:lang w:val="ru-RU"/>
        </w:rPr>
        <w:t>діадинамічні струми</w:t>
      </w:r>
    </w:p>
    <w:p w:rsidR="006B5596" w:rsidRDefault="001A2B81">
      <w:pPr>
        <w:spacing w:line="360" w:lineRule="auto"/>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СМС</w:t>
      </w:r>
      <w:r>
        <w:rPr>
          <w:rFonts w:ascii="Times New Roman" w:eastAsia="SimSun" w:hAnsi="Times New Roman" w:cs="Times New Roman"/>
          <w:sz w:val="28"/>
          <w:szCs w:val="28"/>
          <w:lang w:val="uk-UA"/>
        </w:rPr>
        <w:t xml:space="preserve"> – </w:t>
      </w:r>
      <w:r>
        <w:rPr>
          <w:rFonts w:ascii="Times New Roman" w:eastAsia="SimSun" w:hAnsi="Times New Roman" w:cs="Times New Roman"/>
          <w:sz w:val="28"/>
          <w:szCs w:val="28"/>
          <w:lang w:val="ru-RU"/>
        </w:rPr>
        <w:t>синусоїдальни</w:t>
      </w:r>
      <w:r>
        <w:rPr>
          <w:rFonts w:ascii="Times New Roman" w:eastAsia="SimSun" w:hAnsi="Times New Roman" w:cs="Times New Roman"/>
          <w:sz w:val="28"/>
          <w:szCs w:val="28"/>
          <w:lang w:val="uk-UA"/>
        </w:rPr>
        <w:t>й</w:t>
      </w:r>
      <w:r>
        <w:rPr>
          <w:rFonts w:ascii="Times New Roman" w:eastAsia="SimSun" w:hAnsi="Times New Roman" w:cs="Times New Roman"/>
          <w:sz w:val="28"/>
          <w:szCs w:val="28"/>
          <w:lang w:val="ru-RU"/>
        </w:rPr>
        <w:t xml:space="preserve"> модульовани</w:t>
      </w:r>
      <w:r>
        <w:rPr>
          <w:rFonts w:ascii="Times New Roman" w:eastAsia="SimSun" w:hAnsi="Times New Roman" w:cs="Times New Roman"/>
          <w:sz w:val="28"/>
          <w:szCs w:val="28"/>
          <w:lang w:val="uk-UA"/>
        </w:rPr>
        <w:t>й</w:t>
      </w:r>
      <w:r>
        <w:rPr>
          <w:rFonts w:ascii="Times New Roman" w:eastAsia="SimSun" w:hAnsi="Times New Roman" w:cs="Times New Roman"/>
          <w:sz w:val="28"/>
          <w:szCs w:val="28"/>
          <w:lang w:val="ru-RU"/>
        </w:rPr>
        <w:t xml:space="preserve"> струм</w:t>
      </w:r>
    </w:p>
    <w:p w:rsidR="006B5596" w:rsidRDefault="001A2B81">
      <w:pPr>
        <w:spacing w:line="360" w:lineRule="auto"/>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 xml:space="preserve">ПМ </w:t>
      </w:r>
      <w:r>
        <w:rPr>
          <w:rFonts w:ascii="Times New Roman" w:eastAsia="SimSun" w:hAnsi="Times New Roman" w:cs="Times New Roman"/>
          <w:sz w:val="28"/>
          <w:szCs w:val="28"/>
          <w:lang w:val="uk-UA"/>
        </w:rPr>
        <w:t>– «</w:t>
      </w:r>
      <w:r>
        <w:rPr>
          <w:rFonts w:ascii="Times New Roman" w:eastAsia="SimSun" w:hAnsi="Times New Roman" w:cs="Times New Roman"/>
          <w:sz w:val="28"/>
          <w:szCs w:val="28"/>
          <w:lang w:val="ru-RU"/>
        </w:rPr>
        <w:t>постійна модуляція»</w:t>
      </w:r>
    </w:p>
    <w:p w:rsidR="006B5596" w:rsidRDefault="001A2B81">
      <w:pPr>
        <w:spacing w:line="360" w:lineRule="auto"/>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ПП</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w:t>
      </w:r>
      <w:r>
        <w:rPr>
          <w:rFonts w:ascii="Times New Roman" w:eastAsia="SimSun" w:hAnsi="Times New Roman" w:cs="Times New Roman"/>
          <w:sz w:val="28"/>
          <w:szCs w:val="28"/>
          <w:lang w:val="ru-RU"/>
        </w:rPr>
        <w:t>посилання-пауза»</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 xml:space="preserve">ПН </w:t>
      </w:r>
      <w:r>
        <w:rPr>
          <w:rFonts w:ascii="Times New Roman" w:eastAsia="SimSun" w:hAnsi="Times New Roman" w:cs="Times New Roman"/>
          <w:sz w:val="28"/>
          <w:szCs w:val="28"/>
          <w:lang w:val="uk-UA"/>
        </w:rPr>
        <w:t>– «</w:t>
      </w:r>
      <w:r>
        <w:rPr>
          <w:rFonts w:ascii="Times New Roman" w:eastAsia="SimSun" w:hAnsi="Times New Roman" w:cs="Times New Roman"/>
          <w:sz w:val="28"/>
          <w:szCs w:val="28"/>
          <w:lang w:val="ru-RU"/>
        </w:rPr>
        <w:t>посилання модульованих коливань і немодульовани</w:t>
      </w:r>
      <w:r>
        <w:rPr>
          <w:rFonts w:ascii="Times New Roman" w:eastAsia="SimSun" w:hAnsi="Times New Roman" w:cs="Times New Roman"/>
          <w:sz w:val="28"/>
          <w:szCs w:val="28"/>
          <w:lang w:val="uk-UA"/>
        </w:rPr>
        <w:t>х</w:t>
      </w:r>
      <w:r>
        <w:rPr>
          <w:rFonts w:ascii="Times New Roman" w:eastAsia="SimSun" w:hAnsi="Times New Roman" w:cs="Times New Roman"/>
          <w:sz w:val="28"/>
          <w:szCs w:val="28"/>
          <w:lang w:val="ru-RU"/>
        </w:rPr>
        <w:t>»</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 xml:space="preserve">ПЧ </w:t>
      </w:r>
      <w:r>
        <w:rPr>
          <w:rFonts w:ascii="Times New Roman" w:eastAsia="SimSun" w:hAnsi="Times New Roman" w:cs="Times New Roman"/>
          <w:sz w:val="28"/>
          <w:szCs w:val="28"/>
          <w:lang w:val="uk-UA"/>
        </w:rPr>
        <w:t>– «</w:t>
      </w:r>
      <w:r>
        <w:rPr>
          <w:rFonts w:ascii="Times New Roman" w:eastAsia="SimSun" w:hAnsi="Times New Roman" w:cs="Times New Roman"/>
          <w:sz w:val="28"/>
          <w:szCs w:val="28"/>
          <w:lang w:val="ru-RU"/>
        </w:rPr>
        <w:t>проміжна частот</w:t>
      </w:r>
      <w:r>
        <w:rPr>
          <w:rFonts w:ascii="Times New Roman" w:eastAsia="SimSun" w:hAnsi="Times New Roman" w:cs="Times New Roman"/>
          <w:sz w:val="28"/>
          <w:szCs w:val="28"/>
          <w:lang w:val="uk-UA"/>
        </w:rPr>
        <w:t>а</w:t>
      </w:r>
      <w:r>
        <w:rPr>
          <w:rFonts w:ascii="Times New Roman" w:eastAsia="SimSun" w:hAnsi="Times New Roman" w:cs="Times New Roman"/>
          <w:sz w:val="28"/>
          <w:szCs w:val="28"/>
          <w:lang w:val="ru-RU"/>
        </w:rPr>
        <w:t>»</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УВЧ</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ультрависока частота</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ВВЧ</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вкрай висока частота</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НВЧ</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надвисока частота</w:t>
      </w:r>
    </w:p>
    <w:p w:rsidR="006B5596" w:rsidRDefault="001A2B81">
      <w:pPr>
        <w:spacing w:line="360" w:lineRule="auto"/>
        <w:jc w:val="both"/>
        <w:rPr>
          <w:rFonts w:ascii="Times New Roman" w:eastAsia="Calibri" w:hAnsi="Times New Roman" w:cs="Times New Roman"/>
          <w:color w:val="1D1B11"/>
          <w:sz w:val="28"/>
          <w:szCs w:val="28"/>
          <w:lang w:val="ru" w:bidi="ar"/>
        </w:rPr>
      </w:pPr>
      <w:r>
        <w:rPr>
          <w:rFonts w:ascii="Times New Roman" w:eastAsia="Calibri" w:hAnsi="Times New Roman" w:cs="Times New Roman"/>
          <w:color w:val="1D1B11"/>
          <w:sz w:val="28"/>
          <w:szCs w:val="28"/>
          <w:lang w:val="ru" w:bidi="ar"/>
        </w:rPr>
        <w:t>СА</w:t>
      </w:r>
      <w:r>
        <w:rPr>
          <w:rFonts w:ascii="Times New Roman" w:eastAsia="Calibri" w:hAnsi="Times New Roman" w:cs="Times New Roman"/>
          <w:color w:val="1D1B11"/>
          <w:sz w:val="28"/>
          <w:szCs w:val="28"/>
          <w:lang w:val="uk-UA" w:bidi="ar"/>
        </w:rPr>
        <w:t>Т</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xml:space="preserve">– </w:t>
      </w:r>
      <w:r>
        <w:rPr>
          <w:rFonts w:ascii="Times New Roman" w:eastAsia="Calibri" w:hAnsi="Times New Roman" w:cs="Times New Roman"/>
          <w:color w:val="1D1B11"/>
          <w:sz w:val="28"/>
          <w:szCs w:val="28"/>
          <w:lang w:val="ru" w:bidi="ar"/>
        </w:rPr>
        <w:t>систолічн</w:t>
      </w:r>
      <w:r>
        <w:rPr>
          <w:rFonts w:ascii="Times New Roman" w:eastAsia="Calibri" w:hAnsi="Times New Roman" w:cs="Times New Roman"/>
          <w:color w:val="1D1B11"/>
          <w:sz w:val="28"/>
          <w:szCs w:val="28"/>
          <w:lang w:val="uk-UA" w:bidi="ar"/>
        </w:rPr>
        <w:t>ий</w:t>
      </w:r>
      <w:r>
        <w:rPr>
          <w:rFonts w:ascii="Times New Roman" w:eastAsia="Calibri" w:hAnsi="Times New Roman" w:cs="Times New Roman"/>
          <w:color w:val="1D1B11"/>
          <w:sz w:val="28"/>
          <w:szCs w:val="28"/>
          <w:lang w:val="ru" w:bidi="ar"/>
        </w:rPr>
        <w:t xml:space="preserve"> артеріальн</w:t>
      </w:r>
      <w:r>
        <w:rPr>
          <w:rFonts w:ascii="Times New Roman" w:eastAsia="Calibri" w:hAnsi="Times New Roman" w:cs="Times New Roman"/>
          <w:color w:val="1D1B11"/>
          <w:sz w:val="28"/>
          <w:szCs w:val="28"/>
          <w:lang w:val="uk-UA" w:bidi="ar"/>
        </w:rPr>
        <w:t>ий</w:t>
      </w:r>
      <w:r>
        <w:rPr>
          <w:rFonts w:ascii="Times New Roman" w:eastAsia="Calibri" w:hAnsi="Times New Roman" w:cs="Times New Roman"/>
          <w:color w:val="1D1B11"/>
          <w:sz w:val="28"/>
          <w:szCs w:val="28"/>
          <w:lang w:val="ru" w:bidi="ar"/>
        </w:rPr>
        <w:t xml:space="preserve"> тиск</w:t>
      </w:r>
    </w:p>
    <w:p w:rsidR="006B5596" w:rsidRDefault="001A2B81">
      <w:pPr>
        <w:spacing w:line="360" w:lineRule="auto"/>
        <w:jc w:val="both"/>
        <w:rPr>
          <w:rFonts w:ascii="Times New Roman" w:eastAsia="Calibri" w:hAnsi="Times New Roman" w:cs="Times New Roman"/>
          <w:color w:val="1D1B11"/>
          <w:sz w:val="28"/>
          <w:szCs w:val="28"/>
          <w:lang w:val="ru" w:bidi="ar"/>
        </w:rPr>
      </w:pPr>
      <w:r>
        <w:rPr>
          <w:rFonts w:ascii="Times New Roman" w:eastAsia="Calibri" w:hAnsi="Times New Roman" w:cs="Times New Roman"/>
          <w:color w:val="1D1B11"/>
          <w:sz w:val="28"/>
          <w:szCs w:val="28"/>
          <w:lang w:val="ru" w:bidi="ar"/>
        </w:rPr>
        <w:t>Д</w:t>
      </w:r>
      <w:r>
        <w:rPr>
          <w:rFonts w:ascii="Times New Roman" w:eastAsia="Calibri" w:hAnsi="Times New Roman" w:cs="Times New Roman"/>
          <w:color w:val="1D1B11"/>
          <w:sz w:val="28"/>
          <w:szCs w:val="28"/>
          <w:lang w:val="uk-UA" w:bidi="ar"/>
        </w:rPr>
        <w:t>АТ</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xml:space="preserve">– </w:t>
      </w:r>
      <w:r>
        <w:rPr>
          <w:rFonts w:ascii="Times New Roman" w:eastAsia="Calibri" w:hAnsi="Times New Roman" w:cs="Times New Roman"/>
          <w:color w:val="1D1B11"/>
          <w:sz w:val="28"/>
          <w:szCs w:val="28"/>
          <w:lang w:val="ru" w:bidi="ar"/>
        </w:rPr>
        <w:t>діастолічний артеріальний тиск</w:t>
      </w:r>
    </w:p>
    <w:p w:rsidR="006B5596" w:rsidRDefault="006B5596">
      <w:pPr>
        <w:spacing w:line="360" w:lineRule="auto"/>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6B5596">
      <w:pPr>
        <w:spacing w:line="360" w:lineRule="auto"/>
        <w:jc w:val="both"/>
        <w:rPr>
          <w:rFonts w:ascii="Times New Roman" w:eastAsia="Calibri" w:hAnsi="Times New Roman" w:cs="Times New Roman"/>
          <w:color w:val="1D1B11"/>
          <w:sz w:val="28"/>
          <w:szCs w:val="28"/>
          <w:lang w:val="uk-UA" w:eastAsia="en-US" w:bidi="ar"/>
        </w:rPr>
      </w:pPr>
    </w:p>
    <w:p w:rsidR="006B5596" w:rsidRDefault="001A2B81">
      <w:pPr>
        <w:pageBreakBefore/>
        <w:widowControl w:val="0"/>
        <w:spacing w:line="360" w:lineRule="auto"/>
        <w:jc w:val="center"/>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lastRenderedPageBreak/>
        <w:t>ВСТУП</w:t>
      </w: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1A2B81">
      <w:pPr>
        <w:spacing w:line="360" w:lineRule="auto"/>
        <w:ind w:firstLine="709"/>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 xml:space="preserve">Турбота про здоров’я населення в нашій країні є однією з </w:t>
      </w:r>
      <w:r>
        <w:rPr>
          <w:rFonts w:ascii="Times New Roman" w:eastAsia="Calibri" w:hAnsi="Times New Roman" w:cs="Times New Roman"/>
          <w:color w:val="1D1B11"/>
          <w:sz w:val="28"/>
          <w:szCs w:val="28"/>
          <w:lang w:val="uk-UA" w:eastAsia="en-US" w:bidi="ar"/>
        </w:rPr>
        <w:t>основних завдань держави й завжди перебуває в центрі уваги.</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Calibri" w:hAnsi="Times New Roman" w:cs="Times New Roman"/>
          <w:color w:val="1D1B11"/>
          <w:sz w:val="28"/>
          <w:szCs w:val="28"/>
          <w:lang w:val="uk-UA" w:eastAsia="en-US" w:bidi="ar"/>
        </w:rPr>
        <w:t xml:space="preserve">Захворювання організму </w:t>
      </w:r>
      <w:r>
        <w:rPr>
          <w:rFonts w:ascii="Times New Roman" w:eastAsia="SimSun" w:hAnsi="Times New Roman" w:cs="Times New Roman"/>
          <w:sz w:val="28"/>
          <w:szCs w:val="28"/>
          <w:lang w:val="uk-UA"/>
        </w:rPr>
        <w:t>– це сукупність патологічних процесів, які порушують його структуру та функції. Вони можуть бути викликані різними факторами, такими як інфекції, травми, екологічні чинники,</w:t>
      </w:r>
      <w:r>
        <w:rPr>
          <w:rFonts w:ascii="Times New Roman" w:eastAsia="SimSun" w:hAnsi="Times New Roman" w:cs="Times New Roman"/>
          <w:sz w:val="28"/>
          <w:szCs w:val="28"/>
          <w:lang w:val="uk-UA"/>
        </w:rPr>
        <w:t xml:space="preserve"> спадковість. Залежно від локалізації патологічного процесу, захворювання організму поділяються на системи.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Захворювання організму можна поділити на кілька груп:</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 захворювання внутрішніх органів, наприклад </w:t>
      </w:r>
      <w:r>
        <w:rPr>
          <w:rFonts w:ascii="Times New Roman" w:eastAsia="SimSun" w:hAnsi="Times New Roman" w:cs="Times New Roman"/>
          <w:sz w:val="28"/>
          <w:szCs w:val="28"/>
          <w:lang w:val="uk-UA"/>
        </w:rPr>
        <w:t>серцево-</w:t>
      </w:r>
      <w:r>
        <w:rPr>
          <w:rFonts w:ascii="Times New Roman" w:eastAsia="SimSun" w:hAnsi="Times New Roman" w:cs="Times New Roman"/>
          <w:sz w:val="28"/>
          <w:szCs w:val="28"/>
          <w:lang w:val="uk-UA"/>
        </w:rPr>
        <w:t>судинні, шлункова-кишкові, ендокринні, д</w:t>
      </w:r>
      <w:r>
        <w:rPr>
          <w:rFonts w:ascii="Times New Roman" w:eastAsia="SimSun" w:hAnsi="Times New Roman" w:cs="Times New Roman"/>
          <w:sz w:val="28"/>
          <w:szCs w:val="28"/>
          <w:lang w:val="uk-UA"/>
        </w:rPr>
        <w:t>ихальні;</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захворювання шкіри та її придатків;</w:t>
      </w:r>
    </w:p>
    <w:p w:rsidR="006B5596" w:rsidRDefault="001A2B81">
      <w:pPr>
        <w:spacing w:line="360" w:lineRule="auto"/>
        <w:ind w:firstLine="709"/>
        <w:jc w:val="both"/>
        <w:rPr>
          <w:rFonts w:ascii="Times New Roman" w:eastAsia="SimSun" w:hAnsi="Times New Roman" w:cs="Times New Roman"/>
          <w:sz w:val="28"/>
          <w:szCs w:val="28"/>
          <w:lang w:val="uk-UA" w:eastAsia="en-US"/>
        </w:rPr>
      </w:pPr>
      <w:r>
        <w:rPr>
          <w:rFonts w:ascii="Times New Roman" w:eastAsia="SimSun" w:hAnsi="Times New Roman" w:cs="Times New Roman"/>
          <w:sz w:val="28"/>
          <w:szCs w:val="28"/>
          <w:lang w:val="uk-UA"/>
        </w:rPr>
        <w:t>- захворювання опорно-рухового апарату.</w:t>
      </w:r>
    </w:p>
    <w:p w:rsidR="006B5596" w:rsidRDefault="001A2B81">
      <w:pPr>
        <w:spacing w:line="360" w:lineRule="auto"/>
        <w:ind w:firstLine="709"/>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 xml:space="preserve">Захворювання </w:t>
      </w:r>
      <w:r>
        <w:rPr>
          <w:rFonts w:ascii="Times New Roman" w:eastAsia="SimSun" w:hAnsi="Times New Roman" w:cs="Times New Roman"/>
          <w:sz w:val="28"/>
          <w:szCs w:val="28"/>
          <w:lang w:val="uk-UA"/>
        </w:rPr>
        <w:t>опорно-рухового апарату можуть бути викликані різними факторами, зокрема віковими змінами. Однією з таких захворювань є а</w:t>
      </w:r>
      <w:r>
        <w:rPr>
          <w:rFonts w:ascii="Times New Roman" w:eastAsia="Calibri" w:hAnsi="Times New Roman" w:cs="Times New Roman"/>
          <w:color w:val="1D1B11"/>
          <w:sz w:val="28"/>
          <w:szCs w:val="28"/>
          <w:lang w:val="uk-UA" w:eastAsia="en-US" w:bidi="ar"/>
        </w:rPr>
        <w:t xml:space="preserve">ртроз суглобів, являє собою </w:t>
      </w:r>
      <w:r>
        <w:rPr>
          <w:rFonts w:ascii="Times New Roman" w:eastAsia="Calibri" w:hAnsi="Times New Roman" w:cs="Times New Roman"/>
          <w:color w:val="1D1B11"/>
          <w:sz w:val="28"/>
          <w:szCs w:val="28"/>
          <w:lang w:val="uk-UA" w:eastAsia="en-US" w:bidi="ar"/>
        </w:rPr>
        <w:t>хронічне захворювання, яке характеризується руйнуванням хряща, який покриває кінці кісток у суглобі [5, 7].</w:t>
      </w:r>
    </w:p>
    <w:p w:rsidR="006B5596" w:rsidRDefault="001A2B81">
      <w:pPr>
        <w:spacing w:line="360" w:lineRule="auto"/>
        <w:ind w:firstLine="709"/>
        <w:jc w:val="both"/>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t>На думку експертів Всесвітньої організації охорони здоров’я, артроз суглобів є «серйозною проблемою охорони здоров’я, яка має значний вплив на здоро</w:t>
      </w:r>
      <w:r>
        <w:rPr>
          <w:rFonts w:ascii="Times New Roman" w:eastAsia="Calibri" w:hAnsi="Times New Roman" w:cs="Times New Roman"/>
          <w:color w:val="1D1B11"/>
          <w:sz w:val="28"/>
          <w:szCs w:val="28"/>
          <w:lang w:val="uk-UA" w:eastAsia="en-US" w:bidi="ar"/>
        </w:rPr>
        <w:t>в’я та добробут людей у всьому світі». Організація працює з країнами всього світу, щоб підвищити обізнаність про артроз суглобів і впровадити заходи щодо його запобігання, реабілітації та лікування. [16, 13].</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Крім медикаментозного лікування, існує фізіотер</w:t>
      </w:r>
      <w:r>
        <w:rPr>
          <w:rFonts w:ascii="Times New Roman" w:hAnsi="Times New Roman" w:cs="Times New Roman"/>
          <w:color w:val="171717" w:themeColor="background2" w:themeShade="1A"/>
          <w:sz w:val="28"/>
          <w:szCs w:val="28"/>
          <w:lang w:val="uk-UA"/>
        </w:rPr>
        <w:t xml:space="preserve">апія це ефективний метод лікування широкого спектра різних захворювань. Комплекс лікувального впливу на організм людини за допомогою фізичних факторів. Насамперед </w:t>
      </w:r>
      <w:r>
        <w:rPr>
          <w:rFonts w:ascii="Times New Roman" w:eastAsia="SimSun" w:hAnsi="Times New Roman" w:cs="Times New Roman"/>
          <w:sz w:val="28"/>
          <w:szCs w:val="28"/>
          <w:lang w:val="uk-UA"/>
        </w:rPr>
        <w:t>–</w:t>
      </w:r>
      <w:r>
        <w:rPr>
          <w:rFonts w:ascii="Times New Roman" w:hAnsi="Times New Roman" w:cs="Times New Roman"/>
          <w:color w:val="171717" w:themeColor="background2" w:themeShade="1A"/>
          <w:sz w:val="28"/>
          <w:szCs w:val="28"/>
          <w:lang w:val="uk-UA"/>
        </w:rPr>
        <w:t xml:space="preserve"> це прекрасна альтернатива медикаментозному лікуванню, яка не має побічних ефектів і, зазвич</w:t>
      </w:r>
      <w:r>
        <w:rPr>
          <w:rFonts w:ascii="Times New Roman" w:hAnsi="Times New Roman" w:cs="Times New Roman"/>
          <w:color w:val="171717" w:themeColor="background2" w:themeShade="1A"/>
          <w:sz w:val="28"/>
          <w:szCs w:val="28"/>
          <w:lang w:val="uk-UA"/>
        </w:rPr>
        <w:t xml:space="preserve">ай, має більш сильний лікувальний ефект </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1, 3</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171717" w:themeColor="background2" w:themeShade="1A"/>
          <w:sz w:val="28"/>
          <w:szCs w:val="28"/>
          <w:lang w:val="uk-UA"/>
        </w:rPr>
        <w:lastRenderedPageBreak/>
        <w:t xml:space="preserve">Ми пропонуємо використання апаратної фізіотерапії з терапевтичними вправами та масажем </w:t>
      </w:r>
      <w:r>
        <w:rPr>
          <w:rFonts w:eastAsia="Arial"/>
          <w:color w:val="171717" w:themeColor="background2" w:themeShade="1A"/>
          <w:sz w:val="28"/>
          <w:szCs w:val="28"/>
          <w:shd w:val="clear" w:color="auto" w:fill="FFFFFF"/>
          <w:lang w:val="uk-UA" w:bidi="ar"/>
        </w:rPr>
        <w:t xml:space="preserve">для </w:t>
      </w:r>
      <w:r>
        <w:rPr>
          <w:bCs/>
          <w:sz w:val="28"/>
          <w:szCs w:val="28"/>
          <w:lang w:val="uk-UA"/>
        </w:rPr>
        <w:t>корекції больового синдрому у осіб із захворюванням різних систем організму</w:t>
      </w:r>
      <w:r>
        <w:rPr>
          <w:rFonts w:eastAsia="Arial"/>
          <w:color w:val="171717" w:themeColor="background2" w:themeShade="1A"/>
          <w:sz w:val="28"/>
          <w:szCs w:val="28"/>
          <w:shd w:val="clear" w:color="auto" w:fill="FFFFFF"/>
          <w:lang w:val="uk-UA" w:bidi="ar"/>
        </w:rPr>
        <w:t>.</w:t>
      </w:r>
    </w:p>
    <w:p w:rsidR="006B5596" w:rsidRDefault="001A2B81">
      <w:pPr>
        <w:pStyle w:val="aa"/>
        <w:spacing w:beforeAutospacing="0" w:afterAutospacing="0" w:line="360" w:lineRule="auto"/>
        <w:ind w:firstLine="709"/>
        <w:jc w:val="both"/>
        <w:rPr>
          <w:color w:val="171717" w:themeColor="background2" w:themeShade="1A"/>
          <w:sz w:val="28"/>
          <w:szCs w:val="28"/>
          <w:lang w:val="uk-UA"/>
        </w:rPr>
      </w:pPr>
      <w:r>
        <w:rPr>
          <w:color w:val="171717" w:themeColor="background2" w:themeShade="1A"/>
          <w:sz w:val="28"/>
          <w:szCs w:val="28"/>
          <w:lang w:val="uk-UA"/>
        </w:rPr>
        <w:t xml:space="preserve">Робоча гіпотеза полягає в тому, що високотонова терапія – це засіб апаратної терапії </w:t>
      </w:r>
      <w:r>
        <w:rPr>
          <w:rFonts w:eastAsia="Arial"/>
          <w:color w:val="171717" w:themeColor="background2" w:themeShade="1A"/>
          <w:sz w:val="28"/>
          <w:szCs w:val="28"/>
          <w:shd w:val="clear" w:color="auto" w:fill="FFFFFF"/>
          <w:lang w:val="uk-UA" w:bidi="ar"/>
        </w:rPr>
        <w:t xml:space="preserve">для </w:t>
      </w:r>
      <w:r>
        <w:rPr>
          <w:bCs/>
          <w:sz w:val="28"/>
          <w:szCs w:val="28"/>
          <w:lang w:val="uk-UA"/>
        </w:rPr>
        <w:t>корекції больового синдрому у осіб із захворюванням різних систем організму</w:t>
      </w:r>
      <w:r>
        <w:rPr>
          <w:rFonts w:eastAsia="Arial"/>
          <w:color w:val="171717" w:themeColor="background2" w:themeShade="1A"/>
          <w:sz w:val="28"/>
          <w:szCs w:val="28"/>
          <w:shd w:val="clear" w:color="auto" w:fill="FFFFFF"/>
          <w:lang w:val="uk-UA" w:bidi="ar"/>
        </w:rPr>
        <w:t>.</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З точки зору функція це специфічна діяльність органа чи систем. Фізіологія вивчає не тільк</w:t>
      </w:r>
      <w:r>
        <w:rPr>
          <w:rFonts w:ascii="Times New Roman" w:hAnsi="Times New Roman" w:cs="Times New Roman"/>
          <w:color w:val="171717" w:themeColor="background2" w:themeShade="1A"/>
          <w:sz w:val="28"/>
          <w:szCs w:val="28"/>
          <w:lang w:val="uk-UA"/>
        </w:rPr>
        <w:t>и самі функції, але і механізми їх регуляції залежно від потреб організму у конкретних умовах існування. Організм людини являє собою єдине ціле, що складається із клітин, тканин, органів. Об’єднання органів в функціональні системи призводить до подальшої ф</w:t>
      </w:r>
      <w:r>
        <w:rPr>
          <w:rFonts w:ascii="Times New Roman" w:hAnsi="Times New Roman" w:cs="Times New Roman"/>
          <w:color w:val="171717" w:themeColor="background2" w:themeShade="1A"/>
          <w:sz w:val="28"/>
          <w:szCs w:val="28"/>
          <w:lang w:val="uk-UA"/>
        </w:rPr>
        <w:t xml:space="preserve">ункціональної спеціалізації (дихання, виділення, травлення) </w:t>
      </w:r>
      <w:r>
        <w:rPr>
          <w:rFonts w:ascii="Times New Roman" w:hAnsi="Times New Roman" w:cs="Times New Roman"/>
          <w:color w:val="171717" w:themeColor="background2" w:themeShade="1A"/>
          <w:sz w:val="28"/>
          <w:szCs w:val="28"/>
          <w:lang w:val="ru-RU"/>
        </w:rPr>
        <w:t>[9, 16].</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lang w:val="uk-UA"/>
        </w:rPr>
        <w:t>Нормальна фізіологія вивчає функції здорової людини. Під здоровим слід розуміти стан повного фізичного, психічного та соціального урівноваження,</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котре не обумовлюється лише відсутністю за</w:t>
      </w:r>
      <w:r>
        <w:rPr>
          <w:rFonts w:ascii="Times New Roman" w:hAnsi="Times New Roman" w:cs="Times New Roman"/>
          <w:color w:val="171717" w:themeColor="background2" w:themeShade="1A"/>
          <w:sz w:val="28"/>
          <w:szCs w:val="28"/>
          <w:lang w:val="uk-UA"/>
        </w:rPr>
        <w:t xml:space="preserve">хворювання та слабкості. </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000000"/>
          <w:sz w:val="28"/>
          <w:szCs w:val="28"/>
          <w:lang w:val="uk-UA"/>
        </w:rPr>
        <w:t xml:space="preserve">У зв’язку з актуальністю даної проблеми метою нашого дослідження стала </w:t>
      </w:r>
      <w:r>
        <w:rPr>
          <w:rFonts w:eastAsia="Arial"/>
          <w:color w:val="171717" w:themeColor="background2" w:themeShade="1A"/>
          <w:sz w:val="28"/>
          <w:szCs w:val="28"/>
          <w:shd w:val="clear" w:color="auto" w:fill="FFFFFF"/>
          <w:lang w:val="uk-UA" w:bidi="ar"/>
        </w:rPr>
        <w:t xml:space="preserve">оцінка ефективності застосування високотонової терапії в комплексній реабілітації для </w:t>
      </w:r>
      <w:r>
        <w:rPr>
          <w:bCs/>
          <w:sz w:val="28"/>
          <w:szCs w:val="28"/>
          <w:lang w:val="uk-UA"/>
        </w:rPr>
        <w:t>корекції больового синдрому у осіб із захворюванням різних систем організ</w:t>
      </w:r>
      <w:r>
        <w:rPr>
          <w:bCs/>
          <w:sz w:val="28"/>
          <w:szCs w:val="28"/>
          <w:lang w:val="uk-UA"/>
        </w:rPr>
        <w:t>му</w:t>
      </w:r>
      <w:r>
        <w:rPr>
          <w:rFonts w:eastAsia="Arial"/>
          <w:color w:val="171717" w:themeColor="background2" w:themeShade="1A"/>
          <w:sz w:val="28"/>
          <w:szCs w:val="28"/>
          <w:shd w:val="clear" w:color="auto" w:fill="FFFFFF"/>
          <w:lang w:val="uk-UA" w:bidi="ar"/>
        </w:rPr>
        <w:t>.</w:t>
      </w:r>
    </w:p>
    <w:p w:rsidR="006B5596" w:rsidRDefault="001A2B81">
      <w:pPr>
        <w:pStyle w:val="aa"/>
        <w:spacing w:beforeAutospacing="0" w:afterAutospacing="0" w:line="360" w:lineRule="auto"/>
        <w:ind w:firstLine="709"/>
        <w:jc w:val="both"/>
        <w:rPr>
          <w:color w:val="000000"/>
          <w:sz w:val="28"/>
          <w:szCs w:val="28"/>
          <w:lang w:val="uk-UA"/>
        </w:rPr>
      </w:pPr>
      <w:r>
        <w:rPr>
          <w:color w:val="000000"/>
          <w:sz w:val="28"/>
          <w:szCs w:val="28"/>
          <w:lang w:val="uk-UA"/>
        </w:rPr>
        <w:t xml:space="preserve">Об’єктом дослідження є пацієнти з больовими синдромами </w:t>
      </w:r>
      <w:r>
        <w:rPr>
          <w:color w:val="171717" w:themeColor="background2" w:themeShade="1A"/>
          <w:sz w:val="28"/>
          <w:szCs w:val="28"/>
          <w:lang w:val="uk-UA"/>
        </w:rPr>
        <w:t>опорно-рухового.</w:t>
      </w: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pageBreakBefore/>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1 </w:t>
      </w:r>
      <w:r>
        <w:rPr>
          <w:rFonts w:ascii="Times New Roman" w:hAnsi="Times New Roman" w:cs="Times New Roman"/>
          <w:sz w:val="28"/>
          <w:szCs w:val="28"/>
          <w:lang w:val="uk-UA"/>
        </w:rPr>
        <w:t>О</w:t>
      </w:r>
      <w:r>
        <w:rPr>
          <w:rFonts w:ascii="Times New Roman" w:hAnsi="Times New Roman" w:cs="Times New Roman"/>
          <w:sz w:val="28"/>
          <w:szCs w:val="28"/>
          <w:lang w:val="ru-RU"/>
        </w:rPr>
        <w:t>ГЛЯД Л</w:t>
      </w:r>
      <w:r>
        <w:rPr>
          <w:rFonts w:ascii="Times New Roman" w:hAnsi="Times New Roman" w:cs="Times New Roman"/>
          <w:sz w:val="28"/>
          <w:szCs w:val="28"/>
          <w:lang w:val="uk-UA"/>
        </w:rPr>
        <w:t>ІТ</w:t>
      </w:r>
      <w:r>
        <w:rPr>
          <w:rFonts w:ascii="Times New Roman" w:hAnsi="Times New Roman" w:cs="Times New Roman"/>
          <w:sz w:val="28"/>
          <w:szCs w:val="28"/>
          <w:lang w:val="ru-RU"/>
        </w:rPr>
        <w:t>ЕРАТУРИ</w:t>
      </w:r>
    </w:p>
    <w:p w:rsidR="006B5596" w:rsidRDefault="006B5596">
      <w:pPr>
        <w:spacing w:line="360" w:lineRule="auto"/>
        <w:ind w:firstLine="709"/>
        <w:jc w:val="both"/>
        <w:rPr>
          <w:rFonts w:ascii="Times New Roman" w:hAnsi="Times New Roman" w:cs="Times New Roman"/>
          <w:sz w:val="28"/>
          <w:szCs w:val="28"/>
          <w:lang w:val="ru-RU"/>
        </w:rPr>
      </w:pPr>
    </w:p>
    <w:p w:rsidR="006B5596" w:rsidRDefault="001A2B81">
      <w:pPr>
        <w:numPr>
          <w:ilvl w:val="1"/>
          <w:numId w:val="2"/>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Фізіологічні особливості функціонування організму людини</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В сучасному світі медицина є одним із основних факторів здорового суспільства. Однієї з </w:t>
      </w:r>
      <w:r>
        <w:rPr>
          <w:rFonts w:ascii="Times New Roman" w:hAnsi="Times New Roman" w:cs="Times New Roman"/>
          <w:color w:val="171717" w:themeColor="background2" w:themeShade="1A"/>
          <w:sz w:val="28"/>
          <w:szCs w:val="28"/>
          <w:lang w:val="uk-UA"/>
        </w:rPr>
        <w:t>найважливіших дисциплін є фізіологія людини. Більшість хвороби проявляється насамперед порушенням функцій організму. Фізіологія це наука котра вивчає закономірності функціювання живих організмів та їх окремих структур (клітин, тканин, органів та функціонал</w:t>
      </w:r>
      <w:r>
        <w:rPr>
          <w:rFonts w:ascii="Times New Roman" w:hAnsi="Times New Roman" w:cs="Times New Roman"/>
          <w:color w:val="171717" w:themeColor="background2" w:themeShade="1A"/>
          <w:sz w:val="28"/>
          <w:szCs w:val="28"/>
          <w:lang w:val="uk-UA"/>
        </w:rPr>
        <w:t>ьних систем). З точки зору функція це специфічна діяльність органа чи систем. Фізіологія вивчає не тільки самі функції, але і механізми їх регуляції залежно від потреб організму у конкретних умовах існування</w:t>
      </w:r>
      <w:r>
        <w:rPr>
          <w:rFonts w:ascii="Times New Roman" w:hAnsi="Times New Roman" w:cs="Times New Roman"/>
          <w:sz w:val="28"/>
          <w:szCs w:val="28"/>
          <w:lang w:val="uk-UA"/>
        </w:rPr>
        <w:t xml:space="preserve"> [5, 8].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lang w:val="uk-UA"/>
        </w:rPr>
        <w:t>Організм людини  являє собою єдине ціле</w:t>
      </w:r>
      <w:r>
        <w:rPr>
          <w:rFonts w:ascii="Times New Roman" w:hAnsi="Times New Roman" w:cs="Times New Roman"/>
          <w:color w:val="171717" w:themeColor="background2" w:themeShade="1A"/>
          <w:sz w:val="28"/>
          <w:szCs w:val="28"/>
          <w:lang w:val="uk-UA"/>
        </w:rPr>
        <w:t>, що складається із клітин, тканин, органів. Об’єднання органів в функціональні системи призводить до подальшої функціональної спеціалізації (дихання, виділення, травлення). Нормальна фізіологія вивчає функції здорової людини. Під здоровим слід розуміти ст</w:t>
      </w:r>
      <w:r>
        <w:rPr>
          <w:rFonts w:ascii="Times New Roman" w:hAnsi="Times New Roman" w:cs="Times New Roman"/>
          <w:color w:val="171717" w:themeColor="background2" w:themeShade="1A"/>
          <w:sz w:val="28"/>
          <w:szCs w:val="28"/>
          <w:lang w:val="uk-UA"/>
        </w:rPr>
        <w:t>ан повного фізичного, психічного та соціального благополуччя, котре не обумовлюється лише відсутністю захворювання та слабкості [9, 12].</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Сучасна ф</w:t>
      </w:r>
      <w:r>
        <w:rPr>
          <w:rFonts w:ascii="Times New Roman" w:hAnsi="Times New Roman" w:cs="Times New Roman"/>
          <w:sz w:val="28"/>
          <w:szCs w:val="28"/>
          <w:lang w:val="uk-UA"/>
        </w:rPr>
        <w:t>ізіологія людини є високорозвиненою наукою. Вона вивчає фізіологічні процеси на різних рівнях організації живо</w:t>
      </w:r>
      <w:r>
        <w:rPr>
          <w:rFonts w:ascii="Times New Roman" w:hAnsi="Times New Roman" w:cs="Times New Roman"/>
          <w:sz w:val="28"/>
          <w:szCs w:val="28"/>
          <w:lang w:val="uk-UA"/>
        </w:rPr>
        <w:t xml:space="preserve">го: від клітинного до організменного стверджував, що «фізіологія людини це наука, що вивчає життєдіяльність організму людини». При розробці нових методичних підходів використовують методи фізики, хімії, біофізики, біохімії, математики, радіоелектроніки та </w:t>
      </w:r>
      <w:r>
        <w:rPr>
          <w:rFonts w:ascii="Times New Roman" w:hAnsi="Times New Roman" w:cs="Times New Roman"/>
          <w:sz w:val="28"/>
          <w:szCs w:val="28"/>
          <w:lang w:val="uk-UA"/>
        </w:rPr>
        <w:t xml:space="preserve">інших дисциплін. Широко впроваджені в практику сучасніші методи з використання вимірювальної та реєструвальної апаратури, телеметричних засобів, комп’ютерної техніки </w:t>
      </w:r>
      <w:r>
        <w:rPr>
          <w:rFonts w:ascii="Times New Roman" w:hAnsi="Times New Roman" w:cs="Times New Roman"/>
          <w:sz w:val="28"/>
          <w:szCs w:val="28"/>
          <w:lang w:val="ru-RU"/>
        </w:rPr>
        <w:t>[</w:t>
      </w:r>
      <w:r>
        <w:rPr>
          <w:rFonts w:ascii="Times New Roman" w:hAnsi="Times New Roman" w:cs="Times New Roman"/>
          <w:sz w:val="28"/>
          <w:szCs w:val="28"/>
          <w:lang w:val="uk-UA"/>
        </w:rPr>
        <w:t>9, 14</w:t>
      </w:r>
      <w:r>
        <w:rPr>
          <w:rFonts w:ascii="Times New Roman" w:hAnsi="Times New Roman" w:cs="Times New Roman"/>
          <w:sz w:val="28"/>
          <w:szCs w:val="28"/>
          <w:lang w:val="ru-RU"/>
        </w:rPr>
        <w:t>]</w:t>
      </w:r>
      <w:r>
        <w:rPr>
          <w:rFonts w:ascii="Times New Roman" w:hAnsi="Times New Roman" w:cs="Times New Roman"/>
          <w:sz w:val="28"/>
          <w:szCs w:val="28"/>
          <w:lang w:val="uk-UA"/>
        </w:rPr>
        <w:t>.</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Фізіологія людини включає в себе вивчення основних систем тіла, таких як </w:t>
      </w:r>
      <w:r>
        <w:rPr>
          <w:rFonts w:ascii="Times New Roman" w:eastAsia="Arial" w:hAnsi="Times New Roman" w:cs="Times New Roman"/>
          <w:color w:val="171717" w:themeColor="background2" w:themeShade="1A"/>
          <w:sz w:val="28"/>
          <w:szCs w:val="28"/>
          <w:shd w:val="clear" w:color="auto" w:fill="FFFFFF"/>
          <w:lang w:val="uk-UA" w:bidi="ar"/>
        </w:rPr>
        <w:t>опорно-р</w:t>
      </w:r>
      <w:r>
        <w:rPr>
          <w:rFonts w:ascii="Times New Roman" w:eastAsia="Arial" w:hAnsi="Times New Roman" w:cs="Times New Roman"/>
          <w:color w:val="171717" w:themeColor="background2" w:themeShade="1A"/>
          <w:sz w:val="28"/>
          <w:szCs w:val="28"/>
          <w:shd w:val="clear" w:color="auto" w:fill="FFFFFF"/>
          <w:lang w:val="uk-UA" w:bidi="ar"/>
        </w:rPr>
        <w:t>ухова система</w:t>
      </w:r>
      <w:r>
        <w:rPr>
          <w:rFonts w:ascii="Times New Roman" w:hAnsi="Times New Roman" w:cs="Times New Roman"/>
          <w:sz w:val="28"/>
          <w:szCs w:val="28"/>
          <w:lang w:val="uk-UA"/>
        </w:rPr>
        <w:t>, нервова система та кровоносна система. Скелет людини – це опорна система людини. О</w:t>
      </w:r>
      <w:r>
        <w:rPr>
          <w:rFonts w:ascii="Times New Roman" w:eastAsia="Arial" w:hAnsi="Times New Roman" w:cs="Times New Roman"/>
          <w:color w:val="171717" w:themeColor="background2" w:themeShade="1A"/>
          <w:sz w:val="28"/>
          <w:szCs w:val="28"/>
          <w:shd w:val="clear" w:color="auto" w:fill="FFFFFF"/>
          <w:lang w:val="uk-UA" w:bidi="ar"/>
        </w:rPr>
        <w:t>порно-рухова система</w:t>
      </w:r>
      <w:r>
        <w:rPr>
          <w:rFonts w:ascii="Times New Roman" w:hAnsi="Times New Roman" w:cs="Times New Roman"/>
          <w:sz w:val="28"/>
          <w:szCs w:val="28"/>
          <w:lang w:val="uk-UA"/>
        </w:rPr>
        <w:t xml:space="preserve"> складається з кісток, які з’єднані між собою суглобами та м’язів [20, 47].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М’язи – еластичні тканини, які забезпечують рух тіла, так на с</w:t>
      </w:r>
      <w:r>
        <w:rPr>
          <w:rFonts w:ascii="Times New Roman" w:hAnsi="Times New Roman" w:cs="Times New Roman"/>
          <w:sz w:val="28"/>
          <w:szCs w:val="28"/>
          <w:lang w:val="uk-UA"/>
        </w:rPr>
        <w:t>ьогодні нараховується понад 600 скелетних м’язів становлять майже половину маси людського тіла і належать до поперечно смугастих м’язів. Скелетні м’язи є складовою опорно-рухового апарату. М’язи – еластичні тканини, які забезпечують рух тіла [13, 19].</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Зага</w:t>
      </w:r>
      <w:r>
        <w:rPr>
          <w:rFonts w:ascii="Times New Roman" w:hAnsi="Times New Roman" w:cs="Times New Roman"/>
          <w:sz w:val="28"/>
          <w:szCs w:val="28"/>
          <w:lang w:val="uk-UA"/>
        </w:rPr>
        <w:t xml:space="preserve">льний вигляд м’язової системи людини для розроблення ефективності програми реабілітації надано </w:t>
      </w:r>
      <w:r>
        <w:rPr>
          <w:rFonts w:ascii="Times New Roman" w:hAnsi="Times New Roman" w:cs="Times New Roman"/>
          <w:sz w:val="28"/>
          <w:szCs w:val="28"/>
          <w:lang w:val="ru-RU"/>
        </w:rPr>
        <w:t>(рис. 1.1).</w:t>
      </w:r>
    </w:p>
    <w:p w:rsidR="006B5596" w:rsidRDefault="001A2B81">
      <w:pPr>
        <w:spacing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М’язи прикріплюються сухожилками до кісток скелета, що з’єднані суглобом. При скороченні м’язів здійснюються переміщення частин тіла відносно одна од</w:t>
      </w:r>
      <w:r>
        <w:rPr>
          <w:rFonts w:ascii="Times New Roman" w:hAnsi="Times New Roman" w:cs="Times New Roman"/>
          <w:sz w:val="28"/>
          <w:szCs w:val="28"/>
          <w:lang w:val="uk-UA"/>
        </w:rPr>
        <w:t>ної та у просторі, підтримання постави.</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Скелетні м’язи складаються з волокон, які відрізняються між собою різною швидкістю скорочення, кількістю міоглобіну та іншими властивостями. М’язові волокна поділяють на два типи:</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тип – волокна належать до повільних волокон, тому що швидкість їх скорочення менша, ніж у швидких, і становить </w:t>
      </w:r>
      <w:r>
        <w:rPr>
          <w:rFonts w:ascii="Times New Roman" w:hAnsi="Times New Roman" w:cs="Times New Roman"/>
          <w:sz w:val="28"/>
          <w:szCs w:val="28"/>
          <w:lang w:val="uk-UA"/>
        </w:rPr>
        <w:t>100</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мс </w:t>
      </w:r>
      <w:r>
        <w:rPr>
          <w:rFonts w:ascii="Times New Roman" w:hAnsi="Times New Roman" w:cs="Times New Roman"/>
          <w:sz w:val="28"/>
          <w:szCs w:val="28"/>
          <w:lang w:val="uk-UA"/>
        </w:rPr>
        <w:t>і більше;</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2 тип – волокна належать до швидких волокон, тому що швидкість їх скорочення більша, ніж у повільних, і становить 10-30 мс. </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color w:val="171717" w:themeColor="background2" w:themeShade="1A"/>
          <w:sz w:val="28"/>
          <w:szCs w:val="28"/>
          <w:lang w:val="uk-UA" w:eastAsia="ru-RU"/>
        </w:rPr>
        <w:t xml:space="preserve">      </w:t>
      </w:r>
      <w:r>
        <w:rPr>
          <w:rFonts w:ascii="Times New Roman" w:hAnsi="Times New Roman" w:cs="Times New Roman"/>
          <w:noProof/>
          <w:color w:val="171717" w:themeColor="background2" w:themeShade="1A"/>
          <w:sz w:val="28"/>
          <w:szCs w:val="28"/>
          <w:lang w:val="ru-RU" w:eastAsia="ru-RU"/>
        </w:rPr>
        <w:drawing>
          <wp:inline distT="0" distB="0" distL="114300" distR="114300">
            <wp:extent cx="4920615" cy="3364865"/>
            <wp:effectExtent l="0" t="0" r="13335" b="6985"/>
            <wp:docPr id="16" name="Изображение 16" descr="М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МЯЗИ"/>
                    <pic:cNvPicPr>
                      <a:picLocks noChangeAspect="1"/>
                    </pic:cNvPicPr>
                  </pic:nvPicPr>
                  <pic:blipFill>
                    <a:blip r:embed="rId7"/>
                    <a:stretch>
                      <a:fillRect/>
                    </a:stretch>
                  </pic:blipFill>
                  <pic:spPr>
                    <a:xfrm>
                      <a:off x="0" y="0"/>
                      <a:ext cx="4920615" cy="3364865"/>
                    </a:xfrm>
                    <a:prstGeom prst="rect">
                      <a:avLst/>
                    </a:prstGeom>
                  </pic:spPr>
                </pic:pic>
              </a:graphicData>
            </a:graphic>
          </wp:inline>
        </w:drawing>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Рис. 1.1 Загальний вигляд м’язової</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системи людини</w:t>
      </w:r>
    </w:p>
    <w:p w:rsidR="006B5596" w:rsidRDefault="006B5596">
      <w:pPr>
        <w:spacing w:line="360" w:lineRule="auto"/>
        <w:ind w:firstLine="709"/>
        <w:jc w:val="both"/>
        <w:rPr>
          <w:rFonts w:ascii="Times New Roman" w:hAnsi="Times New Roman" w:cs="Times New Roman"/>
          <w:sz w:val="28"/>
          <w:szCs w:val="28"/>
          <w:lang w:val="ru-RU"/>
        </w:rPr>
      </w:pP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Скелетн</w:t>
      </w:r>
      <w:r>
        <w:rPr>
          <w:rFonts w:ascii="Times New Roman" w:hAnsi="Times New Roman" w:cs="Times New Roman"/>
          <w:sz w:val="28"/>
          <w:szCs w:val="28"/>
          <w:lang w:val="uk-UA"/>
        </w:rPr>
        <w:t>і</w:t>
      </w:r>
      <w:r>
        <w:rPr>
          <w:rFonts w:ascii="Times New Roman" w:hAnsi="Times New Roman" w:cs="Times New Roman"/>
          <w:sz w:val="28"/>
          <w:szCs w:val="28"/>
          <w:lang w:val="ru-RU"/>
        </w:rPr>
        <w:t xml:space="preserve"> м’язи</w:t>
      </w:r>
      <w:r>
        <w:rPr>
          <w:rFonts w:ascii="Times New Roman" w:hAnsi="Times New Roman" w:cs="Times New Roman"/>
          <w:sz w:val="28"/>
          <w:szCs w:val="28"/>
          <w:lang w:val="uk-UA"/>
        </w:rPr>
        <w:t xml:space="preserve"> є виконавчим органом, який виконує команди центральної нервової системи, як зазначив Данилевський В.Я. м’язові волокна об’єднуються в моторні одиниці – це група волокон, що іннервуют</w:t>
      </w:r>
      <w:r>
        <w:rPr>
          <w:rFonts w:ascii="Times New Roman" w:hAnsi="Times New Roman" w:cs="Times New Roman"/>
          <w:sz w:val="28"/>
          <w:szCs w:val="28"/>
          <w:lang w:val="uk-UA"/>
        </w:rPr>
        <w:t xml:space="preserve">ься одним мотонейроном. Нервові імпульси надходять від центральної нервової системи </w:t>
      </w:r>
      <w:r>
        <w:rPr>
          <w:rFonts w:ascii="Times New Roman" w:hAnsi="Times New Roman" w:cs="Times New Roman"/>
          <w:sz w:val="28"/>
          <w:szCs w:val="28"/>
          <w:lang w:val="ru-RU"/>
        </w:rPr>
        <w:t>[</w:t>
      </w:r>
      <w:r>
        <w:rPr>
          <w:rFonts w:ascii="Times New Roman" w:hAnsi="Times New Roman" w:cs="Times New Roman"/>
          <w:sz w:val="28"/>
          <w:szCs w:val="28"/>
          <w:lang w:val="uk-UA"/>
        </w:rPr>
        <w:t>9, 12, 48</w:t>
      </w:r>
      <w:r>
        <w:rPr>
          <w:rFonts w:ascii="Times New Roman" w:hAnsi="Times New Roman" w:cs="Times New Roman"/>
          <w:sz w:val="28"/>
          <w:szCs w:val="28"/>
          <w:lang w:val="ru-RU"/>
        </w:rPr>
        <w:t>].</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Arial" w:hAnsi="Times New Roman" w:cs="Times New Roman"/>
          <w:color w:val="171717" w:themeColor="background2" w:themeShade="1A"/>
          <w:sz w:val="28"/>
          <w:szCs w:val="28"/>
          <w:shd w:val="clear" w:color="auto" w:fill="FFFFFF"/>
          <w:lang w:val="uk-UA" w:bidi="ar"/>
        </w:rPr>
        <w:t>Опорно-рухова система</w:t>
      </w:r>
      <w:r>
        <w:rPr>
          <w:rFonts w:ascii="Times New Roman" w:eastAsia="SimSun" w:hAnsi="Times New Roman" w:cs="Times New Roman"/>
          <w:color w:val="171717" w:themeColor="background2" w:themeShade="1A"/>
          <w:sz w:val="28"/>
          <w:szCs w:val="28"/>
          <w:lang w:val="uk-UA"/>
        </w:rPr>
        <w:t xml:space="preserve"> є виконавчим органом, який реалізує команди центральної нервової системи. Вона складається з скелета, м’язів та суглобів. Скелет забезпечує опору тілу та захищає внутрішні органи. М’язи забезпечують рух тіла та його частин. Суглоби дозволяють рухатися тіл</w:t>
      </w:r>
      <w:r>
        <w:rPr>
          <w:rFonts w:ascii="Times New Roman" w:eastAsia="SimSun" w:hAnsi="Times New Roman" w:cs="Times New Roman"/>
          <w:color w:val="171717" w:themeColor="background2" w:themeShade="1A"/>
          <w:sz w:val="28"/>
          <w:szCs w:val="28"/>
          <w:lang w:val="uk-UA"/>
        </w:rPr>
        <w:t>у та його частинам в різних напрямках. Центральна нервова система є вищим рівнем регуляції рухових функцій. Вона отримує інформацію про зовнішнє середовище та стан організму, обробляє її та формує команди для скелетних м’язів [11, 16, 19].</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Таким чином, опо</w:t>
      </w:r>
      <w:r>
        <w:rPr>
          <w:rFonts w:ascii="Times New Roman" w:eastAsia="SimSun" w:hAnsi="Times New Roman" w:cs="Times New Roman"/>
          <w:color w:val="171717" w:themeColor="background2" w:themeShade="1A"/>
          <w:sz w:val="28"/>
          <w:szCs w:val="28"/>
          <w:lang w:val="uk-UA"/>
        </w:rPr>
        <w:t>рно-рухова система є необхідним компонентом для реалізації рухових функцій, які регулюються центральною нервовою системою. О</w:t>
      </w:r>
      <w:r>
        <w:rPr>
          <w:rFonts w:ascii="Times New Roman" w:eastAsia="Arial" w:hAnsi="Times New Roman" w:cs="Times New Roman"/>
          <w:color w:val="171717" w:themeColor="background2" w:themeShade="1A"/>
          <w:sz w:val="28"/>
          <w:szCs w:val="28"/>
          <w:shd w:val="clear" w:color="auto" w:fill="FFFFFF"/>
          <w:lang w:val="uk-UA" w:bidi="ar"/>
        </w:rPr>
        <w:t>порно-рухова система</w:t>
      </w:r>
      <w:r>
        <w:rPr>
          <w:rFonts w:ascii="Times New Roman" w:eastAsia="SimSun" w:hAnsi="Times New Roman" w:cs="Times New Roman"/>
          <w:color w:val="171717" w:themeColor="background2" w:themeShade="1A"/>
          <w:sz w:val="28"/>
          <w:szCs w:val="28"/>
          <w:lang w:val="uk-UA"/>
        </w:rPr>
        <w:t xml:space="preserve"> є невід’ємним компонентом поведінкових реакцій, які шляхом взаємодії із зовнішнім середовищем забезпечують внут</w:t>
      </w:r>
      <w:r>
        <w:rPr>
          <w:rFonts w:ascii="Times New Roman" w:eastAsia="SimSun" w:hAnsi="Times New Roman" w:cs="Times New Roman"/>
          <w:color w:val="171717" w:themeColor="background2" w:themeShade="1A"/>
          <w:sz w:val="28"/>
          <w:szCs w:val="28"/>
          <w:lang w:val="uk-UA"/>
        </w:rPr>
        <w:t xml:space="preserve">рішні потреби організму, пошук їжі, захист від ворогів, продовження роду.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 xml:space="preserve">До системи органів опори і руху відносяться кістки, їх з’єднання та м’язи, які в сукупності утворюють єдиний у функціональному відношенні </w:t>
      </w:r>
      <w:r>
        <w:rPr>
          <w:rFonts w:ascii="Times New Roman" w:eastAsia="Arial" w:hAnsi="Times New Roman" w:cs="Times New Roman"/>
          <w:color w:val="171717" w:themeColor="background2" w:themeShade="1A"/>
          <w:sz w:val="28"/>
          <w:szCs w:val="28"/>
          <w:shd w:val="clear" w:color="auto" w:fill="FFFFFF"/>
          <w:lang w:val="uk-UA" w:bidi="ar"/>
        </w:rPr>
        <w:t>опорно-руховий системі</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Залежно від функціо</w:t>
      </w:r>
      <w:r>
        <w:rPr>
          <w:rFonts w:ascii="Times New Roman" w:hAnsi="Times New Roman" w:cs="Times New Roman"/>
          <w:color w:val="171717" w:themeColor="background2" w:themeShade="1A"/>
          <w:sz w:val="28"/>
          <w:szCs w:val="28"/>
          <w:lang w:val="ru-RU"/>
        </w:rPr>
        <w:t>нальної значущості в руховому апараті розрізняють пасивну його частину і активну [22, 27].</w:t>
      </w:r>
    </w:p>
    <w:p w:rsidR="006B5596" w:rsidRDefault="001A2B81">
      <w:pPr>
        <w:spacing w:line="360" w:lineRule="auto"/>
        <w:ind w:firstLine="708"/>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До пасивної відносяться кістки та їх з</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єднання, які разом утворюють скелет, до активної – скелетні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язи (поперечно-посмугована м’язова тканина), які фіксуються на с</w:t>
      </w:r>
      <w:r>
        <w:rPr>
          <w:rFonts w:ascii="Times New Roman" w:hAnsi="Times New Roman" w:cs="Times New Roman"/>
          <w:color w:val="171717" w:themeColor="background2" w:themeShade="1A"/>
          <w:sz w:val="28"/>
          <w:szCs w:val="28"/>
          <w:lang w:val="ru-RU"/>
        </w:rPr>
        <w:t xml:space="preserve">келеті, а завдяки здатності до скорочення, утримують окремі частини його («місток» та інші положення тіла) або здійснюють їх рух.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До складу скелета входить 206 кісток (85 парних і 36 непарних). Розрізняють кістки трубчасті (довгі і короткі), губчасті, пло</w:t>
      </w:r>
      <w:r>
        <w:rPr>
          <w:rFonts w:ascii="Times New Roman" w:hAnsi="Times New Roman" w:cs="Times New Roman"/>
          <w:color w:val="171717" w:themeColor="background2" w:themeShade="1A"/>
          <w:sz w:val="28"/>
          <w:szCs w:val="28"/>
          <w:lang w:val="ru-RU"/>
        </w:rPr>
        <w:t xml:space="preserve">скі, змішані та </w:t>
      </w:r>
      <w:r>
        <w:rPr>
          <w:rFonts w:ascii="Times New Roman" w:hAnsi="Times New Roman" w:cs="Times New Roman"/>
          <w:color w:val="171717" w:themeColor="background2" w:themeShade="1A"/>
          <w:sz w:val="28"/>
          <w:szCs w:val="28"/>
          <w:lang w:val="ru-RU"/>
        </w:rPr>
        <w:lastRenderedPageBreak/>
        <w:t>повітроносні. Все різноманіття функцій, що виконуються скелетом можна об</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єднати в дві великі групи – механічні та біологічні.</w:t>
      </w:r>
      <w:r>
        <w:rPr>
          <w:rFonts w:ascii="Times New Roman" w:hAnsi="Times New Roman" w:cs="Times New Roman"/>
          <w:color w:val="171717" w:themeColor="background2" w:themeShade="1A"/>
          <w:sz w:val="28"/>
          <w:szCs w:val="28"/>
          <w:lang w:val="uk-UA"/>
        </w:rPr>
        <w:t xml:space="preserve"> До складу скелета входить 206 кісток (85 парних і 36 непарних). Розрізняють кістки трубчасті (довгі і короткі), гу</w:t>
      </w:r>
      <w:r>
        <w:rPr>
          <w:rFonts w:ascii="Times New Roman" w:hAnsi="Times New Roman" w:cs="Times New Roman"/>
          <w:color w:val="171717" w:themeColor="background2" w:themeShade="1A"/>
          <w:sz w:val="28"/>
          <w:szCs w:val="28"/>
          <w:lang w:val="uk-UA"/>
        </w:rPr>
        <w:t>бчасті, плоскі, змішані та повітроносні. Все різноманіття функцій, що виконуються скелетом можна об’єднати в дві великі групи – механічні та біологічні [31, 33].</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До механічних функцій відносяться захисна, опорна, локомоторна (рухова) і ресорна. Захисна фун</w:t>
      </w:r>
      <w:r>
        <w:rPr>
          <w:rFonts w:ascii="Times New Roman" w:hAnsi="Times New Roman" w:cs="Times New Roman"/>
          <w:color w:val="171717" w:themeColor="background2" w:themeShade="1A"/>
          <w:sz w:val="28"/>
          <w:szCs w:val="28"/>
          <w:lang w:val="ru-RU"/>
        </w:rPr>
        <w:t>кція скелета виражається в утворенні кісткових вмістилиш для життєво важливих органів: череп захищає головний мозок, хребетний стовп – спинний мозок, грудна клітка захищає серце, легкі і крупні 9 кровоносні судини, в порожнині тазу знаходяться органи розмн</w:t>
      </w:r>
      <w:r>
        <w:rPr>
          <w:rFonts w:ascii="Times New Roman" w:hAnsi="Times New Roman" w:cs="Times New Roman"/>
          <w:color w:val="171717" w:themeColor="background2" w:themeShade="1A"/>
          <w:sz w:val="28"/>
          <w:szCs w:val="28"/>
          <w:lang w:val="ru-RU"/>
        </w:rPr>
        <w:t>оження.</w:t>
      </w:r>
      <w:r>
        <w:rPr>
          <w:rFonts w:ascii="Times New Roman" w:hAnsi="Times New Roman" w:cs="Times New Roman"/>
          <w:color w:val="171717" w:themeColor="background2" w:themeShade="1A"/>
          <w:sz w:val="28"/>
          <w:szCs w:val="28"/>
          <w:lang w:val="uk-UA"/>
        </w:rPr>
        <w:t xml:space="preserve">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Опорна функція скелета полягає в тому, що кістки разом з їх з</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єднаннями складають опору всього тіла, до них прикріпляються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які тканини і органи.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які тканини у вигляді зв</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язок, фасцій, капсул і строми органів називають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яким скелетом (у відмін</w:t>
      </w:r>
      <w:r>
        <w:rPr>
          <w:rFonts w:ascii="Times New Roman" w:hAnsi="Times New Roman" w:cs="Times New Roman"/>
          <w:color w:val="171717" w:themeColor="background2" w:themeShade="1A"/>
          <w:sz w:val="28"/>
          <w:szCs w:val="28"/>
          <w:lang w:val="ru-RU"/>
        </w:rPr>
        <w:t>ності від кісткового скелета – твердий або жорсткий скелет), вони теж виконують механічні функції (прикріплюють органи до твердого скелета, підтримують строму органів, захищають їх) [19, 21].</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При описі скелета прийнято поділяти його на скелет тулуба (хребт</w:t>
      </w:r>
      <w:r>
        <w:rPr>
          <w:rFonts w:ascii="Times New Roman" w:hAnsi="Times New Roman" w:cs="Times New Roman"/>
          <w:color w:val="171717" w:themeColor="background2" w:themeShade="1A"/>
          <w:sz w:val="28"/>
          <w:szCs w:val="28"/>
          <w:lang w:val="ru-RU"/>
        </w:rPr>
        <w:t>овий стовп і грудна клітка), скелет голови (череп) і скелет кінцівок – верхньої та нижньої. Хребтовий стовп є основним частина скелета тулуба і всього тіла. Він складається з 33-34 хребців, з яких 24 хребці у дорослої людини вільні (7 шийних, 12 грудних, 5</w:t>
      </w:r>
      <w:r>
        <w:rPr>
          <w:rFonts w:ascii="Times New Roman" w:hAnsi="Times New Roman" w:cs="Times New Roman"/>
          <w:color w:val="171717" w:themeColor="background2" w:themeShade="1A"/>
          <w:sz w:val="28"/>
          <w:szCs w:val="28"/>
          <w:lang w:val="ru-RU"/>
        </w:rPr>
        <w:t xml:space="preserve"> поперекових), останні зрослися один з одним і утворили крижі (5 хребців) і куприк (3-4 хребці).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Хребці різних відділів відрізняються формою і величиною. Проте всі мають загальні ознаки. Кожен хребець складається з розташованого спереду тіла, а позаду зна</w:t>
      </w:r>
      <w:r>
        <w:rPr>
          <w:rFonts w:ascii="Times New Roman" w:hAnsi="Times New Roman" w:cs="Times New Roman"/>
          <w:color w:val="171717" w:themeColor="background2" w:themeShade="1A"/>
          <w:sz w:val="28"/>
          <w:szCs w:val="28"/>
          <w:lang w:val="ru-RU"/>
        </w:rPr>
        <w:t xml:space="preserve">ходиться дуга хребця. Дуга і тіло хребця обмежують широкий хребтовий отвір. Хребтові отвори всіх хребців, що накладаються один на одного, утворюють довгий хребтовий канал, в якому знаходиться </w:t>
      </w:r>
      <w:r>
        <w:rPr>
          <w:rFonts w:ascii="Times New Roman" w:hAnsi="Times New Roman" w:cs="Times New Roman"/>
          <w:color w:val="171717" w:themeColor="background2" w:themeShade="1A"/>
          <w:sz w:val="28"/>
          <w:szCs w:val="28"/>
          <w:lang w:val="ru-RU"/>
        </w:rPr>
        <w:lastRenderedPageBreak/>
        <w:t>спинний мозок. Від дуги хребця відходять 7 відростків: один ости</w:t>
      </w:r>
      <w:r>
        <w:rPr>
          <w:rFonts w:ascii="Times New Roman" w:hAnsi="Times New Roman" w:cs="Times New Roman"/>
          <w:color w:val="171717" w:themeColor="background2" w:themeShade="1A"/>
          <w:sz w:val="28"/>
          <w:szCs w:val="28"/>
          <w:lang w:val="ru-RU"/>
        </w:rPr>
        <w:t>стий, два поперечних і 4 суглобових (верхні та нижні)</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12,</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17,</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20</w:t>
      </w:r>
      <w:r>
        <w:rPr>
          <w:rFonts w:ascii="Times New Roman" w:hAnsi="Times New Roman" w:cs="Times New Roman"/>
          <w:color w:val="171717" w:themeColor="background2" w:themeShade="1A"/>
          <w:sz w:val="28"/>
          <w:szCs w:val="28"/>
          <w:lang w:val="ru-RU"/>
        </w:rPr>
        <w:t>].</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Центральна нервова система </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це складна система, що складається з головного і спинного мозку. Головний мозок контролює більшість функцій організму, включаючи м’язову діяльність. Спинний мозок передає нервові імпульси від головного мозку до скелетних м’язів. Таким чином, центральна не</w:t>
      </w:r>
      <w:r>
        <w:rPr>
          <w:rFonts w:ascii="Times New Roman" w:hAnsi="Times New Roman" w:cs="Times New Roman"/>
          <w:sz w:val="28"/>
          <w:szCs w:val="28"/>
          <w:lang w:val="uk-UA"/>
        </w:rPr>
        <w:t>рвова система є ключовим фактором, що регулює м’язову діяльність.</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видами рухових функцій є:</w:t>
      </w:r>
    </w:p>
    <w:p w:rsidR="006B5596" w:rsidRDefault="001A2B81">
      <w:pPr>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Локомоції це переміщення тіла у просторі (біг, стрибки, ходьба, політ, повзання) та його частин ( кінцівок відносно тулубу);</w:t>
      </w:r>
    </w:p>
    <w:p w:rsidR="006B5596" w:rsidRDefault="001A2B81">
      <w:pPr>
        <w:numPr>
          <w:ilvl w:val="0"/>
          <w:numId w:val="3"/>
        </w:numPr>
        <w:spacing w:line="360" w:lineRule="auto"/>
        <w:ind w:left="0" w:firstLine="709"/>
        <w:jc w:val="both"/>
        <w:rPr>
          <w:rFonts w:ascii="Times New Roman" w:eastAsia="SimSun" w:hAnsi="Times New Roman" w:cs="Times New Roman"/>
          <w:color w:val="171717" w:themeColor="background2" w:themeShade="1A"/>
          <w:sz w:val="28"/>
          <w:szCs w:val="28"/>
          <w:lang w:val="uk-UA"/>
        </w:rPr>
      </w:pPr>
      <w:r>
        <w:rPr>
          <w:rFonts w:ascii="Times New Roman" w:hAnsi="Times New Roman" w:cs="Times New Roman"/>
          <w:sz w:val="28"/>
          <w:szCs w:val="28"/>
          <w:lang w:val="uk-UA"/>
        </w:rPr>
        <w:t>Створення певної постави тіла</w:t>
      </w:r>
      <w:r>
        <w:rPr>
          <w:rFonts w:ascii="Times New Roman" w:hAnsi="Times New Roman" w:cs="Times New Roman"/>
          <w:sz w:val="28"/>
          <w:szCs w:val="28"/>
          <w:lang w:val="uk-UA"/>
        </w:rPr>
        <w:t xml:space="preserve"> ̶вертикальної, сидячої, горизонтальної, відповідно до вимог організму. Принцип регуляції руху за участю ЦНС полягає у тому, що найвище розташовані нервові центри (моторні зони кори) підпорядковують нервові центри нижчих рівнів, серед яких-останнім є спинн</w:t>
      </w:r>
      <w:r>
        <w:rPr>
          <w:rFonts w:ascii="Times New Roman" w:hAnsi="Times New Roman" w:cs="Times New Roman"/>
          <w:sz w:val="28"/>
          <w:szCs w:val="28"/>
          <w:lang w:val="uk-UA"/>
        </w:rPr>
        <w:t xml:space="preserve">ий мозок-його мотонейрони.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ru-RU"/>
        </w:rPr>
      </w:pPr>
      <w:r>
        <w:rPr>
          <w:rFonts w:ascii="Times New Roman" w:hAnsi="Times New Roman" w:cs="Times New Roman"/>
          <w:sz w:val="28"/>
          <w:szCs w:val="28"/>
          <w:lang w:val="uk-UA"/>
        </w:rPr>
        <w:t xml:space="preserve">Нервова система регулює життєдіяльність організму, забезпечує координовану діяльність органів і систем. Головний мозок є місцем формування емоцій, почуттів, інтелекту. </w:t>
      </w:r>
      <w:r>
        <w:rPr>
          <w:rFonts w:ascii="Times New Roman" w:eastAsia="SimSun" w:hAnsi="Times New Roman" w:cs="Times New Roman"/>
          <w:color w:val="171717" w:themeColor="background2" w:themeShade="1A"/>
          <w:sz w:val="28"/>
          <w:szCs w:val="28"/>
          <w:lang w:val="uk-UA"/>
        </w:rPr>
        <w:t>Центральна нервова система людини ділиться на центральну і п</w:t>
      </w:r>
      <w:r>
        <w:rPr>
          <w:rFonts w:ascii="Times New Roman" w:eastAsia="SimSun" w:hAnsi="Times New Roman" w:cs="Times New Roman"/>
          <w:color w:val="171717" w:themeColor="background2" w:themeShade="1A"/>
          <w:sz w:val="28"/>
          <w:szCs w:val="28"/>
          <w:lang w:val="uk-UA"/>
        </w:rPr>
        <w:t>ериферійну</w:t>
      </w:r>
      <w:r>
        <w:rPr>
          <w:rFonts w:ascii="Times New Roman" w:eastAsia="SimSun" w:hAnsi="Times New Roman" w:cs="Times New Roman"/>
          <w:color w:val="171717" w:themeColor="background2" w:themeShade="1A"/>
          <w:sz w:val="28"/>
          <w:szCs w:val="28"/>
          <w:lang w:val="ru-RU"/>
        </w:rPr>
        <w:t xml:space="preserve"> [12, 18, 23].</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Периферійна нервова система представлена корінцями спинного мозку, нервовими сплетеннями, нервовими вузлами (гангліями), нервами та нервовими закінченнями. Основною тканиною, з якої побудована нервова система, є нервова тканина. Во</w:t>
      </w:r>
      <w:r>
        <w:rPr>
          <w:rFonts w:ascii="Times New Roman" w:eastAsia="SimSun" w:hAnsi="Times New Roman" w:cs="Times New Roman"/>
          <w:color w:val="171717" w:themeColor="background2" w:themeShade="1A"/>
          <w:sz w:val="28"/>
          <w:szCs w:val="28"/>
          <w:lang w:val="uk-UA"/>
        </w:rPr>
        <w:t xml:space="preserve">на відрізняється від інших видів тканин тим, що міжклітинна речовина побудована також із клітин.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Нервова тканина складається із двох видів клітин: нейронів (нервових клітин) і гліальних клітин – нейроглії. Елементарною структурно – функціональною одиницею</w:t>
      </w:r>
      <w:r>
        <w:rPr>
          <w:rFonts w:ascii="Times New Roman" w:eastAsia="SimSun" w:hAnsi="Times New Roman" w:cs="Times New Roman"/>
          <w:color w:val="171717" w:themeColor="background2" w:themeShade="1A"/>
          <w:sz w:val="28"/>
          <w:szCs w:val="28"/>
          <w:lang w:val="uk-UA"/>
        </w:rPr>
        <w:t xml:space="preserve"> нервової системи є нейрон.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uk-UA"/>
        </w:rPr>
        <w:t xml:space="preserve">Нейрон – це складно побудована високоспеціалізована клітина з відростками, здатна генерувати, сприймати, трансформувати і передавати електричні сигнали, а також може утворювати функціональні контакти та </w:t>
      </w:r>
      <w:r>
        <w:rPr>
          <w:rFonts w:ascii="Times New Roman" w:eastAsia="SimSun" w:hAnsi="Times New Roman" w:cs="Times New Roman"/>
          <w:color w:val="171717" w:themeColor="background2" w:themeShade="1A"/>
          <w:sz w:val="28"/>
          <w:szCs w:val="28"/>
          <w:lang w:val="uk-UA"/>
        </w:rPr>
        <w:lastRenderedPageBreak/>
        <w:t>обмінюватись інформацією</w:t>
      </w:r>
      <w:r>
        <w:rPr>
          <w:rFonts w:ascii="Times New Roman" w:eastAsia="SimSun" w:hAnsi="Times New Roman" w:cs="Times New Roman"/>
          <w:color w:val="171717" w:themeColor="background2" w:themeShade="1A"/>
          <w:sz w:val="28"/>
          <w:szCs w:val="28"/>
          <w:lang w:val="uk-UA"/>
        </w:rPr>
        <w:t xml:space="preserve"> з іншими клітинами. Нейрони відіграють провідну роль, забезпечуючи виконання всіх функцій центральної нервової системи.</w:t>
      </w:r>
      <w:r>
        <w:rPr>
          <w:rFonts w:ascii="Times New Roman" w:eastAsia="SimSun" w:hAnsi="Times New Roman" w:cs="Times New Roman"/>
          <w:color w:val="171717" w:themeColor="background2" w:themeShade="1A"/>
          <w:sz w:val="28"/>
          <w:szCs w:val="28"/>
          <w:lang w:val="ru-RU"/>
        </w:rPr>
        <w:t xml:space="preserve">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 xml:space="preserve">Гліальні клітини мають допоміжне значення. В середньому кількість гліальних клітин перевищує кількість нейронів у співвідношенні 10 і </w:t>
      </w:r>
      <w:r>
        <w:rPr>
          <w:rFonts w:ascii="Times New Roman" w:eastAsia="SimSun" w:hAnsi="Times New Roman" w:cs="Times New Roman"/>
          <w:color w:val="171717" w:themeColor="background2" w:themeShade="1A"/>
          <w:sz w:val="28"/>
          <w:szCs w:val="28"/>
          <w:lang w:val="uk-UA"/>
        </w:rPr>
        <w:t xml:space="preserve">1 відповідно. Кожний нейрон має розширену центральну частину: тіло – сому і відростки – дендрити і аксони. По дендритах імпульси поступають до тіла нервової клітини, а по аксонах – від тіла нервової клітини до інших нейронів або органів.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uk-UA"/>
        </w:rPr>
        <w:t xml:space="preserve">Відростки можуть </w:t>
      </w:r>
      <w:r>
        <w:rPr>
          <w:rFonts w:ascii="Times New Roman" w:eastAsia="SimSun" w:hAnsi="Times New Roman" w:cs="Times New Roman"/>
          <w:color w:val="171717" w:themeColor="background2" w:themeShade="1A"/>
          <w:sz w:val="28"/>
          <w:szCs w:val="28"/>
          <w:lang w:val="uk-UA"/>
        </w:rPr>
        <w:t>бути довгими або короткими. Довгі відростки</w:t>
      </w:r>
      <w:r>
        <w:rPr>
          <w:rFonts w:ascii="Times New Roman" w:eastAsia="SimSun" w:hAnsi="Times New Roman" w:cs="Times New Roman"/>
          <w:color w:val="171717" w:themeColor="background2" w:themeShade="1A"/>
          <w:sz w:val="28"/>
          <w:szCs w:val="28"/>
          <w:lang w:val="ru-RU"/>
        </w:rPr>
        <w:t xml:space="preserve"> нейронів називають нервовими волокнами. Більшість дендритів (дендрон – дерево) короткі та дуже розгалужені [16, 28, 34].</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Аксон (аксіс – вісь), як правило довгий, рідко галузиться. Кожен нейрон має тільки один акс</w:t>
      </w:r>
      <w:r>
        <w:rPr>
          <w:rFonts w:ascii="Times New Roman" w:eastAsia="SimSun" w:hAnsi="Times New Roman" w:cs="Times New Roman"/>
          <w:color w:val="171717" w:themeColor="background2" w:themeShade="1A"/>
          <w:sz w:val="28"/>
          <w:szCs w:val="28"/>
          <w:lang w:val="ru-RU"/>
        </w:rPr>
        <w:t>он, довжина якого може досягати декілька десятків сантиметрів, а навіть і метра і більше. Закінчення аксона, як правило, галузиться і їх називають терміналями. За виконанням функції нейрони бувають: аферентні (чутливі, сенсорні); еферентні (рухові); асоціа</w:t>
      </w:r>
      <w:r>
        <w:rPr>
          <w:rFonts w:ascii="Times New Roman" w:eastAsia="SimSun" w:hAnsi="Times New Roman" w:cs="Times New Roman"/>
          <w:color w:val="171717" w:themeColor="background2" w:themeShade="1A"/>
          <w:sz w:val="28"/>
          <w:szCs w:val="28"/>
          <w:lang w:val="ru-RU"/>
        </w:rPr>
        <w:t>тивні (вставні контактні).</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lang w:val="ru-RU"/>
        </w:rPr>
        <w:t xml:space="preserve">В основі діяльності нервової системи лежить здійснення рефлекторних реакцій, або рефлексів. </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 xml:space="preserve">Рефлексом називається закономірна реакція організму на подразнення, здійснювана через ЦНС. Шлях, по якому збудження, що виникло в </w:t>
      </w:r>
      <w:r>
        <w:rPr>
          <w:rFonts w:ascii="Times New Roman" w:eastAsia="SimSun" w:hAnsi="Times New Roman" w:cs="Times New Roman"/>
          <w:color w:val="171717" w:themeColor="background2" w:themeShade="1A"/>
          <w:sz w:val="28"/>
          <w:szCs w:val="28"/>
          <w:lang w:val="ru-RU"/>
        </w:rPr>
        <w:t>рецепторі, передається до робочого органа, називається рефлекторною</w:t>
      </w:r>
      <w:r>
        <w:rPr>
          <w:rFonts w:ascii="Times New Roman" w:eastAsia="SimSun" w:hAnsi="Times New Roman" w:cs="Times New Roman"/>
          <w:color w:val="171717" w:themeColor="background2" w:themeShade="1A"/>
          <w:sz w:val="28"/>
          <w:szCs w:val="28"/>
          <w:lang w:val="ru-RU"/>
        </w:rPr>
        <w:t xml:space="preserve"> дугою.</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lang w:val="ru-RU"/>
        </w:rPr>
        <w:t>У</w:t>
      </w:r>
      <w:r>
        <w:rPr>
          <w:rFonts w:ascii="Times New Roman" w:eastAsia="SimSun" w:hAnsi="Times New Roman" w:cs="Times New Roman"/>
          <w:color w:val="171717" w:themeColor="background2" w:themeShade="1A"/>
          <w:sz w:val="28"/>
          <w:szCs w:val="28"/>
          <w:lang w:val="ru-RU"/>
        </w:rPr>
        <w:t xml:space="preserve"> складі рефлекторної дуги розрізняють 5 ланок:</w:t>
      </w:r>
    </w:p>
    <w:p w:rsidR="006B5596" w:rsidRDefault="001A2B81">
      <w:pPr>
        <w:numPr>
          <w:ilvl w:val="0"/>
          <w:numId w:val="4"/>
        </w:numPr>
        <w:spacing w:line="360" w:lineRule="auto"/>
        <w:ind w:left="0" w:firstLine="709"/>
        <w:jc w:val="both"/>
        <w:rPr>
          <w:rFonts w:ascii="Times New Roman" w:eastAsia="SimSu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ru-RU"/>
        </w:rPr>
        <w:t>Рецептори – чутливі нервові закінчення, які сприймають подразнення. Рецептори різні за своєю будовою, за місцем ро</w:t>
      </w:r>
      <w:r>
        <w:rPr>
          <w:rFonts w:ascii="Times New Roman" w:eastAsia="SimSun" w:hAnsi="Times New Roman" w:cs="Times New Roman"/>
          <w:color w:val="171717" w:themeColor="background2" w:themeShade="1A"/>
          <w:sz w:val="28"/>
          <w:szCs w:val="28"/>
          <w:lang w:val="uk-UA"/>
        </w:rPr>
        <w:t>зташуванням</w:t>
      </w:r>
      <w:r>
        <w:rPr>
          <w:rFonts w:ascii="Times New Roman" w:eastAsia="SimSun" w:hAnsi="Times New Roman" w:cs="Times New Roman"/>
          <w:color w:val="171717" w:themeColor="background2" w:themeShade="1A"/>
          <w:sz w:val="28"/>
          <w:szCs w:val="28"/>
          <w:lang w:val="ru-RU"/>
        </w:rPr>
        <w:t xml:space="preserve"> і функц</w:t>
      </w:r>
      <w:r>
        <w:rPr>
          <w:rFonts w:ascii="Times New Roman" w:eastAsia="SimSun" w:hAnsi="Times New Roman" w:cs="Times New Roman"/>
          <w:color w:val="171717" w:themeColor="background2" w:themeShade="1A"/>
          <w:sz w:val="28"/>
          <w:szCs w:val="28"/>
          <w:lang w:val="ru-RU"/>
        </w:rPr>
        <w:t xml:space="preserve">іями. </w:t>
      </w:r>
      <w:r>
        <w:rPr>
          <w:rFonts w:ascii="Times New Roman" w:eastAsia="SimSun" w:hAnsi="Times New Roman" w:cs="Times New Roman"/>
          <w:color w:val="171717" w:themeColor="background2" w:themeShade="1A"/>
          <w:sz w:val="28"/>
          <w:szCs w:val="28"/>
        </w:rPr>
        <w:t>За місцем розташування рецептори поділяються на:</w:t>
      </w:r>
      <w:r>
        <w:rPr>
          <w:rFonts w:ascii="Times New Roman" w:eastAsia="SimSun" w:hAnsi="Times New Roman" w:cs="Times New Roman"/>
          <w:color w:val="171717" w:themeColor="background2" w:themeShade="1A"/>
          <w:sz w:val="28"/>
          <w:szCs w:val="28"/>
          <w:lang w:val="uk-UA"/>
        </w:rPr>
        <w:t xml:space="preserve"> </w:t>
      </w:r>
    </w:p>
    <w:p w:rsidR="006B5596" w:rsidRDefault="001A2B81">
      <w:pPr>
        <w:spacing w:line="360" w:lineRule="auto"/>
        <w:ind w:firstLine="708"/>
        <w:jc w:val="both"/>
        <w:rPr>
          <w:rFonts w:ascii="Times New Roman" w:eastAsia="SimSu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rPr>
        <w:t>екстерорецептори</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rPr>
        <w:t xml:space="preserve"> які сприймають подразнення зовнішнього</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rPr>
        <w:t>середовища; до них належать сприймаючі клітини сітківки ока, вуха, рецептори шкіри, органів нюху, смаку;</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uk-UA"/>
        </w:rPr>
        <w:lastRenderedPageBreak/>
        <w:t xml:space="preserve">- </w:t>
      </w:r>
      <w:r>
        <w:rPr>
          <w:rFonts w:ascii="Times New Roman" w:eastAsia="SimSun" w:hAnsi="Times New Roman" w:cs="Times New Roman"/>
          <w:color w:val="171717" w:themeColor="background2" w:themeShade="1A"/>
          <w:sz w:val="28"/>
          <w:szCs w:val="28"/>
        </w:rPr>
        <w:t>інтерорецептори, які сприймають зм</w:t>
      </w:r>
      <w:r>
        <w:rPr>
          <w:rFonts w:ascii="Times New Roman" w:eastAsia="SimSun" w:hAnsi="Times New Roman" w:cs="Times New Roman"/>
          <w:color w:val="171717" w:themeColor="background2" w:themeShade="1A"/>
          <w:sz w:val="28"/>
          <w:szCs w:val="28"/>
        </w:rPr>
        <w:t>іни внутрішнього середовища організму; розташовані в тканинах внутрішніх органів (серця, печінки, нирок, кровоносних судин);</w:t>
      </w:r>
    </w:p>
    <w:p w:rsidR="006B5596" w:rsidRDefault="001A2B81">
      <w:pPr>
        <w:spacing w:line="360" w:lineRule="auto"/>
        <w:ind w:firstLine="709"/>
        <w:jc w:val="both"/>
        <w:rPr>
          <w:rFonts w:ascii="Times New Roman" w:eastAsia="SimSu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rPr>
        <w:t xml:space="preserve">пропріорецептори (від лат. proprius – власний, особливий, receptor той, що сприймає), які сигналізують про положення і рух тіла; </w:t>
      </w:r>
      <w:r>
        <w:rPr>
          <w:rFonts w:ascii="Times New Roman" w:eastAsia="SimSun" w:hAnsi="Times New Roman" w:cs="Times New Roman"/>
          <w:color w:val="171717" w:themeColor="background2" w:themeShade="1A"/>
          <w:sz w:val="28"/>
          <w:szCs w:val="28"/>
        </w:rPr>
        <w:t xml:space="preserve">містяться в – </w:t>
      </w:r>
      <w:r>
        <w:rPr>
          <w:rFonts w:ascii="Times New Roman" w:eastAsia="SimSun" w:hAnsi="Times New Roman" w:cs="Times New Roman"/>
          <w:color w:val="171717" w:themeColor="background2" w:themeShade="1A"/>
          <w:sz w:val="28"/>
          <w:szCs w:val="28"/>
          <w:lang w:val="uk-UA"/>
        </w:rPr>
        <w:t>м’язах</w:t>
      </w:r>
      <w:r>
        <w:rPr>
          <w:rFonts w:ascii="Times New Roman" w:eastAsia="SimSun" w:hAnsi="Times New Roman" w:cs="Times New Roman"/>
          <w:color w:val="171717" w:themeColor="background2" w:themeShade="1A"/>
          <w:sz w:val="28"/>
          <w:szCs w:val="28"/>
        </w:rPr>
        <w:t xml:space="preserve"> і сприймають скорочення і розтягнення мускулатури. </w:t>
      </w:r>
    </w:p>
    <w:p w:rsidR="006B5596" w:rsidRDefault="001A2B81">
      <w:pPr>
        <w:numPr>
          <w:ilvl w:val="0"/>
          <w:numId w:val="4"/>
        </w:numPr>
        <w:spacing w:line="360" w:lineRule="auto"/>
        <w:ind w:left="0"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 xml:space="preserve">Доцентровий (чутливий, інформаційний) нейрон – аферентний нерв, який передає збудження від рецептора в ЦНС. </w:t>
      </w:r>
    </w:p>
    <w:p w:rsidR="006B5596" w:rsidRDefault="001A2B81">
      <w:pPr>
        <w:numPr>
          <w:ilvl w:val="0"/>
          <w:numId w:val="4"/>
        </w:numPr>
        <w:spacing w:line="360" w:lineRule="auto"/>
        <w:ind w:left="0"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Ділянка нервової системи (нервовий центр, ЦНС), де збудження, зазнавши скл</w:t>
      </w:r>
      <w:r>
        <w:rPr>
          <w:rFonts w:ascii="Times New Roman" w:eastAsia="SimSun" w:hAnsi="Times New Roman" w:cs="Times New Roman"/>
          <w:color w:val="171717" w:themeColor="background2" w:themeShade="1A"/>
          <w:sz w:val="28"/>
          <w:szCs w:val="28"/>
          <w:lang w:val="ru-RU"/>
        </w:rPr>
        <w:t>адних змін, передається на відцентровий нейрон;</w:t>
      </w:r>
    </w:p>
    <w:p w:rsidR="006B5596" w:rsidRDefault="001A2B81">
      <w:pPr>
        <w:numPr>
          <w:ilvl w:val="0"/>
          <w:numId w:val="4"/>
        </w:numPr>
        <w:spacing w:line="360" w:lineRule="auto"/>
        <w:ind w:left="0"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 xml:space="preserve">Відцентровий (руховий, командний) нейрон – еферентний нерв, що несе збудження від центральної нервової системи до робочого органу; </w:t>
      </w:r>
    </w:p>
    <w:p w:rsidR="006B5596" w:rsidRDefault="001A2B81">
      <w:pPr>
        <w:numPr>
          <w:ilvl w:val="0"/>
          <w:numId w:val="4"/>
        </w:numPr>
        <w:spacing w:line="360" w:lineRule="auto"/>
        <w:ind w:left="0" w:firstLine="709"/>
        <w:jc w:val="both"/>
        <w:rPr>
          <w:rFonts w:ascii="Times New Roman" w:eastAsia="SimSun" w:hAnsi="Times New Roman" w:cs="Times New Roman"/>
          <w:color w:val="171717" w:themeColor="background2" w:themeShade="1A"/>
          <w:sz w:val="28"/>
          <w:szCs w:val="28"/>
          <w:lang w:val="ru-RU"/>
        </w:rPr>
      </w:pPr>
      <w:r>
        <w:rPr>
          <w:rFonts w:ascii="Times New Roman" w:eastAsia="SimSun" w:hAnsi="Times New Roman" w:cs="Times New Roman"/>
          <w:color w:val="171717" w:themeColor="background2" w:themeShade="1A"/>
          <w:sz w:val="28"/>
          <w:szCs w:val="28"/>
          <w:lang w:val="ru-RU"/>
        </w:rPr>
        <w:t>Ефектор (виконавчий орган), який відповідає на подразнення (м</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lang w:val="ru-RU"/>
        </w:rPr>
        <w:t>язи, залози, к</w:t>
      </w:r>
      <w:r>
        <w:rPr>
          <w:rFonts w:ascii="Times New Roman" w:eastAsia="SimSun" w:hAnsi="Times New Roman" w:cs="Times New Roman"/>
          <w:color w:val="171717" w:themeColor="background2" w:themeShade="1A"/>
          <w:sz w:val="28"/>
          <w:szCs w:val="28"/>
          <w:lang w:val="ru-RU"/>
        </w:rPr>
        <w:t>ровоносні судини).</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Подразливість</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це універсальна властивість живих організмі</w:t>
      </w:r>
      <w:r>
        <w:rPr>
          <w:rFonts w:ascii="Times New Roman" w:hAnsi="Times New Roman" w:cs="Times New Roman"/>
          <w:sz w:val="28"/>
          <w:szCs w:val="28"/>
          <w:lang w:val="uk-UA"/>
        </w:rPr>
        <w:t>в</w:t>
      </w:r>
      <w:r>
        <w:rPr>
          <w:rFonts w:ascii="Times New Roman" w:hAnsi="Times New Roman" w:cs="Times New Roman"/>
          <w:sz w:val="28"/>
          <w:szCs w:val="28"/>
          <w:lang w:val="ru-RU"/>
        </w:rPr>
        <w:t>, їх органів і тканин відповідати на дію факторів середо</w:t>
      </w:r>
      <w:r>
        <w:rPr>
          <w:rFonts w:ascii="Times New Roman" w:hAnsi="Times New Roman" w:cs="Times New Roman"/>
          <w:sz w:val="28"/>
          <w:szCs w:val="28"/>
          <w:lang w:val="uk-UA"/>
        </w:rPr>
        <w:t>вища</w:t>
      </w:r>
      <w:r>
        <w:rPr>
          <w:rFonts w:ascii="Times New Roman" w:hAnsi="Times New Roman" w:cs="Times New Roman"/>
          <w:sz w:val="28"/>
          <w:szCs w:val="28"/>
          <w:lang w:val="ru-RU"/>
        </w:rPr>
        <w:t xml:space="preserve"> зміною структурних і функціональних властивостей</w:t>
      </w:r>
      <w:r>
        <w:rPr>
          <w:rFonts w:ascii="Times New Roman" w:hAnsi="Times New Roman" w:cs="Times New Roman"/>
          <w:sz w:val="28"/>
          <w:szCs w:val="28"/>
          <w:lang w:val="uk-UA"/>
        </w:rPr>
        <w:t xml:space="preserve">. У процесі еволюції сформувалися тканини, в яких подразливість досягнула найвищого рівня розвитку, і така їх властивість одержала назву збудливості </w:t>
      </w:r>
      <w:r>
        <w:rPr>
          <w:rFonts w:ascii="Times New Roman" w:hAnsi="Times New Roman" w:cs="Times New Roman"/>
          <w:sz w:val="28"/>
          <w:szCs w:val="28"/>
          <w:lang w:val="ru-RU"/>
        </w:rPr>
        <w:t>[11, 12, 21]</w:t>
      </w:r>
      <w:r>
        <w:rPr>
          <w:rFonts w:ascii="Times New Roman" w:hAnsi="Times New Roman" w:cs="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До збудливих тканин належать нервова, м’язова й секреторна (залозиста) тканини. Особливістю </w:t>
      </w:r>
      <w:r>
        <w:rPr>
          <w:rFonts w:ascii="Times New Roman" w:hAnsi="Times New Roman" w:cs="Times New Roman"/>
          <w:sz w:val="28"/>
          <w:szCs w:val="28"/>
          <w:lang w:val="uk-UA"/>
        </w:rPr>
        <w:t>збудливих тканин є здатність реагувати на подразнення складним комплексом реакцій – збудженням. При вивченні проведення збудження по нервових волокнах було встановлено декілька умов і правил перебігу:</w:t>
      </w:r>
    </w:p>
    <w:p w:rsidR="006B5596" w:rsidRDefault="001A2B81">
      <w:pPr>
        <w:numPr>
          <w:ilvl w:val="0"/>
          <w:numId w:val="5"/>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анатомічна і фізіологічна цілісність волокна. Проведенн</w:t>
      </w:r>
      <w:r>
        <w:rPr>
          <w:rFonts w:ascii="Times New Roman" w:hAnsi="Times New Roman" w:cs="Times New Roman"/>
          <w:sz w:val="28"/>
          <w:szCs w:val="28"/>
          <w:lang w:val="uk-UA"/>
        </w:rPr>
        <w:t xml:space="preserve">я імпульсів порушується при механічному руйнуванні волокна, при блокуванні натрієвих каналів збудливої мембрани місцевим анестетикам; </w:t>
      </w:r>
    </w:p>
    <w:p w:rsidR="006B5596" w:rsidRDefault="001A2B81">
      <w:pPr>
        <w:numPr>
          <w:ilvl w:val="0"/>
          <w:numId w:val="5"/>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 двобічного проведення збудження. При подразненні нервового волокна збудження розповсюджується по ньому як у відцент</w:t>
      </w:r>
      <w:r>
        <w:rPr>
          <w:rFonts w:ascii="Times New Roman" w:hAnsi="Times New Roman" w:cs="Times New Roman"/>
          <w:sz w:val="28"/>
          <w:szCs w:val="28"/>
          <w:lang w:val="uk-UA"/>
        </w:rPr>
        <w:t>ровому і доцентровому напрямках;</w:t>
      </w:r>
    </w:p>
    <w:p w:rsidR="006B5596" w:rsidRDefault="001A2B81">
      <w:pPr>
        <w:numPr>
          <w:ilvl w:val="0"/>
          <w:numId w:val="5"/>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закон ізольованого проведення збудження. У нерві імпульси розповсюджуються вздовж кожного волокна ізольовано;</w:t>
      </w:r>
    </w:p>
    <w:p w:rsidR="006B5596" w:rsidRDefault="001A2B81">
      <w:pPr>
        <w:numPr>
          <w:ilvl w:val="0"/>
          <w:numId w:val="5"/>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збудження по немієлінових та мієлінових нервових волокнах;</w:t>
      </w:r>
    </w:p>
    <w:p w:rsidR="006B5596" w:rsidRDefault="001A2B81">
      <w:pPr>
        <w:numPr>
          <w:ilvl w:val="0"/>
          <w:numId w:val="5"/>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відносна невтомлюваність нервового волокна;</w:t>
      </w:r>
    </w:p>
    <w:p w:rsidR="006B5596" w:rsidRDefault="001A2B81">
      <w:pPr>
        <w:numPr>
          <w:ilvl w:val="0"/>
          <w:numId w:val="5"/>
        </w:num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sz w:val="28"/>
          <w:szCs w:val="28"/>
          <w:lang w:val="uk-UA"/>
        </w:rPr>
        <w:t xml:space="preserve">закон функціональної неспецифічності нервових волокон;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Нервова система контролює діяльність всіх інших систем організму, у тому числі опорно-рухового апарату та серцево-судинної системи. Вона передає сигнали від головного мозку до м’язів, які забезпечуют</w:t>
      </w:r>
      <w:r>
        <w:rPr>
          <w:rFonts w:ascii="Times New Roman" w:hAnsi="Times New Roman" w:cs="Times New Roman"/>
          <w:color w:val="171717" w:themeColor="background2" w:themeShade="1A"/>
          <w:sz w:val="28"/>
          <w:szCs w:val="28"/>
          <w:lang w:val="uk-UA"/>
        </w:rPr>
        <w:t xml:space="preserve">ь рух скелета. Вона також регулює роботу серця, судини та органи серцево-судинної системи </w:t>
      </w:r>
      <w:r>
        <w:rPr>
          <w:rFonts w:ascii="Times New Roman" w:hAnsi="Times New Roman" w:cs="Times New Roman"/>
          <w:sz w:val="28"/>
          <w:szCs w:val="28"/>
          <w:lang w:val="uk-UA"/>
        </w:rPr>
        <w:t>[11, 12].</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color w:val="171717" w:themeColor="background2" w:themeShade="1A"/>
          <w:sz w:val="28"/>
          <w:szCs w:val="28"/>
          <w:lang w:val="uk-UA"/>
        </w:rPr>
        <w:t xml:space="preserve">Серцево-судинна система (рис. 1.2) забезпечує транспорт поживних речовин, кисню та інших необхідних речовин по всьому тілу. </w:t>
      </w:r>
      <w:r>
        <w:rPr>
          <w:rFonts w:ascii="Times New Roman" w:hAnsi="Times New Roman" w:cs="Times New Roman"/>
          <w:sz w:val="28"/>
          <w:szCs w:val="28"/>
          <w:lang w:val="ru-RU"/>
        </w:rPr>
        <w:t>Система кровообігу складається з</w:t>
      </w:r>
      <w:r>
        <w:rPr>
          <w:rFonts w:ascii="Times New Roman" w:hAnsi="Times New Roman" w:cs="Times New Roman"/>
          <w:sz w:val="28"/>
          <w:szCs w:val="28"/>
          <w:lang w:val="ru-RU"/>
        </w:rPr>
        <w:t xml:space="preserve"> серця та судин: кровоносних і лімфатичних. Основне значення системи кровообігу полягає в постачанні кров</w:t>
      </w:r>
      <w:r>
        <w:rPr>
          <w:rFonts w:ascii="Times New Roman" w:hAnsi="Times New Roman" w:cs="Times New Roman"/>
          <w:sz w:val="28"/>
          <w:szCs w:val="28"/>
          <w:lang w:val="uk-UA"/>
        </w:rPr>
        <w:t>’</w:t>
      </w:r>
      <w:r>
        <w:rPr>
          <w:rFonts w:ascii="Times New Roman" w:hAnsi="Times New Roman" w:cs="Times New Roman"/>
          <w:sz w:val="28"/>
          <w:szCs w:val="28"/>
          <w:lang w:val="ru-RU"/>
        </w:rPr>
        <w:t xml:space="preserve">ю органів і тканин.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noProof/>
          <w:color w:val="171717" w:themeColor="background2" w:themeShade="1A"/>
          <w:sz w:val="28"/>
          <w:szCs w:val="28"/>
          <w:lang w:val="ru-RU" w:eastAsia="ru-RU"/>
        </w:rPr>
        <w:drawing>
          <wp:inline distT="0" distB="0" distL="114300" distR="114300">
            <wp:extent cx="4900295" cy="3906520"/>
            <wp:effectExtent l="0" t="0" r="14605" b="17780"/>
            <wp:docPr id="1" name="Изображение 1" descr="70301.18-Серцево-судинна-система-600х400-230-грн-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70301.18-Серцево-судинна-система-600х400-230-грн-min"/>
                    <pic:cNvPicPr>
                      <a:picLocks noChangeAspect="1"/>
                    </pic:cNvPicPr>
                  </pic:nvPicPr>
                  <pic:blipFill>
                    <a:blip r:embed="rId8"/>
                    <a:stretch>
                      <a:fillRect/>
                    </a:stretch>
                  </pic:blipFill>
                  <pic:spPr>
                    <a:xfrm>
                      <a:off x="0" y="0"/>
                      <a:ext cx="4900295" cy="3906520"/>
                    </a:xfrm>
                    <a:prstGeom prst="rect">
                      <a:avLst/>
                    </a:prstGeom>
                  </pic:spPr>
                </pic:pic>
              </a:graphicData>
            </a:graphic>
          </wp:inline>
        </w:drawing>
      </w:r>
    </w:p>
    <w:p w:rsidR="006B5596" w:rsidRDefault="001A2B81">
      <w:pPr>
        <w:spacing w:line="360" w:lineRule="auto"/>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 xml:space="preserve">Рис. 1.2 Загальний вигляд серцево-судинної системи людини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lastRenderedPageBreak/>
        <w:t>Серцево-судинна система в</w:t>
      </w:r>
      <w:r>
        <w:rPr>
          <w:rFonts w:ascii="Times New Roman" w:hAnsi="Times New Roman" w:cs="Times New Roman"/>
          <w:color w:val="171717" w:themeColor="background2" w:themeShade="1A"/>
          <w:sz w:val="28"/>
          <w:szCs w:val="28"/>
          <w:lang w:val="uk-UA"/>
        </w:rPr>
        <w:t>і</w:t>
      </w:r>
      <w:r>
        <w:rPr>
          <w:rFonts w:ascii="Times New Roman" w:hAnsi="Times New Roman" w:cs="Times New Roman"/>
          <w:color w:val="171717" w:themeColor="background2" w:themeShade="1A"/>
          <w:sz w:val="28"/>
          <w:szCs w:val="28"/>
          <w:lang w:val="ru-RU"/>
        </w:rPr>
        <w:t>дпов</w:t>
      </w:r>
      <w:r>
        <w:rPr>
          <w:rFonts w:ascii="Times New Roman" w:hAnsi="Times New Roman" w:cs="Times New Roman"/>
          <w:color w:val="171717" w:themeColor="background2" w:themeShade="1A"/>
          <w:sz w:val="28"/>
          <w:szCs w:val="28"/>
          <w:lang w:val="uk-UA"/>
        </w:rPr>
        <w:t>і</w:t>
      </w:r>
      <w:r>
        <w:rPr>
          <w:rFonts w:ascii="Times New Roman" w:hAnsi="Times New Roman" w:cs="Times New Roman"/>
          <w:color w:val="171717" w:themeColor="background2" w:themeShade="1A"/>
          <w:sz w:val="28"/>
          <w:szCs w:val="28"/>
          <w:lang w:val="ru-RU"/>
        </w:rPr>
        <w:t>да</w:t>
      </w:r>
      <w:r>
        <w:rPr>
          <w:rFonts w:ascii="Times New Roman" w:hAnsi="Times New Roman" w:cs="Times New Roman"/>
          <w:color w:val="171717" w:themeColor="background2" w:themeShade="1A"/>
          <w:sz w:val="28"/>
          <w:szCs w:val="28"/>
          <w:lang w:val="uk-UA"/>
        </w:rPr>
        <w:t>є</w:t>
      </w:r>
      <w:r>
        <w:rPr>
          <w:rFonts w:ascii="Times New Roman" w:hAnsi="Times New Roman" w:cs="Times New Roman"/>
          <w:color w:val="171717" w:themeColor="background2" w:themeShade="1A"/>
          <w:sz w:val="28"/>
          <w:szCs w:val="28"/>
          <w:lang w:val="ru-RU"/>
        </w:rPr>
        <w:t xml:space="preserve"> за транспортування кисню, поживних речовин та гормон</w:t>
      </w:r>
      <w:r>
        <w:rPr>
          <w:rFonts w:ascii="Times New Roman" w:hAnsi="Times New Roman" w:cs="Times New Roman"/>
          <w:color w:val="171717" w:themeColor="background2" w:themeShade="1A"/>
          <w:sz w:val="28"/>
          <w:szCs w:val="28"/>
          <w:lang w:val="uk-UA"/>
        </w:rPr>
        <w:t xml:space="preserve">ів до всіх органів і тканин організму. Для виконання цієї функції серцево-судинна система потребує регулярного надходження кисню </w:t>
      </w:r>
      <w:r>
        <w:rPr>
          <w:rFonts w:ascii="Times New Roman" w:hAnsi="Times New Roman" w:cs="Times New Roman"/>
          <w:color w:val="171717" w:themeColor="background2" w:themeShade="1A"/>
          <w:sz w:val="28"/>
          <w:szCs w:val="28"/>
        </w:rPr>
        <w:t>[</w:t>
      </w:r>
      <w:r>
        <w:rPr>
          <w:rFonts w:ascii="Times New Roman" w:hAnsi="Times New Roman" w:cs="Times New Roman"/>
          <w:color w:val="171717" w:themeColor="background2" w:themeShade="1A"/>
          <w:sz w:val="28"/>
          <w:szCs w:val="28"/>
          <w:lang w:val="uk-UA"/>
        </w:rPr>
        <w:t>48</w:t>
      </w:r>
      <w:r>
        <w:rPr>
          <w:rFonts w:ascii="Times New Roman" w:hAnsi="Times New Roman" w:cs="Times New Roman"/>
          <w:color w:val="171717" w:themeColor="background2" w:themeShade="1A"/>
          <w:sz w:val="28"/>
          <w:szCs w:val="28"/>
        </w:rPr>
        <w:t>]</w:t>
      </w:r>
      <w:r>
        <w:rPr>
          <w:rFonts w:ascii="Times New Roman" w:hAnsi="Times New Roman" w:cs="Times New Roman"/>
          <w:color w:val="171717" w:themeColor="background2" w:themeShade="1A"/>
          <w:sz w:val="28"/>
          <w:szCs w:val="28"/>
          <w:lang w:val="uk-UA"/>
        </w:rPr>
        <w:t>.</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Таким чином, дихальна система є важливою для забезпечення функціюван</w:t>
      </w:r>
      <w:r>
        <w:rPr>
          <w:rFonts w:ascii="Times New Roman" w:hAnsi="Times New Roman" w:cs="Times New Roman"/>
          <w:color w:val="171717" w:themeColor="background2" w:themeShade="1A"/>
          <w:sz w:val="28"/>
          <w:szCs w:val="28"/>
          <w:lang w:val="uk-UA"/>
        </w:rPr>
        <w:t xml:space="preserve">ня серцево-судинної системи. Дихальна система людини це сукупність органів, що забезпечують </w:t>
      </w:r>
      <w:hyperlink r:id="rId9" w:tooltip="Дихання" w:history="1">
        <w:r>
          <w:rPr>
            <w:rFonts w:ascii="Times New Roman" w:hAnsi="Times New Roman" w:cs="Times New Roman"/>
            <w:color w:val="171717" w:themeColor="background2" w:themeShade="1A"/>
            <w:sz w:val="28"/>
            <w:szCs w:val="28"/>
            <w:lang w:val="uk-UA"/>
          </w:rPr>
          <w:t>зовнішнє дихання</w:t>
        </w:r>
      </w:hyperlink>
      <w:r>
        <w:rPr>
          <w:rFonts w:ascii="Times New Roman" w:hAnsi="Times New Roman" w:cs="Times New Roman"/>
          <w:color w:val="171717" w:themeColor="background2" w:themeShade="1A"/>
          <w:sz w:val="28"/>
          <w:szCs w:val="28"/>
          <w:lang w:val="uk-UA"/>
        </w:rPr>
        <w:t xml:space="preserve"> людини (</w:t>
      </w:r>
      <w:hyperlink r:id="rId10" w:tooltip="Газообмін" w:history="1">
        <w:r>
          <w:rPr>
            <w:rFonts w:ascii="Times New Roman" w:hAnsi="Times New Roman" w:cs="Times New Roman"/>
            <w:color w:val="171717" w:themeColor="background2" w:themeShade="1A"/>
            <w:sz w:val="28"/>
            <w:szCs w:val="28"/>
            <w:lang w:val="uk-UA"/>
          </w:rPr>
          <w:t>газообмін</w:t>
        </w:r>
      </w:hyperlink>
      <w:r>
        <w:rPr>
          <w:rFonts w:ascii="Times New Roman" w:hAnsi="Times New Roman" w:cs="Times New Roman"/>
          <w:color w:val="171717" w:themeColor="background2" w:themeShade="1A"/>
          <w:sz w:val="28"/>
          <w:szCs w:val="28"/>
          <w:lang w:val="uk-UA"/>
        </w:rPr>
        <w:t xml:space="preserve"> між вдихуваним </w:t>
      </w:r>
      <w:hyperlink r:id="rId11" w:tooltip="Повітря" w:history="1">
        <w:r>
          <w:rPr>
            <w:rFonts w:ascii="Times New Roman" w:hAnsi="Times New Roman" w:cs="Times New Roman"/>
            <w:color w:val="171717" w:themeColor="background2" w:themeShade="1A"/>
            <w:sz w:val="28"/>
            <w:szCs w:val="28"/>
            <w:lang w:val="uk-UA"/>
          </w:rPr>
          <w:t>атмосферним повітрям</w:t>
        </w:r>
      </w:hyperlink>
      <w:r>
        <w:rPr>
          <w:rFonts w:ascii="Times New Roman" w:hAnsi="Times New Roman" w:cs="Times New Roman"/>
          <w:color w:val="171717" w:themeColor="background2" w:themeShade="1A"/>
          <w:sz w:val="28"/>
          <w:szCs w:val="28"/>
          <w:lang w:val="uk-UA"/>
        </w:rPr>
        <w:t xml:space="preserve"> і </w:t>
      </w:r>
      <w:hyperlink r:id="rId12" w:tooltip="Кров" w:history="1">
        <w:r>
          <w:rPr>
            <w:rFonts w:ascii="Times New Roman" w:hAnsi="Times New Roman" w:cs="Times New Roman"/>
            <w:color w:val="171717" w:themeColor="background2" w:themeShade="1A"/>
            <w:sz w:val="28"/>
            <w:szCs w:val="28"/>
            <w:lang w:val="uk-UA"/>
          </w:rPr>
          <w:t>кров'ю</w:t>
        </w:r>
      </w:hyperlink>
      <w:r>
        <w:rPr>
          <w:rFonts w:ascii="Times New Roman" w:hAnsi="Times New Roman" w:cs="Times New Roman"/>
          <w:color w:val="171717" w:themeColor="background2" w:themeShade="1A"/>
          <w:sz w:val="28"/>
          <w:szCs w:val="28"/>
          <w:lang w:val="uk-UA"/>
        </w:rPr>
        <w:t xml:space="preserve">, яка циркулює </w:t>
      </w:r>
      <w:hyperlink r:id="rId13" w:tooltip="Мале коло кровообігу" w:history="1">
        <w:r>
          <w:rPr>
            <w:rFonts w:ascii="Times New Roman" w:hAnsi="Times New Roman" w:cs="Times New Roman"/>
            <w:color w:val="171717" w:themeColor="background2" w:themeShade="1A"/>
            <w:sz w:val="28"/>
            <w:szCs w:val="28"/>
            <w:lang w:val="uk-UA"/>
          </w:rPr>
          <w:t>м</w:t>
        </w:r>
        <w:r>
          <w:rPr>
            <w:rFonts w:ascii="Times New Roman" w:hAnsi="Times New Roman" w:cs="Times New Roman"/>
            <w:color w:val="171717" w:themeColor="background2" w:themeShade="1A"/>
            <w:sz w:val="28"/>
            <w:szCs w:val="28"/>
            <w:lang w:val="uk-UA"/>
          </w:rPr>
          <w:t>алим колом кровообігу</w:t>
        </w:r>
      </w:hyperlink>
      <w:r>
        <w:rPr>
          <w:rFonts w:ascii="Times New Roman" w:hAnsi="Times New Roman" w:cs="Times New Roman"/>
          <w:color w:val="171717" w:themeColor="background2" w:themeShade="1A"/>
          <w:sz w:val="28"/>
          <w:szCs w:val="28"/>
          <w:lang w:val="uk-UA"/>
        </w:rPr>
        <w:t>).</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Газообмін здійснюється в альвеолах</w:t>
      </w:r>
      <w:r>
        <w:rPr>
          <w:rFonts w:ascii="Times New Roman" w:hAnsi="Times New Roman" w:cs="Times New Roman"/>
          <w:color w:val="171717" w:themeColor="background2" w:themeShade="1A"/>
          <w:sz w:val="28"/>
          <w:szCs w:val="28"/>
          <w:lang w:val="uk-UA"/>
        </w:rPr>
        <w:t xml:space="preserve"> </w:t>
      </w:r>
      <w:hyperlink r:id="rId14" w:tooltip="Легені" w:history="1">
        <w:r>
          <w:rPr>
            <w:rFonts w:ascii="Times New Roman" w:hAnsi="Times New Roman" w:cs="Times New Roman"/>
            <w:color w:val="171717" w:themeColor="background2" w:themeShade="1A"/>
            <w:sz w:val="28"/>
            <w:szCs w:val="28"/>
            <w:lang w:val="ru-RU"/>
          </w:rPr>
          <w:t>легень</w:t>
        </w:r>
      </w:hyperlink>
      <w:r>
        <w:rPr>
          <w:rFonts w:ascii="Times New Roman" w:hAnsi="Times New Roman" w:cs="Times New Roman"/>
          <w:color w:val="171717" w:themeColor="background2" w:themeShade="1A"/>
          <w:sz w:val="28"/>
          <w:szCs w:val="28"/>
          <w:lang w:val="ru-RU"/>
        </w:rPr>
        <w:t>, і в нормі спрямований на захоплення з вдихуваного повітря</w:t>
      </w:r>
      <w:r>
        <w:rPr>
          <w:rFonts w:ascii="Times New Roman" w:hAnsi="Times New Roman" w:cs="Times New Roman"/>
          <w:color w:val="171717" w:themeColor="background2" w:themeShade="1A"/>
          <w:sz w:val="28"/>
          <w:szCs w:val="28"/>
          <w:lang w:val="uk-UA"/>
        </w:rPr>
        <w:t xml:space="preserve"> </w:t>
      </w:r>
      <w:hyperlink r:id="rId15" w:tooltip="Оксиген" w:history="1">
        <w:r>
          <w:rPr>
            <w:rFonts w:ascii="Times New Roman" w:hAnsi="Times New Roman" w:cs="Times New Roman"/>
            <w:color w:val="171717" w:themeColor="background2" w:themeShade="1A"/>
            <w:sz w:val="28"/>
            <w:szCs w:val="28"/>
            <w:lang w:val="ru-RU"/>
          </w:rPr>
          <w:t>кисню</w:t>
        </w:r>
      </w:hyperlink>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та виділення в зовнішнє середовище утвореного в організмі</w:t>
      </w:r>
      <w:r>
        <w:rPr>
          <w:rFonts w:ascii="Times New Roman" w:hAnsi="Times New Roman" w:cs="Times New Roman"/>
          <w:color w:val="171717" w:themeColor="background2" w:themeShade="1A"/>
          <w:sz w:val="28"/>
          <w:szCs w:val="28"/>
          <w:lang w:val="uk-UA"/>
        </w:rPr>
        <w:t xml:space="preserve"> </w:t>
      </w:r>
      <w:hyperlink r:id="rId16" w:tooltip="Діоксид вуглецю" w:history="1">
        <w:r>
          <w:rPr>
            <w:rFonts w:ascii="Times New Roman" w:hAnsi="Times New Roman" w:cs="Times New Roman"/>
            <w:color w:val="171717" w:themeColor="background2" w:themeShade="1A"/>
            <w:sz w:val="28"/>
            <w:szCs w:val="28"/>
            <w:lang w:val="ru-RU"/>
          </w:rPr>
          <w:t>вуглекислого газу</w:t>
        </w:r>
      </w:hyperlink>
      <w:r>
        <w:rPr>
          <w:rFonts w:ascii="Times New Roman" w:hAnsi="Times New Roman" w:cs="Times New Roman"/>
          <w:color w:val="171717" w:themeColor="background2" w:themeShade="1A"/>
          <w:sz w:val="28"/>
          <w:szCs w:val="28"/>
          <w:lang w:val="ru-RU"/>
        </w:rPr>
        <w:t xml:space="preserve"> [32, 37]</w:t>
      </w:r>
      <w:r>
        <w:rPr>
          <w:rFonts w:ascii="Times New Roman" w:hAnsi="Times New Roman" w:cs="Times New Roman"/>
          <w:color w:val="171717" w:themeColor="background2" w:themeShade="1A"/>
          <w:sz w:val="28"/>
          <w:szCs w:val="28"/>
          <w:lang w:val="uk-UA"/>
        </w:rPr>
        <w:t xml:space="preserve">.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Доросла людина, перебуваючи в стані спокою, здійснює в середньому 14 дихальних рухів на хвилину, однак</w:t>
      </w:r>
      <w:r>
        <w:rPr>
          <w:rFonts w:ascii="Times New Roman" w:hAnsi="Times New Roman" w:cs="Times New Roman"/>
          <w:color w:val="171717" w:themeColor="background2" w:themeShade="1A"/>
          <w:sz w:val="28"/>
          <w:szCs w:val="28"/>
          <w:lang w:val="uk-UA"/>
        </w:rPr>
        <w:t xml:space="preserve"> </w:t>
      </w:r>
      <w:hyperlink r:id="rId17" w:tooltip="Частота дихальних рухів" w:history="1">
        <w:r>
          <w:rPr>
            <w:rFonts w:ascii="Times New Roman" w:hAnsi="Times New Roman" w:cs="Times New Roman"/>
            <w:color w:val="171717" w:themeColor="background2" w:themeShade="1A"/>
            <w:sz w:val="28"/>
            <w:szCs w:val="28"/>
            <w:lang w:val="ru-RU"/>
          </w:rPr>
          <w:t>частота дихання</w:t>
        </w:r>
      </w:hyperlink>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може бути фізіологічне коливання ЧДР (12 до 24 з</w:t>
      </w:r>
      <w:r>
        <w:rPr>
          <w:rFonts w:ascii="Times New Roman" w:hAnsi="Times New Roman" w:cs="Times New Roman"/>
          <w:color w:val="171717" w:themeColor="background2" w:themeShade="1A"/>
          <w:sz w:val="28"/>
          <w:szCs w:val="28"/>
          <w:lang w:val="ru-RU"/>
        </w:rPr>
        <w:t>а хвилину),у новонароджених дітей частота дихання у спокої 40-60 в хвилину</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Доросла людина робить 15-17 вдихів-видихів на хвилину, а новонароджена дитина робить 1 вдих в секунду. Вентиляція альвеол здійснюється чергуванням вдиху (інспірація) і видиху (експ</w:t>
      </w:r>
      <w:r>
        <w:rPr>
          <w:rFonts w:ascii="Times New Roman" w:hAnsi="Times New Roman" w:cs="Times New Roman"/>
          <w:color w:val="171717" w:themeColor="background2" w:themeShade="1A"/>
          <w:sz w:val="28"/>
          <w:szCs w:val="28"/>
          <w:lang w:val="ru-RU"/>
        </w:rPr>
        <w:t>ірація)</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17, 27, 33</w:t>
      </w:r>
      <w:r>
        <w:rPr>
          <w:rFonts w:ascii="Times New Roman" w:hAnsi="Times New Roman" w:cs="Times New Roman"/>
          <w:color w:val="171717" w:themeColor="background2" w:themeShade="1A"/>
          <w:sz w:val="28"/>
          <w:szCs w:val="28"/>
          <w:lang w:val="ru-RU"/>
        </w:rPr>
        <w:t>].</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Під час вдиху в альвеоли надходить</w:t>
      </w:r>
      <w:r>
        <w:rPr>
          <w:rFonts w:ascii="Times New Roman" w:hAnsi="Times New Roman" w:cs="Times New Roman"/>
          <w:color w:val="171717" w:themeColor="background2" w:themeShade="1A"/>
          <w:sz w:val="28"/>
          <w:szCs w:val="28"/>
          <w:lang w:val="uk-UA"/>
        </w:rPr>
        <w:t xml:space="preserve"> </w:t>
      </w:r>
      <w:hyperlink r:id="rId18" w:tooltip="Повітря" w:history="1">
        <w:r>
          <w:rPr>
            <w:rFonts w:ascii="Times New Roman" w:hAnsi="Times New Roman" w:cs="Times New Roman"/>
            <w:color w:val="171717" w:themeColor="background2" w:themeShade="1A"/>
            <w:sz w:val="28"/>
            <w:szCs w:val="28"/>
            <w:lang w:val="ru-RU"/>
          </w:rPr>
          <w:t>атмосферне повітря</w:t>
        </w:r>
      </w:hyperlink>
      <w:r>
        <w:rPr>
          <w:rFonts w:ascii="Times New Roman" w:hAnsi="Times New Roman" w:cs="Times New Roman"/>
          <w:color w:val="171717" w:themeColor="background2" w:themeShade="1A"/>
          <w:sz w:val="28"/>
          <w:szCs w:val="28"/>
          <w:lang w:val="ru-RU"/>
        </w:rPr>
        <w:t>, а впродовж видиху з альвеол видаляється повітря, насичене вуглекислим газом</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UA"/>
        </w:rPr>
        <w:t>рис.1.3).</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 xml:space="preserve">Звичайний спокійний вдих пов’язаний з діяльністю м’язів </w:t>
      </w:r>
      <w:hyperlink r:id="rId19" w:tooltip="Діафрагма (анатомія)" w:history="1">
        <w:r>
          <w:rPr>
            <w:rFonts w:ascii="Times New Roman" w:hAnsi="Times New Roman" w:cs="Times New Roman"/>
            <w:color w:val="171717" w:themeColor="background2" w:themeShade="1A"/>
            <w:sz w:val="28"/>
            <w:szCs w:val="28"/>
            <w:lang w:val="uk-UA"/>
          </w:rPr>
          <w:t>діафрагми</w:t>
        </w:r>
      </w:hyperlink>
      <w:r>
        <w:rPr>
          <w:rFonts w:ascii="Times New Roman" w:hAnsi="Times New Roman" w:cs="Times New Roman"/>
          <w:color w:val="171717" w:themeColor="background2" w:themeShade="1A"/>
          <w:sz w:val="28"/>
          <w:szCs w:val="28"/>
          <w:lang w:val="uk-UA"/>
        </w:rPr>
        <w:t xml:space="preserve"> і </w:t>
      </w:r>
      <w:r>
        <w:rPr>
          <w:rFonts w:ascii="Times New Roman" w:hAnsi="Times New Roman" w:cs="Times New Roman"/>
          <w:color w:val="171717" w:themeColor="background2" w:themeShade="1A"/>
          <w:sz w:val="28"/>
          <w:szCs w:val="28"/>
          <w:lang w:val="uk-UA"/>
        </w:rPr>
        <w:t xml:space="preserve">зовнішніх міжреберних м’язів. </w:t>
      </w:r>
      <w:r>
        <w:rPr>
          <w:rFonts w:ascii="Times New Roman" w:hAnsi="Times New Roman" w:cs="Times New Roman"/>
          <w:color w:val="171717" w:themeColor="background2" w:themeShade="1A"/>
          <w:sz w:val="28"/>
          <w:szCs w:val="28"/>
          <w:lang w:val="ru-RU"/>
        </w:rPr>
        <w:t xml:space="preserve">При вдиху діафрагма опускається, ребра піднімаються, відстань між ними збільшується.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Звичайний спокійний видих відбувається великою мірою без натуги, при цьому активно працюють внутрішні міжреберні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язи і деякі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язи живота.</w:t>
      </w:r>
      <w:r>
        <w:rPr>
          <w:rFonts w:ascii="Times New Roman" w:hAnsi="Times New Roman" w:cs="Times New Roman"/>
          <w:color w:val="171717" w:themeColor="background2" w:themeShade="1A"/>
          <w:sz w:val="28"/>
          <w:szCs w:val="28"/>
          <w:lang w:val="ru-RU"/>
        </w:rPr>
        <w:t xml:space="preserve"> Під час видиху діафрагма піднімається, ребра переміщуються донизу, відстань між ними зменшується</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13, 37, 39</w:t>
      </w:r>
      <w:r>
        <w:rPr>
          <w:rFonts w:ascii="Times New Roman" w:hAnsi="Times New Roman" w:cs="Times New Roman"/>
          <w:color w:val="171717" w:themeColor="background2" w:themeShade="1A"/>
          <w:sz w:val="28"/>
          <w:szCs w:val="28"/>
          <w:lang w:val="ru-RU"/>
        </w:rPr>
        <w:t>].</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За способом розширення грудної клітки розрізняють два типи дихання:</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lastRenderedPageBreak/>
        <w:t xml:space="preserve">- </w:t>
      </w:r>
      <w:r>
        <w:rPr>
          <w:rFonts w:ascii="Times New Roman" w:hAnsi="Times New Roman" w:cs="Times New Roman"/>
          <w:color w:val="171717" w:themeColor="background2" w:themeShade="1A"/>
          <w:sz w:val="28"/>
          <w:szCs w:val="28"/>
          <w:lang w:val="ru-RU"/>
        </w:rPr>
        <w:t>грудний тип дихання (розширення грудної клітки проводиться шляхом підняття</w:t>
      </w:r>
      <w:r>
        <w:rPr>
          <w:rFonts w:ascii="Times New Roman" w:hAnsi="Times New Roman" w:cs="Times New Roman"/>
          <w:color w:val="171717" w:themeColor="background2" w:themeShade="1A"/>
          <w:sz w:val="28"/>
          <w:szCs w:val="28"/>
          <w:lang w:val="ru-RU"/>
        </w:rPr>
        <w:t xml:space="preserve"> ребер), частіше спостерігається у жінок;</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 xml:space="preserve">черевний тип дихання (розширення грудної клітки проводиться шляхом сплощення </w:t>
      </w:r>
      <w:hyperlink r:id="rId20" w:tooltip="Діафрагма (анатомія)" w:history="1">
        <w:r>
          <w:rPr>
            <w:rFonts w:ascii="Times New Roman" w:hAnsi="Times New Roman" w:cs="Times New Roman"/>
            <w:color w:val="171717" w:themeColor="background2" w:themeShade="1A"/>
            <w:sz w:val="28"/>
            <w:szCs w:val="28"/>
            <w:lang w:val="ru-RU"/>
          </w:rPr>
          <w:t>діафрагми</w:t>
        </w:r>
      </w:hyperlink>
      <w:r>
        <w:rPr>
          <w:rFonts w:ascii="Times New Roman" w:hAnsi="Times New Roman" w:cs="Times New Roman"/>
          <w:color w:val="171717" w:themeColor="background2" w:themeShade="1A"/>
          <w:sz w:val="28"/>
          <w:szCs w:val="28"/>
          <w:lang w:val="ru-RU"/>
        </w:rPr>
        <w:t>), насамперед спостерігається у чоловіків.</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змішаний тип дихання.</w:t>
      </w:r>
      <w:r>
        <w:rPr>
          <w:rFonts w:ascii="Times New Roman" w:hAnsi="Times New Roman" w:cs="Times New Roman"/>
          <w:color w:val="171717" w:themeColor="background2" w:themeShade="1A"/>
          <w:sz w:val="28"/>
          <w:szCs w:val="28"/>
          <w:lang w:val="uk-UA"/>
        </w:rPr>
        <w:t xml:space="preserve"> </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Звичайний спо</w:t>
      </w:r>
      <w:r>
        <w:rPr>
          <w:rFonts w:ascii="Times New Roman" w:hAnsi="Times New Roman" w:cs="Times New Roman"/>
          <w:color w:val="171717" w:themeColor="background2" w:themeShade="1A"/>
          <w:sz w:val="28"/>
          <w:szCs w:val="28"/>
          <w:lang w:val="uk-UA"/>
        </w:rPr>
        <w:t xml:space="preserve">кійний вдих пов’язаний з діяльністю м’язів </w:t>
      </w:r>
      <w:hyperlink r:id="rId21" w:tooltip="Діафрагма (анатомія)" w:history="1">
        <w:r>
          <w:rPr>
            <w:rFonts w:ascii="Times New Roman" w:hAnsi="Times New Roman" w:cs="Times New Roman"/>
            <w:color w:val="171717" w:themeColor="background2" w:themeShade="1A"/>
            <w:sz w:val="28"/>
            <w:szCs w:val="28"/>
            <w:lang w:val="uk-UA"/>
          </w:rPr>
          <w:t>діафрагми</w:t>
        </w:r>
      </w:hyperlink>
      <w:r>
        <w:rPr>
          <w:rFonts w:ascii="Times New Roman" w:hAnsi="Times New Roman" w:cs="Times New Roman"/>
          <w:color w:val="171717" w:themeColor="background2" w:themeShade="1A"/>
          <w:sz w:val="28"/>
          <w:szCs w:val="28"/>
          <w:lang w:val="uk-UA"/>
        </w:rPr>
        <w:t xml:space="preserve"> і зовнішніх міжреберних м</w:t>
      </w:r>
      <w:r>
        <w:rPr>
          <w:rFonts w:ascii="Times New Roman" w:hAnsi="Times New Roman" w:cs="Times New Roman"/>
          <w:color w:val="171717" w:themeColor="background2" w:themeShade="1A"/>
          <w:sz w:val="28"/>
          <w:szCs w:val="28"/>
          <w:lang w:val="uk-UA"/>
        </w:rPr>
        <w:t xml:space="preserve">’язів. </w:t>
      </w:r>
      <w:r>
        <w:rPr>
          <w:rFonts w:ascii="Times New Roman" w:hAnsi="Times New Roman" w:cs="Times New Roman"/>
          <w:color w:val="171717" w:themeColor="background2" w:themeShade="1A"/>
          <w:sz w:val="28"/>
          <w:szCs w:val="28"/>
          <w:lang w:val="ru-RU"/>
        </w:rPr>
        <w:t>При вдиху діафрагма опускається, ребра піднімаються, відстань між ними збільшується.</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 xml:space="preserve"> Звичайний спокійний видих відбувається великою мірою без натуги, при цьому активно працюють внутрішні міжреберні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язи і деякі м</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язи живота. Під час видиху діафраг</w:t>
      </w:r>
      <w:r>
        <w:rPr>
          <w:rFonts w:ascii="Times New Roman" w:hAnsi="Times New Roman" w:cs="Times New Roman"/>
          <w:color w:val="171717" w:themeColor="background2" w:themeShade="1A"/>
          <w:sz w:val="28"/>
          <w:szCs w:val="28"/>
          <w:lang w:val="ru-RU"/>
        </w:rPr>
        <w:t>ма піднімається, ребра переміщуються донизу, відстань між ними зменшується</w:t>
      </w:r>
      <w:r>
        <w:rPr>
          <w:rFonts w:ascii="Times New Roman" w:hAnsi="Times New Roman" w:cs="Times New Roman"/>
          <w:color w:val="171717" w:themeColor="background2" w:themeShade="1A"/>
          <w:sz w:val="28"/>
          <w:szCs w:val="28"/>
          <w:lang w:val="uk-UA"/>
        </w:rPr>
        <w:t>.</w:t>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noProof/>
          <w:color w:val="171717" w:themeColor="background2" w:themeShade="1A"/>
          <w:sz w:val="28"/>
          <w:szCs w:val="28"/>
          <w:lang w:val="ru-RU" w:eastAsia="ru-RU"/>
        </w:rPr>
        <w:drawing>
          <wp:inline distT="0" distB="0" distL="114300" distR="114300">
            <wp:extent cx="5273040" cy="4583430"/>
            <wp:effectExtent l="0" t="0" r="3810" b="7620"/>
            <wp:docPr id="7" name="Изображение 7" descr="Respiratory_system_complete_u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Respiratory_system_complete_uk.svg"/>
                    <pic:cNvPicPr>
                      <a:picLocks noChangeAspect="1"/>
                    </pic:cNvPicPr>
                  </pic:nvPicPr>
                  <pic:blipFill>
                    <a:blip r:embed="rId22"/>
                    <a:stretch>
                      <a:fillRect/>
                    </a:stretch>
                  </pic:blipFill>
                  <pic:spPr>
                    <a:xfrm>
                      <a:off x="0" y="0"/>
                      <a:ext cx="5273040" cy="4583430"/>
                    </a:xfrm>
                    <a:prstGeom prst="rect">
                      <a:avLst/>
                    </a:prstGeom>
                  </pic:spPr>
                </pic:pic>
              </a:graphicData>
            </a:graphic>
          </wp:inline>
        </w:drawing>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1A2B81">
      <w:pPr>
        <w:spacing w:line="360" w:lineRule="auto"/>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Рис. 1.3 Загальний вигляд дихальної системи людини </w:t>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uk-UA"/>
        </w:rPr>
        <w:t>Специфічність впливу фізичних чинників на організм визначається видом фізичної енергії, локалізацією впливу, глибиною проникнення в тканини, місцем поглинання енергії, видом тканини (її біофізичною і біохімічною структурою, функціональною активністю). Таки</w:t>
      </w:r>
      <w:r>
        <w:rPr>
          <w:rFonts w:ascii="Times New Roman" w:eastAsia="SimSun" w:hAnsi="Times New Roman" w:cs="Times New Roman"/>
          <w:sz w:val="28"/>
          <w:szCs w:val="28"/>
          <w:lang w:val="uk-UA"/>
        </w:rPr>
        <w:t xml:space="preserve">м чином, загальною рисою дії фізичних чинників є широкий діапазон їхнього впливу, що забезпечує полісистемний характер реакцій організму. </w:t>
      </w:r>
      <w:r>
        <w:rPr>
          <w:rFonts w:ascii="Times New Roman" w:eastAsia="SimSun" w:hAnsi="Times New Roman" w:cs="Times New Roman"/>
          <w:sz w:val="28"/>
          <w:szCs w:val="28"/>
          <w:lang w:val="ru-RU"/>
        </w:rPr>
        <w:t xml:space="preserve">У дії лікувальних фізичних чинників винятково велика роль належить нервовій, нейрогуморальній і гормональній системам </w:t>
      </w:r>
      <w:r>
        <w:rPr>
          <w:rFonts w:ascii="Times New Roman" w:eastAsia="SimSun" w:hAnsi="Times New Roman" w:cs="Times New Roman"/>
          <w:sz w:val="28"/>
          <w:szCs w:val="28"/>
          <w:lang w:val="ru-RU"/>
        </w:rPr>
        <w:t>[17,</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18,</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52].</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У фізіотерапії розроблені методичні прийоми проведення процедур: загальні і місцеві впливи, впливи на рефлекторно сегментарні зони. Лікування проводиться курсами від 3-6 до 12-15 процедур щоденно або через день з урахуванням загального стану,</w:t>
      </w:r>
      <w:r>
        <w:rPr>
          <w:rFonts w:ascii="Times New Roman" w:eastAsia="SimSun" w:hAnsi="Times New Roman" w:cs="Times New Roman"/>
          <w:sz w:val="28"/>
          <w:szCs w:val="28"/>
          <w:lang w:val="ru-RU"/>
        </w:rPr>
        <w:t xml:space="preserve"> патологічного процесу і відповідної реакції організму [3,</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6,</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12].</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uk-UA"/>
        </w:rPr>
        <w:t xml:space="preserve">Наприклад, у клінічному дослідженні, опублікованому в журналі </w:t>
      </w:r>
      <w:r>
        <w:rPr>
          <w:rFonts w:ascii="Times New Roman" w:eastAsia="SimSun" w:hAnsi="Times New Roman" w:cs="Times New Roman"/>
          <w:sz w:val="28"/>
          <w:szCs w:val="28"/>
          <w:lang w:val="ru-RU"/>
        </w:rPr>
        <w:t>«</w:t>
      </w:r>
      <w:r>
        <w:rPr>
          <w:rFonts w:ascii="Times New Roman" w:eastAsia="SimSun" w:hAnsi="Times New Roman" w:cs="Times New Roman"/>
          <w:sz w:val="28"/>
          <w:szCs w:val="28"/>
        </w:rPr>
        <w:t>Internanational</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rPr>
        <w:t>Journal</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rPr>
        <w:t>of</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rPr>
        <w:t>Sports</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rPr>
        <w:t>Medicsne</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 xml:space="preserve">було показано, що 8 тижнева специфічна </w:t>
      </w:r>
      <w:r>
        <w:rPr>
          <w:rFonts w:ascii="Times New Roman" w:eastAsia="SimSun" w:hAnsi="Times New Roman" w:cs="Times New Roman"/>
          <w:sz w:val="28"/>
          <w:szCs w:val="28"/>
        </w:rPr>
        <w:t>EMS</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у поєднанні з тренуванням з опором зна</w:t>
      </w:r>
      <w:r>
        <w:rPr>
          <w:rFonts w:ascii="Times New Roman" w:eastAsia="SimSun" w:hAnsi="Times New Roman" w:cs="Times New Roman"/>
          <w:sz w:val="28"/>
          <w:szCs w:val="28"/>
          <w:lang w:val="uk-UA"/>
        </w:rPr>
        <w:t>чно збільшила м’язову масу та силу у здорових чоловіків і жінок. Крім того, результати показують, ЕМ</w:t>
      </w:r>
      <w:r>
        <w:rPr>
          <w:rFonts w:ascii="Times New Roman" w:eastAsia="SimSun" w:hAnsi="Times New Roman" w:cs="Times New Roman"/>
          <w:sz w:val="28"/>
          <w:szCs w:val="28"/>
        </w:rPr>
        <w:t>S</w:t>
      </w:r>
      <w:r>
        <w:rPr>
          <w:rFonts w:ascii="Times New Roman" w:eastAsia="SimSun" w:hAnsi="Times New Roman" w:cs="Times New Roman"/>
          <w:sz w:val="28"/>
          <w:szCs w:val="28"/>
          <w:lang w:val="uk-UA"/>
        </w:rPr>
        <w:t xml:space="preserve"> є безпечним методом для збільшення м’язової маси та сили</w:t>
      </w:r>
      <w:r>
        <w:rPr>
          <w:rFonts w:ascii="Times New Roman" w:eastAsia="SimSun" w:hAnsi="Times New Roman" w:cs="Times New Roman"/>
          <w:sz w:val="28"/>
          <w:szCs w:val="28"/>
          <w:lang w:val="ru-RU"/>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Не було жодних серйозних побічних ефектів, пов’язаних з ЕМ</w:t>
      </w:r>
      <w:r>
        <w:rPr>
          <w:rFonts w:ascii="Times New Roman" w:eastAsia="SimSun" w:hAnsi="Times New Roman" w:cs="Times New Roman"/>
          <w:sz w:val="28"/>
          <w:szCs w:val="28"/>
        </w:rPr>
        <w:t>S</w:t>
      </w:r>
      <w:r>
        <w:rPr>
          <w:rFonts w:ascii="Times New Roman" w:eastAsia="SimSun" w:hAnsi="Times New Roman" w:cs="Times New Roman"/>
          <w:sz w:val="28"/>
          <w:szCs w:val="28"/>
          <w:lang w:val="uk-UA"/>
        </w:rPr>
        <w:t xml:space="preserve"> у цьому дослідженні У м</w:t>
      </w:r>
      <w:hyperlink r:id="rId23" w:tooltip="Перелічіть усі дослідження, спонсоровані медичним центром Монтефіоре" w:history="1">
        <w:r>
          <w:rPr>
            <w:rFonts w:ascii="Times New Roman" w:hAnsi="Times New Roman" w:cs="Times New Roman"/>
            <w:sz w:val="28"/>
            <w:szCs w:val="28"/>
            <w:lang w:val="ru-RU"/>
          </w:rPr>
          <w:t>едичн</w:t>
        </w:r>
        <w:r>
          <w:rPr>
            <w:rFonts w:ascii="Times New Roman" w:hAnsi="Times New Roman" w:cs="Times New Roman"/>
            <w:sz w:val="28"/>
            <w:szCs w:val="28"/>
            <w:lang w:val="uk-UA"/>
          </w:rPr>
          <w:t>ому</w:t>
        </w:r>
        <w:r>
          <w:rPr>
            <w:rFonts w:ascii="Times New Roman" w:hAnsi="Times New Roman" w:cs="Times New Roman"/>
            <w:sz w:val="28"/>
            <w:szCs w:val="28"/>
            <w:lang w:val="ru-RU"/>
          </w:rPr>
          <w:t xml:space="preserve"> центр</w:t>
        </w:r>
        <w:r>
          <w:rPr>
            <w:rFonts w:ascii="Times New Roman" w:hAnsi="Times New Roman" w:cs="Times New Roman"/>
            <w:sz w:val="28"/>
            <w:szCs w:val="28"/>
            <w:lang w:val="uk-UA"/>
          </w:rPr>
          <w:t xml:space="preserve">і </w:t>
        </w:r>
        <w:r>
          <w:rPr>
            <w:rFonts w:ascii="Times New Roman" w:hAnsi="Times New Roman" w:cs="Times New Roman"/>
            <w:sz w:val="28"/>
            <w:szCs w:val="28"/>
            <w:lang w:val="ru-RU"/>
          </w:rPr>
          <w:t>Монтефіоре</w:t>
        </w:r>
      </w:hyperlink>
      <w:r>
        <w:rPr>
          <w:rFonts w:ascii="Times New Roman" w:hAnsi="Times New Roman" w:cs="Times New Roman"/>
          <w:sz w:val="28"/>
          <w:szCs w:val="28"/>
          <w:lang w:val="uk-UA"/>
        </w:rPr>
        <w:t xml:space="preserve"> було проведено дослідження</w:t>
      </w: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uk-UA"/>
        </w:rPr>
        <w:t>У цьому дослідженні взяли учас</w:t>
      </w:r>
      <w:r>
        <w:rPr>
          <w:rFonts w:ascii="Times New Roman" w:eastAsia="SimSun" w:hAnsi="Times New Roman" w:cs="Times New Roman"/>
          <w:sz w:val="28"/>
          <w:szCs w:val="28"/>
          <w:lang w:val="uk-UA"/>
        </w:rPr>
        <w:t>ть 100 пацієнтів, які проходили ТКА. Пацієнті були випадковим чином розділені на дві групи:</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 Група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uk-UA"/>
        </w:rPr>
        <w:t xml:space="preserve">: отримувала лікування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uk-UA"/>
        </w:rPr>
        <w:t xml:space="preserve"> протягом 30 хвилин двічі на день протягом двох днів після операції [21, 24].</w:t>
      </w:r>
    </w:p>
    <w:p w:rsidR="006B5596" w:rsidRDefault="001A2B81">
      <w:p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uk-UA"/>
        </w:rPr>
        <w:t xml:space="preserve">Пацієнти в групі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uk-UA"/>
        </w:rPr>
        <w:t xml:space="preserve"> використовували менше опіоїдних знеболюючих, ніж пацієнти в групі плацебо. </w:t>
      </w:r>
      <w:r>
        <w:rPr>
          <w:rFonts w:ascii="Times New Roman" w:hAnsi="Times New Roman" w:cs="Times New Roman"/>
          <w:color w:val="171717" w:themeColor="background2" w:themeShade="1A"/>
          <w:sz w:val="28"/>
          <w:szCs w:val="28"/>
          <w:lang w:val="ru-RU"/>
        </w:rPr>
        <w:t xml:space="preserve">Група плацебо: отримувала лікування, яке лише імітувало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ru-RU"/>
        </w:rPr>
        <w:t>, але не мало терапевтичного ефекту.</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hAnsi="Times New Roman" w:cs="Times New Roman"/>
          <w:color w:val="171717" w:themeColor="background2" w:themeShade="1A"/>
          <w:sz w:val="28"/>
          <w:szCs w:val="28"/>
          <w:lang w:val="ru-RU"/>
        </w:rPr>
        <w:t xml:space="preserve">Пацієнти в групі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ru-RU"/>
        </w:rPr>
        <w:t xml:space="preserve"> також мали нижчий рівень болю, ніж пацієнти в групі плацебо. Се</w:t>
      </w:r>
      <w:r>
        <w:rPr>
          <w:rFonts w:ascii="Times New Roman" w:hAnsi="Times New Roman" w:cs="Times New Roman"/>
          <w:color w:val="171717" w:themeColor="background2" w:themeShade="1A"/>
          <w:sz w:val="28"/>
          <w:szCs w:val="28"/>
          <w:lang w:val="ru-RU"/>
        </w:rPr>
        <w:t xml:space="preserve">редній бал за шкалою візуального аналогу болю </w:t>
      </w:r>
      <w:r>
        <w:rPr>
          <w:rFonts w:ascii="Times New Roman" w:hAnsi="Times New Roman" w:cs="Times New Roman"/>
          <w:color w:val="171717" w:themeColor="background2" w:themeShade="1A"/>
          <w:sz w:val="28"/>
          <w:szCs w:val="28"/>
        </w:rPr>
        <w:t>VAS</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4</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UA"/>
        </w:rPr>
        <w:lastRenderedPageBreak/>
        <w:t>бали</w:t>
      </w:r>
      <w:r>
        <w:rPr>
          <w:rFonts w:ascii="Times New Roman" w:hAnsi="Times New Roman" w:cs="Times New Roman"/>
          <w:color w:val="171717" w:themeColor="background2" w:themeShade="1A"/>
          <w:sz w:val="28"/>
          <w:szCs w:val="28"/>
          <w:lang w:val="ru-RU"/>
        </w:rPr>
        <w:t xml:space="preserve">) за 24 години після операції був значно нижчим у групі </w:t>
      </w:r>
      <w:r>
        <w:rPr>
          <w:rFonts w:ascii="Times New Roman" w:hAnsi="Times New Roman" w:cs="Times New Roman"/>
          <w:color w:val="171717" w:themeColor="background2" w:themeShade="1A"/>
          <w:sz w:val="28"/>
          <w:szCs w:val="28"/>
        </w:rPr>
        <w:t>IFC</w:t>
      </w:r>
      <w:r>
        <w:rPr>
          <w:rFonts w:ascii="Times New Roman" w:hAnsi="Times New Roman" w:cs="Times New Roman"/>
          <w:color w:val="171717" w:themeColor="background2" w:themeShade="1A"/>
          <w:sz w:val="28"/>
          <w:szCs w:val="28"/>
          <w:lang w:val="ru-RU"/>
        </w:rPr>
        <w:t xml:space="preserve"> (3,5</w:t>
      </w:r>
      <w:r>
        <w:rPr>
          <w:rFonts w:ascii="Times New Roman" w:hAnsi="Times New Roman" w:cs="Times New Roman"/>
          <w:color w:val="171717" w:themeColor="background2" w:themeShade="1A"/>
          <w:sz w:val="28"/>
          <w:szCs w:val="28"/>
          <w:lang w:val="uk-UA"/>
        </w:rPr>
        <w:t>см</w:t>
      </w:r>
      <w:r>
        <w:rPr>
          <w:rFonts w:ascii="Times New Roman" w:hAnsi="Times New Roman" w:cs="Times New Roman"/>
          <w:color w:val="171717" w:themeColor="background2" w:themeShade="1A"/>
          <w:sz w:val="28"/>
          <w:szCs w:val="28"/>
          <w:lang w:val="ru-RU"/>
        </w:rPr>
        <w:t>) порівняно з групою плацебо (6,3</w:t>
      </w:r>
      <w:r>
        <w:rPr>
          <w:rFonts w:ascii="Times New Roman" w:hAnsi="Times New Roman" w:cs="Times New Roman"/>
          <w:color w:val="171717" w:themeColor="background2" w:themeShade="1A"/>
          <w:sz w:val="28"/>
          <w:szCs w:val="28"/>
          <w:lang w:val="uk-UA"/>
        </w:rPr>
        <w:t xml:space="preserve"> бали</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 xml:space="preserve"> </w:t>
      </w:r>
      <w:r>
        <w:rPr>
          <w:rFonts w:ascii="Times New Roman" w:eastAsia="SimSun" w:hAnsi="Times New Roman" w:cs="Times New Roman"/>
          <w:sz w:val="28"/>
          <w:szCs w:val="28"/>
          <w:lang w:val="uk-UA"/>
        </w:rPr>
        <w:t>[18].</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eastAsia="SimSun" w:hAnsi="Times New Roman" w:cs="Times New Roman"/>
          <w:sz w:val="28"/>
          <w:szCs w:val="28"/>
          <w:lang w:val="uk-UA"/>
        </w:rPr>
        <w:t>Це дослідження оцінює ефективність терапії інтерференційним струмом після тотального ен</w:t>
      </w:r>
      <w:r>
        <w:rPr>
          <w:rFonts w:ascii="Times New Roman" w:eastAsia="SimSun" w:hAnsi="Times New Roman" w:cs="Times New Roman"/>
          <w:sz w:val="28"/>
          <w:szCs w:val="28"/>
          <w:lang w:val="uk-UA"/>
        </w:rPr>
        <w:t xml:space="preserve">допротезування колінного суглоба. </w:t>
      </w:r>
      <w:r>
        <w:rPr>
          <w:rFonts w:ascii="Times New Roman" w:hAnsi="Times New Roman" w:cs="Times New Roman"/>
          <w:sz w:val="28"/>
          <w:szCs w:val="28"/>
          <w:lang w:val="ru-RU"/>
        </w:rPr>
        <w:t>На погляд</w:t>
      </w:r>
      <w:r>
        <w:rPr>
          <w:rFonts w:ascii="Times New Roman" w:hAnsi="Times New Roman" w:cs="Times New Roman"/>
          <w:sz w:val="28"/>
          <w:szCs w:val="28"/>
          <w:lang w:val="uk-UA"/>
        </w:rPr>
        <w:t xml:space="preserve"> персоналу </w:t>
      </w:r>
      <w:r>
        <w:rPr>
          <w:rFonts w:ascii="Times New Roman" w:eastAsia="SimSun" w:hAnsi="Times New Roman" w:cs="Times New Roman"/>
          <w:sz w:val="28"/>
          <w:szCs w:val="28"/>
          <w:lang w:val="uk-UA"/>
        </w:rPr>
        <w:t>м</w:t>
      </w:r>
      <w:hyperlink r:id="rId24" w:tooltip="Перелічіть усі дослідження, спонсоровані медичним центром Монтефіоре" w:history="1">
        <w:r>
          <w:rPr>
            <w:rFonts w:ascii="Times New Roman" w:hAnsi="Times New Roman" w:cs="Times New Roman"/>
            <w:sz w:val="28"/>
            <w:szCs w:val="28"/>
            <w:lang w:val="ru-RU"/>
          </w:rPr>
          <w:t>едичн</w:t>
        </w:r>
        <w:r>
          <w:rPr>
            <w:rFonts w:ascii="Times New Roman" w:hAnsi="Times New Roman" w:cs="Times New Roman"/>
            <w:sz w:val="28"/>
            <w:szCs w:val="28"/>
            <w:lang w:val="uk-UA"/>
          </w:rPr>
          <w:t>ого</w:t>
        </w:r>
        <w:r>
          <w:rPr>
            <w:rFonts w:ascii="Times New Roman" w:hAnsi="Times New Roman" w:cs="Times New Roman"/>
            <w:sz w:val="28"/>
            <w:szCs w:val="28"/>
            <w:lang w:val="ru-RU"/>
          </w:rPr>
          <w:t xml:space="preserve"> центр</w:t>
        </w:r>
        <w:r>
          <w:rPr>
            <w:rFonts w:ascii="Times New Roman" w:hAnsi="Times New Roman" w:cs="Times New Roman"/>
            <w:sz w:val="28"/>
            <w:szCs w:val="28"/>
            <w:lang w:val="uk-UA"/>
          </w:rPr>
          <w:t xml:space="preserve">у  </w:t>
        </w:r>
        <w:r>
          <w:rPr>
            <w:rFonts w:ascii="Times New Roman" w:hAnsi="Times New Roman" w:cs="Times New Roman"/>
            <w:sz w:val="28"/>
            <w:szCs w:val="28"/>
            <w:lang w:val="ru-RU"/>
          </w:rPr>
          <w:t>Монтефіоре</w:t>
        </w:r>
      </w:hyperlink>
      <w:r>
        <w:rPr>
          <w:rFonts w:ascii="Times New Roman" w:hAnsi="Times New Roman" w:cs="Times New Roman"/>
          <w:sz w:val="28"/>
          <w:szCs w:val="28"/>
          <w:lang w:val="ru-RU"/>
        </w:rPr>
        <w:t xml:space="preserve"> результати цього дослідження є дуже обнадійливими. Вони показують, що </w:t>
      </w:r>
      <w:r>
        <w:rPr>
          <w:rFonts w:ascii="Times New Roman" w:hAnsi="Times New Roman" w:cs="Times New Roman"/>
          <w:sz w:val="28"/>
          <w:szCs w:val="28"/>
        </w:rPr>
        <w:t>IFC</w:t>
      </w:r>
      <w:r>
        <w:rPr>
          <w:rFonts w:ascii="Times New Roman" w:hAnsi="Times New Roman" w:cs="Times New Roman"/>
          <w:sz w:val="28"/>
          <w:szCs w:val="28"/>
          <w:lang w:val="ru-RU"/>
        </w:rPr>
        <w:t xml:space="preserve"> може бути ефективним способом зменшити біль і використання опіоїдів після </w:t>
      </w:r>
      <w:r>
        <w:rPr>
          <w:rFonts w:ascii="Times New Roman" w:hAnsi="Times New Roman" w:cs="Times New Roman"/>
          <w:sz w:val="28"/>
          <w:szCs w:val="28"/>
        </w:rPr>
        <w:t>TKA</w:t>
      </w:r>
      <w:r>
        <w:rPr>
          <w:rFonts w:ascii="Times New Roman" w:hAnsi="Times New Roman" w:cs="Times New Roman"/>
          <w:sz w:val="28"/>
          <w:szCs w:val="28"/>
          <w:lang w:val="ru-RU"/>
        </w:rPr>
        <w:t>. Це може бути особливо корисним для пацієнтів, які не хочуть приймати опіоїди або які мают</w:t>
      </w:r>
      <w:r>
        <w:rPr>
          <w:rFonts w:ascii="Times New Roman" w:hAnsi="Times New Roman" w:cs="Times New Roman"/>
          <w:sz w:val="28"/>
          <w:szCs w:val="28"/>
          <w:lang w:val="ru-RU"/>
        </w:rPr>
        <w:t>ь проблеми з їхнім використанням.</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даним к</w:t>
      </w:r>
      <w:r>
        <w:rPr>
          <w:rFonts w:ascii="Times New Roman" w:hAnsi="Times New Roman" w:cs="Times New Roman"/>
          <w:sz w:val="28"/>
          <w:szCs w:val="28"/>
          <w:lang w:val="ru-RU"/>
        </w:rPr>
        <w:t>лінічне випробування</w:t>
      </w:r>
      <w:r>
        <w:rPr>
          <w:rFonts w:ascii="Times New Roman" w:hAnsi="Times New Roman" w:cs="Times New Roman"/>
          <w:sz w:val="28"/>
          <w:szCs w:val="28"/>
          <w:lang w:val="uk-UA"/>
        </w:rPr>
        <w:t xml:space="preserve">, котре було проведено в </w:t>
      </w:r>
      <w:r>
        <w:rPr>
          <w:rFonts w:ascii="Times New Roman" w:hAnsi="Times New Roman" w:cs="Times New Roman"/>
          <w:sz w:val="28"/>
          <w:szCs w:val="28"/>
          <w:lang w:val="ru-RU"/>
        </w:rPr>
        <w:t>люто</w:t>
      </w:r>
      <w:r>
        <w:rPr>
          <w:rFonts w:ascii="Times New Roman" w:hAnsi="Times New Roman" w:cs="Times New Roman"/>
          <w:sz w:val="28"/>
          <w:szCs w:val="28"/>
          <w:lang w:val="uk-UA"/>
        </w:rPr>
        <w:t>му</w:t>
      </w:r>
      <w:r>
        <w:rPr>
          <w:rFonts w:ascii="Times New Roman" w:hAnsi="Times New Roman" w:cs="Times New Roman"/>
          <w:sz w:val="28"/>
          <w:szCs w:val="28"/>
          <w:lang w:val="ru-RU"/>
        </w:rPr>
        <w:t xml:space="preserve"> 2018</w:t>
      </w:r>
      <w:r>
        <w:rPr>
          <w:rFonts w:ascii="Times New Roman" w:hAnsi="Times New Roman" w:cs="Times New Roman"/>
          <w:sz w:val="28"/>
          <w:szCs w:val="28"/>
          <w:lang w:val="uk-UA"/>
        </w:rPr>
        <w:t xml:space="preserve"> року в</w:t>
      </w:r>
      <w:r>
        <w:rPr>
          <w:rFonts w:ascii="Times New Roman" w:hAnsi="Times New Roman" w:cs="Times New Roman"/>
          <w:color w:val="171717" w:themeColor="background2" w:themeShade="1A"/>
          <w:sz w:val="28"/>
          <w:szCs w:val="28"/>
          <w:lang w:val="uk-UA"/>
        </w:rPr>
        <w:t xml:space="preserve"> Бразілії</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sz w:val="28"/>
          <w:szCs w:val="28"/>
          <w:lang w:val="uk-UA"/>
        </w:rPr>
        <w:t xml:space="preserve">Це клінічне випробування оцінює ефективність різних методів фізіотерапії для покращення болю, жорсткості та функціональності у людей з </w:t>
      </w:r>
      <w:r>
        <w:rPr>
          <w:rFonts w:ascii="Times New Roman" w:hAnsi="Times New Roman" w:cs="Times New Roman"/>
          <w:sz w:val="28"/>
          <w:szCs w:val="28"/>
          <w:lang w:val="uk-UA"/>
        </w:rPr>
        <w:t>остеоартритом колінного суглоба.У дослідженні взяли участь 200 дорослих з остеоартритом колінного суглоба [30].</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 дослідження показало, що додавання фізіотерапії до звичайної програми вправ може бути ефективним способом покращення болю, жорсткості та функ</w:t>
      </w:r>
      <w:r>
        <w:rPr>
          <w:rFonts w:ascii="Times New Roman" w:hAnsi="Times New Roman" w:cs="Times New Roman"/>
          <w:sz w:val="28"/>
          <w:szCs w:val="28"/>
          <w:lang w:val="ru-RU"/>
        </w:rPr>
        <w:t>ціональності у людей з остеоартритом колінного суглоба.</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Клінічне випробування</w:t>
      </w:r>
      <w:r>
        <w:rPr>
          <w:rFonts w:ascii="Times New Roman" w:hAnsi="Times New Roman" w:cs="Times New Roman"/>
          <w:sz w:val="28"/>
          <w:szCs w:val="28"/>
          <w:lang w:val="uk-UA"/>
        </w:rPr>
        <w:t xml:space="preserve"> у </w:t>
      </w:r>
      <w:r>
        <w:rPr>
          <w:rFonts w:ascii="Times New Roman" w:hAnsi="Times New Roman" w:cs="Times New Roman"/>
          <w:sz w:val="28"/>
          <w:szCs w:val="28"/>
          <w:lang w:val="ru-RU"/>
        </w:rPr>
        <w:t>Аргентин</w:t>
      </w:r>
      <w:r>
        <w:rPr>
          <w:rFonts w:ascii="Times New Roman" w:hAnsi="Times New Roman" w:cs="Times New Roman"/>
          <w:sz w:val="28"/>
          <w:szCs w:val="28"/>
          <w:lang w:val="uk-UA"/>
        </w:rPr>
        <w:t>і оцінює вплив двох типів електричної стимуляції на силу, толерантність і втому у здорових суб’єктів. Учасники випробування були розділені на дві групи: одна група отри</w:t>
      </w:r>
      <w:r>
        <w:rPr>
          <w:rFonts w:ascii="Times New Roman" w:hAnsi="Times New Roman" w:cs="Times New Roman"/>
          <w:sz w:val="28"/>
          <w:szCs w:val="28"/>
          <w:lang w:val="uk-UA"/>
        </w:rPr>
        <w:t xml:space="preserve">мувала австралійську електричну стимуляцію, а друга </w:t>
      </w:r>
      <w:r>
        <w:rPr>
          <w:rFonts w:ascii="Times New Roman" w:hAnsi="Times New Roman" w:cs="Times New Roman"/>
          <w:sz w:val="28"/>
          <w:szCs w:val="28"/>
          <w:lang w:val="uk-UA"/>
        </w:rPr>
        <w:t xml:space="preserve"> група </w:t>
      </w:r>
      <w:r>
        <w:rPr>
          <w:rFonts w:ascii="Times New Roman" w:hAnsi="Times New Roman" w:cs="Times New Roman"/>
          <w:sz w:val="28"/>
          <w:szCs w:val="28"/>
          <w:lang w:val="uk-UA"/>
        </w:rPr>
        <w:t xml:space="preserve">електричну стимуляцію </w:t>
      </w:r>
      <w:r>
        <w:rPr>
          <w:rFonts w:ascii="Times New Roman" w:hAnsi="Times New Roman" w:cs="Times New Roman"/>
          <w:sz w:val="28"/>
          <w:szCs w:val="28"/>
        </w:rPr>
        <w:t>RBS</w:t>
      </w:r>
      <w:r>
        <w:rPr>
          <w:rFonts w:ascii="Times New Roman" w:hAnsi="Times New Roman" w:cs="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дослідження показують, що австралійська електрична стимуляція може бути більш ефективною, ніж електрична стимуляція </w:t>
      </w:r>
      <w:r>
        <w:rPr>
          <w:rFonts w:ascii="Times New Roman" w:hAnsi="Times New Roman" w:cs="Times New Roman"/>
          <w:sz w:val="28"/>
          <w:szCs w:val="28"/>
        </w:rPr>
        <w:t>RBS</w:t>
      </w:r>
      <w:r>
        <w:rPr>
          <w:rFonts w:ascii="Times New Roman" w:hAnsi="Times New Roman" w:cs="Times New Roman"/>
          <w:sz w:val="28"/>
          <w:szCs w:val="28"/>
          <w:lang w:val="uk-UA"/>
        </w:rPr>
        <w:t xml:space="preserve">, для підвищення сили, зниження </w:t>
      </w:r>
      <w:r>
        <w:rPr>
          <w:rFonts w:ascii="Times New Roman" w:hAnsi="Times New Roman" w:cs="Times New Roman"/>
          <w:sz w:val="28"/>
          <w:szCs w:val="28"/>
          <w:lang w:val="uk-UA"/>
        </w:rPr>
        <w:t>неприємних відчуттів та зменшення втоми у здорових</w:t>
      </w:r>
      <w:r>
        <w:rPr>
          <w:rFonts w:ascii="Times New Roman" w:hAnsi="Times New Roman" w:cs="Times New Roman"/>
          <w:sz w:val="28"/>
          <w:szCs w:val="28"/>
          <w:lang w:val="uk-UA"/>
        </w:rPr>
        <w:t xml:space="preserve"> осіб. [32].</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В клініці внутрішніх хвороб у комплексному лікуванні, реабілітації і профілактиці захворювань особлива роль належить фізичним методам. В даний час використовуються як природні фізичні чинники ц</w:t>
      </w:r>
      <w:r>
        <w:rPr>
          <w:rFonts w:ascii="Times New Roman" w:eastAsia="SimSun" w:hAnsi="Times New Roman" w:cs="Times New Roman"/>
          <w:sz w:val="28"/>
          <w:szCs w:val="28"/>
          <w:lang w:val="uk-UA"/>
        </w:rPr>
        <w:t xml:space="preserve">е клімат, </w:t>
      </w:r>
      <w:r>
        <w:rPr>
          <w:rFonts w:ascii="Times New Roman" w:eastAsia="SimSun" w:hAnsi="Times New Roman" w:cs="Times New Roman"/>
          <w:sz w:val="28"/>
          <w:szCs w:val="28"/>
          <w:lang w:val="uk-UA"/>
        </w:rPr>
        <w:lastRenderedPageBreak/>
        <w:t xml:space="preserve">мінеральні води, грязі, так і преформовані різноманітні види енергії, одержувані за допомогою спеціальних апаратів.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Клінічні та експериментальні дослідження, проведені в останні роки показали, що фізичні чинники можуть доповнювати або заміняти б</w:t>
      </w:r>
      <w:r>
        <w:rPr>
          <w:rFonts w:ascii="Times New Roman" w:eastAsia="SimSun" w:hAnsi="Times New Roman" w:cs="Times New Roman"/>
          <w:sz w:val="28"/>
          <w:szCs w:val="28"/>
          <w:lang w:val="uk-UA"/>
        </w:rPr>
        <w:t xml:space="preserve">агато методів медикаментозної терапії на всіх етапах лікування і реабілітації хворих. Під фізіотерапією розуміють застосування фізичних чинників з лікувальною і профілактичною метою.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Основу фізіотерапії складають природні чинники (сонце, клімат, мінеральн</w:t>
      </w:r>
      <w:r>
        <w:rPr>
          <w:rFonts w:ascii="Times New Roman" w:eastAsia="SimSun" w:hAnsi="Times New Roman" w:cs="Times New Roman"/>
          <w:sz w:val="28"/>
          <w:szCs w:val="28"/>
          <w:lang w:val="uk-UA"/>
        </w:rPr>
        <w:t>і і прісні води, купання в ріках, морях, грязі, глина, нафталан, озокерит, пісок) і преформовані чинники (апарати, які генерують різноманітні види енергії) [19, 49].</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З урахуванням використання енергії методи фізіотерапії діляться на електролікування, світл</w:t>
      </w:r>
      <w:r>
        <w:rPr>
          <w:rFonts w:ascii="Times New Roman" w:eastAsia="SimSun" w:hAnsi="Times New Roman" w:cs="Times New Roman"/>
          <w:sz w:val="28"/>
          <w:szCs w:val="28"/>
          <w:lang w:val="uk-UA"/>
        </w:rPr>
        <w:t>олікування, теплолікування, механолікування (масаж), застосування ультразвукового і радіоактивного випромінювання.</w:t>
      </w:r>
    </w:p>
    <w:p w:rsidR="006B5596" w:rsidRDefault="001A2B81">
      <w:pPr>
        <w:spacing w:line="360" w:lineRule="auto"/>
        <w:ind w:firstLine="709"/>
        <w:jc w:val="both"/>
        <w:rPr>
          <w:rFonts w:ascii="Times New Roman" w:eastAsia="SimSun" w:hAnsi="Times New Roman" w:cs="Times New Roman"/>
          <w:sz w:val="28"/>
          <w:szCs w:val="28"/>
          <w:highlight w:val="yellow"/>
          <w:lang w:val="uk-UA"/>
        </w:rPr>
      </w:pPr>
      <w:r>
        <w:rPr>
          <w:rFonts w:ascii="Times New Roman" w:eastAsia="SimSun" w:hAnsi="Times New Roman" w:cs="Times New Roman"/>
          <w:sz w:val="28"/>
          <w:szCs w:val="28"/>
          <w:lang w:val="uk-UA"/>
        </w:rPr>
        <w:t>Враховуючи аналіз ф</w:t>
      </w:r>
      <w:r>
        <w:rPr>
          <w:rFonts w:ascii="Times New Roman" w:hAnsi="Times New Roman" w:cs="Times New Roman"/>
          <w:sz w:val="28"/>
          <w:szCs w:val="28"/>
          <w:lang w:val="uk-UA"/>
        </w:rPr>
        <w:t>ізіологічних особливостей функціонування організму людини, ми дійшли висновку, що є можливість вплинути на м’язову систему</w:t>
      </w:r>
      <w:r>
        <w:rPr>
          <w:rFonts w:ascii="Times New Roman" w:hAnsi="Times New Roman" w:cs="Times New Roman"/>
          <w:sz w:val="28"/>
          <w:szCs w:val="28"/>
          <w:lang w:val="uk-UA"/>
        </w:rPr>
        <w:t xml:space="preserve"> опорно-рухового апарату за допомогою апаратної фізіотерапії.</w:t>
      </w:r>
    </w:p>
    <w:p w:rsidR="006B5596" w:rsidRDefault="006B5596">
      <w:pPr>
        <w:spacing w:line="360" w:lineRule="auto"/>
        <w:ind w:firstLine="709"/>
        <w:jc w:val="both"/>
        <w:rPr>
          <w:rFonts w:ascii="Times New Roman" w:eastAsia="SimSun" w:hAnsi="Times New Roman" w:cs="Times New Roman"/>
          <w:sz w:val="28"/>
          <w:szCs w:val="28"/>
          <w:highlight w:val="yellow"/>
          <w:lang w:val="uk-UA"/>
        </w:rPr>
      </w:pPr>
    </w:p>
    <w:p w:rsidR="006B5596" w:rsidRDefault="001A2B81">
      <w:pPr>
        <w:spacing w:line="360" w:lineRule="auto"/>
        <w:ind w:firstLine="708"/>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1.2 Загальні відомості про апаратну фізіотерапію</w:t>
      </w:r>
      <w:r>
        <w:rPr>
          <w:rFonts w:ascii="Times New Roman" w:hAnsi="Times New Roman" w:cs="Times New Roman"/>
          <w:color w:val="171717" w:themeColor="background2" w:themeShade="1A"/>
          <w:sz w:val="28"/>
          <w:szCs w:val="28"/>
          <w:lang w:val="uk-UA"/>
        </w:rPr>
        <w:t>, яку</w:t>
      </w:r>
      <w:r>
        <w:rPr>
          <w:rFonts w:ascii="Times New Roman" w:hAnsi="Times New Roman" w:cs="Times New Roman"/>
          <w:color w:val="171717" w:themeColor="background2" w:themeShade="1A"/>
          <w:sz w:val="28"/>
          <w:szCs w:val="28"/>
          <w:lang w:val="uk-UA"/>
        </w:rPr>
        <w:t xml:space="preserve"> використовують на </w:t>
      </w:r>
      <w:r>
        <w:rPr>
          <w:rFonts w:ascii="Times New Roman" w:hAnsi="Times New Roman" w:cs="Times New Roman"/>
          <w:color w:val="171717" w:themeColor="background2" w:themeShade="1A"/>
          <w:sz w:val="28"/>
          <w:szCs w:val="28"/>
          <w:lang w:val="ru-RU"/>
        </w:rPr>
        <w:t>струмах</w:t>
      </w:r>
      <w:r>
        <w:rPr>
          <w:rFonts w:ascii="Times New Roman" w:hAnsi="Times New Roman" w:cs="Times New Roman"/>
          <w:color w:val="171717" w:themeColor="background2" w:themeShade="1A"/>
          <w:sz w:val="28"/>
          <w:szCs w:val="28"/>
          <w:lang w:val="uk-UA"/>
        </w:rPr>
        <w:t xml:space="preserve"> різного напруження</w:t>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Як визначають науковці</w:t>
      </w:r>
      <w:r>
        <w:rPr>
          <w:rFonts w:ascii="Times New Roman" w:eastAsia="SimSun" w:hAnsi="Times New Roman" w:cs="Times New Roman"/>
          <w:sz w:val="28"/>
          <w:szCs w:val="28"/>
          <w:lang w:val="uk-UA"/>
        </w:rPr>
        <w:t xml:space="preserve">, гальванізація </w:t>
      </w:r>
      <w:r>
        <w:rPr>
          <w:rFonts w:ascii="Times New Roman" w:eastAsia="SimSun" w:hAnsi="Times New Roman" w:cs="Times New Roman"/>
          <w:sz w:val="28"/>
          <w:szCs w:val="28"/>
          <w:lang w:val="uk-UA"/>
        </w:rPr>
        <w:t>– це метод, при якому з лікувальною метою використовуєт</w:t>
      </w:r>
      <w:r>
        <w:rPr>
          <w:rFonts w:ascii="Times New Roman" w:eastAsia="SimSun" w:hAnsi="Times New Roman" w:cs="Times New Roman"/>
          <w:sz w:val="28"/>
          <w:szCs w:val="28"/>
          <w:lang w:val="uk-UA"/>
        </w:rPr>
        <w:t xml:space="preserve">ься постійний (гальванічний) електричний струм низької напруги (30-80 В) і малої сили (до 50 мА) </w:t>
      </w:r>
      <w:r>
        <w:rPr>
          <w:rFonts w:ascii="Times New Roman" w:eastAsia="Times New Roman CYR" w:hAnsi="Times New Roman" w:cs="Times New Roman"/>
          <w:sz w:val="28"/>
          <w:szCs w:val="28"/>
          <w:lang w:val="uk-UA"/>
        </w:rPr>
        <w:t>[19, 39, 44]</w:t>
      </w:r>
      <w:r>
        <w:rPr>
          <w:rFonts w:ascii="Times New Roman" w:eastAsia="SimSun" w:hAnsi="Times New Roman" w:cs="Times New Roman"/>
          <w:sz w:val="28"/>
          <w:szCs w:val="28"/>
          <w:lang w:val="uk-UA"/>
        </w:rPr>
        <w:t xml:space="preserve">. </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 xml:space="preserve">В даний час для гальванізації користуються постійним струмом, отриманим шляхом випрямлювання і вирівнювання змінного сіткового струму. Застосовуються апарати </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Поток-1</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 xml:space="preserve">«Ніон». </w:t>
      </w:r>
      <w:r>
        <w:rPr>
          <w:rFonts w:ascii="Times New Roman" w:eastAsia="SimSun" w:hAnsi="Times New Roman" w:cs="Times New Roman"/>
          <w:sz w:val="28"/>
          <w:szCs w:val="28"/>
          <w:lang w:val="ru-RU"/>
        </w:rPr>
        <w:t>Тривалість процедури при гальванізації 15-20 хв. Курс лікування 10-15 процеду</w:t>
      </w:r>
      <w:r>
        <w:rPr>
          <w:rFonts w:ascii="Times New Roman" w:eastAsia="SimSun" w:hAnsi="Times New Roman" w:cs="Times New Roman"/>
          <w:sz w:val="28"/>
          <w:szCs w:val="28"/>
          <w:lang w:val="ru-RU"/>
        </w:rPr>
        <w:t>р.</w:t>
      </w:r>
      <w:r>
        <w:rPr>
          <w:rFonts w:ascii="Times New Roman" w:eastAsia="SimSun" w:hAnsi="Times New Roman" w:cs="Times New Roman"/>
          <w:sz w:val="28"/>
          <w:szCs w:val="28"/>
          <w:lang w:val="ru-RU"/>
        </w:rPr>
        <w:t xml:space="preserve"> </w:t>
      </w:r>
    </w:p>
    <w:p w:rsidR="006B5596" w:rsidRDefault="001A2B81">
      <w:pPr>
        <w:tabs>
          <w:tab w:val="left" w:pos="4000"/>
        </w:tabs>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noProof/>
          <w:color w:val="171717" w:themeColor="background2" w:themeShade="1A"/>
          <w:sz w:val="28"/>
          <w:szCs w:val="28"/>
          <w:lang w:val="ru-RU" w:eastAsia="ru-RU"/>
        </w:rPr>
        <w:lastRenderedPageBreak/>
        <w:drawing>
          <wp:inline distT="0" distB="0" distL="114300" distR="114300">
            <wp:extent cx="3331210" cy="2103120"/>
            <wp:effectExtent l="0" t="0" r="2540" b="11430"/>
            <wp:docPr id="12" name="Изображение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13"/>
                    <pic:cNvPicPr>
                      <a:picLocks noChangeAspect="1"/>
                    </pic:cNvPicPr>
                  </pic:nvPicPr>
                  <pic:blipFill>
                    <a:blip r:embed="rId25"/>
                    <a:stretch>
                      <a:fillRect/>
                    </a:stretch>
                  </pic:blipFill>
                  <pic:spPr>
                    <a:xfrm>
                      <a:off x="0" y="0"/>
                      <a:ext cx="3331210" cy="2103120"/>
                    </a:xfrm>
                    <a:prstGeom prst="rect">
                      <a:avLst/>
                    </a:prstGeom>
                  </pic:spPr>
                </pic:pic>
              </a:graphicData>
            </a:graphic>
          </wp:inline>
        </w:drawing>
      </w:r>
    </w:p>
    <w:p w:rsidR="006B5596" w:rsidRDefault="006B5596">
      <w:pPr>
        <w:spacing w:line="360" w:lineRule="auto"/>
        <w:ind w:firstLine="709"/>
        <w:jc w:val="both"/>
        <w:rPr>
          <w:rFonts w:ascii="Times New Roman" w:hAnsi="Times New Roman" w:cs="Times New Roman"/>
          <w:color w:val="171717" w:themeColor="background2" w:themeShade="1A"/>
          <w:sz w:val="28"/>
          <w:szCs w:val="28"/>
          <w:lang w:val="ru-RU"/>
        </w:rPr>
      </w:pP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Рис. 1.4 Схема накладання електродів при</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гальванізації за Вермелем</w:t>
      </w:r>
    </w:p>
    <w:p w:rsidR="006B5596" w:rsidRDefault="006B5596">
      <w:pPr>
        <w:spacing w:line="360" w:lineRule="auto"/>
        <w:ind w:firstLine="709"/>
        <w:jc w:val="both"/>
        <w:rPr>
          <w:rFonts w:ascii="Times New Roman" w:eastAsia="SimSun" w:hAnsi="Times New Roman" w:cs="Times New Roman"/>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У цій роботі розглянули основні принципи гальванізіції за Вермелем також її переваги та недоліки </w:t>
      </w:r>
      <w:r>
        <w:rPr>
          <w:rFonts w:ascii="Times New Roman" w:eastAsia="Times New Roman CYR" w:hAnsi="Times New Roman" w:cs="Times New Roman"/>
          <w:sz w:val="28"/>
          <w:szCs w:val="28"/>
          <w:lang w:val="uk-UA"/>
        </w:rPr>
        <w:t>[39].</w:t>
      </w:r>
      <w:r>
        <w:rPr>
          <w:rFonts w:ascii="Times New Roman" w:eastAsia="SimSun" w:hAnsi="Times New Roman" w:cs="Times New Roman"/>
          <w:sz w:val="28"/>
          <w:szCs w:val="28"/>
          <w:lang w:val="uk-UA"/>
        </w:rPr>
        <w:t xml:space="preserve"> Один електрод площею 300 см</w:t>
      </w:r>
      <w:r>
        <w:rPr>
          <w:rFonts w:ascii="Times New Roman" w:eastAsia="SimSun" w:hAnsi="Times New Roman" w:cs="Times New Roman"/>
          <w:sz w:val="28"/>
          <w:szCs w:val="28"/>
          <w:vertAlign w:val="superscript"/>
          <w:lang w:val="uk-UA"/>
        </w:rPr>
        <w:t>2</w:t>
      </w:r>
      <w:r>
        <w:rPr>
          <w:rFonts w:ascii="Times New Roman" w:eastAsia="SimSun" w:hAnsi="Times New Roman" w:cs="Times New Roman"/>
          <w:sz w:val="28"/>
          <w:szCs w:val="28"/>
          <w:lang w:val="uk-UA"/>
        </w:rPr>
        <w:t xml:space="preserve"> поміщають у лопатковій ділянці, два інших по 150 см</w:t>
      </w:r>
      <w:r>
        <w:rPr>
          <w:rFonts w:ascii="Times New Roman" w:eastAsia="SimSun" w:hAnsi="Times New Roman" w:cs="Times New Roman"/>
          <w:sz w:val="28"/>
          <w:szCs w:val="28"/>
          <w:vertAlign w:val="superscript"/>
          <w:lang w:val="uk-UA"/>
        </w:rPr>
        <w:t>2</w:t>
      </w:r>
      <w:r>
        <w:rPr>
          <w:rFonts w:ascii="Times New Roman" w:eastAsia="SimSun" w:hAnsi="Times New Roman" w:cs="Times New Roman"/>
          <w:sz w:val="28"/>
          <w:szCs w:val="28"/>
          <w:lang w:val="uk-UA"/>
        </w:rPr>
        <w:t xml:space="preserve"> кожний з’єднують з одним полюсом і розташовують на литкових м</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uk-UA"/>
        </w:rPr>
        <w:t>я</w:t>
      </w:r>
      <w:r>
        <w:rPr>
          <w:rFonts w:ascii="Times New Roman" w:eastAsia="SimSun" w:hAnsi="Times New Roman" w:cs="Times New Roman"/>
          <w:sz w:val="28"/>
          <w:szCs w:val="28"/>
          <w:lang w:val="uk-UA"/>
        </w:rPr>
        <w:t>зах. Сила струму 10-20 мА (рис. 1.4).</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Гальванічний комір за Щербаком А.Є. накладається з електродом у формі коміра, закріпляють на плечовому поясі і з’єднують з позитивним полюсом, другий </w:t>
      </w:r>
      <w:r>
        <w:rPr>
          <w:rFonts w:ascii="Times New Roman" w:eastAsia="SimSun" w:hAnsi="Times New Roman" w:cs="Times New Roman"/>
          <w:sz w:val="28"/>
          <w:szCs w:val="28"/>
          <w:lang w:val="uk-UA"/>
        </w:rPr>
        <w:t>закріпляють на попереково-крижовій ділянці і з’єднують з негативним полюсом (рис.1.5).</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t xml:space="preserve">     </w:t>
      </w:r>
      <w:r>
        <w:rPr>
          <w:rFonts w:ascii="Times New Roman" w:eastAsia="SimSun" w:hAnsi="Times New Roman" w:cs="Times New Roman"/>
          <w:sz w:val="28"/>
          <w:szCs w:val="28"/>
          <w:lang w:val="uk-UA"/>
        </w:rPr>
        <w:tab/>
      </w:r>
      <w:r>
        <w:rPr>
          <w:rFonts w:ascii="Times New Roman" w:eastAsia="SimSun" w:hAnsi="Times New Roman" w:cs="Times New Roman"/>
          <w:sz w:val="28"/>
          <w:szCs w:val="28"/>
          <w:lang w:val="uk-UA"/>
        </w:rPr>
        <w:tab/>
      </w:r>
      <w:r>
        <w:rPr>
          <w:rFonts w:ascii="Times New Roman" w:hAnsi="Times New Roman" w:cs="Times New Roman"/>
          <w:noProof/>
          <w:color w:val="171717" w:themeColor="background2" w:themeShade="1A"/>
          <w:sz w:val="28"/>
          <w:szCs w:val="28"/>
          <w:lang w:val="ru-RU" w:eastAsia="ru-RU"/>
        </w:rPr>
        <w:drawing>
          <wp:inline distT="0" distB="0" distL="114300" distR="114300">
            <wp:extent cx="4026535" cy="2156460"/>
            <wp:effectExtent l="0" t="0" r="12065" b="15240"/>
            <wp:docPr id="8" name="Изображение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2"/>
                    <pic:cNvPicPr>
                      <a:picLocks noChangeAspect="1"/>
                    </pic:cNvPicPr>
                  </pic:nvPicPr>
                  <pic:blipFill>
                    <a:blip r:embed="rId26"/>
                    <a:stretch>
                      <a:fillRect/>
                    </a:stretch>
                  </pic:blipFill>
                  <pic:spPr>
                    <a:xfrm>
                      <a:off x="0" y="0"/>
                      <a:ext cx="4026535" cy="2156460"/>
                    </a:xfrm>
                    <a:prstGeom prst="rect">
                      <a:avLst/>
                    </a:prstGeom>
                  </pic:spPr>
                </pic:pic>
              </a:graphicData>
            </a:graphic>
          </wp:inline>
        </w:drawing>
      </w:r>
    </w:p>
    <w:p w:rsidR="006B5596" w:rsidRDefault="006B5596">
      <w:pPr>
        <w:spacing w:line="360" w:lineRule="auto"/>
        <w:jc w:val="both"/>
        <w:rPr>
          <w:rFonts w:ascii="Times New Roman" w:eastAsia="SimSun" w:hAnsi="Times New Roman" w:cs="Times New Roman"/>
          <w:sz w:val="28"/>
          <w:szCs w:val="28"/>
          <w:lang w:val="uk-UA"/>
        </w:rPr>
      </w:pP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Рис.1.5 Схема накладання електродів гальванічного коміра за Щербаком</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lastRenderedPageBreak/>
        <w:t xml:space="preserve">Гальванічні </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труси</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 за Щербаком А.Є.</w:t>
      </w:r>
      <w:r>
        <w:rPr>
          <w:rFonts w:ascii="Times New Roman" w:eastAsia="SimSun" w:hAnsi="Times New Roman" w:cs="Times New Roman"/>
          <w:sz w:val="28"/>
          <w:szCs w:val="28"/>
          <w:lang w:val="uk-UA"/>
        </w:rPr>
        <w:t xml:space="preserve"> це</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накладання о</w:t>
      </w:r>
      <w:r>
        <w:rPr>
          <w:rFonts w:ascii="Times New Roman" w:eastAsia="SimSun" w:hAnsi="Times New Roman" w:cs="Times New Roman"/>
          <w:sz w:val="28"/>
          <w:szCs w:val="28"/>
          <w:lang w:val="ru-RU"/>
        </w:rPr>
        <w:t>д</w:t>
      </w:r>
      <w:r>
        <w:rPr>
          <w:rFonts w:ascii="Times New Roman" w:eastAsia="SimSun" w:hAnsi="Times New Roman" w:cs="Times New Roman"/>
          <w:sz w:val="28"/>
          <w:szCs w:val="28"/>
          <w:lang w:val="uk-UA"/>
        </w:rPr>
        <w:t>ного</w:t>
      </w:r>
      <w:r>
        <w:rPr>
          <w:rFonts w:ascii="Times New Roman" w:eastAsia="SimSun" w:hAnsi="Times New Roman" w:cs="Times New Roman"/>
          <w:sz w:val="28"/>
          <w:szCs w:val="28"/>
          <w:lang w:val="ru-RU"/>
        </w:rPr>
        <w:t xml:space="preserve"> електрод</w:t>
      </w:r>
      <w:r>
        <w:rPr>
          <w:rFonts w:ascii="Times New Roman" w:eastAsia="SimSun" w:hAnsi="Times New Roman" w:cs="Times New Roman"/>
          <w:sz w:val="28"/>
          <w:szCs w:val="28"/>
          <w:lang w:val="uk-UA"/>
        </w:rPr>
        <w:t>а</w:t>
      </w:r>
      <w:r>
        <w:rPr>
          <w:rFonts w:ascii="Times New Roman" w:eastAsia="SimSun" w:hAnsi="Times New Roman" w:cs="Times New Roman"/>
          <w:sz w:val="28"/>
          <w:szCs w:val="28"/>
          <w:lang w:val="ru-RU"/>
        </w:rPr>
        <w:t xml:space="preserve"> (позитивний) р</w:t>
      </w:r>
      <w:r>
        <w:rPr>
          <w:rFonts w:ascii="Times New Roman" w:eastAsia="SimSun" w:hAnsi="Times New Roman" w:cs="Times New Roman"/>
          <w:sz w:val="28"/>
          <w:szCs w:val="28"/>
          <w:lang w:val="ru-RU"/>
        </w:rPr>
        <w:t>озташов</w:t>
      </w:r>
      <w:r>
        <w:rPr>
          <w:rFonts w:ascii="Times New Roman" w:eastAsia="SimSun" w:hAnsi="Times New Roman" w:cs="Times New Roman"/>
          <w:sz w:val="28"/>
          <w:szCs w:val="28"/>
          <w:lang w:val="uk-UA"/>
        </w:rPr>
        <w:t>аному</w:t>
      </w:r>
      <w:r>
        <w:rPr>
          <w:rFonts w:ascii="Times New Roman" w:eastAsia="SimSun" w:hAnsi="Times New Roman" w:cs="Times New Roman"/>
          <w:sz w:val="28"/>
          <w:szCs w:val="28"/>
          <w:lang w:val="ru-RU"/>
        </w:rPr>
        <w:t xml:space="preserve"> у попереково-крижовій ділянці. Два електроди, сполучені з негативним полюсом, розташовують на передній поверхні верхньої третини стегон</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(рис.</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1.</w:t>
      </w:r>
      <w:r>
        <w:rPr>
          <w:rFonts w:ascii="Times New Roman" w:eastAsia="SimSun" w:hAnsi="Times New Roman" w:cs="Times New Roman"/>
          <w:sz w:val="28"/>
          <w:szCs w:val="28"/>
          <w:lang w:val="uk-UA"/>
        </w:rPr>
        <w:t>6</w:t>
      </w:r>
      <w:r>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7, 9</w:t>
      </w:r>
      <w:r>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Гальванізація верхніх кінцівок. Один електрод накладають на ділянку надпліччя, другий </w:t>
      </w:r>
      <w:r>
        <w:rPr>
          <w:rFonts w:ascii="Times New Roman" w:eastAsia="SimSun" w:hAnsi="Times New Roman" w:cs="Times New Roman"/>
          <w:sz w:val="28"/>
          <w:szCs w:val="28"/>
          <w:lang w:val="uk-UA"/>
        </w:rPr>
        <w:t>розташовують у нижній третині передпліччя.</w:t>
      </w:r>
    </w:p>
    <w:p w:rsidR="006B5596" w:rsidRDefault="001A2B81">
      <w:pPr>
        <w:spacing w:line="360" w:lineRule="auto"/>
        <w:ind w:firstLine="709"/>
        <w:jc w:val="both"/>
        <w:rPr>
          <w:rFonts w:ascii="Times New Roman" w:eastAsia="SimSun" w:hAnsi="Times New Roman" w:cs="Times New Roman"/>
          <w:sz w:val="28"/>
          <w:szCs w:val="28"/>
          <w:highlight w:val="yellow"/>
          <w:lang w:val="ru-RU"/>
        </w:rPr>
      </w:pPr>
      <w:r>
        <w:rPr>
          <w:rFonts w:ascii="Times New Roman" w:eastAsia="SimSun" w:hAnsi="Times New Roman" w:cs="Times New Roman"/>
          <w:sz w:val="28"/>
          <w:szCs w:val="28"/>
          <w:lang w:val="ru-RU"/>
        </w:rPr>
        <w:t xml:space="preserve">Гальванізація нижніх кінцівок. Один електрод накладають на поперековий відділ хребта, другий </w:t>
      </w:r>
      <w:r>
        <w:rPr>
          <w:rFonts w:ascii="Times New Roman" w:eastAsia="SimSun" w:hAnsi="Times New Roman" w:cs="Times New Roman"/>
          <w:sz w:val="28"/>
          <w:szCs w:val="28"/>
          <w:lang w:val="uk-UA"/>
        </w:rPr>
        <w:t>розміщують</w:t>
      </w:r>
      <w:r>
        <w:rPr>
          <w:rFonts w:ascii="Times New Roman" w:eastAsia="SimSun" w:hAnsi="Times New Roman" w:cs="Times New Roman"/>
          <w:sz w:val="28"/>
          <w:szCs w:val="28"/>
          <w:lang w:val="ru-RU"/>
        </w:rPr>
        <w:t xml:space="preserve"> на гомілку або на передню поверхню стегна.</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 xml:space="preserve">Гальванізація хребта. Один електрод поміщають на ділянці шийного відділу хребта, </w:t>
      </w:r>
      <w:r>
        <w:rPr>
          <w:rFonts w:ascii="Times New Roman" w:eastAsia="SimSun" w:hAnsi="Times New Roman" w:cs="Times New Roman"/>
          <w:sz w:val="28"/>
          <w:szCs w:val="28"/>
          <w:lang w:val="uk-UA"/>
        </w:rPr>
        <w:t>а другий поміщають</w:t>
      </w:r>
      <w:r>
        <w:rPr>
          <w:rFonts w:ascii="Times New Roman" w:eastAsia="SimSun" w:hAnsi="Times New Roman" w:cs="Times New Roman"/>
          <w:sz w:val="28"/>
          <w:szCs w:val="28"/>
          <w:lang w:val="ru-RU"/>
        </w:rPr>
        <w:t xml:space="preserve"> на попереково-крижов</w:t>
      </w:r>
      <w:r>
        <w:rPr>
          <w:rFonts w:ascii="Times New Roman" w:eastAsia="SimSun" w:hAnsi="Times New Roman" w:cs="Times New Roman"/>
          <w:sz w:val="28"/>
          <w:szCs w:val="28"/>
          <w:lang w:val="uk-UA"/>
        </w:rPr>
        <w:t>у ділянку</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5, 7</w:t>
      </w:r>
      <w:r>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ru-RU"/>
        </w:rPr>
        <w:tab/>
      </w:r>
      <w:r>
        <w:rPr>
          <w:rFonts w:ascii="Times New Roman" w:hAnsi="Times New Roman" w:cs="Times New Roman"/>
          <w:color w:val="171717" w:themeColor="background2" w:themeShade="1A"/>
          <w:sz w:val="28"/>
          <w:szCs w:val="28"/>
          <w:lang w:val="ru-RU"/>
        </w:rPr>
        <w:tab/>
      </w:r>
      <w:r>
        <w:rPr>
          <w:rFonts w:ascii="Times New Roman" w:hAnsi="Times New Roman" w:cs="Times New Roman"/>
          <w:color w:val="171717" w:themeColor="background2" w:themeShade="1A"/>
          <w:sz w:val="28"/>
          <w:szCs w:val="28"/>
          <w:lang w:val="ru-RU"/>
        </w:rPr>
        <w:tab/>
      </w:r>
      <w:r>
        <w:rPr>
          <w:rFonts w:ascii="Times New Roman" w:hAnsi="Times New Roman" w:cs="Times New Roman"/>
          <w:color w:val="171717" w:themeColor="background2" w:themeShade="1A"/>
          <w:sz w:val="28"/>
          <w:szCs w:val="28"/>
          <w:lang w:val="ru-RU"/>
        </w:rPr>
        <w:tab/>
      </w:r>
      <w:r>
        <w:rPr>
          <w:rFonts w:ascii="Times New Roman" w:hAnsi="Times New Roman" w:cs="Times New Roman"/>
          <w:color w:val="171717" w:themeColor="background2" w:themeShade="1A"/>
          <w:sz w:val="28"/>
          <w:szCs w:val="28"/>
          <w:lang w:val="ru-RU"/>
        </w:rPr>
        <w:tab/>
      </w:r>
      <w:r>
        <w:rPr>
          <w:rFonts w:ascii="Times New Roman" w:hAnsi="Times New Roman" w:cs="Times New Roman"/>
          <w:color w:val="171717" w:themeColor="background2" w:themeShade="1A"/>
          <w:sz w:val="28"/>
          <w:szCs w:val="28"/>
          <w:lang w:val="ru-RU"/>
        </w:rPr>
        <w:tab/>
      </w:r>
      <w:r>
        <w:rPr>
          <w:rFonts w:ascii="Times New Roman" w:hAnsi="Times New Roman" w:cs="Times New Roman"/>
          <w:noProof/>
          <w:color w:val="171717" w:themeColor="background2" w:themeShade="1A"/>
          <w:sz w:val="28"/>
          <w:szCs w:val="28"/>
          <w:lang w:val="ru-RU" w:eastAsia="ru-RU"/>
        </w:rPr>
        <w:drawing>
          <wp:inline distT="0" distB="0" distL="114300" distR="114300">
            <wp:extent cx="4497705" cy="2948305"/>
            <wp:effectExtent l="0" t="0" r="17145" b="4445"/>
            <wp:docPr id="11" name="Изображение 11"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20-2"/>
                    <pic:cNvPicPr>
                      <a:picLocks noChangeAspect="1"/>
                    </pic:cNvPicPr>
                  </pic:nvPicPr>
                  <pic:blipFill>
                    <a:blip r:embed="rId27"/>
                    <a:stretch>
                      <a:fillRect/>
                    </a:stretch>
                  </pic:blipFill>
                  <pic:spPr>
                    <a:xfrm>
                      <a:off x="0" y="0"/>
                      <a:ext cx="4497705" cy="2948305"/>
                    </a:xfrm>
                    <a:prstGeom prst="rect">
                      <a:avLst/>
                    </a:prstGeom>
                  </pic:spPr>
                </pic:pic>
              </a:graphicData>
            </a:graphic>
          </wp:inline>
        </w:drawing>
      </w:r>
    </w:p>
    <w:p w:rsidR="006B5596" w:rsidRDefault="006B5596">
      <w:pPr>
        <w:spacing w:line="360" w:lineRule="auto"/>
        <w:ind w:firstLine="709"/>
        <w:jc w:val="both"/>
        <w:rPr>
          <w:rFonts w:ascii="Times New Roman" w:eastAsia="SimSun" w:hAnsi="Times New Roman" w:cs="Times New Roman"/>
          <w:sz w:val="28"/>
          <w:szCs w:val="28"/>
          <w:lang w:val="uk-UA"/>
        </w:rPr>
      </w:pP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Рис. 1.</w:t>
      </w:r>
      <w:r>
        <w:rPr>
          <w:rFonts w:ascii="Times New Roman" w:eastAsia="SimSun" w:hAnsi="Times New Roman" w:cs="Times New Roman"/>
          <w:sz w:val="28"/>
          <w:szCs w:val="28"/>
          <w:lang w:val="uk-UA"/>
        </w:rPr>
        <w:t>6</w:t>
      </w:r>
      <w:r>
        <w:rPr>
          <w:rFonts w:ascii="Times New Roman" w:eastAsia="SimSun" w:hAnsi="Times New Roman" w:cs="Times New Roman"/>
          <w:sz w:val="28"/>
          <w:szCs w:val="28"/>
          <w:lang w:val="ru-RU"/>
        </w:rPr>
        <w:t xml:space="preserve"> Схема </w:t>
      </w:r>
      <w:r>
        <w:rPr>
          <w:rFonts w:ascii="Times New Roman" w:eastAsia="SimSun" w:hAnsi="Times New Roman" w:cs="Times New Roman"/>
          <w:sz w:val="28"/>
          <w:szCs w:val="28"/>
          <w:lang w:val="uk-UA"/>
        </w:rPr>
        <w:t xml:space="preserve">накладання електродів при </w:t>
      </w:r>
      <w:r>
        <w:rPr>
          <w:rFonts w:ascii="Times New Roman" w:eastAsia="SimSun" w:hAnsi="Times New Roman" w:cs="Times New Roman"/>
          <w:sz w:val="28"/>
          <w:szCs w:val="28"/>
          <w:lang w:val="ru-RU"/>
        </w:rPr>
        <w:t>гал</w:t>
      </w:r>
      <w:r>
        <w:rPr>
          <w:rFonts w:ascii="Times New Roman" w:eastAsia="SimSun" w:hAnsi="Times New Roman" w:cs="Times New Roman"/>
          <w:sz w:val="28"/>
          <w:szCs w:val="28"/>
          <w:lang w:val="uk-UA"/>
        </w:rPr>
        <w:t>ьванізації «труси» за Щербаком</w:t>
      </w:r>
    </w:p>
    <w:p w:rsidR="006B5596" w:rsidRDefault="006B5596">
      <w:pPr>
        <w:spacing w:line="360" w:lineRule="auto"/>
        <w:ind w:firstLine="709"/>
        <w:jc w:val="both"/>
        <w:rPr>
          <w:rFonts w:ascii="Times New Roman" w:eastAsia="SimSun" w:hAnsi="Times New Roman" w:cs="Times New Roman"/>
          <w:sz w:val="28"/>
          <w:szCs w:val="28"/>
          <w:lang w:val="ru-RU"/>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Напівмаска Бєргоньє (рис. 1.7</w:t>
      </w:r>
      <w:r>
        <w:rPr>
          <w:rFonts w:ascii="Times New Roman" w:eastAsia="SimSun" w:hAnsi="Times New Roman" w:cs="Times New Roman"/>
          <w:sz w:val="28"/>
          <w:szCs w:val="28"/>
          <w:lang w:val="uk-UA"/>
        </w:rPr>
        <w:t>) трилопастевий електрод спеціальної форми фіксують до відповідної половини обличчя, другий електрод поміщають у міжлопаткову ділянку або на протилежне плече.</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lastRenderedPageBreak/>
        <w:t>Гальванізація живота</w:t>
      </w:r>
      <w:r>
        <w:rPr>
          <w:rFonts w:ascii="Times New Roman" w:eastAsia="SimSun" w:hAnsi="Times New Roman" w:cs="Times New Roman"/>
          <w:sz w:val="28"/>
          <w:szCs w:val="28"/>
          <w:lang w:val="uk-UA"/>
        </w:rPr>
        <w:t xml:space="preserve"> п</w:t>
      </w:r>
      <w:r>
        <w:rPr>
          <w:rFonts w:ascii="Times New Roman" w:eastAsia="SimSun" w:hAnsi="Times New Roman" w:cs="Times New Roman"/>
          <w:sz w:val="28"/>
          <w:szCs w:val="28"/>
          <w:lang w:val="ru-RU"/>
        </w:rPr>
        <w:t xml:space="preserve">роводиться з поперечним розташуванням електродів: </w:t>
      </w:r>
      <w:r>
        <w:rPr>
          <w:rFonts w:ascii="Times New Roman" w:eastAsia="SimSun" w:hAnsi="Times New Roman" w:cs="Times New Roman"/>
          <w:sz w:val="28"/>
          <w:szCs w:val="28"/>
          <w:lang w:val="uk-UA"/>
        </w:rPr>
        <w:t xml:space="preserve">один </w:t>
      </w:r>
      <w:r>
        <w:rPr>
          <w:rFonts w:ascii="Times New Roman" w:eastAsia="SimSun" w:hAnsi="Times New Roman" w:cs="Times New Roman"/>
          <w:sz w:val="28"/>
          <w:szCs w:val="28"/>
          <w:lang w:val="ru-RU"/>
        </w:rPr>
        <w:t>електрод поміщають н</w:t>
      </w:r>
      <w:r>
        <w:rPr>
          <w:rFonts w:ascii="Times New Roman" w:eastAsia="SimSun" w:hAnsi="Times New Roman" w:cs="Times New Roman"/>
          <w:sz w:val="28"/>
          <w:szCs w:val="28"/>
          <w:lang w:val="ru-RU"/>
        </w:rPr>
        <w:t>а животі,</w:t>
      </w:r>
      <w:r>
        <w:rPr>
          <w:rFonts w:ascii="Times New Roman" w:eastAsia="SimSun" w:hAnsi="Times New Roman" w:cs="Times New Roman"/>
          <w:sz w:val="28"/>
          <w:szCs w:val="28"/>
          <w:lang w:val="uk-UA"/>
        </w:rPr>
        <w:t xml:space="preserve"> а</w:t>
      </w:r>
      <w:r>
        <w:rPr>
          <w:rFonts w:ascii="Times New Roman" w:eastAsia="SimSun" w:hAnsi="Times New Roman" w:cs="Times New Roman"/>
          <w:sz w:val="28"/>
          <w:szCs w:val="28"/>
          <w:lang w:val="ru-RU"/>
        </w:rPr>
        <w:t xml:space="preserve"> інший електрод </w:t>
      </w:r>
      <w:r>
        <w:rPr>
          <w:rFonts w:ascii="Times New Roman" w:eastAsia="SimSun" w:hAnsi="Times New Roman" w:cs="Times New Roman"/>
          <w:sz w:val="28"/>
          <w:szCs w:val="28"/>
          <w:lang w:val="uk-UA"/>
        </w:rPr>
        <w:t>розміщують</w:t>
      </w:r>
      <w:r>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 xml:space="preserve">на </w:t>
      </w:r>
      <w:r>
        <w:rPr>
          <w:rFonts w:ascii="Times New Roman" w:eastAsia="SimSun" w:hAnsi="Times New Roman" w:cs="Times New Roman"/>
          <w:sz w:val="28"/>
          <w:szCs w:val="28"/>
          <w:lang w:val="ru-RU"/>
        </w:rPr>
        <w:t>попереку</w:t>
      </w:r>
      <w:r>
        <w:rPr>
          <w:rFonts w:ascii="Times New Roman" w:eastAsia="SimSun" w:hAnsi="Times New Roman" w:cs="Times New Roman"/>
          <w:sz w:val="28"/>
          <w:szCs w:val="28"/>
          <w:lang w:val="uk-UA"/>
        </w:rPr>
        <w:t>.</w:t>
      </w:r>
    </w:p>
    <w:p w:rsidR="006B5596" w:rsidRDefault="006B5596">
      <w:pPr>
        <w:spacing w:line="360" w:lineRule="auto"/>
        <w:ind w:firstLine="709"/>
        <w:jc w:val="both"/>
        <w:rPr>
          <w:rFonts w:ascii="Times New Roman" w:eastAsia="SimSun" w:hAnsi="Times New Roman" w:cs="Times New Roman"/>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hAnsi="Times New Roman" w:cs="Times New Roman"/>
          <w:noProof/>
          <w:color w:val="171717" w:themeColor="background2" w:themeShade="1A"/>
          <w:sz w:val="28"/>
          <w:szCs w:val="28"/>
          <w:lang w:val="ru-RU" w:eastAsia="ru-RU"/>
        </w:rPr>
        <w:drawing>
          <wp:inline distT="0" distB="0" distL="114300" distR="114300">
            <wp:extent cx="1724025" cy="2409825"/>
            <wp:effectExtent l="0" t="0" r="9525" b="9525"/>
            <wp:docPr id="13" name="Изображение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3"/>
                    <pic:cNvPicPr>
                      <a:picLocks noChangeAspect="1"/>
                    </pic:cNvPicPr>
                  </pic:nvPicPr>
                  <pic:blipFill>
                    <a:blip r:embed="rId28"/>
                    <a:stretch>
                      <a:fillRect/>
                    </a:stretch>
                  </pic:blipFill>
                  <pic:spPr>
                    <a:xfrm>
                      <a:off x="0" y="0"/>
                      <a:ext cx="1724025" cy="2409825"/>
                    </a:xfrm>
                    <a:prstGeom prst="rect">
                      <a:avLst/>
                    </a:prstGeom>
                  </pic:spPr>
                </pic:pic>
              </a:graphicData>
            </a:graphic>
          </wp:inline>
        </w:drawing>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Рис. 1.7 Схема накладання трилопатевого електрода при гальванізації напівмаски Бергоньє</w:t>
      </w:r>
    </w:p>
    <w:p w:rsidR="006B5596" w:rsidRDefault="006B5596">
      <w:pPr>
        <w:spacing w:line="360" w:lineRule="auto"/>
        <w:ind w:firstLine="709"/>
        <w:jc w:val="both"/>
        <w:rPr>
          <w:rFonts w:ascii="Times New Roman" w:eastAsia="SimSun" w:hAnsi="Times New Roman" w:cs="Times New Roman"/>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Механізм дії як вважають автори при гальванізації відбувається переміщення позитивно або негативно заряджених іон</w:t>
      </w:r>
      <w:r>
        <w:rPr>
          <w:rFonts w:ascii="Times New Roman" w:eastAsia="SimSun" w:hAnsi="Times New Roman" w:cs="Times New Roman"/>
          <w:sz w:val="28"/>
          <w:szCs w:val="28"/>
          <w:lang w:val="uk-UA"/>
        </w:rPr>
        <w:t xml:space="preserve">ів, які містяться в складних розчинах тканин тіла людини, між електродами. Реакції в тканинах під катодом і анодом різні [39, 43, 44].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Під негативним електродом (катодом) підвищується концентрація одновалентних іонів К+, </w:t>
      </w:r>
      <w:r>
        <w:rPr>
          <w:rFonts w:ascii="Times New Roman" w:eastAsia="SimSun" w:hAnsi="Times New Roman" w:cs="Times New Roman"/>
          <w:sz w:val="28"/>
          <w:szCs w:val="28"/>
        </w:rPr>
        <w:t>Na</w:t>
      </w:r>
      <w:r>
        <w:rPr>
          <w:rFonts w:ascii="Times New Roman" w:eastAsia="SimSun" w:hAnsi="Times New Roman" w:cs="Times New Roman"/>
          <w:sz w:val="28"/>
          <w:szCs w:val="28"/>
          <w:lang w:val="uk-UA"/>
        </w:rPr>
        <w:t>+, збільшується проникність кліт</w:t>
      </w:r>
      <w:r>
        <w:rPr>
          <w:rFonts w:ascii="Times New Roman" w:eastAsia="SimSun" w:hAnsi="Times New Roman" w:cs="Times New Roman"/>
          <w:sz w:val="28"/>
          <w:szCs w:val="28"/>
          <w:lang w:val="uk-UA"/>
        </w:rPr>
        <w:t xml:space="preserve">инних мембран і знижується активність ферменту холінестерази, який руйнує медіатор ацетилхолін. У зв’язку з цим ацетилхолін накопичується і підвищується збуджуваність тканин, що проявляється більш вираженим відчуттям печії, гіперемією.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Під позитивним елек</w:t>
      </w:r>
      <w:r>
        <w:rPr>
          <w:rFonts w:ascii="Times New Roman" w:eastAsia="SimSun" w:hAnsi="Times New Roman" w:cs="Times New Roman"/>
          <w:sz w:val="28"/>
          <w:szCs w:val="28"/>
          <w:lang w:val="uk-UA"/>
        </w:rPr>
        <w:t xml:space="preserve">тродом (анод) переважають менш рухливі іони </w:t>
      </w:r>
      <w:r>
        <w:rPr>
          <w:rFonts w:ascii="Times New Roman" w:eastAsia="SimSun" w:hAnsi="Times New Roman" w:cs="Times New Roman"/>
          <w:sz w:val="28"/>
          <w:szCs w:val="28"/>
        </w:rPr>
        <w:t>Ca</w:t>
      </w:r>
      <w:r>
        <w:rPr>
          <w:rFonts w:ascii="Times New Roman" w:eastAsia="SimSun" w:hAnsi="Times New Roman" w:cs="Times New Roman"/>
          <w:sz w:val="28"/>
          <w:szCs w:val="28"/>
          <w:lang w:val="uk-UA"/>
        </w:rPr>
        <w:t>2 +, М</w:t>
      </w:r>
      <w:r>
        <w:rPr>
          <w:rFonts w:ascii="Times New Roman" w:eastAsia="SimSun" w:hAnsi="Times New Roman" w:cs="Times New Roman"/>
          <w:sz w:val="28"/>
          <w:szCs w:val="28"/>
        </w:rPr>
        <w:t>g</w:t>
      </w:r>
      <w:r>
        <w:rPr>
          <w:rFonts w:ascii="Times New Roman" w:eastAsia="SimSun" w:hAnsi="Times New Roman" w:cs="Times New Roman"/>
          <w:sz w:val="28"/>
          <w:szCs w:val="28"/>
          <w:lang w:val="uk-UA"/>
        </w:rPr>
        <w:t xml:space="preserve">2 +, які знижують проникність клітинних мембран і підвищують активність холінестерази </w:t>
      </w:r>
      <w:r>
        <w:rPr>
          <w:rFonts w:ascii="Times New Roman" w:eastAsia="Times New Roman CYR" w:hAnsi="Times New Roman" w:cs="Times New Roman"/>
          <w:sz w:val="28"/>
          <w:szCs w:val="28"/>
          <w:lang w:val="uk-UA"/>
        </w:rPr>
        <w:t>.</w:t>
      </w:r>
      <w:r>
        <w:rPr>
          <w:rFonts w:ascii="Times New Roman" w:eastAsia="SimSun" w:hAnsi="Times New Roman" w:cs="Times New Roman"/>
          <w:sz w:val="28"/>
          <w:szCs w:val="28"/>
          <w:lang w:val="uk-UA"/>
        </w:rPr>
        <w:t xml:space="preserve"> Це веде до зменшення ацетилхоліна в тканинах, зниження збуджуваності клітин, що сприяє зменшенню болю. Клітинні мембрани під впливом постійного струму змінюють свою проникність. При </w:t>
      </w:r>
      <w:r>
        <w:rPr>
          <w:rFonts w:ascii="Times New Roman" w:eastAsia="SimSun" w:hAnsi="Times New Roman" w:cs="Times New Roman"/>
          <w:sz w:val="28"/>
          <w:szCs w:val="28"/>
          <w:lang w:val="uk-UA"/>
        </w:rPr>
        <w:lastRenderedPageBreak/>
        <w:t>цьому посилюються процеси дифузії й осмоса, обмін речовин відбувається ін</w:t>
      </w:r>
      <w:r>
        <w:rPr>
          <w:rFonts w:ascii="Times New Roman" w:eastAsia="SimSun" w:hAnsi="Times New Roman" w:cs="Times New Roman"/>
          <w:sz w:val="28"/>
          <w:szCs w:val="28"/>
          <w:lang w:val="uk-UA"/>
        </w:rPr>
        <w:t xml:space="preserve">тенсивніше </w:t>
      </w:r>
      <w:r>
        <w:rPr>
          <w:rFonts w:ascii="Times New Roman" w:eastAsia="Times New Roman CYR" w:hAnsi="Times New Roman" w:cs="Times New Roman"/>
          <w:sz w:val="28"/>
          <w:szCs w:val="28"/>
          <w:lang w:val="uk-UA"/>
        </w:rPr>
        <w:t>[39].</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uk-UA"/>
        </w:rPr>
        <w:t xml:space="preserve">Як зазначають В.Д. Сиволап та В.Х. Каленського, гальванізація може бути рекомендована при різних захворюваннях та станах. </w:t>
      </w:r>
      <w:r>
        <w:rPr>
          <w:rFonts w:ascii="Times New Roman" w:eastAsia="SimSun" w:hAnsi="Times New Roman" w:cs="Times New Roman"/>
          <w:sz w:val="28"/>
          <w:szCs w:val="28"/>
          <w:lang w:val="ru-RU"/>
        </w:rPr>
        <w:t>Регуляція основних нервових процесів при неврозах, виразковій хворобі, бронхіальній астмі, вазомоторному риніті. Змен</w:t>
      </w:r>
      <w:r>
        <w:rPr>
          <w:rFonts w:ascii="Times New Roman" w:eastAsia="SimSun" w:hAnsi="Times New Roman" w:cs="Times New Roman"/>
          <w:sz w:val="28"/>
          <w:szCs w:val="28"/>
          <w:lang w:val="ru-RU"/>
        </w:rPr>
        <w:t>шення і ліквідація больового синдрому при невралгії, невриті, інших захворюваннях з больовим синдромом</w:t>
      </w:r>
      <w:r>
        <w:rPr>
          <w:rFonts w:ascii="Times New Roman" w:eastAsia="SimSun" w:hAnsi="Times New Roman" w:cs="Times New Roman"/>
          <w:sz w:val="28"/>
          <w:szCs w:val="28"/>
          <w:lang w:val="uk-UA"/>
        </w:rPr>
        <w:t xml:space="preserve"> </w:t>
      </w:r>
      <w:r>
        <w:rPr>
          <w:rFonts w:ascii="Times New Roman" w:eastAsia="Times New Roman CYR" w:hAnsi="Times New Roman" w:cs="Times New Roman"/>
          <w:sz w:val="28"/>
          <w:szCs w:val="28"/>
          <w:lang w:val="uk-UA"/>
        </w:rPr>
        <w:t>[39]</w:t>
      </w:r>
      <w:r>
        <w:rPr>
          <w:rFonts w:ascii="Times New Roman" w:eastAsia="SimSun" w:hAnsi="Times New Roman" w:cs="Times New Roman"/>
          <w:sz w:val="28"/>
          <w:szCs w:val="28"/>
          <w:lang w:val="ru-RU"/>
        </w:rPr>
        <w:t xml:space="preserve">.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Регуляція секреторних і моторних розладів у системі органів травлення: при гастритах, виразковій хворобі, колітах, дискінезіях жовчного міхура. Га</w:t>
      </w:r>
      <w:r>
        <w:rPr>
          <w:rFonts w:ascii="Times New Roman" w:eastAsia="SimSun" w:hAnsi="Times New Roman" w:cs="Times New Roman"/>
          <w:sz w:val="28"/>
          <w:szCs w:val="28"/>
          <w:lang w:val="ru-RU"/>
        </w:rPr>
        <w:t>льванізація має протизапальну дію, покращує трофіку при атрофії м</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язів</w:t>
      </w:r>
      <w:r>
        <w:rPr>
          <w:rFonts w:ascii="Times New Roman" w:eastAsia="SimSun" w:hAnsi="Times New Roman" w:cs="Times New Roman"/>
          <w:sz w:val="28"/>
          <w:szCs w:val="28"/>
          <w:lang w:val="uk-UA"/>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У роботі авторів зазначено, що п</w:t>
      </w:r>
      <w:r>
        <w:rPr>
          <w:rFonts w:ascii="Times New Roman" w:eastAsia="SimSun" w:hAnsi="Times New Roman" w:cs="Times New Roman"/>
          <w:sz w:val="28"/>
          <w:szCs w:val="28"/>
          <w:lang w:val="ru-RU"/>
        </w:rPr>
        <w:t>ротипоказання</w:t>
      </w:r>
      <w:r>
        <w:rPr>
          <w:rFonts w:ascii="Times New Roman" w:eastAsia="SimSun" w:hAnsi="Times New Roman" w:cs="Times New Roman"/>
          <w:sz w:val="28"/>
          <w:szCs w:val="28"/>
          <w:lang w:val="uk-UA"/>
        </w:rPr>
        <w:t xml:space="preserve"> до гальванізації є такі захворювання та стани: загальні та окремі. До загальних протипоказань є злоякісні новоутворення, системні захворюв</w:t>
      </w:r>
      <w:r>
        <w:rPr>
          <w:rFonts w:ascii="Times New Roman" w:eastAsia="SimSun" w:hAnsi="Times New Roman" w:cs="Times New Roman"/>
          <w:sz w:val="28"/>
          <w:szCs w:val="28"/>
          <w:lang w:val="uk-UA"/>
        </w:rPr>
        <w:t>ання крові, схильність до кровотеч будь якого генезу, інфекційні захворювання, активний туберкульоз, фібрильна температура тіла. До окремих захворювань відносяться ушкодження і гнійні захворювання шкіри, індивідуальна непереносимість гальванічного струму [</w:t>
      </w:r>
      <w:r>
        <w:rPr>
          <w:rFonts w:ascii="Times New Roman" w:eastAsia="SimSun" w:hAnsi="Times New Roman" w:cs="Times New Roman"/>
          <w:sz w:val="28"/>
          <w:szCs w:val="28"/>
          <w:lang w:val="uk-UA"/>
        </w:rPr>
        <w:t>20, 46].</w:t>
      </w:r>
    </w:p>
    <w:p w:rsidR="006B5596" w:rsidRDefault="006B5596">
      <w:pPr>
        <w:spacing w:line="360" w:lineRule="auto"/>
        <w:jc w:val="both"/>
        <w:rPr>
          <w:rFonts w:ascii="Times New Roman" w:eastAsia="SimSun" w:hAnsi="Times New Roman" w:cs="Times New Roman"/>
          <w:sz w:val="28"/>
          <w:szCs w:val="28"/>
          <w:lang w:val="uk-UA"/>
        </w:rPr>
      </w:pP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noProof/>
          <w:sz w:val="28"/>
          <w:szCs w:val="28"/>
          <w:lang w:val="ru-RU" w:eastAsia="ru-RU"/>
        </w:rPr>
        <w:drawing>
          <wp:inline distT="0" distB="0" distL="114300" distR="114300">
            <wp:extent cx="4161155" cy="2765425"/>
            <wp:effectExtent l="0" t="0" r="10795" b="15875"/>
            <wp:docPr id="4" name="Изображение 4" descr="metodikigalvanizatsiiilekarstvennogoelek-dad16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metodikigalvanizatsiiilekarstvennogoelek-dad16c2b"/>
                    <pic:cNvPicPr>
                      <a:picLocks noChangeAspect="1"/>
                    </pic:cNvPicPr>
                  </pic:nvPicPr>
                  <pic:blipFill>
                    <a:blip r:embed="rId29"/>
                    <a:stretch>
                      <a:fillRect/>
                    </a:stretch>
                  </pic:blipFill>
                  <pic:spPr>
                    <a:xfrm>
                      <a:off x="0" y="0"/>
                      <a:ext cx="4161155" cy="2765425"/>
                    </a:xfrm>
                    <a:prstGeom prst="rect">
                      <a:avLst/>
                    </a:prstGeom>
                  </pic:spPr>
                </pic:pic>
              </a:graphicData>
            </a:graphic>
          </wp:inline>
        </w:drawing>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Рис.1.8 Схема розташування електродів при гальванізації та лікарського електрофорезу на області суглобів</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lastRenderedPageBreak/>
        <w:t xml:space="preserve">Примітка: 1 – розміщення електродів на плечовому суглобі; 2 – розміщення електродів на ліктьовому суглобі; 3 – розміщення електродів на </w:t>
      </w:r>
      <w:r>
        <w:rPr>
          <w:rFonts w:ascii="Times New Roman" w:eastAsia="Arial" w:hAnsi="Times New Roman" w:cs="Times New Roman"/>
          <w:color w:val="171717" w:themeColor="background2" w:themeShade="1A"/>
          <w:sz w:val="28"/>
          <w:szCs w:val="28"/>
          <w:lang w:val="uk-UA"/>
        </w:rPr>
        <w:t>пов</w:t>
      </w:r>
      <w:r>
        <w:rPr>
          <w:rFonts w:ascii="Times New Roman" w:eastAsia="Arial" w:hAnsi="Times New Roman" w:cs="Times New Roman"/>
          <w:color w:val="171717" w:themeColor="background2" w:themeShade="1A"/>
          <w:sz w:val="28"/>
          <w:szCs w:val="28"/>
          <w:lang w:val="uk-UA"/>
        </w:rPr>
        <w:t xml:space="preserve">ерхнях променезап'ясткових суглобів; 4 </w:t>
      </w:r>
      <w:r>
        <w:rPr>
          <w:rFonts w:ascii="Times New Roman" w:eastAsia="SimSun" w:hAnsi="Times New Roman" w:cs="Times New Roman"/>
          <w:sz w:val="28"/>
          <w:szCs w:val="28"/>
          <w:lang w:val="uk-UA"/>
        </w:rPr>
        <w:t xml:space="preserve">– розміщення електродів на </w:t>
      </w:r>
      <w:r>
        <w:rPr>
          <w:rFonts w:ascii="Times New Roman" w:eastAsia="Arial" w:hAnsi="Times New Roman" w:cs="Times New Roman"/>
          <w:color w:val="171717" w:themeColor="background2" w:themeShade="1A"/>
          <w:sz w:val="28"/>
          <w:szCs w:val="28"/>
          <w:lang w:val="uk-UA"/>
        </w:rPr>
        <w:t xml:space="preserve">долонній і тильній поверхнях кисті; 5 </w:t>
      </w:r>
      <w:r>
        <w:rPr>
          <w:rFonts w:ascii="Times New Roman" w:eastAsia="SimSun" w:hAnsi="Times New Roman" w:cs="Times New Roman"/>
          <w:sz w:val="28"/>
          <w:szCs w:val="28"/>
          <w:lang w:val="uk-UA"/>
        </w:rPr>
        <w:t xml:space="preserve">– розміщення електродів на </w:t>
      </w:r>
      <w:r>
        <w:rPr>
          <w:rFonts w:ascii="Times New Roman" w:eastAsia="Arial" w:hAnsi="Times New Roman" w:cs="Times New Roman"/>
          <w:color w:val="171717" w:themeColor="background2" w:themeShade="1A"/>
          <w:sz w:val="28"/>
          <w:szCs w:val="28"/>
          <w:lang w:val="uk-UA"/>
        </w:rPr>
        <w:t xml:space="preserve">передній поверхні стегна і сідничної області тазостегнового суглоба; 6 </w:t>
      </w:r>
      <w:r>
        <w:rPr>
          <w:rFonts w:ascii="Times New Roman" w:eastAsia="SimSun" w:hAnsi="Times New Roman" w:cs="Times New Roman"/>
          <w:sz w:val="28"/>
          <w:szCs w:val="28"/>
          <w:lang w:val="uk-UA"/>
        </w:rPr>
        <w:t xml:space="preserve">– розміщення електродів на </w:t>
      </w:r>
      <w:r>
        <w:rPr>
          <w:rFonts w:ascii="Times New Roman" w:eastAsia="Arial" w:hAnsi="Times New Roman" w:cs="Times New Roman"/>
          <w:color w:val="171717" w:themeColor="background2" w:themeShade="1A"/>
          <w:sz w:val="28"/>
          <w:szCs w:val="28"/>
          <w:lang w:val="uk-UA"/>
        </w:rPr>
        <w:t>зовнішній і внутрішній пове</w:t>
      </w:r>
      <w:r>
        <w:rPr>
          <w:rFonts w:ascii="Times New Roman" w:eastAsia="Arial" w:hAnsi="Times New Roman" w:cs="Times New Roman"/>
          <w:color w:val="171717" w:themeColor="background2" w:themeShade="1A"/>
          <w:sz w:val="28"/>
          <w:szCs w:val="28"/>
          <w:lang w:val="uk-UA"/>
        </w:rPr>
        <w:t xml:space="preserve">рхнях колінного; 7 </w:t>
      </w:r>
      <w:r>
        <w:rPr>
          <w:rFonts w:ascii="Times New Roman" w:eastAsia="SimSun" w:hAnsi="Times New Roman" w:cs="Times New Roman"/>
          <w:sz w:val="28"/>
          <w:szCs w:val="28"/>
          <w:lang w:val="uk-UA"/>
        </w:rPr>
        <w:t xml:space="preserve">– розміщення електродів </w:t>
      </w:r>
      <w:r>
        <w:rPr>
          <w:rFonts w:ascii="Times New Roman" w:eastAsia="Arial" w:hAnsi="Times New Roman" w:cs="Times New Roman"/>
          <w:color w:val="171717" w:themeColor="background2" w:themeShade="1A"/>
          <w:sz w:val="28"/>
          <w:szCs w:val="28"/>
          <w:lang w:val="uk-UA"/>
        </w:rPr>
        <w:t>на зовнішній і внутрішній поверхнях гомілковостопного суглоба.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lang w:val="uk-UA"/>
        </w:rPr>
      </w:pPr>
      <w:r>
        <w:rPr>
          <w:rFonts w:ascii="Times New Roman" w:eastAsia="Arial" w:hAnsi="Times New Roman" w:cs="Times New Roman"/>
          <w:color w:val="171717" w:themeColor="background2" w:themeShade="1A"/>
          <w:sz w:val="28"/>
          <w:szCs w:val="28"/>
          <w:lang w:val="uk-UA"/>
        </w:rPr>
        <w:t>Розташування електродів поперечне: два електроди однакової площі в залежності від розміру суглобів розташовують на передній і задній поверхнях плечового суглоба, на внутрішній і зовнішній поверхнях ліктьового суглоба, на згинальних і розгинальній поверхнях</w:t>
      </w:r>
      <w:r>
        <w:rPr>
          <w:rFonts w:ascii="Times New Roman" w:eastAsia="Arial" w:hAnsi="Times New Roman" w:cs="Times New Roman"/>
          <w:color w:val="171717" w:themeColor="background2" w:themeShade="1A"/>
          <w:sz w:val="28"/>
          <w:szCs w:val="28"/>
          <w:lang w:val="uk-UA"/>
        </w:rPr>
        <w:t xml:space="preserve"> променезап’ясткових суглобів, на долонній і тильній поверхнях кісті, на передній поверхні стегна і сідничної області тазостегнового суглоба, на зовнішній і внутрішній поверхнях колінного і гомілковостопного суглобів.  </w:t>
      </w:r>
      <w:r>
        <w:rPr>
          <w:rFonts w:ascii="Times New Roman" w:eastAsia="Arial" w:hAnsi="Times New Roman" w:cs="Times New Roman"/>
          <w:color w:val="171717" w:themeColor="background2" w:themeShade="1A"/>
          <w:sz w:val="28"/>
          <w:szCs w:val="28"/>
          <w:lang w:val="ru-RU"/>
        </w:rPr>
        <w:t>Сила струму при гальванізації станови</w:t>
      </w:r>
      <w:r>
        <w:rPr>
          <w:rFonts w:ascii="Times New Roman" w:eastAsia="Arial" w:hAnsi="Times New Roman" w:cs="Times New Roman"/>
          <w:color w:val="171717" w:themeColor="background2" w:themeShade="1A"/>
          <w:sz w:val="28"/>
          <w:szCs w:val="28"/>
          <w:lang w:val="ru-RU"/>
        </w:rPr>
        <w:t xml:space="preserve">ть 15-20 мА, тривалість </w:t>
      </w:r>
      <w:r>
        <w:rPr>
          <w:rFonts w:ascii="Times New Roman" w:eastAsia="Arial" w:hAnsi="Times New Roman" w:cs="Times New Roman"/>
          <w:color w:val="171717" w:themeColor="background2" w:themeShade="1A"/>
          <w:sz w:val="28"/>
          <w:szCs w:val="28"/>
          <w:lang w:val="uk-UA"/>
        </w:rPr>
        <w:t>процедури</w:t>
      </w:r>
      <w:r>
        <w:rPr>
          <w:rFonts w:ascii="Times New Roman" w:eastAsia="Arial" w:hAnsi="Times New Roman" w:cs="Times New Roman"/>
          <w:color w:val="171717" w:themeColor="background2" w:themeShade="1A"/>
          <w:sz w:val="28"/>
          <w:szCs w:val="28"/>
          <w:lang w:val="ru-RU"/>
        </w:rPr>
        <w:t xml:space="preserve"> 20-30 хв, щодня або через день. На курс лікування призначають 15-20 процедур</w:t>
      </w:r>
      <w:r>
        <w:rPr>
          <w:rFonts w:ascii="Times New Roman" w:eastAsia="Arial" w:hAnsi="Times New Roman" w:cs="Times New Roman"/>
          <w:color w:val="171717" w:themeColor="background2" w:themeShade="1A"/>
          <w:sz w:val="28"/>
          <w:szCs w:val="28"/>
          <w:lang w:val="uk-UA"/>
        </w:rPr>
        <w:t xml:space="preserve"> (рис. 1.8).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Arial" w:hAnsi="Times New Roman" w:cs="Times New Roman"/>
          <w:color w:val="171717" w:themeColor="background2" w:themeShade="1A"/>
          <w:sz w:val="28"/>
          <w:szCs w:val="28"/>
          <w:lang w:val="ru-RU"/>
        </w:rPr>
        <w:t>Лікарська речовина вводять з одного або з обох полюсів. При ураженні двох симетричних суглобів використовують роздвоєні електроди ві</w:t>
      </w:r>
      <w:r>
        <w:rPr>
          <w:rFonts w:ascii="Times New Roman" w:eastAsia="Arial" w:hAnsi="Times New Roman" w:cs="Times New Roman"/>
          <w:color w:val="171717" w:themeColor="background2" w:themeShade="1A"/>
          <w:sz w:val="28"/>
          <w:szCs w:val="28"/>
          <w:lang w:val="ru-RU"/>
        </w:rPr>
        <w:t>д позитивного і негативного полюсів, які мають у своєму розпорядженні з зовнішньої і внутрішньої поверхні кожного суглоба</w:t>
      </w:r>
      <w:r>
        <w:rPr>
          <w:rFonts w:ascii="Times New Roman" w:eastAsia="Arial" w:hAnsi="Times New Roman" w:cs="Times New Roman"/>
          <w:color w:val="171717" w:themeColor="background2" w:themeShade="1A"/>
          <w:sz w:val="28"/>
          <w:szCs w:val="28"/>
          <w:lang w:val="uk-UA"/>
        </w:rPr>
        <w:t xml:space="preserve"> </w:t>
      </w:r>
      <w:r>
        <w:rPr>
          <w:rFonts w:ascii="Times New Roman" w:eastAsia="Arial" w:hAnsi="Times New Roman" w:cs="Times New Roman"/>
          <w:color w:val="171717" w:themeColor="background2" w:themeShade="1A"/>
          <w:sz w:val="28"/>
          <w:szCs w:val="28"/>
          <w:lang w:val="ru-RU"/>
        </w:rPr>
        <w:t>[</w:t>
      </w:r>
      <w:r>
        <w:rPr>
          <w:rFonts w:ascii="Times New Roman" w:eastAsia="Arial" w:hAnsi="Times New Roman" w:cs="Times New Roman"/>
          <w:color w:val="171717" w:themeColor="background2" w:themeShade="1A"/>
          <w:sz w:val="28"/>
          <w:szCs w:val="28"/>
          <w:lang w:val="uk-UA"/>
        </w:rPr>
        <w:t>10, 27</w:t>
      </w:r>
      <w:r>
        <w:rPr>
          <w:rFonts w:ascii="Times New Roman" w:eastAsia="Arial" w:hAnsi="Times New Roman" w:cs="Times New Roman"/>
          <w:color w:val="171717" w:themeColor="background2" w:themeShade="1A"/>
          <w:sz w:val="28"/>
          <w:szCs w:val="28"/>
          <w:lang w:val="ru-RU"/>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Електрофорез </w:t>
      </w:r>
      <w:r>
        <w:rPr>
          <w:rFonts w:ascii="SimSun" w:eastAsia="SimSun" w:hAnsi="SimSun" w:cs="SimSun" w:hint="eastAsia"/>
          <w:sz w:val="28"/>
          <w:szCs w:val="28"/>
          <w:lang w:val="uk-UA"/>
        </w:rPr>
        <w:t>－</w:t>
      </w:r>
      <w:r>
        <w:rPr>
          <w:rFonts w:ascii="Times New Roman" w:eastAsia="SimSun" w:hAnsi="Times New Roman" w:cs="Times New Roman"/>
          <w:sz w:val="28"/>
          <w:szCs w:val="28"/>
          <w:lang w:val="uk-UA"/>
        </w:rPr>
        <w:t xml:space="preserve"> метод електротерапії, який застосовується для лікування різних захворювань. Як вказують автори, електрофорез </w:t>
      </w:r>
      <w:r>
        <w:rPr>
          <w:rFonts w:ascii="Times New Roman" w:eastAsia="SimSun" w:hAnsi="Times New Roman" w:cs="Times New Roman"/>
          <w:sz w:val="28"/>
          <w:szCs w:val="28"/>
          <w:lang w:val="uk-UA"/>
        </w:rPr>
        <w:t xml:space="preserve">полягає у введенні лікарських речовин в організм через шкіру за допомогою постійного електричного струму [39].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Для електрофорезу можуть використовуватися лікарські речовини, які при розчиненні дисоціюють на іони.</w:t>
      </w:r>
      <w:r>
        <w:rPr>
          <w:rFonts w:ascii="Times New Roman" w:eastAsia="SimSun" w:hAnsi="Times New Roman" w:cs="Times New Roman"/>
          <w:sz w:val="28"/>
          <w:szCs w:val="28"/>
          <w:lang w:val="uk-UA"/>
        </w:rPr>
        <w:t xml:space="preserve"> Дозують електрофорез з ліків так само, як </w:t>
      </w:r>
      <w:r>
        <w:rPr>
          <w:rFonts w:ascii="Times New Roman" w:eastAsia="SimSun" w:hAnsi="Times New Roman" w:cs="Times New Roman"/>
          <w:sz w:val="28"/>
          <w:szCs w:val="28"/>
          <w:lang w:val="uk-UA"/>
        </w:rPr>
        <w:t>і гальванізацію: за тривалістю процедури (15-30 хвилин) і щільністю струму (0,01 - 0,1 мА/см</w:t>
      </w:r>
      <w:r>
        <w:rPr>
          <w:rFonts w:ascii="Times New Roman" w:eastAsia="SimSun" w:hAnsi="Times New Roman" w:cs="Times New Roman"/>
          <w:sz w:val="28"/>
          <w:szCs w:val="28"/>
          <w:vertAlign w:val="superscript"/>
          <w:lang w:val="uk-UA"/>
        </w:rPr>
        <w:t>2</w:t>
      </w:r>
      <w:r>
        <w:rPr>
          <w:rFonts w:ascii="Times New Roman" w:eastAsia="SimSun" w:hAnsi="Times New Roman" w:cs="Times New Roman"/>
          <w:sz w:val="28"/>
          <w:szCs w:val="28"/>
          <w:lang w:val="uk-UA"/>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lastRenderedPageBreak/>
        <w:t>Основні принципи електрофорезу як</w:t>
      </w:r>
      <w:r>
        <w:rPr>
          <w:rFonts w:ascii="Times New Roman" w:eastAsia="SimSun" w:hAnsi="Times New Roman" w:cs="Times New Roman"/>
          <w:sz w:val="28"/>
          <w:szCs w:val="28"/>
          <w:lang w:val="ru-RU"/>
        </w:rPr>
        <w:t xml:space="preserve"> і при гальванізації й посилюється дією лікарських речовин. Лікарські речовини, уведені за допомогою постійного струму, утворюють шкірне іонне депо, відкіля повільно переходять у кров і лімфу і розносяться по всьому організму, справляючи лікувальну дію на </w:t>
      </w:r>
      <w:r>
        <w:rPr>
          <w:rFonts w:ascii="Times New Roman" w:eastAsia="SimSun" w:hAnsi="Times New Roman" w:cs="Times New Roman"/>
          <w:sz w:val="28"/>
          <w:szCs w:val="28"/>
          <w:lang w:val="ru-RU"/>
        </w:rPr>
        <w:t>тканини</w:t>
      </w:r>
      <w:r>
        <w:rPr>
          <w:rFonts w:ascii="Times New Roman" w:eastAsia="SimSun" w:hAnsi="Times New Roman" w:cs="Times New Roman"/>
          <w:sz w:val="28"/>
          <w:szCs w:val="28"/>
          <w:lang w:val="uk-UA"/>
        </w:rPr>
        <w:t xml:space="preserve"> </w:t>
      </w:r>
      <w:r>
        <w:rPr>
          <w:rFonts w:ascii="Times New Roman" w:eastAsia="Arial" w:hAnsi="Times New Roman" w:cs="Times New Roman"/>
          <w:color w:val="171717" w:themeColor="background2" w:themeShade="1A"/>
          <w:sz w:val="28"/>
          <w:szCs w:val="28"/>
          <w:lang w:val="ru-RU"/>
        </w:rPr>
        <w:t>[</w:t>
      </w:r>
      <w:r>
        <w:rPr>
          <w:rFonts w:ascii="Times New Roman" w:eastAsia="Arial" w:hAnsi="Times New Roman" w:cs="Times New Roman"/>
          <w:color w:val="171717" w:themeColor="background2" w:themeShade="1A"/>
          <w:sz w:val="28"/>
          <w:szCs w:val="28"/>
          <w:lang w:val="uk-UA"/>
        </w:rPr>
        <w:t>26, 32</w:t>
      </w:r>
      <w:r>
        <w:rPr>
          <w:rFonts w:ascii="Times New Roman" w:eastAsia="Arial" w:hAnsi="Times New Roman" w:cs="Times New Roman"/>
          <w:color w:val="171717" w:themeColor="background2" w:themeShade="1A"/>
          <w:sz w:val="28"/>
          <w:szCs w:val="28"/>
          <w:lang w:val="ru-RU"/>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Визначаються фармакологічними властивостями лікарської речовини з урахуванням показань до використання постійного струму.</w:t>
      </w:r>
      <w:r>
        <w:rPr>
          <w:rFonts w:ascii="Times New Roman" w:eastAsia="SimSun" w:hAnsi="Times New Roman" w:cs="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зазначають автори</w:t>
      </w:r>
      <w:r>
        <w:rPr>
          <w:rFonts w:ascii="Times New Roman" w:eastAsia="Times New Roman CYR" w:hAnsi="Times New Roman" w:cs="Times New Roman"/>
          <w:sz w:val="28"/>
          <w:szCs w:val="28"/>
          <w:lang w:val="uk-UA"/>
        </w:rPr>
        <w:t xml:space="preserve">, </w:t>
      </w:r>
      <w:r>
        <w:rPr>
          <w:rFonts w:ascii="Times New Roman" w:hAnsi="Times New Roman" w:cs="Times New Roman"/>
          <w:sz w:val="28"/>
          <w:szCs w:val="28"/>
          <w:lang w:val="uk-UA"/>
        </w:rPr>
        <w:t xml:space="preserve">діадинамотерапія це метод електролікування імпульсами певної частоти котрі ритмічно діють на організм </w:t>
      </w:r>
      <w:r>
        <w:rPr>
          <w:rFonts w:ascii="Times New Roman" w:eastAsia="Times New Roman CYR" w:hAnsi="Times New Roman" w:cs="Times New Roman"/>
          <w:sz w:val="28"/>
          <w:szCs w:val="28"/>
          <w:lang w:val="uk-UA"/>
        </w:rPr>
        <w:t>[39, 41]</w:t>
      </w:r>
      <w:r>
        <w:rPr>
          <w:rFonts w:ascii="Times New Roman" w:hAnsi="Times New Roman" w:cs="Times New Roman"/>
          <w:sz w:val="28"/>
          <w:szCs w:val="28"/>
          <w:lang w:val="uk-UA"/>
        </w:rPr>
        <w:t xml:space="preserve">. </w:t>
      </w:r>
    </w:p>
    <w:p w:rsidR="006B5596" w:rsidRDefault="001A2B81">
      <w:pPr>
        <w:pStyle w:val="aa"/>
        <w:shd w:val="clear" w:color="auto" w:fill="FFFFFF"/>
        <w:spacing w:beforeAutospacing="0" w:afterAutospacing="0" w:line="360" w:lineRule="auto"/>
        <w:ind w:firstLine="709"/>
        <w:jc w:val="both"/>
        <w:rPr>
          <w:sz w:val="28"/>
          <w:szCs w:val="28"/>
          <w:lang w:val="uk-UA"/>
        </w:rPr>
      </w:pPr>
      <w:r>
        <w:rPr>
          <w:sz w:val="28"/>
          <w:szCs w:val="28"/>
          <w:lang w:val="ru-RU"/>
        </w:rPr>
        <w:t>Запропоновано діадинамічні струми (ДДС) французьким лікарем П’єром Бернаром, тому їх ще називають струмами Бернара. ДДС - це використання пості</w:t>
      </w:r>
      <w:r>
        <w:rPr>
          <w:sz w:val="28"/>
          <w:szCs w:val="28"/>
          <w:lang w:val="ru-RU"/>
        </w:rPr>
        <w:t xml:space="preserve">йних імпульсних струмів напів-синусоїдальної форми з частотою 50 і 100 Гц і різноманітних їх комбінацій.Апарати: використовують вітчизняні апарати </w:t>
      </w:r>
      <w:r>
        <w:rPr>
          <w:sz w:val="28"/>
          <w:szCs w:val="28"/>
          <w:lang w:val="uk-UA"/>
        </w:rPr>
        <w:t>«</w:t>
      </w:r>
      <w:r>
        <w:rPr>
          <w:sz w:val="28"/>
          <w:szCs w:val="28"/>
          <w:lang w:val="ru-RU"/>
        </w:rPr>
        <w:t>СНИМ-1</w:t>
      </w:r>
      <w:r>
        <w:rPr>
          <w:sz w:val="28"/>
          <w:szCs w:val="28"/>
          <w:lang w:val="uk-UA"/>
        </w:rPr>
        <w:t>»</w:t>
      </w:r>
      <w:r>
        <w:rPr>
          <w:sz w:val="28"/>
          <w:szCs w:val="28"/>
          <w:lang w:val="ru-RU"/>
        </w:rPr>
        <w:t xml:space="preserve">, </w:t>
      </w:r>
      <w:r>
        <w:rPr>
          <w:sz w:val="28"/>
          <w:szCs w:val="28"/>
          <w:lang w:val="uk-UA"/>
        </w:rPr>
        <w:t>«</w:t>
      </w:r>
      <w:r>
        <w:rPr>
          <w:sz w:val="28"/>
          <w:szCs w:val="28"/>
          <w:lang w:val="ru-RU"/>
        </w:rPr>
        <w:t>Тонус1</w:t>
      </w:r>
      <w:r>
        <w:rPr>
          <w:sz w:val="28"/>
          <w:szCs w:val="28"/>
          <w:lang w:val="uk-UA"/>
        </w:rPr>
        <w:t>», «</w:t>
      </w:r>
      <w:r>
        <w:rPr>
          <w:sz w:val="28"/>
          <w:szCs w:val="28"/>
          <w:lang w:val="ru-RU"/>
        </w:rPr>
        <w:t>Модуль-717</w:t>
      </w:r>
      <w:r>
        <w:rPr>
          <w:sz w:val="28"/>
          <w:szCs w:val="28"/>
          <w:lang w:val="uk-UA"/>
        </w:rPr>
        <w:t>»</w:t>
      </w:r>
      <w:r>
        <w:rPr>
          <w:sz w:val="28"/>
          <w:szCs w:val="28"/>
          <w:lang w:val="ru-RU"/>
        </w:rPr>
        <w:t xml:space="preserve">, імпортні </w:t>
      </w:r>
      <w:r>
        <w:rPr>
          <w:sz w:val="28"/>
          <w:szCs w:val="28"/>
          <w:lang w:val="uk-UA"/>
        </w:rPr>
        <w:t>«</w:t>
      </w:r>
      <w:r>
        <w:rPr>
          <w:sz w:val="28"/>
          <w:szCs w:val="28"/>
          <w:lang w:val="ru-RU"/>
        </w:rPr>
        <w:t>Біопульсатор</w:t>
      </w:r>
      <w:r>
        <w:rPr>
          <w:sz w:val="28"/>
          <w:szCs w:val="28"/>
          <w:lang w:val="uk-UA"/>
        </w:rPr>
        <w:t>»</w:t>
      </w:r>
      <w:r>
        <w:rPr>
          <w:sz w:val="28"/>
          <w:szCs w:val="28"/>
          <w:lang w:val="ru-RU"/>
        </w:rPr>
        <w:t xml:space="preserve">, </w:t>
      </w:r>
      <w:r>
        <w:rPr>
          <w:sz w:val="28"/>
          <w:szCs w:val="28"/>
          <w:lang w:val="uk-UA"/>
        </w:rPr>
        <w:t>«</w:t>
      </w:r>
      <w:r>
        <w:rPr>
          <w:sz w:val="28"/>
          <w:szCs w:val="28"/>
          <w:lang w:val="ru-RU"/>
        </w:rPr>
        <w:t>Діадинамік</w:t>
      </w:r>
      <w:r>
        <w:rPr>
          <w:sz w:val="28"/>
          <w:szCs w:val="28"/>
          <w:lang w:val="uk-UA"/>
        </w:rPr>
        <w:t xml:space="preserve">». </w:t>
      </w:r>
      <w:r>
        <w:rPr>
          <w:sz w:val="28"/>
          <w:szCs w:val="28"/>
          <w:lang w:val="ru-RU"/>
        </w:rPr>
        <w:t>Апарати генерують такі різновиди</w:t>
      </w:r>
      <w:r>
        <w:rPr>
          <w:sz w:val="28"/>
          <w:szCs w:val="28"/>
          <w:lang w:val="ru-RU"/>
        </w:rPr>
        <w:t xml:space="preserve"> стр</w:t>
      </w:r>
      <w:r>
        <w:rPr>
          <w:sz w:val="28"/>
          <w:szCs w:val="28"/>
          <w:lang w:val="ru-RU"/>
        </w:rPr>
        <w:t>умів:</w:t>
      </w:r>
      <w:r>
        <w:rPr>
          <w:sz w:val="28"/>
          <w:szCs w:val="28"/>
          <w:lang w:val="uk-UA"/>
        </w:rPr>
        <w:t xml:space="preserve"> </w:t>
      </w:r>
      <w:r>
        <w:rPr>
          <w:sz w:val="28"/>
          <w:szCs w:val="28"/>
          <w:lang w:val="uk-UA"/>
        </w:rPr>
        <w:t>(рис.</w:t>
      </w:r>
      <w:r>
        <w:rPr>
          <w:sz w:val="28"/>
          <w:szCs w:val="28"/>
          <w:lang w:val="uk-UA"/>
        </w:rPr>
        <w:t xml:space="preserve"> </w:t>
      </w:r>
      <w:r>
        <w:rPr>
          <w:sz w:val="28"/>
          <w:szCs w:val="28"/>
          <w:lang w:val="uk-UA"/>
        </w:rPr>
        <w:t>1.9)</w:t>
      </w:r>
    </w:p>
    <w:p w:rsidR="006B5596" w:rsidRDefault="006B5596">
      <w:pPr>
        <w:pStyle w:val="aa"/>
        <w:shd w:val="clear" w:color="auto" w:fill="FFFFFF"/>
        <w:spacing w:beforeAutospacing="0" w:afterAutospacing="0" w:line="360" w:lineRule="auto"/>
        <w:ind w:firstLine="709"/>
        <w:jc w:val="both"/>
        <w:rPr>
          <w:sz w:val="28"/>
          <w:szCs w:val="28"/>
          <w:lang w:val="uk-UA"/>
        </w:rPr>
      </w:pPr>
    </w:p>
    <w:p w:rsidR="006B5596" w:rsidRDefault="001A2B81">
      <w:pPr>
        <w:pStyle w:val="aa"/>
        <w:shd w:val="clear" w:color="auto" w:fill="FFFFFF"/>
        <w:spacing w:beforeAutospacing="0" w:afterAutospacing="0" w:line="360" w:lineRule="auto"/>
        <w:ind w:firstLine="709"/>
        <w:jc w:val="both"/>
        <w:rPr>
          <w:sz w:val="28"/>
          <w:szCs w:val="28"/>
          <w:lang w:val="uk-UA"/>
        </w:rPr>
      </w:pPr>
      <w:r>
        <w:rPr>
          <w:noProof/>
          <w:color w:val="171717" w:themeColor="background2" w:themeShade="1A"/>
          <w:sz w:val="28"/>
          <w:szCs w:val="28"/>
          <w:lang w:val="ru-RU" w:eastAsia="ru-RU"/>
        </w:rPr>
        <w:drawing>
          <wp:inline distT="0" distB="0" distL="114300" distR="114300">
            <wp:extent cx="5074920" cy="2959100"/>
            <wp:effectExtent l="0" t="0" r="5080" b="0"/>
            <wp:docPr id="2" name="Изображение 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slide-4"/>
                    <pic:cNvPicPr>
                      <a:picLocks noChangeAspect="1"/>
                    </pic:cNvPicPr>
                  </pic:nvPicPr>
                  <pic:blipFill>
                    <a:blip r:embed="rId30"/>
                    <a:stretch>
                      <a:fillRect/>
                    </a:stretch>
                  </pic:blipFill>
                  <pic:spPr>
                    <a:xfrm>
                      <a:off x="0" y="0"/>
                      <a:ext cx="5074920" cy="2959100"/>
                    </a:xfrm>
                    <a:prstGeom prst="rect">
                      <a:avLst/>
                    </a:prstGeom>
                  </pic:spPr>
                </pic:pic>
              </a:graphicData>
            </a:graphic>
          </wp:inline>
        </w:drawing>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Рис. 1.9 Основні види струмів, які використовуються при електролікуванні</w:t>
      </w:r>
    </w:p>
    <w:p w:rsidR="006B5596" w:rsidRDefault="001A2B81">
      <w:pPr>
        <w:spacing w:line="360" w:lineRule="auto"/>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ru-RU"/>
        </w:rPr>
        <w:lastRenderedPageBreak/>
        <w:t xml:space="preserve">однотактний безупинний або однофазний фіксований струм напівсинусоїдальний із частотою </w:t>
      </w:r>
      <w:r>
        <w:rPr>
          <w:rFonts w:ascii="Times New Roman" w:eastAsia="SimSun" w:hAnsi="Times New Roman" w:cs="Times New Roman"/>
          <w:sz w:val="28"/>
          <w:szCs w:val="28"/>
        </w:rPr>
        <w:t xml:space="preserve">50 Гц;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 xml:space="preserve">двотактний безупинний або двофазний фіксований струм напівсинусоїдальний із частотою </w:t>
      </w:r>
      <w:r>
        <w:rPr>
          <w:rFonts w:ascii="Times New Roman" w:eastAsia="SimSun" w:hAnsi="Times New Roman" w:cs="Times New Roman"/>
          <w:sz w:val="28"/>
          <w:szCs w:val="28"/>
        </w:rPr>
        <w:t xml:space="preserve">100 Гц. </w:t>
      </w:r>
      <w:r>
        <w:rPr>
          <w:rFonts w:ascii="Times New Roman" w:eastAsia="SimSun" w:hAnsi="Times New Roman" w:cs="Times New Roman"/>
          <w:sz w:val="28"/>
          <w:szCs w:val="28"/>
          <w:lang w:val="ru-RU"/>
        </w:rPr>
        <w:t xml:space="preserve">Для того, щоб зменшити звикання до цих струмів використовуються модуляції однотактного і двотактного струмів;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струм, модульований короткими періодами. Це сполучен</w:t>
      </w:r>
      <w:r>
        <w:rPr>
          <w:rFonts w:ascii="Times New Roman" w:eastAsia="SimSun" w:hAnsi="Times New Roman" w:cs="Times New Roman"/>
          <w:sz w:val="28"/>
          <w:szCs w:val="28"/>
          <w:lang w:val="ru-RU"/>
        </w:rPr>
        <w:t xml:space="preserve">ня однотактного і двотактного струмів, що чергуються через 1 с;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 xml:space="preserve">струм, модульований довгими періодами. Це сполучення однотактного струму, що триває 3,5 с, і двотактного струму, що триває 6,5 с;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ритм синкопа</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 або переривчастий ритмічний струм це однотакт</w:t>
      </w:r>
      <w:r>
        <w:rPr>
          <w:rFonts w:ascii="Times New Roman" w:eastAsia="SimSun" w:hAnsi="Times New Roman" w:cs="Times New Roman"/>
          <w:sz w:val="28"/>
          <w:szCs w:val="28"/>
          <w:lang w:val="ru-RU"/>
        </w:rPr>
        <w:t xml:space="preserve">ний струм, вплив якого триває 1-1,5 с, потім така ж пауза. </w:t>
      </w:r>
      <w:r>
        <w:rPr>
          <w:rFonts w:ascii="Times New Roman" w:eastAsia="SimSun" w:hAnsi="Times New Roman" w:cs="Times New Roman"/>
          <w:sz w:val="28"/>
          <w:szCs w:val="28"/>
        </w:rPr>
        <w:t>Застосовується в основному для електростимуляції м</w:t>
      </w:r>
      <w:r>
        <w:rPr>
          <w:rFonts w:ascii="Times New Roman" w:eastAsia="SimSun" w:hAnsi="Times New Roman" w:cs="Times New Roman"/>
          <w:sz w:val="28"/>
          <w:szCs w:val="28"/>
          <w:lang w:val="uk-UA"/>
        </w:rPr>
        <w:t>’</w:t>
      </w:r>
      <w:r>
        <w:rPr>
          <w:rFonts w:ascii="Times New Roman" w:eastAsia="SimSun" w:hAnsi="Times New Roman" w:cs="Times New Roman"/>
          <w:sz w:val="28"/>
          <w:szCs w:val="28"/>
        </w:rPr>
        <w:t xml:space="preserve">язів;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однотактний хвильовий струм це однотактний безупинний імпульсний струм із частотою 50 Гц, що поступово протягом 2 с наростає до максимально</w:t>
      </w:r>
      <w:r>
        <w:rPr>
          <w:rFonts w:ascii="Times New Roman" w:eastAsia="SimSun" w:hAnsi="Times New Roman" w:cs="Times New Roman"/>
          <w:sz w:val="28"/>
          <w:szCs w:val="28"/>
          <w:lang w:val="ru-RU"/>
        </w:rPr>
        <w:t xml:space="preserve">го значення, тримається 4 с, а потім протягом 2 с спадає до нуля; </w:t>
      </w:r>
    </w:p>
    <w:p w:rsidR="006B5596" w:rsidRDefault="001A2B81">
      <w:pPr>
        <w:numPr>
          <w:ilvl w:val="0"/>
          <w:numId w:val="6"/>
        </w:numPr>
        <w:spacing w:line="360" w:lineRule="auto"/>
        <w:ind w:left="0"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ru-RU"/>
        </w:rPr>
        <w:t xml:space="preserve">двотактний хвильовий струм це двотактний безупинний імпульсний струм із частотою </w:t>
      </w:r>
      <w:r>
        <w:rPr>
          <w:rFonts w:ascii="Times New Roman" w:eastAsia="SimSun" w:hAnsi="Times New Roman" w:cs="Times New Roman"/>
          <w:sz w:val="28"/>
          <w:szCs w:val="28"/>
        </w:rPr>
        <w:t>100 Гц, що впливає як і однотактний хвилястий.</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Автори вказують</w:t>
      </w:r>
      <w:r>
        <w:rPr>
          <w:rFonts w:ascii="Times New Roman" w:eastAsia="Times New Roman CYR" w:hAnsi="Times New Roman" w:cs="Times New Roman"/>
          <w:sz w:val="28"/>
          <w:szCs w:val="28"/>
          <w:lang w:val="uk-UA"/>
        </w:rPr>
        <w:t>,</w:t>
      </w:r>
      <w:r>
        <w:rPr>
          <w:rFonts w:ascii="Times New Roman" w:eastAsia="SimSun" w:hAnsi="Times New Roman" w:cs="Times New Roman"/>
          <w:sz w:val="28"/>
          <w:szCs w:val="28"/>
          <w:lang w:val="uk-UA"/>
        </w:rPr>
        <w:t xml:space="preserve"> що показаннями до дідінамотерапії є такі зах</w:t>
      </w:r>
      <w:r>
        <w:rPr>
          <w:rFonts w:ascii="Times New Roman" w:eastAsia="SimSun" w:hAnsi="Times New Roman" w:cs="Times New Roman"/>
          <w:sz w:val="28"/>
          <w:szCs w:val="28"/>
          <w:lang w:val="uk-UA"/>
        </w:rPr>
        <w:t xml:space="preserve">ворювання та стани, які супроводжуються больовим синдромом, запаленням або порушенням нервової провідності </w:t>
      </w:r>
      <w:r>
        <w:rPr>
          <w:rFonts w:ascii="Times New Roman" w:eastAsia="Times New Roman CYR" w:hAnsi="Times New Roman" w:cs="Times New Roman"/>
          <w:sz w:val="28"/>
          <w:szCs w:val="28"/>
        </w:rPr>
        <w:t>[</w:t>
      </w:r>
      <w:r>
        <w:rPr>
          <w:rFonts w:ascii="Times New Roman" w:eastAsia="Times New Roman CYR" w:hAnsi="Times New Roman" w:cs="Times New Roman"/>
          <w:sz w:val="28"/>
          <w:szCs w:val="28"/>
          <w:lang w:val="uk-UA"/>
        </w:rPr>
        <w:t>39</w:t>
      </w:r>
      <w:r>
        <w:rPr>
          <w:rFonts w:ascii="Times New Roman" w:eastAsia="Times New Roman CYR" w:hAnsi="Times New Roman" w:cs="Times New Roman"/>
          <w:sz w:val="28"/>
          <w:szCs w:val="28"/>
        </w:rPr>
        <w:t>]</w:t>
      </w:r>
      <w:r>
        <w:rPr>
          <w:rFonts w:ascii="Times New Roman" w:eastAsia="Times New Roman CYR" w:hAnsi="Times New Roman" w:cs="Times New Roman"/>
          <w:sz w:val="28"/>
          <w:szCs w:val="28"/>
          <w:lang w:val="uk-UA"/>
        </w:rPr>
        <w:t>.</w:t>
      </w:r>
      <w:r>
        <w:rPr>
          <w:rFonts w:ascii="Times New Roman" w:eastAsia="SimSun" w:hAnsi="Times New Roman" w:cs="Times New Roman"/>
          <w:sz w:val="28"/>
          <w:szCs w:val="28"/>
          <w:lang w:val="uk-UA"/>
        </w:rPr>
        <w:t xml:space="preserve">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Діадинамічні струми мають виражену знеболюючу дію за типом периферичної нервової блокади. Це відбувається в результаті подразнення периферични</w:t>
      </w:r>
      <w:r>
        <w:rPr>
          <w:rFonts w:ascii="Times New Roman" w:eastAsia="SimSun" w:hAnsi="Times New Roman" w:cs="Times New Roman"/>
          <w:sz w:val="28"/>
          <w:szCs w:val="28"/>
          <w:lang w:val="ru-RU"/>
        </w:rPr>
        <w:t>х нервових закінчень, що приводить до парабіозу, зниження порога збуджуваності, а нова домінанта , що виникла в корі головного мозку</w:t>
      </w:r>
      <w:r>
        <w:rPr>
          <w:rFonts w:ascii="Times New Roman" w:eastAsia="SimSun" w:hAnsi="Times New Roman" w:cs="Times New Roman"/>
          <w:sz w:val="28"/>
          <w:szCs w:val="28"/>
          <w:lang w:val="uk-UA"/>
        </w:rPr>
        <w:t xml:space="preserve">. </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Діадинамічні струми викликають гангліоблокуючу, спазмолітичну, судиннорозширювальну дії. Поліпшення крово і лімфотоку пос</w:t>
      </w:r>
      <w:r>
        <w:rPr>
          <w:rFonts w:ascii="Times New Roman" w:eastAsia="SimSun" w:hAnsi="Times New Roman" w:cs="Times New Roman"/>
          <w:sz w:val="28"/>
          <w:szCs w:val="28"/>
          <w:lang w:val="uk-UA"/>
        </w:rPr>
        <w:t xml:space="preserve">илює обмін, прискорює процеси регенерації і трофіки в тканинах. ДДС використовуються при лікуванні багатьох захворювань, що супроводжуються больовими синдромами, порушенням кровообігу і трофіки [34, 39]. </w:t>
      </w:r>
    </w:p>
    <w:p w:rsidR="006B5596" w:rsidRDefault="001A2B81">
      <w:pPr>
        <w:pStyle w:val="1"/>
        <w:shd w:val="clear" w:color="auto" w:fill="FFFFFF"/>
        <w:spacing w:beforeAutospacing="0" w:afterAutospacing="0" w:line="360" w:lineRule="auto"/>
        <w:ind w:firstLine="708"/>
        <w:jc w:val="both"/>
        <w:textAlignment w:val="baseline"/>
        <w:rPr>
          <w:rFonts w:ascii="Times New Roman" w:hAnsi="Times New Roman" w:hint="default"/>
          <w:b w:val="0"/>
          <w:bCs w:val="0"/>
          <w:sz w:val="28"/>
          <w:szCs w:val="28"/>
          <w:lang w:val="uk-UA"/>
        </w:rPr>
      </w:pPr>
      <w:r>
        <w:rPr>
          <w:rFonts w:ascii="Times New Roman" w:hAnsi="Times New Roman" w:hint="default"/>
          <w:b w:val="0"/>
          <w:bCs w:val="0"/>
          <w:sz w:val="28"/>
          <w:szCs w:val="28"/>
          <w:lang w:val="uk-UA"/>
        </w:rPr>
        <w:lastRenderedPageBreak/>
        <w:t>Як показала практика у дослідженні в клініки Каїрсь</w:t>
      </w:r>
      <w:r>
        <w:rPr>
          <w:rFonts w:ascii="Times New Roman" w:hAnsi="Times New Roman" w:hint="default"/>
          <w:b w:val="0"/>
          <w:bCs w:val="0"/>
          <w:sz w:val="28"/>
          <w:szCs w:val="28"/>
          <w:lang w:val="uk-UA"/>
        </w:rPr>
        <w:t>кого унівурситета, вплив комбінованої стимуляції інтерференційним та діадинамічними струмами. Метою цього дослідження є дослідження впливу комбінованої стимуляції інтерференційним струмом та діадинамичним струмом.</w:t>
      </w:r>
    </w:p>
    <w:p w:rsidR="006B5596" w:rsidRDefault="001A2B81">
      <w:pPr>
        <w:pStyle w:val="1"/>
        <w:shd w:val="clear" w:color="auto" w:fill="FFFFFF"/>
        <w:spacing w:beforeAutospacing="0" w:afterAutospacing="0" w:line="360" w:lineRule="auto"/>
        <w:ind w:firstLine="708"/>
        <w:jc w:val="both"/>
        <w:textAlignment w:val="baseline"/>
        <w:rPr>
          <w:rFonts w:ascii="Times New Roman" w:hAnsi="Times New Roman" w:hint="default"/>
          <w:sz w:val="28"/>
          <w:szCs w:val="28"/>
          <w:lang w:val="uk-UA"/>
        </w:rPr>
      </w:pPr>
      <w:r>
        <w:rPr>
          <w:rFonts w:ascii="Times New Roman" w:eastAsia="Arial" w:hAnsi="Times New Roman" w:hint="default"/>
          <w:b w:val="0"/>
          <w:bCs w:val="0"/>
          <w:color w:val="171717" w:themeColor="background2" w:themeShade="1A"/>
          <w:sz w:val="28"/>
          <w:szCs w:val="28"/>
          <w:shd w:val="clear" w:color="auto" w:fill="FFFFFF"/>
          <w:lang w:val="ru-RU"/>
        </w:rPr>
        <w:t>У цьому дослідженні візьмуть участь 60</w:t>
      </w:r>
      <w:r>
        <w:rPr>
          <w:rFonts w:ascii="Times New Roman" w:eastAsia="Arial" w:hAnsi="Times New Roman" w:hint="default"/>
          <w:b w:val="0"/>
          <w:bCs w:val="0"/>
          <w:color w:val="171717" w:themeColor="background2" w:themeShade="1A"/>
          <w:sz w:val="28"/>
          <w:szCs w:val="28"/>
          <w:shd w:val="clear" w:color="auto" w:fill="FFFFFF"/>
          <w:lang w:val="uk-UA"/>
        </w:rPr>
        <w:t xml:space="preserve"> </w:t>
      </w:r>
      <w:r>
        <w:rPr>
          <w:rFonts w:ascii="Times New Roman" w:eastAsia="Arial" w:hAnsi="Times New Roman" w:hint="default"/>
          <w:b w:val="0"/>
          <w:bCs w:val="0"/>
          <w:color w:val="171717" w:themeColor="background2" w:themeShade="1A"/>
          <w:sz w:val="28"/>
          <w:szCs w:val="28"/>
          <w:shd w:val="clear" w:color="auto" w:fill="FFFFFF"/>
          <w:lang w:val="ru-RU"/>
        </w:rPr>
        <w:t>пацієнтів, які страждають від хронічного неспецифічного болю в попереку.</w:t>
      </w:r>
      <w:r>
        <w:rPr>
          <w:rFonts w:ascii="Times New Roman" w:eastAsia="Arial" w:hAnsi="Times New Roman" w:hint="default"/>
          <w:b w:val="0"/>
          <w:bCs w:val="0"/>
          <w:color w:val="171717" w:themeColor="background2" w:themeShade="1A"/>
          <w:sz w:val="28"/>
          <w:szCs w:val="28"/>
          <w:shd w:val="clear" w:color="auto" w:fill="FFFFFF"/>
          <w:lang w:val="uk-UA"/>
        </w:rPr>
        <w:t xml:space="preserve"> </w:t>
      </w:r>
      <w:r>
        <w:rPr>
          <w:rFonts w:ascii="Times New Roman" w:eastAsia="Arial" w:hAnsi="Times New Roman" w:hint="default"/>
          <w:b w:val="0"/>
          <w:bCs w:val="0"/>
          <w:color w:val="171717" w:themeColor="background2" w:themeShade="1A"/>
          <w:sz w:val="28"/>
          <w:szCs w:val="28"/>
          <w:shd w:val="clear" w:color="auto" w:fill="FFFFFF"/>
          <w:lang w:val="ru-RU"/>
        </w:rPr>
        <w:t>Обидві статі братимуть участь у цьому дослідженні;</w:t>
      </w:r>
      <w:r>
        <w:rPr>
          <w:rFonts w:ascii="Times New Roman" w:eastAsia="Arial" w:hAnsi="Times New Roman" w:hint="default"/>
          <w:b w:val="0"/>
          <w:bCs w:val="0"/>
          <w:color w:val="171717" w:themeColor="background2" w:themeShade="1A"/>
          <w:sz w:val="28"/>
          <w:szCs w:val="28"/>
          <w:shd w:val="clear" w:color="auto" w:fill="FFFFFF"/>
          <w:lang w:val="uk-UA"/>
        </w:rPr>
        <w:t xml:space="preserve"> </w:t>
      </w:r>
      <w:r>
        <w:rPr>
          <w:rFonts w:ascii="Times New Roman" w:eastAsia="Arial" w:hAnsi="Times New Roman" w:hint="default"/>
          <w:b w:val="0"/>
          <w:bCs w:val="0"/>
          <w:color w:val="171717" w:themeColor="background2" w:themeShade="1A"/>
          <w:sz w:val="28"/>
          <w:szCs w:val="28"/>
          <w:shd w:val="clear" w:color="auto" w:fill="FFFFFF"/>
          <w:lang w:val="ru-RU"/>
        </w:rPr>
        <w:t>вік 20-45 років.</w:t>
      </w:r>
      <w:r>
        <w:rPr>
          <w:rFonts w:ascii="Times New Roman" w:eastAsia="Arial" w:hAnsi="Times New Roman" w:hint="default"/>
          <w:b w:val="0"/>
          <w:bCs w:val="0"/>
          <w:color w:val="171717" w:themeColor="background2" w:themeShade="1A"/>
          <w:sz w:val="28"/>
          <w:szCs w:val="28"/>
          <w:shd w:val="clear" w:color="auto" w:fill="FFFFFF"/>
          <w:lang w:val="uk-UA"/>
        </w:rPr>
        <w:t xml:space="preserve"> Б</w:t>
      </w:r>
      <w:r>
        <w:rPr>
          <w:rFonts w:ascii="Times New Roman" w:eastAsia="Arial" w:hAnsi="Times New Roman" w:hint="default"/>
          <w:b w:val="0"/>
          <w:bCs w:val="0"/>
          <w:color w:val="171717" w:themeColor="background2" w:themeShade="1A"/>
          <w:sz w:val="28"/>
          <w:szCs w:val="28"/>
          <w:shd w:val="clear" w:color="auto" w:fill="FFFFFF"/>
          <w:lang w:val="ru-RU"/>
        </w:rPr>
        <w:t>уде проведена діагностика та направлення від ортопеда.</w:t>
      </w:r>
      <w:r>
        <w:rPr>
          <w:rFonts w:ascii="Times New Roman" w:eastAsia="Arial" w:hAnsi="Times New Roman" w:hint="default"/>
          <w:b w:val="0"/>
          <w:bCs w:val="0"/>
          <w:color w:val="171717" w:themeColor="background2" w:themeShade="1A"/>
          <w:sz w:val="28"/>
          <w:szCs w:val="28"/>
          <w:shd w:val="clear" w:color="auto" w:fill="FFFFFF"/>
          <w:lang w:val="uk-UA"/>
        </w:rPr>
        <w:t xml:space="preserve"> </w:t>
      </w:r>
      <w:r>
        <w:rPr>
          <w:rFonts w:ascii="Times New Roman" w:eastAsia="Arial" w:hAnsi="Times New Roman" w:hint="default"/>
          <w:b w:val="0"/>
          <w:bCs w:val="0"/>
          <w:color w:val="171717" w:themeColor="background2" w:themeShade="1A"/>
          <w:sz w:val="28"/>
          <w:szCs w:val="28"/>
          <w:shd w:val="clear" w:color="auto" w:fill="FFFFFF"/>
          <w:lang w:val="ru-RU"/>
        </w:rPr>
        <w:t>Дослідження буде проведено в амбулаторній клініці університ</w:t>
      </w:r>
      <w:r>
        <w:rPr>
          <w:rFonts w:ascii="Times New Roman" w:eastAsia="Arial" w:hAnsi="Times New Roman" w:hint="default"/>
          <w:b w:val="0"/>
          <w:bCs w:val="0"/>
          <w:color w:val="171717" w:themeColor="background2" w:themeShade="1A"/>
          <w:sz w:val="28"/>
          <w:szCs w:val="28"/>
          <w:shd w:val="clear" w:color="auto" w:fill="FFFFFF"/>
          <w:lang w:val="ru-RU"/>
        </w:rPr>
        <w:t>ету Дерайя уряду Елміна</w:t>
      </w:r>
      <w:r>
        <w:rPr>
          <w:rFonts w:ascii="Times New Roman" w:eastAsia="Arial" w:hAnsi="Times New Roman" w:hint="default"/>
          <w:b w:val="0"/>
          <w:bCs w:val="0"/>
          <w:color w:val="171717" w:themeColor="background2" w:themeShade="1A"/>
          <w:sz w:val="28"/>
          <w:szCs w:val="28"/>
          <w:shd w:val="clear" w:color="auto" w:fill="FFFFFF"/>
          <w:lang w:val="uk-UA"/>
        </w:rPr>
        <w:t xml:space="preserve"> </w:t>
      </w:r>
      <w:r>
        <w:rPr>
          <w:rFonts w:ascii="Times New Roman" w:hAnsi="Times New Roman" w:hint="default"/>
          <w:b w:val="0"/>
          <w:bCs w:val="0"/>
          <w:sz w:val="28"/>
          <w:szCs w:val="28"/>
          <w:lang w:val="ru-RU"/>
        </w:rPr>
        <w:t>[31].</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Показані при захворюваннях периферичної нервової системи, суглобів і хребта, при захворюваннях шлунково-кишкового тракту, при порушеннях периферичного кровообігу, для лікування рубців або м’язових контрактур, розсмоктування ке</w:t>
      </w:r>
      <w:r>
        <w:rPr>
          <w:rFonts w:ascii="Times New Roman" w:eastAsia="SimSun" w:hAnsi="Times New Roman" w:cs="Times New Roman"/>
          <w:sz w:val="28"/>
          <w:szCs w:val="28"/>
          <w:lang w:val="uk-UA"/>
        </w:rPr>
        <w:t>лоїдних рубців.</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У роботі авторів зазначено, протипоказання до діадінамотерапії це загальні, а також: індивідуальна непереносимість струму, наявність гнійної інфекції, тромбофлебіти, нирково і жовчокам’яна хвороба [39, 44, 47].</w:t>
      </w:r>
    </w:p>
    <w:p w:rsidR="006B5596" w:rsidRDefault="001A2B81">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val="uk-UA"/>
        </w:rPr>
        <w:t>Ампліпульстерапія або лікуван</w:t>
      </w:r>
      <w:r>
        <w:rPr>
          <w:rFonts w:ascii="Times New Roman" w:eastAsia="SimSun" w:hAnsi="Times New Roman" w:cs="Times New Roman"/>
          <w:sz w:val="28"/>
          <w:szCs w:val="28"/>
          <w:lang w:val="uk-UA"/>
        </w:rPr>
        <w:t>ня синусоїдальними модульованими струмами (СМС)</w:t>
      </w:r>
      <w:r>
        <w:rPr>
          <w:rFonts w:ascii="Times New Roman" w:eastAsia="Times New Roman CYR" w:hAnsi="Times New Roman" w:cs="Times New Roman"/>
          <w:sz w:val="28"/>
          <w:szCs w:val="28"/>
          <w:lang w:val="uk-UA"/>
        </w:rPr>
        <w:t xml:space="preserve"> </w:t>
      </w:r>
      <w:r>
        <w:rPr>
          <w:rFonts w:ascii="Times New Roman" w:eastAsia="SimSun" w:hAnsi="Times New Roman" w:cs="Times New Roman"/>
          <w:sz w:val="28"/>
          <w:szCs w:val="28"/>
          <w:lang w:val="uk-UA"/>
        </w:rPr>
        <w:t>як зазначили автори</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uk-UA"/>
        </w:rPr>
        <w:t xml:space="preserve">метод імпульсної електротерапії, який ґрунтується на застосуванні змінного синусоїдального струму частотою </w:t>
      </w:r>
      <w:r>
        <w:rPr>
          <w:rFonts w:ascii="Times New Roman" w:eastAsia="SimSun" w:hAnsi="Times New Roman" w:cs="Times New Roman"/>
          <w:sz w:val="28"/>
          <w:szCs w:val="28"/>
        </w:rPr>
        <w:t>5000 Гц, модульованого коливаннями низької частоти (10-150 Гц)</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[6</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12</w:t>
      </w:r>
      <w:r>
        <w:rPr>
          <w:rFonts w:ascii="Times New Roman" w:eastAsia="SimSun" w:hAnsi="Times New Roman" w:cs="Times New Roman"/>
          <w:sz w:val="28"/>
          <w:szCs w:val="28"/>
          <w:lang w:val="uk-UA"/>
        </w:rPr>
        <w:t>, 39</w:t>
      </w:r>
      <w:r>
        <w:rPr>
          <w:rFonts w:ascii="Times New Roman" w:eastAsia="SimSun" w:hAnsi="Times New Roman" w:cs="Times New Roman"/>
          <w:sz w:val="28"/>
          <w:szCs w:val="28"/>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Використовуються апарати «Ампліпульс-3», «Ампліпульс-3Т», «Ампліпульс-4».В апаратах типу «Ампліпульс» передбачені 4 різновиди роботи:</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uk-UA"/>
        </w:rPr>
        <w:t>1</w:t>
      </w:r>
      <w:r>
        <w:rPr>
          <w:rFonts w:ascii="Times New Roman" w:eastAsia="SimSun" w:hAnsi="Times New Roman" w:cs="Times New Roman"/>
          <w:sz w:val="28"/>
          <w:szCs w:val="28"/>
          <w:lang w:val="ru-RU"/>
        </w:rPr>
        <w:t xml:space="preserve"> струм ПМ («постійна модуляція</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має частоту 5000 Гц, модульовану низькочастотними коливаннями 10-150 Гц. Чинить збуджув</w:t>
      </w:r>
      <w:r>
        <w:rPr>
          <w:rFonts w:ascii="Times New Roman" w:eastAsia="SimSun" w:hAnsi="Times New Roman" w:cs="Times New Roman"/>
          <w:sz w:val="28"/>
          <w:szCs w:val="28"/>
          <w:lang w:val="ru-RU"/>
        </w:rPr>
        <w:t>альну дію на нервовом</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язовий апарат. </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rPr>
        <w:t>II</w:t>
      </w:r>
      <w:r>
        <w:rPr>
          <w:rFonts w:ascii="Times New Roman" w:eastAsia="SimSun" w:hAnsi="Times New Roman" w:cs="Times New Roman"/>
          <w:sz w:val="28"/>
          <w:szCs w:val="28"/>
          <w:lang w:val="ru-RU"/>
        </w:rPr>
        <w:t xml:space="preserve"> струм ПП («посилання-пауза</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 являє собою чергування посилань модульованого струму з частотою 10-150 Гц із паузами в межах 1-6 с, має виражену збуджувальну дію і призначений для електростимуляції. </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rPr>
        <w:lastRenderedPageBreak/>
        <w:t>III</w:t>
      </w:r>
      <w:r>
        <w:rPr>
          <w:rFonts w:ascii="Times New Roman" w:eastAsia="SimSun" w:hAnsi="Times New Roman" w:cs="Times New Roman"/>
          <w:sz w:val="28"/>
          <w:szCs w:val="28"/>
          <w:lang w:val="ru-RU"/>
        </w:rPr>
        <w:t xml:space="preserve"> струм ПН («пос</w:t>
      </w:r>
      <w:r>
        <w:rPr>
          <w:rFonts w:ascii="Times New Roman" w:eastAsia="SimSun" w:hAnsi="Times New Roman" w:cs="Times New Roman"/>
          <w:sz w:val="28"/>
          <w:szCs w:val="28"/>
          <w:lang w:val="ru-RU"/>
        </w:rPr>
        <w:t>илання модульованих коливань і немодульованих</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являє собою вид струму, у якому чергується посилання модульованих коливань у вигляді серії імпульсів частотою 10-150 Гц із немодульованим струмом частотою 5000 Гц. Цей вид струму чинить слабку подразнюючу, з</w:t>
      </w:r>
      <w:r>
        <w:rPr>
          <w:rFonts w:ascii="Times New Roman" w:eastAsia="SimSun" w:hAnsi="Times New Roman" w:cs="Times New Roman"/>
          <w:sz w:val="28"/>
          <w:szCs w:val="28"/>
          <w:lang w:val="ru-RU"/>
        </w:rPr>
        <w:t>буджувальну дію і застосовується для зняття больового синдрому</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[39</w:t>
      </w:r>
      <w:r>
        <w:rPr>
          <w:rFonts w:ascii="Times New Roman" w:eastAsia="SimSun" w:hAnsi="Times New Roman" w:cs="Times New Roman"/>
          <w:sz w:val="28"/>
          <w:szCs w:val="28"/>
          <w:lang w:val="uk-UA"/>
        </w:rPr>
        <w:t>, 48</w:t>
      </w:r>
      <w:r>
        <w:rPr>
          <w:rFonts w:ascii="Times New Roman" w:eastAsia="SimSun" w:hAnsi="Times New Roman" w:cs="Times New Roman"/>
          <w:sz w:val="28"/>
          <w:szCs w:val="28"/>
          <w:lang w:val="ru-RU"/>
        </w:rPr>
        <w:t xml:space="preserve">]. </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rPr>
        <w:t>IV</w:t>
      </w:r>
      <w:r>
        <w:rPr>
          <w:rFonts w:ascii="Times New Roman" w:eastAsia="SimSun" w:hAnsi="Times New Roman" w:cs="Times New Roman"/>
          <w:sz w:val="28"/>
          <w:szCs w:val="28"/>
          <w:lang w:val="ru-RU"/>
        </w:rPr>
        <w:t xml:space="preserve"> струм ПЧ («проміжна частота</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при якому чергуються модуляції двох частот: фіксованої постійної частоти 150 Гц і серій модульованих коливань, частоту 26 яких можна змінити в межах</w:t>
      </w:r>
      <w:r>
        <w:rPr>
          <w:rFonts w:ascii="Times New Roman" w:eastAsia="SimSun" w:hAnsi="Times New Roman" w:cs="Times New Roman"/>
          <w:sz w:val="28"/>
          <w:szCs w:val="28"/>
          <w:lang w:val="ru-RU"/>
        </w:rPr>
        <w:t xml:space="preserve"> 10-150 Гц. Цей струм має виражену знеболюючу дію і не викликає звикання.</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ru-RU"/>
        </w:rPr>
        <w:t>Змінний синусоїдальний струм із частотою 5000 Гц легко проходить у глибину тканин. Діапазон модуляцій 10-150 Гц близький до частоти біострумів органів і тканин і тому відсутня подраз</w:t>
      </w:r>
      <w:r>
        <w:rPr>
          <w:rFonts w:ascii="Times New Roman" w:eastAsia="SimSun" w:hAnsi="Times New Roman" w:cs="Times New Roman"/>
          <w:sz w:val="28"/>
          <w:szCs w:val="28"/>
          <w:lang w:val="ru-RU"/>
        </w:rPr>
        <w:t>нююча дія і неприємні відчуття під електродами. СМС викликає виражений знеболюючий ефект, що тримається кілька годин. Поліпшується трофіка тканин. Спостерігається поліпшення крово і лімфообігу, підвищуються функціональні можливості ЦНС, поліпшується кровоп</w:t>
      </w:r>
      <w:r>
        <w:rPr>
          <w:rFonts w:ascii="Times New Roman" w:eastAsia="SimSun" w:hAnsi="Times New Roman" w:cs="Times New Roman"/>
          <w:sz w:val="28"/>
          <w:szCs w:val="28"/>
          <w:lang w:val="ru-RU"/>
        </w:rPr>
        <w:t>остачання мозку, нирок та інших органів. СМС має протизапальну дію, стимулює обмінні процеси, покращує проникність клітинних мембран, підвищує захисні властивості тканин</w:t>
      </w:r>
      <w:r>
        <w:rPr>
          <w:rFonts w:ascii="Times New Roman" w:eastAsia="SimSun" w:hAnsi="Times New Roman" w:cs="Times New Roman"/>
          <w:sz w:val="28"/>
          <w:szCs w:val="28"/>
          <w:lang w:val="uk-UA"/>
        </w:rPr>
        <w:t>.</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СМС застосовують при больовому синдромі різноманітного походження, при захворюваннях </w:t>
      </w:r>
      <w:r>
        <w:rPr>
          <w:rFonts w:ascii="Times New Roman" w:eastAsia="SimSun" w:hAnsi="Times New Roman" w:cs="Times New Roman"/>
          <w:sz w:val="28"/>
          <w:szCs w:val="28"/>
          <w:lang w:val="uk-UA"/>
        </w:rPr>
        <w:t>органів травлення, при захворюваннях органів дихання, при гіпертонічній хворобі І-ІІ стадії, при атеросклеротичній облітерації судин кінцівок [39, 44, 47].</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У роботі з СМС були виявлені протипоказання загальні, а також нефіксовані переломи кісток, свіжий ге</w:t>
      </w:r>
      <w:r>
        <w:rPr>
          <w:rFonts w:ascii="Times New Roman" w:eastAsia="SimSun" w:hAnsi="Times New Roman" w:cs="Times New Roman"/>
          <w:sz w:val="28"/>
          <w:szCs w:val="28"/>
          <w:lang w:val="uk-UA"/>
        </w:rPr>
        <w:t>мартроз, нестабільна стенокардія.</w:t>
      </w:r>
    </w:p>
    <w:p w:rsidR="006B5596" w:rsidRDefault="001A2B81">
      <w:pPr>
        <w:spacing w:line="360" w:lineRule="auto"/>
        <w:ind w:firstLine="709"/>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Змінні струми і поля високої, ультрависокої, надвисокої і вкрай високої </w:t>
      </w:r>
      <w:r>
        <w:rPr>
          <w:rFonts w:ascii="Times New Roman" w:eastAsia="SimSun" w:hAnsi="Times New Roman" w:cs="Times New Roman"/>
          <w:sz w:val="28"/>
          <w:szCs w:val="28"/>
          <w:lang w:val="uk-UA"/>
        </w:rPr>
        <w:t>частоти.</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uk-UA"/>
        </w:rPr>
        <w:t xml:space="preserve">Для </w:t>
      </w:r>
      <w:r>
        <w:rPr>
          <w:rFonts w:ascii="Times New Roman" w:eastAsia="SimSun" w:hAnsi="Times New Roman" w:cs="Times New Roman"/>
          <w:sz w:val="28"/>
          <w:szCs w:val="28"/>
          <w:lang w:val="uk-UA"/>
        </w:rPr>
        <w:t>лікувальної мети застосовують змінні електричні коливання з частотою від сотень кілогерц до тисяч мегагерц. Змінні електричні коливання м</w:t>
      </w:r>
      <w:r>
        <w:rPr>
          <w:rFonts w:ascii="Times New Roman" w:eastAsia="SimSun" w:hAnsi="Times New Roman" w:cs="Times New Roman"/>
          <w:sz w:val="28"/>
          <w:szCs w:val="28"/>
          <w:lang w:val="uk-UA"/>
        </w:rPr>
        <w:t xml:space="preserve">ожуть бути підведені до тканин у вигляді: імпульсів змінного струму високої напруги (дарсонвалізація), струму, який проходить через тканини організму (діатермія), електромагнітного поля високої частоти </w:t>
      </w:r>
      <w:r>
        <w:rPr>
          <w:rFonts w:ascii="Times New Roman" w:eastAsia="SimSun" w:hAnsi="Times New Roman" w:cs="Times New Roman"/>
          <w:sz w:val="28"/>
          <w:szCs w:val="28"/>
          <w:lang w:val="uk-UA"/>
        </w:rPr>
        <w:lastRenderedPageBreak/>
        <w:t>(індуктотермія), електричного поля ультрависокої (УВЧ-</w:t>
      </w:r>
      <w:r>
        <w:rPr>
          <w:rFonts w:ascii="Times New Roman" w:eastAsia="SimSun" w:hAnsi="Times New Roman" w:cs="Times New Roman"/>
          <w:sz w:val="28"/>
          <w:szCs w:val="28"/>
          <w:lang w:val="uk-UA"/>
        </w:rPr>
        <w:t xml:space="preserve">терапія), надвисокої (НВЧ-терапія) і вкрай високої частоти (ВВЧ-терапія). </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Для одержання змінних високочастотних електричних коливань у фізіотерапевтичній апаратурі використовують генератор високої частоти, головною частиною якого є коливальний контур. Тка</w:t>
      </w:r>
      <w:r>
        <w:rPr>
          <w:rFonts w:ascii="Times New Roman" w:eastAsia="SimSun" w:hAnsi="Times New Roman" w:cs="Times New Roman"/>
          <w:sz w:val="28"/>
          <w:szCs w:val="28"/>
          <w:lang w:val="ru-RU"/>
        </w:rPr>
        <w:t>нини людини являють собою складний біоелектричний ланцюг із своєрідних провідників. Тканинна рідина, клітинні включення, багаті солями, білкові молекули, колоїдні частки, що несуть на собі електричні заряди, в основному забезпечують повну електропровідніст</w:t>
      </w:r>
      <w:r>
        <w:rPr>
          <w:rFonts w:ascii="Times New Roman" w:eastAsia="SimSun" w:hAnsi="Times New Roman" w:cs="Times New Roman"/>
          <w:sz w:val="28"/>
          <w:szCs w:val="28"/>
          <w:lang w:val="ru-RU"/>
        </w:rPr>
        <w:t>ь тканин</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[7,</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12,</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ru-RU"/>
        </w:rPr>
        <w:t>13].</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Всі змінні електричні коливання, особливо вище 500 кГц, мають велику проникаючу здатність, оскільки ємкісний опір тканин втрачає своє значення.</w:t>
      </w:r>
    </w:p>
    <w:p w:rsidR="006B5596" w:rsidRDefault="001A2B81">
      <w:pPr>
        <w:spacing w:line="360" w:lineRule="auto"/>
        <w:ind w:firstLine="709"/>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 xml:space="preserve">Змінні електричні коливання не викликають електролізу під електродами. При коливальних рухах заряджені частки зіштовхуються між собою, в результаті виникаючого тертя утворюється тепло. Таким чином, тепло утворюється за рахунок лінійного переміщення іонів, </w:t>
      </w:r>
      <w:r>
        <w:rPr>
          <w:rFonts w:ascii="Times New Roman" w:eastAsia="SimSun" w:hAnsi="Times New Roman" w:cs="Times New Roman"/>
          <w:sz w:val="28"/>
          <w:szCs w:val="28"/>
          <w:lang w:val="ru-RU"/>
        </w:rPr>
        <w:t xml:space="preserve">що забезпечують іонну електропровідність тканин (струми провідності).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eastAsia="SimSun" w:hAnsi="Times New Roman" w:cs="Times New Roman"/>
          <w:sz w:val="28"/>
          <w:szCs w:val="28"/>
          <w:lang w:val="ru-RU"/>
        </w:rPr>
        <w:t>Крім того, утворення тепла пов</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 xml:space="preserve">язано з поляризацією дипольних молекул і великими діелектричними </w:t>
      </w:r>
      <w:r>
        <w:rPr>
          <w:rFonts w:ascii="Times New Roman" w:eastAsia="SimSun" w:hAnsi="Times New Roman" w:cs="Times New Roman"/>
          <w:sz w:val="28"/>
          <w:szCs w:val="28"/>
          <w:lang w:val="ru-RU"/>
        </w:rPr>
        <w:t>втратами. Тепловий</w:t>
      </w:r>
      <w:r>
        <w:rPr>
          <w:rFonts w:ascii="Times New Roman" w:eastAsia="SimSun" w:hAnsi="Times New Roman" w:cs="Times New Roman"/>
          <w:sz w:val="28"/>
          <w:szCs w:val="28"/>
          <w:lang w:val="ru-RU"/>
        </w:rPr>
        <w:t xml:space="preserve"> ефект виявляється по-різному, в залежності від частоти коливань, засто</w:t>
      </w:r>
      <w:r>
        <w:rPr>
          <w:rFonts w:ascii="Times New Roman" w:eastAsia="SimSun" w:hAnsi="Times New Roman" w:cs="Times New Roman"/>
          <w:sz w:val="28"/>
          <w:szCs w:val="28"/>
          <w:lang w:val="ru-RU"/>
        </w:rPr>
        <w:t xml:space="preserve">совуваної сили струму, характеру тканини. </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Сучасні підходи до використання токів різної сили та напруження</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eastAsia="MS Shell Dlg 2" w:hAnsi="Times New Roman" w:cs="Times New Roman"/>
          <w:sz w:val="28"/>
          <w:szCs w:val="28"/>
          <w:lang w:val="uk-UA"/>
        </w:rPr>
      </w:pPr>
      <w:r>
        <w:rPr>
          <w:rFonts w:ascii="Times New Roman" w:hAnsi="Times New Roman" w:cs="Times New Roman"/>
          <w:sz w:val="28"/>
          <w:szCs w:val="28"/>
          <w:lang w:val="uk-UA"/>
        </w:rPr>
        <w:t>Ультрамодерний інноваційний комбінований апарат для електротерапії і ультразвукової терапії</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PhySys</w:t>
      </w:r>
      <w:r>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 xml:space="preserve"> За допомогою апарату «</w:t>
      </w:r>
      <w:r>
        <w:rPr>
          <w:rFonts w:ascii="Times New Roman" w:hAnsi="Times New Roman" w:cs="Times New Roman"/>
          <w:sz w:val="28"/>
          <w:szCs w:val="28"/>
        </w:rPr>
        <w:t>PhySys</w:t>
      </w:r>
      <w:r>
        <w:rPr>
          <w:rFonts w:ascii="Times New Roman" w:hAnsi="Times New Roman" w:cs="Times New Roman"/>
          <w:sz w:val="28"/>
          <w:szCs w:val="28"/>
          <w:lang w:val="uk-UA"/>
        </w:rPr>
        <w:t>» відбуваєтьс</w:t>
      </w:r>
      <w:r>
        <w:rPr>
          <w:rFonts w:ascii="Times New Roman" w:hAnsi="Times New Roman" w:cs="Times New Roman"/>
          <w:sz w:val="28"/>
          <w:szCs w:val="28"/>
          <w:lang w:val="uk-UA"/>
        </w:rPr>
        <w:t>я вироботка однофазного, двофазного і потоку середньої частоти для стимуляції нервів і м’язової терапії в одноканальному і двоканальному режимі, а також виробітку терапевтичного ультразвуку [21, 28, 45].</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апарті «</w:t>
      </w:r>
      <w:r>
        <w:rPr>
          <w:rFonts w:ascii="Times New Roman" w:hAnsi="Times New Roman" w:cs="Times New Roman"/>
          <w:sz w:val="28"/>
          <w:szCs w:val="28"/>
        </w:rPr>
        <w:t>PhySys</w:t>
      </w:r>
      <w:r>
        <w:rPr>
          <w:rFonts w:ascii="Times New Roman" w:hAnsi="Times New Roman" w:cs="Times New Roman"/>
          <w:sz w:val="28"/>
          <w:szCs w:val="28"/>
          <w:lang w:val="uk-UA"/>
        </w:rPr>
        <w:t xml:space="preserve">» (рис. 1.10) відпускається велика </w:t>
      </w:r>
      <w:r>
        <w:rPr>
          <w:rFonts w:ascii="Times New Roman" w:hAnsi="Times New Roman" w:cs="Times New Roman"/>
          <w:sz w:val="28"/>
          <w:szCs w:val="28"/>
          <w:lang w:val="uk-UA"/>
        </w:rPr>
        <w:t>кількість струмів, які стимулюють нервові і м’язові волокна</w:t>
      </w:r>
      <w:r>
        <w:rPr>
          <w:rFonts w:ascii="Times New Roman" w:hAnsi="Times New Roman" w:cs="Times New Roman"/>
          <w:sz w:val="28"/>
          <w:szCs w:val="28"/>
          <w:lang w:val="uk-UA"/>
        </w:rPr>
        <w:t>, знімають біль в суглобах.</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114300" distR="114300">
            <wp:extent cx="5090795" cy="4512945"/>
            <wp:effectExtent l="0" t="0" r="1905" b="8255"/>
            <wp:docPr id="5" name="Изображение 5"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Без названия (3)"/>
                    <pic:cNvPicPr>
                      <a:picLocks noChangeAspect="1"/>
                    </pic:cNvPicPr>
                  </pic:nvPicPr>
                  <pic:blipFill>
                    <a:blip r:embed="rId31"/>
                    <a:stretch>
                      <a:fillRect/>
                    </a:stretch>
                  </pic:blipFill>
                  <pic:spPr>
                    <a:xfrm>
                      <a:off x="0" y="0"/>
                      <a:ext cx="5090795" cy="4512945"/>
                    </a:xfrm>
                    <a:prstGeom prst="rect">
                      <a:avLst/>
                    </a:prstGeom>
                  </pic:spPr>
                </pic:pic>
              </a:graphicData>
            </a:graphic>
          </wp:inline>
        </w:drawing>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1.10 Зовнішній вигляд апарта «</w:t>
      </w:r>
      <w:r>
        <w:rPr>
          <w:rFonts w:ascii="Times New Roman" w:hAnsi="Times New Roman" w:cs="Times New Roman"/>
          <w:sz w:val="28"/>
          <w:szCs w:val="28"/>
        </w:rPr>
        <w:t>PhySys</w:t>
      </w:r>
      <w:r>
        <w:rPr>
          <w:rFonts w:ascii="Times New Roman" w:hAnsi="Times New Roman" w:cs="Times New Roman"/>
          <w:sz w:val="28"/>
          <w:szCs w:val="28"/>
          <w:lang w:val="uk-UA"/>
        </w:rPr>
        <w:t>»</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частковій денервації або реінервації збудження може проводитися як по нервових, так і по м’язових волокнах. Нервові волокна мають більшу чутливість на короткочасну стимуляцію (оскільки їх поріг збудження нижчий, ніж у м’язових волокон). Проте нервові в</w:t>
      </w:r>
      <w:r>
        <w:rPr>
          <w:rFonts w:ascii="Times New Roman" w:hAnsi="Times New Roman" w:cs="Times New Roman"/>
          <w:sz w:val="28"/>
          <w:szCs w:val="28"/>
          <w:lang w:val="uk-UA"/>
        </w:rPr>
        <w:t xml:space="preserve">олокна характеризуються більш високими показниками акомодації. З іншого боку, імпульси більшої тривалості легко стимулюють м’язові волокна. </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При збільшенні тривалості імпульсів до 100-300 мс збудливість волокон зростає але тільки до величин асимптоматичног</w:t>
      </w:r>
      <w:r>
        <w:rPr>
          <w:rFonts w:ascii="Times New Roman" w:hAnsi="Times New Roman" w:cs="Times New Roman"/>
          <w:sz w:val="28"/>
          <w:szCs w:val="28"/>
          <w:lang w:val="uk-UA"/>
        </w:rPr>
        <w:t>о балансу. Сила тока, при якій можна отримати м’язову реакцію у відповідь, дістала назву реабази або гальвоничного порогу. Реобаза це мінімальна сила струму, потрібна для отримання мінімального скорочення при прямокутних імпульсах з тривалістю зверху 100 м</w:t>
      </w:r>
      <w:r>
        <w:rPr>
          <w:rFonts w:ascii="Times New Roman" w:hAnsi="Times New Roman" w:cs="Times New Roman"/>
          <w:sz w:val="28"/>
          <w:szCs w:val="28"/>
          <w:lang w:val="uk-UA"/>
        </w:rPr>
        <w:t>с</w:t>
      </w:r>
      <w:r>
        <w:rPr>
          <w:rFonts w:ascii="Times New Roman" w:hAnsi="Times New Roman" w:cs="Times New Roman"/>
          <w:sz w:val="28"/>
          <w:szCs w:val="28"/>
          <w:lang w:val="ru-RU"/>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39,</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41].</w:t>
      </w:r>
    </w:p>
    <w:p w:rsidR="006B5596" w:rsidRDefault="001A2B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При силі струму нижче значення реобази м’язового скорочення не буде навіть при нескінченній тривалості імпульсу.</w:t>
      </w:r>
      <w:r>
        <w:rPr>
          <w:rFonts w:ascii="Times New Roman" w:hAnsi="Times New Roman" w:cs="Times New Roman"/>
          <w:sz w:val="28"/>
          <w:szCs w:val="28"/>
          <w:lang w:val="ru-RU"/>
        </w:rPr>
        <w:t xml:space="preserve"> При сил</w:t>
      </w:r>
      <w:r>
        <w:rPr>
          <w:rFonts w:ascii="Times New Roman" w:hAnsi="Times New Roman" w:cs="Times New Roman"/>
          <w:sz w:val="28"/>
          <w:szCs w:val="28"/>
          <w:lang w:val="uk-UA"/>
        </w:rPr>
        <w:t>і струму, реобази, що перевищує значення, скорочення можна викликати коротшими імпульсами. В результаті можливо побудува</w:t>
      </w:r>
      <w:r>
        <w:rPr>
          <w:rFonts w:ascii="Times New Roman" w:hAnsi="Times New Roman" w:cs="Times New Roman"/>
          <w:sz w:val="28"/>
          <w:szCs w:val="28"/>
          <w:lang w:val="uk-UA"/>
        </w:rPr>
        <w:t>ти криву сила тока-время (</w:t>
      </w:r>
      <w:r>
        <w:rPr>
          <w:rFonts w:ascii="Times New Roman" w:hAnsi="Times New Roman" w:cs="Times New Roman"/>
          <w:sz w:val="28"/>
          <w:szCs w:val="28"/>
        </w:rPr>
        <w:t>l</w:t>
      </w:r>
      <w:r>
        <w:rPr>
          <w:rFonts w:ascii="Times New Roman" w:hAnsi="Times New Roman" w:cs="Times New Roman"/>
          <w:sz w:val="28"/>
          <w:szCs w:val="28"/>
          <w:lang w:val="uk-UA"/>
        </w:rPr>
        <w:t>/</w:t>
      </w:r>
      <w:r>
        <w:rPr>
          <w:rFonts w:ascii="Times New Roman" w:hAnsi="Times New Roman" w:cs="Times New Roman"/>
          <w:sz w:val="28"/>
          <w:szCs w:val="28"/>
        </w:rPr>
        <w:t>t</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форма якої описуватиметься гіперболічною залежністю </w:t>
      </w:r>
      <w:r>
        <w:rPr>
          <w:rFonts w:ascii="Times New Roman" w:hAnsi="Times New Roman" w:cs="Times New Roman"/>
          <w:sz w:val="28"/>
          <w:szCs w:val="28"/>
        </w:rPr>
        <w:t>[45, 47].</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Тривалість дії імпульсу струму силою, рівній подвійній реобазі, достатня для того, щоб викликати мінімальне скорочення, дістала назву хронаксії.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Хронаксія це три</w:t>
      </w:r>
      <w:r>
        <w:rPr>
          <w:rFonts w:ascii="Times New Roman" w:hAnsi="Times New Roman" w:cs="Times New Roman"/>
          <w:sz w:val="28"/>
          <w:szCs w:val="28"/>
          <w:lang w:val="uk-UA"/>
        </w:rPr>
        <w:t xml:space="preserve">валість імпульсу прямокутної форми, для того щоб викликати мінімальне скорочення при силі струму, рівній подвійній реобазі. На кривій </w:t>
      </w:r>
      <w:r>
        <w:rPr>
          <w:rFonts w:ascii="Times New Roman" w:hAnsi="Times New Roman" w:cs="Times New Roman"/>
          <w:sz w:val="28"/>
          <w:szCs w:val="28"/>
        </w:rPr>
        <w:t>l</w:t>
      </w:r>
      <w:r>
        <w:rPr>
          <w:rFonts w:ascii="Times New Roman" w:hAnsi="Times New Roman" w:cs="Times New Roman"/>
          <w:sz w:val="28"/>
          <w:szCs w:val="28"/>
          <w:lang w:val="uk-UA"/>
        </w:rPr>
        <w:t>/</w:t>
      </w:r>
      <w:r>
        <w:rPr>
          <w:rFonts w:ascii="Times New Roman" w:hAnsi="Times New Roman" w:cs="Times New Roman"/>
          <w:sz w:val="28"/>
          <w:szCs w:val="28"/>
        </w:rPr>
        <w:t>t</w:t>
      </w:r>
      <w:r>
        <w:rPr>
          <w:rFonts w:ascii="Times New Roman" w:hAnsi="Times New Roman" w:cs="Times New Roman"/>
          <w:sz w:val="28"/>
          <w:szCs w:val="28"/>
          <w:lang w:val="uk-UA"/>
        </w:rPr>
        <w:t xml:space="preserve"> хронаксія відповідає скороченню з мінімальною енергією: </w:t>
      </w:r>
      <w:r>
        <w:rPr>
          <w:rFonts w:ascii="Times New Roman" w:hAnsi="Times New Roman" w:cs="Times New Roman"/>
          <w:sz w:val="28"/>
          <w:szCs w:val="28"/>
        </w:rPr>
        <w:t>Q</w:t>
      </w:r>
      <w:r>
        <w:rPr>
          <w:rFonts w:ascii="Times New Roman" w:hAnsi="Times New Roman" w:cs="Times New Roman"/>
          <w:sz w:val="28"/>
          <w:szCs w:val="28"/>
          <w:lang w:val="uk-UA"/>
        </w:rPr>
        <w:t xml:space="preserve"> = </w:t>
      </w:r>
      <w:r>
        <w:rPr>
          <w:rFonts w:ascii="Times New Roman" w:hAnsi="Times New Roman" w:cs="Times New Roman"/>
          <w:sz w:val="28"/>
          <w:szCs w:val="28"/>
        </w:rPr>
        <w:t>l</w:t>
      </w:r>
      <w:r>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lang w:val="uk-UA"/>
        </w:rPr>
        <w:t xml:space="preserve"> </w:t>
      </w:r>
      <w:r>
        <w:rPr>
          <w:rFonts w:ascii="Times New Roman" w:hAnsi="Times New Roman" w:cs="Times New Roman"/>
          <w:sz w:val="28"/>
          <w:szCs w:val="28"/>
        </w:rPr>
        <w:t>t</w:t>
      </w:r>
      <w:r>
        <w:rPr>
          <w:rFonts w:ascii="Times New Roman" w:hAnsi="Times New Roman" w:cs="Times New Roman"/>
          <w:sz w:val="28"/>
          <w:szCs w:val="28"/>
          <w:lang w:val="uk-UA"/>
        </w:rPr>
        <w:t>. Мінімальне скорочення це скорочення, помітне тільки</w:t>
      </w:r>
      <w:r>
        <w:rPr>
          <w:rFonts w:ascii="Times New Roman" w:hAnsi="Times New Roman" w:cs="Times New Roman"/>
          <w:sz w:val="28"/>
          <w:szCs w:val="28"/>
          <w:lang w:val="uk-UA"/>
        </w:rPr>
        <w:t xml:space="preserve"> на поверхні шкіри. Криві </w:t>
      </w:r>
      <w:r>
        <w:rPr>
          <w:rFonts w:ascii="Times New Roman" w:hAnsi="Times New Roman" w:cs="Times New Roman"/>
          <w:sz w:val="28"/>
          <w:szCs w:val="28"/>
        </w:rPr>
        <w:t>l</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r>
        <w:rPr>
          <w:rFonts w:ascii="Times New Roman" w:hAnsi="Times New Roman" w:cs="Times New Roman"/>
          <w:sz w:val="28"/>
          <w:szCs w:val="28"/>
        </w:rPr>
        <w:t>t</w:t>
      </w:r>
      <w:r>
        <w:rPr>
          <w:rFonts w:ascii="Times New Roman" w:hAnsi="Times New Roman" w:cs="Times New Roman"/>
          <w:sz w:val="28"/>
          <w:szCs w:val="28"/>
          <w:lang w:val="uk-UA"/>
        </w:rPr>
        <w:t xml:space="preserve"> для нервових і м’язових волокон мають аналогічну форму, проте крива для м’язових волокон розташовується вище (хронаксія для м’язових волокон приблизно в 100 разів вище).</w:t>
      </w:r>
    </w:p>
    <w:p w:rsidR="006B5596" w:rsidRPr="0070375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hAnsi="Times New Roman" w:cs="Times New Roman"/>
          <w:sz w:val="28"/>
          <w:szCs w:val="28"/>
          <w:lang w:val="uk-UA" w:eastAsia="en-US"/>
        </w:rPr>
        <w:t xml:space="preserve">Наприклад було проведенно дослідження </w:t>
      </w:r>
      <w:r>
        <w:rPr>
          <w:rFonts w:ascii="Times New Roman" w:hAnsi="Times New Roman" w:cs="Times New Roman"/>
          <w:color w:val="171717" w:themeColor="background2" w:themeShade="1A"/>
          <w:sz w:val="28"/>
          <w:szCs w:val="28"/>
          <w:lang w:val="ru-RU"/>
        </w:rPr>
        <w:t xml:space="preserve">про </w:t>
      </w:r>
      <w:r>
        <w:rPr>
          <w:rFonts w:ascii="Times New Roman" w:hAnsi="Times New Roman" w:cs="Times New Roman"/>
          <w:color w:val="171717" w:themeColor="background2" w:themeShade="1A"/>
          <w:sz w:val="28"/>
          <w:szCs w:val="28"/>
          <w:lang w:val="uk-UA"/>
        </w:rPr>
        <w:t>п</w:t>
      </w:r>
      <w:r>
        <w:rPr>
          <w:rFonts w:ascii="Times New Roman" w:eastAsia="Arial" w:hAnsi="Times New Roman"/>
          <w:color w:val="171717" w:themeColor="background2" w:themeShade="1A"/>
          <w:sz w:val="28"/>
          <w:szCs w:val="28"/>
          <w:shd w:val="clear" w:color="auto" w:fill="FFFFFF"/>
          <w:lang w:val="ru-RU"/>
        </w:rPr>
        <w:t xml:space="preserve">орівняння </w:t>
      </w:r>
      <w:r>
        <w:rPr>
          <w:rFonts w:ascii="Times New Roman" w:eastAsia="Arial" w:hAnsi="Times New Roman"/>
          <w:color w:val="171717" w:themeColor="background2" w:themeShade="1A"/>
          <w:sz w:val="28"/>
          <w:szCs w:val="28"/>
          <w:shd w:val="clear" w:color="auto" w:fill="FFFFFF"/>
          <w:lang w:val="ru-RU"/>
        </w:rPr>
        <w:t>ефективності терапії імпульсним електромагнітним полем та інтерференційним струмом у пацієнтів із хронічним болем у попереку</w:t>
      </w:r>
      <w:r>
        <w:rPr>
          <w:rFonts w:ascii="Times New Roman" w:eastAsia="Arial" w:hAnsi="Times New Roman"/>
          <w:color w:val="171717" w:themeColor="background2" w:themeShade="1A"/>
          <w:sz w:val="28"/>
          <w:szCs w:val="28"/>
          <w:shd w:val="clear" w:color="auto" w:fill="FFFFFF"/>
          <w:lang w:val="uk-UA"/>
        </w:rPr>
        <w:t>. Це дослідження було проведено в медичному університеті Ізміра.</w:t>
      </w:r>
      <w:r>
        <w:rPr>
          <w:rFonts w:ascii="Times New Roman" w:eastAsia="Arial" w:hAnsi="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uk-UA" w:bidi="ar"/>
        </w:rPr>
        <w:t>Мета</w:t>
      </w:r>
      <w:r>
        <w:rPr>
          <w:rFonts w:ascii="Times New Roman" w:eastAsia="Arial" w:hAnsi="Times New Roman" w:cs="Times New Roman"/>
          <w:color w:val="171717" w:themeColor="background2" w:themeShade="1A"/>
          <w:sz w:val="28"/>
          <w:szCs w:val="28"/>
          <w:shd w:val="clear" w:color="auto" w:fill="FFFFFF"/>
          <w:lang w:val="uk-UA" w:bidi="ar"/>
        </w:rPr>
        <w:t xml:space="preserve"> була</w:t>
      </w:r>
      <w:r>
        <w:rPr>
          <w:rFonts w:ascii="Times New Roman" w:eastAsia="Arial" w:hAnsi="Times New Roman" w:cs="Times New Roman"/>
          <w:color w:val="171717" w:themeColor="background2" w:themeShade="1A"/>
          <w:sz w:val="28"/>
          <w:szCs w:val="28"/>
          <w:shd w:val="clear" w:color="auto" w:fill="FFFFFF"/>
          <w:lang w:val="uk-UA" w:bidi="ar"/>
        </w:rPr>
        <w:t xml:space="preserve"> порівняти ефект терапії інтерференційним струмом (ІФ), що</w:t>
      </w:r>
      <w:r>
        <w:rPr>
          <w:rFonts w:ascii="Times New Roman" w:eastAsia="Arial" w:hAnsi="Times New Roman" w:cs="Times New Roman"/>
          <w:color w:val="171717" w:themeColor="background2" w:themeShade="1A"/>
          <w:sz w:val="28"/>
          <w:szCs w:val="28"/>
          <w:shd w:val="clear" w:color="auto" w:fill="FFFFFF"/>
          <w:lang w:val="uk-UA" w:bidi="ar"/>
        </w:rPr>
        <w:t xml:space="preserve"> застосовується на додаток до традиційної фізіотерапії, на біль, функціональний статус і якість життя порівняно з терапією імпульсним електромагнітним полем (ПЕМП) у пацієнтів із хронічним болем у попереку</w:t>
      </w:r>
      <w:r w:rsidRPr="00703756">
        <w:rPr>
          <w:rFonts w:ascii="Times New Roman" w:eastAsia="Arial" w:hAnsi="Times New Roman" w:cs="Times New Roman"/>
          <w:color w:val="171717" w:themeColor="background2" w:themeShade="1A"/>
          <w:sz w:val="28"/>
          <w:szCs w:val="28"/>
          <w:shd w:val="clear" w:color="auto" w:fill="FFFFFF"/>
          <w:lang w:val="uk-UA" w:bidi="ar"/>
        </w:rPr>
        <w:t xml:space="preserve"> [41, 44].</w:t>
      </w:r>
    </w:p>
    <w:p w:rsidR="006B5596" w:rsidRDefault="001A2B81">
      <w:pPr>
        <w:spacing w:line="360" w:lineRule="auto"/>
        <w:ind w:firstLine="708"/>
        <w:jc w:val="both"/>
        <w:rPr>
          <w:rFonts w:eastAsia="Arial"/>
          <w:color w:val="171717" w:themeColor="background2" w:themeShade="1A"/>
          <w:sz w:val="28"/>
          <w:szCs w:val="28"/>
          <w:lang w:val="ru-RU"/>
        </w:rPr>
      </w:pPr>
      <w:r>
        <w:rPr>
          <w:rFonts w:ascii="Times New Roman" w:eastAsia="Arial" w:hAnsi="Times New Roman" w:cs="Times New Roman"/>
          <w:color w:val="171717" w:themeColor="background2" w:themeShade="1A"/>
          <w:sz w:val="28"/>
          <w:szCs w:val="28"/>
          <w:shd w:val="clear" w:color="auto" w:fill="FFFFFF"/>
          <w:lang w:val="ru-RU"/>
        </w:rPr>
        <w:t>Нижня частина спини є найбільш поширеною</w:t>
      </w:r>
      <w:r>
        <w:rPr>
          <w:rFonts w:ascii="Times New Roman" w:eastAsia="Arial" w:hAnsi="Times New Roman" w:cs="Times New Roman"/>
          <w:color w:val="171717" w:themeColor="background2" w:themeShade="1A"/>
          <w:sz w:val="28"/>
          <w:szCs w:val="28"/>
          <w:shd w:val="clear" w:color="auto" w:fill="FFFFFF"/>
          <w:lang w:val="ru-RU"/>
        </w:rPr>
        <w:t xml:space="preserve"> областю для опорно-рухового апарату.</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Багато факторів відіграють роль в етіології болю в попереку.</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У 85-90% хворих не вдається виявити певний етіологічний фактор або патофізіологічний механізм.</w:t>
      </w:r>
    </w:p>
    <w:p w:rsidR="006B5596" w:rsidRDefault="001A2B81">
      <w:pPr>
        <w:pStyle w:val="aa"/>
        <w:shd w:val="clear" w:color="auto" w:fill="FFFFFF"/>
        <w:spacing w:beforeAutospacing="0" w:afterAutospacing="0" w:line="360" w:lineRule="auto"/>
        <w:ind w:firstLine="708"/>
        <w:jc w:val="both"/>
        <w:textAlignment w:val="baseline"/>
        <w:rPr>
          <w:rFonts w:eastAsia="Arial"/>
          <w:color w:val="171717" w:themeColor="background2" w:themeShade="1A"/>
          <w:sz w:val="28"/>
          <w:szCs w:val="28"/>
          <w:shd w:val="clear" w:color="auto" w:fill="FFFFFF"/>
          <w:lang w:val="ru-RU"/>
        </w:rPr>
      </w:pPr>
      <w:r>
        <w:rPr>
          <w:rFonts w:eastAsia="Arial"/>
          <w:color w:val="171717" w:themeColor="background2" w:themeShade="1A"/>
          <w:sz w:val="28"/>
          <w:szCs w:val="28"/>
          <w:shd w:val="clear" w:color="auto" w:fill="FFFFFF"/>
          <w:lang w:val="ru-RU"/>
        </w:rPr>
        <w:t>Приблизно 80% людей, які живуть у промислово розвинутих країна</w:t>
      </w:r>
      <w:r>
        <w:rPr>
          <w:rFonts w:eastAsia="Arial"/>
          <w:color w:val="171717" w:themeColor="background2" w:themeShade="1A"/>
          <w:sz w:val="28"/>
          <w:szCs w:val="28"/>
          <w:shd w:val="clear" w:color="auto" w:fill="FFFFFF"/>
          <w:lang w:val="ru-RU"/>
        </w:rPr>
        <w:t>х, відчувають біль у попереку протягом певного періоду свого життя.</w:t>
      </w:r>
      <w:r>
        <w:rPr>
          <w:rFonts w:eastAsia="Arial"/>
          <w:color w:val="171717" w:themeColor="background2" w:themeShade="1A"/>
          <w:sz w:val="28"/>
          <w:szCs w:val="28"/>
          <w:shd w:val="clear" w:color="auto" w:fill="FFFFFF"/>
          <w:lang w:val="uk-UA"/>
        </w:rPr>
        <w:t xml:space="preserve"> </w:t>
      </w:r>
      <w:r>
        <w:rPr>
          <w:rFonts w:eastAsia="Arial"/>
          <w:color w:val="171717" w:themeColor="background2" w:themeShade="1A"/>
          <w:sz w:val="28"/>
          <w:szCs w:val="28"/>
          <w:shd w:val="clear" w:color="auto" w:fill="FFFFFF"/>
          <w:lang w:val="ru-RU"/>
        </w:rPr>
        <w:t xml:space="preserve">10% болю </w:t>
      </w:r>
      <w:r>
        <w:rPr>
          <w:rFonts w:eastAsia="Arial"/>
          <w:color w:val="171717" w:themeColor="background2" w:themeShade="1A"/>
          <w:sz w:val="28"/>
          <w:szCs w:val="28"/>
          <w:shd w:val="clear" w:color="auto" w:fill="FFFFFF"/>
          <w:lang w:val="ru-RU"/>
        </w:rPr>
        <w:lastRenderedPageBreak/>
        <w:t>в попереку стають хронічними.</w:t>
      </w:r>
      <w:r>
        <w:rPr>
          <w:rFonts w:eastAsia="Arial"/>
          <w:color w:val="171717" w:themeColor="background2" w:themeShade="1A"/>
          <w:sz w:val="28"/>
          <w:szCs w:val="28"/>
          <w:shd w:val="clear" w:color="auto" w:fill="FFFFFF"/>
          <w:lang w:val="uk-UA"/>
        </w:rPr>
        <w:t xml:space="preserve"> </w:t>
      </w:r>
      <w:r>
        <w:rPr>
          <w:rFonts w:eastAsia="Arial"/>
          <w:color w:val="171717" w:themeColor="background2" w:themeShade="1A"/>
          <w:sz w:val="28"/>
          <w:szCs w:val="28"/>
          <w:shd w:val="clear" w:color="auto" w:fill="FFFFFF"/>
          <w:lang w:val="ru-RU"/>
        </w:rPr>
        <w:t>Вважається, що 1% втрат робочої сили відбувається через біль у попереку.</w:t>
      </w:r>
    </w:p>
    <w:p w:rsidR="006B5596" w:rsidRPr="00703756" w:rsidRDefault="001A2B81">
      <w:pPr>
        <w:pStyle w:val="aa"/>
        <w:shd w:val="clear" w:color="auto" w:fill="FFFFFF"/>
        <w:spacing w:beforeAutospacing="0" w:afterAutospacing="0" w:line="360" w:lineRule="auto"/>
        <w:ind w:firstLine="708"/>
        <w:jc w:val="both"/>
        <w:textAlignment w:val="baseline"/>
        <w:rPr>
          <w:rFonts w:eastAsia="Arial"/>
          <w:color w:val="171717" w:themeColor="background2" w:themeShade="1A"/>
          <w:sz w:val="28"/>
          <w:szCs w:val="28"/>
          <w:lang w:val="uk-UA"/>
        </w:rPr>
      </w:pPr>
      <w:r>
        <w:rPr>
          <w:rFonts w:eastAsia="Arial"/>
          <w:color w:val="171717" w:themeColor="background2" w:themeShade="1A"/>
          <w:sz w:val="28"/>
          <w:szCs w:val="28"/>
          <w:shd w:val="clear" w:color="auto" w:fill="FFFFFF"/>
          <w:lang w:val="ru-RU"/>
        </w:rPr>
        <w:t>Цей тип болю часто виникає, коли м’язи, сухожилля та зв’язки спини піддаютьс</w:t>
      </w:r>
      <w:r>
        <w:rPr>
          <w:rFonts w:eastAsia="Arial"/>
          <w:color w:val="171717" w:themeColor="background2" w:themeShade="1A"/>
          <w:sz w:val="28"/>
          <w:szCs w:val="28"/>
          <w:shd w:val="clear" w:color="auto" w:fill="FFFFFF"/>
          <w:lang w:val="ru-RU"/>
        </w:rPr>
        <w:t>я стресу або розтягуванню.</w:t>
      </w:r>
      <w:r>
        <w:rPr>
          <w:rFonts w:eastAsia="Arial"/>
          <w:color w:val="171717" w:themeColor="background2" w:themeShade="1A"/>
          <w:sz w:val="28"/>
          <w:szCs w:val="28"/>
          <w:shd w:val="clear" w:color="auto" w:fill="FFFFFF"/>
          <w:lang w:val="uk-UA"/>
        </w:rPr>
        <w:t xml:space="preserve"> Механічні болі </w:t>
      </w:r>
      <w:r>
        <w:rPr>
          <w:rFonts w:eastAsia="Arial"/>
          <w:color w:val="171717" w:themeColor="background2" w:themeShade="1A"/>
          <w:sz w:val="28"/>
          <w:szCs w:val="28"/>
          <w:shd w:val="clear" w:color="auto" w:fill="FFFFFF"/>
          <w:lang w:val="uk-UA"/>
        </w:rPr>
        <w:t xml:space="preserve">в спині </w:t>
      </w:r>
      <w:r w:rsidRPr="00703756">
        <w:rPr>
          <w:rFonts w:eastAsia="Arial"/>
          <w:color w:val="171717" w:themeColor="background2" w:themeShade="1A"/>
          <w:sz w:val="28"/>
          <w:szCs w:val="28"/>
          <w:shd w:val="clear" w:color="auto" w:fill="FFFFFF"/>
          <w:lang w:val="uk-UA"/>
        </w:rPr>
        <w:t>–</w:t>
      </w:r>
      <w:r>
        <w:rPr>
          <w:rFonts w:eastAsia="Arial"/>
          <w:color w:val="171717" w:themeColor="background2" w:themeShade="1A"/>
          <w:sz w:val="28"/>
          <w:szCs w:val="28"/>
          <w:shd w:val="clear" w:color="auto" w:fill="FFFFFF"/>
          <w:lang w:val="uk-UA"/>
        </w:rPr>
        <w:t xml:space="preserve"> це х</w:t>
      </w:r>
      <w:r>
        <w:rPr>
          <w:rFonts w:eastAsia="Arial"/>
          <w:color w:val="171717" w:themeColor="background2" w:themeShade="1A"/>
          <w:sz w:val="28"/>
          <w:szCs w:val="28"/>
          <w:shd w:val="clear" w:color="auto" w:fill="FFFFFF"/>
          <w:lang w:val="uk-UA"/>
        </w:rPr>
        <w:t xml:space="preserve">ронічний біль, який часто вражає нижню частину хребта і іррадіює в сідничну область. Оскільки щоденні дії, такі як нахили, повороти, підйоми, стояння та тривале сидіння, посилюють біль, інтенсивність </w:t>
      </w:r>
      <w:r>
        <w:rPr>
          <w:rFonts w:eastAsia="Arial"/>
          <w:color w:val="171717" w:themeColor="background2" w:themeShade="1A"/>
          <w:sz w:val="28"/>
          <w:szCs w:val="28"/>
          <w:shd w:val="clear" w:color="auto" w:fill="FFFFFF"/>
          <w:lang w:val="uk-UA"/>
        </w:rPr>
        <w:t>болю зростає протягом дня</w:t>
      </w:r>
      <w:r w:rsidRPr="00703756">
        <w:rPr>
          <w:rFonts w:eastAsia="Arial"/>
          <w:color w:val="171717" w:themeColor="background2" w:themeShade="1A"/>
          <w:sz w:val="28"/>
          <w:szCs w:val="28"/>
          <w:shd w:val="clear" w:color="auto" w:fill="FFFFFF"/>
          <w:lang w:val="uk-UA"/>
        </w:rPr>
        <w:t xml:space="preserve"> [26, 32].</w:t>
      </w:r>
    </w:p>
    <w:p w:rsidR="006B5596" w:rsidRPr="00703756" w:rsidRDefault="001A2B81">
      <w:pPr>
        <w:pStyle w:val="aa"/>
        <w:shd w:val="clear" w:color="auto" w:fill="FFFFFF"/>
        <w:spacing w:beforeAutospacing="0" w:afterAutospacing="0" w:line="360" w:lineRule="auto"/>
        <w:ind w:firstLine="708"/>
        <w:jc w:val="both"/>
        <w:textAlignment w:val="baseline"/>
        <w:rPr>
          <w:rFonts w:eastAsia="Arial"/>
          <w:color w:val="171717" w:themeColor="background2" w:themeShade="1A"/>
          <w:sz w:val="28"/>
          <w:szCs w:val="28"/>
          <w:shd w:val="clear" w:color="auto" w:fill="FFFFFF"/>
          <w:lang w:val="uk-UA"/>
        </w:rPr>
      </w:pPr>
      <w:r>
        <w:rPr>
          <w:rFonts w:eastAsia="Arial"/>
          <w:color w:val="171717" w:themeColor="background2" w:themeShade="1A"/>
          <w:sz w:val="28"/>
          <w:szCs w:val="28"/>
          <w:shd w:val="clear" w:color="auto" w:fill="FFFFFF"/>
          <w:lang w:val="uk-UA"/>
        </w:rPr>
        <w:t>Терапія інтерференційним струмом (ІЧ) складається з двох струмів середньої частоти і застосовується шляхом доставки струму низької частоти (наприклад, від 20 до 100 Гц) до тканини. Терапія імпульсним електромагнітним пол</w:t>
      </w:r>
      <w:r>
        <w:rPr>
          <w:rFonts w:eastAsia="Arial"/>
          <w:color w:val="171717" w:themeColor="background2" w:themeShade="1A"/>
          <w:sz w:val="28"/>
          <w:szCs w:val="28"/>
          <w:shd w:val="clear" w:color="auto" w:fill="FFFFFF"/>
          <w:lang w:val="uk-UA"/>
        </w:rPr>
        <w:t>ем (</w:t>
      </w:r>
      <w:r>
        <w:rPr>
          <w:rFonts w:eastAsia="Arial"/>
          <w:color w:val="171717" w:themeColor="background2" w:themeShade="1A"/>
          <w:sz w:val="28"/>
          <w:szCs w:val="28"/>
          <w:shd w:val="clear" w:color="auto" w:fill="FFFFFF"/>
        </w:rPr>
        <w:t>PEMF</w:t>
      </w:r>
      <w:r>
        <w:rPr>
          <w:rFonts w:eastAsia="Arial"/>
          <w:color w:val="171717" w:themeColor="background2" w:themeShade="1A"/>
          <w:sz w:val="28"/>
          <w:szCs w:val="28"/>
          <w:shd w:val="clear" w:color="auto" w:fill="FFFFFF"/>
          <w:lang w:val="uk-UA"/>
        </w:rPr>
        <w:t>), яка є одним із методів фізіотерапії, часто використовується для лікування симптомів остеоартриту колінного, тазостегнового суглобів і хребта</w:t>
      </w:r>
      <w:r w:rsidRPr="00703756">
        <w:rPr>
          <w:rFonts w:eastAsia="Arial"/>
          <w:color w:val="171717" w:themeColor="background2" w:themeShade="1A"/>
          <w:sz w:val="28"/>
          <w:szCs w:val="28"/>
          <w:shd w:val="clear" w:color="auto" w:fill="FFFFFF"/>
          <w:lang w:val="uk-UA"/>
        </w:rPr>
        <w:t xml:space="preserve">. </w:t>
      </w:r>
    </w:p>
    <w:p w:rsidR="006B5596" w:rsidRDefault="001A2B81">
      <w:pPr>
        <w:pStyle w:val="aa"/>
        <w:shd w:val="clear" w:color="auto" w:fill="FFFFFF"/>
        <w:spacing w:beforeAutospacing="0" w:afterAutospacing="0" w:line="360" w:lineRule="auto"/>
        <w:ind w:firstLine="708"/>
        <w:jc w:val="both"/>
        <w:textAlignment w:val="baseline"/>
        <w:rPr>
          <w:rFonts w:eastAsia="Arial"/>
          <w:color w:val="171717" w:themeColor="background2" w:themeShade="1A"/>
          <w:sz w:val="28"/>
          <w:szCs w:val="28"/>
          <w:lang w:val="uk-UA"/>
        </w:rPr>
      </w:pPr>
      <w:r>
        <w:rPr>
          <w:rFonts w:eastAsia="Arial"/>
          <w:color w:val="171717" w:themeColor="background2" w:themeShade="1A"/>
          <w:sz w:val="28"/>
          <w:szCs w:val="28"/>
          <w:shd w:val="clear" w:color="auto" w:fill="FFFFFF"/>
          <w:lang w:val="uk-UA"/>
        </w:rPr>
        <w:t>Вважається, що терапія магнітним полем покращує використання кисню клітинами, а еритроцити виділяють б</w:t>
      </w:r>
      <w:r>
        <w:rPr>
          <w:rFonts w:eastAsia="Arial"/>
          <w:color w:val="171717" w:themeColor="background2" w:themeShade="1A"/>
          <w:sz w:val="28"/>
          <w:szCs w:val="28"/>
          <w:shd w:val="clear" w:color="auto" w:fill="FFFFFF"/>
          <w:lang w:val="uk-UA"/>
        </w:rPr>
        <w:t>ільше кисню під впливом магнітного поля, що позитивно впливає на кровоносну систему [24, 27].</w:t>
      </w:r>
    </w:p>
    <w:p w:rsidR="006B5596" w:rsidRDefault="001A2B81">
      <w:pPr>
        <w:pStyle w:val="2"/>
        <w:shd w:val="clear" w:color="auto" w:fill="FFFFFF"/>
        <w:spacing w:beforeAutospacing="0" w:afterAutospacing="0" w:line="360" w:lineRule="auto"/>
        <w:ind w:firstLine="708"/>
        <w:jc w:val="both"/>
        <w:textAlignment w:val="baseline"/>
        <w:rPr>
          <w:rFonts w:ascii="Times New Roman" w:eastAsia="Arial" w:hAnsi="Times New Roman" w:hint="default"/>
          <w:b w:val="0"/>
          <w:bCs w:val="0"/>
          <w:i w:val="0"/>
          <w:iCs w:val="0"/>
          <w:color w:val="171717" w:themeColor="background2" w:themeShade="1A"/>
          <w:sz w:val="28"/>
          <w:szCs w:val="28"/>
          <w:shd w:val="clear" w:color="auto" w:fill="FFFFFF"/>
          <w:lang w:val="uk-UA" w:bidi="ar"/>
        </w:rPr>
      </w:pPr>
      <w:r>
        <w:rPr>
          <w:rFonts w:ascii="Times New Roman" w:hAnsi="Times New Roman" w:hint="default"/>
          <w:b w:val="0"/>
          <w:bCs w:val="0"/>
          <w:i w:val="0"/>
          <w:iCs w:val="0"/>
          <w:sz w:val="28"/>
          <w:szCs w:val="28"/>
          <w:lang w:val="uk-UA" w:eastAsia="en-US"/>
        </w:rPr>
        <w:t>Також було розглянуто дослідження в ф</w:t>
      </w:r>
      <w:r>
        <w:rPr>
          <w:rFonts w:ascii="Times New Roman" w:hAnsi="Times New Roman" w:hint="default"/>
          <w:b w:val="0"/>
          <w:bCs w:val="0"/>
          <w:i w:val="0"/>
          <w:iCs w:val="0"/>
          <w:color w:val="171717" w:themeColor="background2" w:themeShade="1A"/>
          <w:sz w:val="28"/>
          <w:szCs w:val="28"/>
          <w:lang w:val="ru-RU"/>
        </w:rPr>
        <w:t>акультет</w:t>
      </w:r>
      <w:r>
        <w:rPr>
          <w:rFonts w:ascii="Times New Roman" w:hAnsi="Times New Roman" w:hint="default"/>
          <w:b w:val="0"/>
          <w:bCs w:val="0"/>
          <w:i w:val="0"/>
          <w:iCs w:val="0"/>
          <w:color w:val="171717" w:themeColor="background2" w:themeShade="1A"/>
          <w:sz w:val="28"/>
          <w:szCs w:val="28"/>
          <w:lang w:val="uk-UA"/>
        </w:rPr>
        <w:t>і</w:t>
      </w:r>
      <w:r>
        <w:rPr>
          <w:rFonts w:ascii="Times New Roman" w:hAnsi="Times New Roman" w:hint="default"/>
          <w:b w:val="0"/>
          <w:bCs w:val="0"/>
          <w:i w:val="0"/>
          <w:iCs w:val="0"/>
          <w:color w:val="171717" w:themeColor="background2" w:themeShade="1A"/>
          <w:sz w:val="28"/>
          <w:szCs w:val="28"/>
          <w:lang w:val="ru-RU"/>
        </w:rPr>
        <w:t xml:space="preserve"> наук про здоров</w:t>
      </w:r>
      <w:r>
        <w:rPr>
          <w:rFonts w:ascii="Times New Roman" w:hAnsi="Times New Roman" w:hint="default"/>
          <w:b w:val="0"/>
          <w:bCs w:val="0"/>
          <w:i w:val="0"/>
          <w:iCs w:val="0"/>
          <w:color w:val="171717" w:themeColor="background2" w:themeShade="1A"/>
          <w:sz w:val="28"/>
          <w:szCs w:val="28"/>
          <w:lang w:val="uk-UA"/>
        </w:rPr>
        <w:t>’</w:t>
      </w:r>
      <w:r>
        <w:rPr>
          <w:rFonts w:ascii="Times New Roman" w:hAnsi="Times New Roman" w:hint="default"/>
          <w:b w:val="0"/>
          <w:bCs w:val="0"/>
          <w:i w:val="0"/>
          <w:iCs w:val="0"/>
          <w:color w:val="171717" w:themeColor="background2" w:themeShade="1A"/>
          <w:sz w:val="28"/>
          <w:szCs w:val="28"/>
          <w:lang w:val="ru-RU"/>
        </w:rPr>
        <w:t>я</w:t>
      </w:r>
      <w:r>
        <w:rPr>
          <w:rFonts w:ascii="Times New Roman" w:hAnsi="Times New Roman" w:hint="default"/>
          <w:b w:val="0"/>
          <w:bCs w:val="0"/>
          <w:i w:val="0"/>
          <w:iCs w:val="0"/>
          <w:color w:val="171717" w:themeColor="background2" w:themeShade="1A"/>
          <w:sz w:val="28"/>
          <w:szCs w:val="28"/>
          <w:lang w:val="uk-UA"/>
        </w:rPr>
        <w:t>,в у</w:t>
      </w:r>
      <w:r>
        <w:rPr>
          <w:rFonts w:ascii="Times New Roman" w:hAnsi="Times New Roman" w:hint="default"/>
          <w:b w:val="0"/>
          <w:bCs w:val="0"/>
          <w:i w:val="0"/>
          <w:iCs w:val="0"/>
          <w:color w:val="171717" w:themeColor="background2" w:themeShade="1A"/>
          <w:sz w:val="28"/>
          <w:szCs w:val="28"/>
          <w:lang w:val="ru-RU"/>
        </w:rPr>
        <w:t>ніверситет</w:t>
      </w:r>
      <w:r>
        <w:rPr>
          <w:rFonts w:ascii="Times New Roman" w:hAnsi="Times New Roman" w:hint="default"/>
          <w:b w:val="0"/>
          <w:bCs w:val="0"/>
          <w:i w:val="0"/>
          <w:iCs w:val="0"/>
          <w:color w:val="171717" w:themeColor="background2" w:themeShade="1A"/>
          <w:sz w:val="28"/>
          <w:szCs w:val="28"/>
          <w:lang w:val="uk-UA"/>
        </w:rPr>
        <w:t>і</w:t>
      </w:r>
      <w:r>
        <w:rPr>
          <w:rFonts w:ascii="Times New Roman" w:hAnsi="Times New Roman" w:hint="default"/>
          <w:b w:val="0"/>
          <w:bCs w:val="0"/>
          <w:i w:val="0"/>
          <w:iCs w:val="0"/>
          <w:color w:val="171717" w:themeColor="background2" w:themeShade="1A"/>
          <w:sz w:val="28"/>
          <w:szCs w:val="28"/>
          <w:lang w:val="ru-RU"/>
        </w:rPr>
        <w:t xml:space="preserve"> Болу Абант Іззет Байсал</w:t>
      </w:r>
      <w:r>
        <w:rPr>
          <w:rFonts w:ascii="Times New Roman" w:hAnsi="Times New Roman" w:hint="default"/>
          <w:b w:val="0"/>
          <w:bCs w:val="0"/>
          <w:i w:val="0"/>
          <w:iCs w:val="0"/>
          <w:color w:val="171717" w:themeColor="background2" w:themeShade="1A"/>
          <w:sz w:val="28"/>
          <w:szCs w:val="28"/>
          <w:lang w:val="uk-UA"/>
        </w:rPr>
        <w:t>.</w:t>
      </w:r>
      <w:r>
        <w:rPr>
          <w:rFonts w:ascii="Times New Roman" w:hAnsi="Times New Roman" w:hint="default"/>
          <w:color w:val="171717" w:themeColor="background2" w:themeShade="1A"/>
          <w:sz w:val="28"/>
          <w:szCs w:val="28"/>
          <w:lang w:val="uk-UA"/>
        </w:rPr>
        <w:t xml:space="preserve"> </w:t>
      </w:r>
      <w:r>
        <w:rPr>
          <w:rFonts w:ascii="Times New Roman" w:eastAsia="Arial" w:hAnsi="Times New Roman" w:hint="default"/>
          <w:b w:val="0"/>
          <w:bCs w:val="0"/>
          <w:i w:val="0"/>
          <w:iCs w:val="0"/>
          <w:color w:val="171717" w:themeColor="background2" w:themeShade="1A"/>
          <w:sz w:val="28"/>
          <w:szCs w:val="28"/>
          <w:shd w:val="clear" w:color="auto" w:fill="FFFFFF"/>
          <w:lang w:val="ru-RU"/>
        </w:rPr>
        <w:t xml:space="preserve">Вплив протоколу нейром’язової електростимуляції на </w:t>
      </w:r>
      <w:r>
        <w:rPr>
          <w:rFonts w:ascii="Times New Roman" w:eastAsia="Arial" w:hAnsi="Times New Roman" w:hint="default"/>
          <w:b w:val="0"/>
          <w:bCs w:val="0"/>
          <w:i w:val="0"/>
          <w:iCs w:val="0"/>
          <w:color w:val="171717" w:themeColor="background2" w:themeShade="1A"/>
          <w:sz w:val="28"/>
          <w:szCs w:val="28"/>
          <w:shd w:val="clear" w:color="auto" w:fill="FFFFFF"/>
          <w:lang w:val="ru-RU"/>
        </w:rPr>
        <w:t>триголовий м’яз у дорослих людей похилого віку</w:t>
      </w:r>
      <w:r>
        <w:rPr>
          <w:rFonts w:ascii="Times New Roman" w:eastAsia="Arial" w:hAnsi="Times New Roman" w:hint="default"/>
          <w:b w:val="0"/>
          <w:bCs w:val="0"/>
          <w:i w:val="0"/>
          <w:iCs w:val="0"/>
          <w:color w:val="171717" w:themeColor="background2" w:themeShade="1A"/>
          <w:sz w:val="28"/>
          <w:szCs w:val="28"/>
          <w:shd w:val="clear" w:color="auto" w:fill="FFFFFF"/>
          <w:lang w:val="uk-UA"/>
        </w:rPr>
        <w:t xml:space="preserve">. </w:t>
      </w:r>
      <w:r>
        <w:rPr>
          <w:rFonts w:ascii="Times New Roman" w:eastAsia="Arial" w:hAnsi="Times New Roman" w:hint="default"/>
          <w:b w:val="0"/>
          <w:bCs w:val="0"/>
          <w:i w:val="0"/>
          <w:iCs w:val="0"/>
          <w:color w:val="171717" w:themeColor="background2" w:themeShade="1A"/>
          <w:sz w:val="28"/>
          <w:szCs w:val="28"/>
          <w:shd w:val="clear" w:color="auto" w:fill="FFFFFF"/>
          <w:lang w:val="uk-UA" w:bidi="ar"/>
        </w:rPr>
        <w:t>Серед проблем, пов’язаних зі старінням населення та його захворюваністю, кістково-м’язова система залучена до шкідливих змін, що в багатьох випадках ставить під загрозу функціональну здатність пацієнта та йог</w:t>
      </w:r>
      <w:r>
        <w:rPr>
          <w:rFonts w:ascii="Times New Roman" w:eastAsia="Arial" w:hAnsi="Times New Roman" w:hint="default"/>
          <w:b w:val="0"/>
          <w:bCs w:val="0"/>
          <w:i w:val="0"/>
          <w:iCs w:val="0"/>
          <w:color w:val="171717" w:themeColor="background2" w:themeShade="1A"/>
          <w:sz w:val="28"/>
          <w:szCs w:val="28"/>
          <w:shd w:val="clear" w:color="auto" w:fill="FFFFFF"/>
          <w:lang w:val="uk-UA" w:bidi="ar"/>
        </w:rPr>
        <w:t xml:space="preserve">о правильну роботу в повсякденному житті [36, 39, 46]. </w:t>
      </w:r>
    </w:p>
    <w:p w:rsidR="006B5596" w:rsidRDefault="001A2B81">
      <w:pPr>
        <w:pStyle w:val="2"/>
        <w:shd w:val="clear" w:color="auto" w:fill="FFFFFF"/>
        <w:spacing w:beforeAutospacing="0" w:afterAutospacing="0" w:line="360" w:lineRule="auto"/>
        <w:ind w:firstLine="708"/>
        <w:jc w:val="both"/>
        <w:textAlignment w:val="baseline"/>
        <w:rPr>
          <w:rFonts w:ascii="Times New Roman" w:eastAsia="Arial" w:hAnsi="Times New Roman" w:hint="default"/>
          <w:b w:val="0"/>
          <w:bCs w:val="0"/>
          <w:i w:val="0"/>
          <w:iCs w:val="0"/>
          <w:color w:val="171717" w:themeColor="background2" w:themeShade="1A"/>
          <w:sz w:val="28"/>
          <w:szCs w:val="28"/>
          <w:shd w:val="clear" w:color="auto" w:fill="FFFFFF"/>
          <w:lang w:val="ru-RU" w:bidi="ar"/>
        </w:rPr>
      </w:pPr>
      <w:r>
        <w:rPr>
          <w:rFonts w:ascii="Times New Roman" w:eastAsia="Arial" w:hAnsi="Times New Roman" w:hint="default"/>
          <w:b w:val="0"/>
          <w:bCs w:val="0"/>
          <w:i w:val="0"/>
          <w:iCs w:val="0"/>
          <w:color w:val="171717" w:themeColor="background2" w:themeShade="1A"/>
          <w:sz w:val="28"/>
          <w:szCs w:val="28"/>
          <w:shd w:val="clear" w:color="auto" w:fill="FFFFFF"/>
          <w:lang w:val="ru-RU" w:bidi="ar"/>
        </w:rPr>
        <w:t>Хода та стабільність є центральними вісями для аналізу та покращення у пацієнтів похилого віку.</w:t>
      </w:r>
      <w:r>
        <w:rPr>
          <w:rFonts w:ascii="Times New Roman" w:eastAsia="Arial" w:hAnsi="Times New Roman" w:hint="default"/>
          <w:b w:val="0"/>
          <w:bCs w:val="0"/>
          <w:i w:val="0"/>
          <w:iCs w:val="0"/>
          <w:color w:val="171717" w:themeColor="background2" w:themeShade="1A"/>
          <w:sz w:val="28"/>
          <w:szCs w:val="28"/>
          <w:shd w:val="clear" w:color="auto" w:fill="FFFFFF"/>
          <w:lang w:val="uk-UA" w:bidi="ar"/>
        </w:rPr>
        <w:t xml:space="preserve"> </w:t>
      </w:r>
      <w:r>
        <w:rPr>
          <w:rFonts w:ascii="Times New Roman" w:eastAsia="Arial" w:hAnsi="Times New Roman" w:hint="default"/>
          <w:b w:val="0"/>
          <w:bCs w:val="0"/>
          <w:i w:val="0"/>
          <w:iCs w:val="0"/>
          <w:color w:val="171717" w:themeColor="background2" w:themeShade="1A"/>
          <w:sz w:val="28"/>
          <w:szCs w:val="28"/>
          <w:shd w:val="clear" w:color="auto" w:fill="FFFFFF"/>
          <w:lang w:val="ru-RU" w:bidi="ar"/>
        </w:rPr>
        <w:t xml:space="preserve">Стратегії посилення цих якостей незліченні, хоча активні вправи та електростимуляція є найбільш науково </w:t>
      </w:r>
      <w:r>
        <w:rPr>
          <w:rFonts w:ascii="Times New Roman" w:eastAsia="Arial" w:hAnsi="Times New Roman" w:hint="default"/>
          <w:b w:val="0"/>
          <w:bCs w:val="0"/>
          <w:i w:val="0"/>
          <w:iCs w:val="0"/>
          <w:color w:val="171717" w:themeColor="background2" w:themeShade="1A"/>
          <w:sz w:val="28"/>
          <w:szCs w:val="28"/>
          <w:shd w:val="clear" w:color="auto" w:fill="FFFFFF"/>
          <w:lang w:val="ru-RU" w:bidi="ar"/>
        </w:rPr>
        <w:t>розробленими.</w:t>
      </w:r>
    </w:p>
    <w:p w:rsidR="006B5596" w:rsidRDefault="001A2B81">
      <w:pPr>
        <w:pStyle w:val="2"/>
        <w:shd w:val="clear" w:color="auto" w:fill="FFFFFF"/>
        <w:spacing w:beforeAutospacing="0" w:afterAutospacing="0" w:line="360" w:lineRule="auto"/>
        <w:ind w:firstLine="708"/>
        <w:jc w:val="both"/>
        <w:textAlignment w:val="baseline"/>
        <w:rPr>
          <w:rFonts w:ascii="Times New Roman" w:eastAsia="Arial" w:hAnsi="Times New Roman" w:hint="default"/>
          <w:b w:val="0"/>
          <w:bCs w:val="0"/>
          <w:i w:val="0"/>
          <w:iCs w:val="0"/>
          <w:color w:val="171717" w:themeColor="background2" w:themeShade="1A"/>
          <w:sz w:val="28"/>
          <w:szCs w:val="28"/>
          <w:lang w:val="ru-RU"/>
        </w:rPr>
      </w:pPr>
      <w:r>
        <w:rPr>
          <w:rFonts w:ascii="Times New Roman" w:eastAsia="Arial" w:hAnsi="Times New Roman" w:hint="default"/>
          <w:b w:val="0"/>
          <w:bCs w:val="0"/>
          <w:i w:val="0"/>
          <w:iCs w:val="0"/>
          <w:color w:val="171717" w:themeColor="background2" w:themeShade="1A"/>
          <w:sz w:val="28"/>
          <w:szCs w:val="28"/>
          <w:shd w:val="clear" w:color="auto" w:fill="FFFFFF"/>
          <w:lang w:val="ru-RU" w:bidi="ar"/>
        </w:rPr>
        <w:t>Таким чином, мета цього дослідження полягає в тому, щоб оцінити вплив програми електростимуляції (ЕЕ), застосованої до триголових м’язів у літніх людей, на часово-просторові параметри ходи, стабільності та функції</w:t>
      </w:r>
      <w:r>
        <w:rPr>
          <w:rFonts w:ascii="Times New Roman" w:eastAsia="Arial" w:hAnsi="Times New Roman" w:hint="default"/>
          <w:b w:val="0"/>
          <w:bCs w:val="0"/>
          <w:i w:val="0"/>
          <w:iCs w:val="0"/>
          <w:color w:val="171717" w:themeColor="background2" w:themeShade="1A"/>
          <w:sz w:val="28"/>
          <w:szCs w:val="28"/>
          <w:shd w:val="clear" w:color="auto" w:fill="FFFFFF"/>
          <w:lang w:val="uk-UA" w:bidi="ar"/>
        </w:rPr>
        <w:t xml:space="preserve"> </w:t>
      </w:r>
      <w:r>
        <w:rPr>
          <w:rFonts w:ascii="Times New Roman" w:eastAsia="Arial" w:hAnsi="Times New Roman" w:hint="default"/>
          <w:b w:val="0"/>
          <w:bCs w:val="0"/>
          <w:i w:val="0"/>
          <w:iCs w:val="0"/>
          <w:color w:val="171717" w:themeColor="background2" w:themeShade="1A"/>
          <w:sz w:val="28"/>
          <w:szCs w:val="28"/>
          <w:shd w:val="clear" w:color="auto" w:fill="FFFFFF"/>
          <w:lang w:val="ru-RU" w:bidi="ar"/>
        </w:rPr>
        <w:t>[30,</w:t>
      </w:r>
      <w:r>
        <w:rPr>
          <w:rFonts w:ascii="Times New Roman" w:eastAsia="Arial" w:hAnsi="Times New Roman" w:hint="default"/>
          <w:b w:val="0"/>
          <w:bCs w:val="0"/>
          <w:i w:val="0"/>
          <w:iCs w:val="0"/>
          <w:color w:val="171717" w:themeColor="background2" w:themeShade="1A"/>
          <w:sz w:val="28"/>
          <w:szCs w:val="28"/>
          <w:shd w:val="clear" w:color="auto" w:fill="FFFFFF"/>
          <w:lang w:val="uk-UA" w:bidi="ar"/>
        </w:rPr>
        <w:t xml:space="preserve"> </w:t>
      </w:r>
      <w:r>
        <w:rPr>
          <w:rFonts w:ascii="Times New Roman" w:eastAsia="Arial" w:hAnsi="Times New Roman" w:hint="default"/>
          <w:b w:val="0"/>
          <w:bCs w:val="0"/>
          <w:i w:val="0"/>
          <w:iCs w:val="0"/>
          <w:color w:val="171717" w:themeColor="background2" w:themeShade="1A"/>
          <w:sz w:val="28"/>
          <w:szCs w:val="28"/>
          <w:shd w:val="clear" w:color="auto" w:fill="FFFFFF"/>
          <w:lang w:val="ru-RU" w:bidi="ar"/>
        </w:rPr>
        <w:t>31].</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rPr>
      </w:pPr>
      <w:r>
        <w:rPr>
          <w:rFonts w:ascii="Times New Roman" w:hAnsi="Times New Roman" w:cs="Times New Roman"/>
          <w:sz w:val="28"/>
          <w:szCs w:val="28"/>
          <w:lang w:val="uk-UA" w:eastAsia="en-US"/>
        </w:rPr>
        <w:lastRenderedPageBreak/>
        <w:t>В С</w:t>
      </w:r>
      <w:r>
        <w:rPr>
          <w:rFonts w:ascii="Times New Roman" w:eastAsia="Arial" w:hAnsi="Times New Roman" w:cs="Times New Roman"/>
          <w:color w:val="171717" w:themeColor="background2" w:themeShade="1A"/>
          <w:sz w:val="28"/>
          <w:szCs w:val="28"/>
          <w:shd w:val="clear" w:color="auto" w:fill="FFFFFF"/>
          <w:lang w:val="ru-RU"/>
        </w:rPr>
        <w:t>получен</w:t>
      </w:r>
      <w:r>
        <w:rPr>
          <w:rFonts w:ascii="Times New Roman" w:eastAsia="Arial" w:hAnsi="Times New Roman" w:cs="Times New Roman"/>
          <w:color w:val="171717" w:themeColor="background2" w:themeShade="1A"/>
          <w:sz w:val="28"/>
          <w:szCs w:val="28"/>
          <w:shd w:val="clear" w:color="auto" w:fill="FFFFFF"/>
          <w:lang w:val="uk-UA"/>
        </w:rPr>
        <w:t>их</w:t>
      </w:r>
      <w:r>
        <w:rPr>
          <w:rFonts w:ascii="Times New Roman" w:eastAsia="Arial" w:hAnsi="Times New Roman" w:cs="Times New Roman"/>
          <w:color w:val="171717" w:themeColor="background2" w:themeShade="1A"/>
          <w:sz w:val="28"/>
          <w:szCs w:val="28"/>
          <w:shd w:val="clear" w:color="auto" w:fill="FFFFFF"/>
          <w:lang w:val="ru-RU"/>
        </w:rPr>
        <w:t xml:space="preserve"> Штат</w:t>
      </w:r>
      <w:r>
        <w:rPr>
          <w:rFonts w:ascii="Times New Roman" w:eastAsia="Arial" w:hAnsi="Times New Roman" w:cs="Times New Roman"/>
          <w:color w:val="171717" w:themeColor="background2" w:themeShade="1A"/>
          <w:sz w:val="28"/>
          <w:szCs w:val="28"/>
          <w:shd w:val="clear" w:color="auto" w:fill="FFFFFF"/>
          <w:lang w:val="uk-UA"/>
        </w:rPr>
        <w:t>а</w:t>
      </w:r>
      <w:r>
        <w:rPr>
          <w:rFonts w:ascii="Times New Roman" w:eastAsia="Arial" w:hAnsi="Times New Roman" w:cs="Times New Roman"/>
          <w:color w:val="171717" w:themeColor="background2" w:themeShade="1A"/>
          <w:sz w:val="28"/>
          <w:szCs w:val="28"/>
          <w:shd w:val="clear" w:color="auto" w:fill="FFFFFF"/>
          <w:lang w:val="uk-UA"/>
        </w:rPr>
        <w:t xml:space="preserve">х, було проведено дослідження. Це дослідження має на меті знайти оптимальну частоту, також відому як цикли в секунду або Герц (Гц) для лікування хронічного тазового болю за допомогою неінвазивної електричної стимуляції нервів на рівні шкіри. </w:t>
      </w:r>
      <w:r>
        <w:rPr>
          <w:rFonts w:ascii="Times New Roman" w:eastAsia="Arial" w:hAnsi="Times New Roman" w:cs="Times New Roman"/>
          <w:color w:val="171717" w:themeColor="background2" w:themeShade="1A"/>
          <w:sz w:val="28"/>
          <w:szCs w:val="28"/>
          <w:shd w:val="clear" w:color="auto" w:fill="FFFFFF"/>
          <w:lang w:val="ru-RU"/>
        </w:rPr>
        <w:t>Дослідники поб</w:t>
      </w:r>
      <w:r>
        <w:rPr>
          <w:rFonts w:ascii="Times New Roman" w:eastAsia="Arial" w:hAnsi="Times New Roman" w:cs="Times New Roman"/>
          <w:color w:val="171717" w:themeColor="background2" w:themeShade="1A"/>
          <w:sz w:val="28"/>
          <w:szCs w:val="28"/>
          <w:shd w:val="clear" w:color="auto" w:fill="FFFFFF"/>
          <w:lang w:val="ru-RU"/>
        </w:rPr>
        <w:t>ачать, як люди реагують на (20 Гц, 50 Гц або 100 Гц)</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[47, 49].</w:t>
      </w:r>
      <w:r>
        <w:rPr>
          <w:rFonts w:ascii="Times New Roman" w:eastAsia="Arial" w:hAnsi="Times New Roman" w:cs="Times New Roman"/>
          <w:color w:val="171717" w:themeColor="background2" w:themeShade="1A"/>
          <w:sz w:val="28"/>
          <w:szCs w:val="28"/>
          <w:shd w:val="clear" w:color="auto" w:fill="FFFFFF"/>
          <w:lang w:val="uk-UA"/>
        </w:rPr>
        <w:t xml:space="preserve"> </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rPr>
      </w:pPr>
      <w:r>
        <w:rPr>
          <w:rFonts w:ascii="Times New Roman" w:eastAsia="Arial" w:hAnsi="Times New Roman" w:cs="Times New Roman"/>
          <w:color w:val="171717" w:themeColor="background2" w:themeShade="1A"/>
          <w:sz w:val="28"/>
          <w:szCs w:val="28"/>
          <w:shd w:val="clear" w:color="auto" w:fill="FFFFFF"/>
          <w:lang w:val="ru-RU"/>
        </w:rPr>
        <w:t xml:space="preserve">Дослідження матиме двотижневий контрольний період (один тиждень ретроспективно оглядається на попередній тиждень, а інший тиждень перспективно розглядає симптоми пацієнта) без блоку </w:t>
      </w:r>
      <w:r>
        <w:rPr>
          <w:rFonts w:ascii="Times New Roman" w:eastAsia="Arial" w:hAnsi="Times New Roman" w:cs="Times New Roman"/>
          <w:color w:val="171717" w:themeColor="background2" w:themeShade="1A"/>
          <w:sz w:val="28"/>
          <w:szCs w:val="28"/>
          <w:shd w:val="clear" w:color="auto" w:fill="FFFFFF"/>
        </w:rPr>
        <w:t>TENS</w:t>
      </w:r>
      <w:r>
        <w:rPr>
          <w:rFonts w:ascii="Times New Roman" w:eastAsia="Arial" w:hAnsi="Times New Roman" w:cs="Times New Roman"/>
          <w:color w:val="171717" w:themeColor="background2" w:themeShade="1A"/>
          <w:sz w:val="28"/>
          <w:szCs w:val="28"/>
          <w:shd w:val="clear" w:color="auto" w:fill="FFFFFF"/>
          <w:lang w:val="ru-RU"/>
        </w:rPr>
        <w:t xml:space="preserve"> і стандартного лікування учасників.</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 xml:space="preserve">Після цього буде 2 тижні активного лікування </w:t>
      </w:r>
      <w:r>
        <w:rPr>
          <w:rFonts w:ascii="Times New Roman" w:eastAsia="Arial" w:hAnsi="Times New Roman" w:cs="Times New Roman"/>
          <w:color w:val="171717" w:themeColor="background2" w:themeShade="1A"/>
          <w:sz w:val="28"/>
          <w:szCs w:val="28"/>
          <w:shd w:val="clear" w:color="auto" w:fill="FFFFFF"/>
        </w:rPr>
        <w:t>TENS</w:t>
      </w:r>
      <w:r>
        <w:rPr>
          <w:rFonts w:ascii="Times New Roman" w:eastAsia="Arial" w:hAnsi="Times New Roman" w:cs="Times New Roman"/>
          <w:color w:val="171717" w:themeColor="background2" w:themeShade="1A"/>
          <w:sz w:val="28"/>
          <w:szCs w:val="28"/>
          <w:shd w:val="clear" w:color="auto" w:fill="FFFFFF"/>
          <w:lang w:val="ru-RU"/>
        </w:rPr>
        <w:t xml:space="preserve"> по 30 хвилин на день у найболючіший для учасника час доби.</w:t>
      </w:r>
      <w:r>
        <w:rPr>
          <w:rFonts w:ascii="Times New Roman" w:eastAsia="Arial" w:hAnsi="Times New Roman" w:cs="Times New Roman"/>
          <w:color w:val="171717" w:themeColor="background2" w:themeShade="1A"/>
          <w:sz w:val="28"/>
          <w:szCs w:val="28"/>
          <w:shd w:val="clear" w:color="auto" w:fill="FFFFFF"/>
          <w:lang w:val="uk-UA"/>
        </w:rPr>
        <w:t xml:space="preserve"> </w:t>
      </w:r>
    </w:p>
    <w:p w:rsidR="006B5596" w:rsidRDefault="001A2B81">
      <w:pPr>
        <w:spacing w:line="360" w:lineRule="auto"/>
        <w:ind w:firstLine="708"/>
        <w:jc w:val="both"/>
        <w:rPr>
          <w:rFonts w:ascii="Times New Roman" w:hAnsi="Times New Roman" w:cs="Times New Roman"/>
          <w:sz w:val="28"/>
          <w:szCs w:val="28"/>
          <w:lang w:val="uk-UA" w:eastAsia="en-US"/>
        </w:rPr>
      </w:pPr>
      <w:r>
        <w:rPr>
          <w:rFonts w:ascii="Times New Roman" w:eastAsia="Arial" w:hAnsi="Times New Roman" w:cs="Times New Roman"/>
          <w:color w:val="171717" w:themeColor="background2" w:themeShade="1A"/>
          <w:sz w:val="28"/>
          <w:szCs w:val="28"/>
          <w:shd w:val="clear" w:color="auto" w:fill="FFFFFF"/>
          <w:lang w:val="ru-RU"/>
        </w:rPr>
        <w:t>Учаснику також буде дозволено продовжити випробування для вивчення довговічності до 3 додаткових місяців післ</w:t>
      </w:r>
      <w:r>
        <w:rPr>
          <w:rFonts w:ascii="Times New Roman" w:eastAsia="Arial" w:hAnsi="Times New Roman" w:cs="Times New Roman"/>
          <w:color w:val="171717" w:themeColor="background2" w:themeShade="1A"/>
          <w:sz w:val="28"/>
          <w:szCs w:val="28"/>
          <w:shd w:val="clear" w:color="auto" w:fill="FFFFFF"/>
          <w:lang w:val="ru-RU"/>
        </w:rPr>
        <w:t>я початкового дослідження.</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 xml:space="preserve">Учасникам буде запропоновано щотижня заповнювати журнал використання </w:t>
      </w:r>
      <w:r>
        <w:rPr>
          <w:rFonts w:ascii="Times New Roman" w:eastAsia="Arial" w:hAnsi="Times New Roman" w:cs="Times New Roman"/>
          <w:color w:val="171717" w:themeColor="background2" w:themeShade="1A"/>
          <w:sz w:val="28"/>
          <w:szCs w:val="28"/>
          <w:shd w:val="clear" w:color="auto" w:fill="FFFFFF"/>
        </w:rPr>
        <w:t>VAS</w:t>
      </w:r>
      <w:r>
        <w:rPr>
          <w:rFonts w:ascii="Times New Roman" w:eastAsia="Arial" w:hAnsi="Times New Roman" w:cs="Times New Roman"/>
          <w:color w:val="171717" w:themeColor="background2" w:themeShade="1A"/>
          <w:sz w:val="28"/>
          <w:szCs w:val="28"/>
          <w:shd w:val="clear" w:color="auto" w:fill="FFFFFF"/>
          <w:lang w:val="ru-RU"/>
        </w:rPr>
        <w:t xml:space="preserve"> (візуальна аналогова шкала), </w:t>
      </w:r>
      <w:r>
        <w:rPr>
          <w:rFonts w:ascii="Times New Roman" w:eastAsia="Arial" w:hAnsi="Times New Roman" w:cs="Times New Roman"/>
          <w:color w:val="171717" w:themeColor="background2" w:themeShade="1A"/>
          <w:sz w:val="28"/>
          <w:szCs w:val="28"/>
          <w:shd w:val="clear" w:color="auto" w:fill="FFFFFF"/>
        </w:rPr>
        <w:t>GUPI</w:t>
      </w:r>
      <w:r>
        <w:rPr>
          <w:rFonts w:ascii="Times New Roman" w:eastAsia="Arial" w:hAnsi="Times New Roman" w:cs="Times New Roman"/>
          <w:color w:val="171717" w:themeColor="background2" w:themeShade="1A"/>
          <w:sz w:val="28"/>
          <w:szCs w:val="28"/>
          <w:shd w:val="clear" w:color="auto" w:fill="FFFFFF"/>
          <w:lang w:val="ru-RU"/>
        </w:rPr>
        <w:t xml:space="preserve"> (індекс сечостатевого болю) та </w:t>
      </w:r>
      <w:r>
        <w:rPr>
          <w:rFonts w:ascii="Times New Roman" w:eastAsia="Arial" w:hAnsi="Times New Roman" w:cs="Times New Roman"/>
          <w:color w:val="171717" w:themeColor="background2" w:themeShade="1A"/>
          <w:sz w:val="28"/>
          <w:szCs w:val="28"/>
          <w:shd w:val="clear" w:color="auto" w:fill="FFFFFF"/>
        </w:rPr>
        <w:t>TENS</w:t>
      </w:r>
      <w:r>
        <w:rPr>
          <w:rFonts w:ascii="Times New Roman" w:eastAsia="Arial" w:hAnsi="Times New Roman" w:cs="Times New Roman"/>
          <w:color w:val="171717" w:themeColor="background2" w:themeShade="1A"/>
          <w:sz w:val="28"/>
          <w:szCs w:val="28"/>
          <w:shd w:val="clear" w:color="auto" w:fill="FFFFFF"/>
          <w:lang w:val="ru-RU"/>
        </w:rPr>
        <w:t xml:space="preserve"> [33].</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 w:eastAsia="en-US"/>
        </w:rPr>
        <w:t>HiTop</w:t>
      </w:r>
      <w:r>
        <w:rPr>
          <w:rFonts w:ascii="Times New Roman" w:hAnsi="Times New Roman" w:cs="Times New Roman"/>
          <w:sz w:val="28"/>
          <w:szCs w:val="28"/>
          <w:lang w:val="uk-UA" w:eastAsia="en-US"/>
        </w:rPr>
        <w:t xml:space="preserve"> терапія це н</w:t>
      </w:r>
      <w:r>
        <w:rPr>
          <w:rFonts w:ascii="Times New Roman" w:hAnsi="Times New Roman" w:cs="Times New Roman"/>
          <w:sz w:val="28"/>
          <w:szCs w:val="28"/>
          <w:lang w:val="ru"/>
        </w:rPr>
        <w:t xml:space="preserve">ове в </w:t>
      </w:r>
      <w:r>
        <w:rPr>
          <w:rFonts w:ascii="Times New Roman" w:hAnsi="Times New Roman" w:cs="Times New Roman"/>
          <w:sz w:val="28"/>
          <w:szCs w:val="28"/>
          <w:lang w:val="uk-UA"/>
        </w:rPr>
        <w:t xml:space="preserve">апаратной </w:t>
      </w:r>
      <w:r>
        <w:rPr>
          <w:rFonts w:ascii="Times New Roman" w:hAnsi="Times New Roman" w:cs="Times New Roman"/>
          <w:sz w:val="28"/>
          <w:szCs w:val="28"/>
          <w:lang w:val="ru"/>
        </w:rPr>
        <w:t>фізіотерапії</w:t>
      </w:r>
      <w:r>
        <w:rPr>
          <w:rFonts w:ascii="Times New Roman" w:hAnsi="Times New Roman" w:cs="Times New Roman"/>
          <w:sz w:val="28"/>
          <w:szCs w:val="28"/>
          <w:lang w:val="uk-UA"/>
        </w:rPr>
        <w:t xml:space="preserve"> </w:t>
      </w:r>
      <w:r>
        <w:rPr>
          <w:rFonts w:ascii="Times New Roman" w:hAnsi="Times New Roman" w:cs="Times New Roman"/>
          <w:sz w:val="28"/>
          <w:szCs w:val="28"/>
          <w:lang w:val="ru"/>
        </w:rPr>
        <w:t>(потужність високого тонусу)</w:t>
      </w:r>
      <w:r>
        <w:rPr>
          <w:rFonts w:ascii="Times New Roman" w:hAnsi="Times New Roman" w:cs="Times New Roman"/>
          <w:sz w:val="28"/>
          <w:szCs w:val="28"/>
          <w:lang w:val="uk-UA"/>
        </w:rPr>
        <w:t>. Тер</w:t>
      </w:r>
      <w:r>
        <w:rPr>
          <w:rFonts w:ascii="Times New Roman" w:hAnsi="Times New Roman" w:cs="Times New Roman"/>
          <w:sz w:val="28"/>
          <w:szCs w:val="28"/>
          <w:lang w:val="uk-UA"/>
        </w:rPr>
        <w:t>апію розробив доктор Натан Кірк, професор біомедичної інженерії в Університеті штату Вашингтон (рис. 1.</w:t>
      </w:r>
      <w:r>
        <w:rPr>
          <w:rFonts w:ascii="Times New Roman" w:hAnsi="Times New Roman" w:cs="Times New Roman"/>
          <w:sz w:val="28"/>
          <w:szCs w:val="28"/>
          <w:lang w:val="ru-RU"/>
        </w:rPr>
        <w:t>11</w:t>
      </w:r>
      <w:r>
        <w:rPr>
          <w:rFonts w:ascii="Times New Roman" w:hAnsi="Times New Roman" w:cs="Times New Roman"/>
          <w:sz w:val="28"/>
          <w:szCs w:val="28"/>
          <w:lang w:val="uk-UA"/>
        </w:rPr>
        <w:t>).</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color w:val="171717" w:themeColor="background2" w:themeShade="1A"/>
          <w:sz w:val="28"/>
          <w:szCs w:val="28"/>
          <w:lang w:val="ru-RU" w:eastAsia="ru-RU"/>
        </w:rPr>
        <w:drawing>
          <wp:inline distT="0" distB="0" distL="114300" distR="114300">
            <wp:extent cx="4841240" cy="2724150"/>
            <wp:effectExtent l="0" t="0" r="16510" b="0"/>
            <wp:docPr id="14" name="Изображение 14" descr="hitop_2tou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hitop_2touch-1"/>
                    <pic:cNvPicPr>
                      <a:picLocks noChangeAspect="1"/>
                    </pic:cNvPicPr>
                  </pic:nvPicPr>
                  <pic:blipFill>
                    <a:blip r:embed="rId32"/>
                    <a:stretch>
                      <a:fillRect/>
                    </a:stretch>
                  </pic:blipFill>
                  <pic:spPr>
                    <a:xfrm>
                      <a:off x="0" y="0"/>
                      <a:ext cx="4841240" cy="2724150"/>
                    </a:xfrm>
                    <a:prstGeom prst="rect">
                      <a:avLst/>
                    </a:prstGeom>
                  </pic:spPr>
                </pic:pic>
              </a:graphicData>
            </a:graphic>
          </wp:inline>
        </w:drawing>
      </w:r>
    </w:p>
    <w:p w:rsidR="006B5596" w:rsidRDefault="006B5596">
      <w:pPr>
        <w:spacing w:line="360" w:lineRule="auto"/>
        <w:jc w:val="both"/>
        <w:rPr>
          <w:rFonts w:ascii="Times New Roman" w:hAnsi="Times New Roman" w:cs="Times New Roman"/>
          <w:sz w:val="28"/>
          <w:szCs w:val="28"/>
          <w:lang w:val="uk-UA"/>
        </w:rPr>
      </w:pPr>
    </w:p>
    <w:p w:rsidR="006B5596" w:rsidRDefault="001A2B81">
      <w:pPr>
        <w:spacing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rPr>
        <w:t xml:space="preserve">Рис. 1.11 Загальний вигляд апарата </w:t>
      </w:r>
      <w:r>
        <w:rPr>
          <w:rFonts w:ascii="Times New Roman" w:hAnsi="Times New Roman" w:cs="Times New Roman"/>
          <w:sz w:val="28"/>
          <w:szCs w:val="28"/>
          <w:lang w:val="ru" w:eastAsia="en-US"/>
        </w:rPr>
        <w:t>HiTop</w:t>
      </w:r>
    </w:p>
    <w:p w:rsidR="006B5596" w:rsidRDefault="001A2B81">
      <w:pPr>
        <w:spacing w:line="360" w:lineRule="auto"/>
        <w:ind w:firstLine="709"/>
        <w:jc w:val="both"/>
        <w:rPr>
          <w:rFonts w:ascii="Times New Roman" w:eastAsia="MS Shell Dlg 2" w:hAnsi="Times New Roman" w:cs="Times New Roman"/>
          <w:sz w:val="28"/>
          <w:szCs w:val="28"/>
          <w:lang w:val="uk-UA"/>
        </w:rPr>
      </w:pPr>
      <w:r>
        <w:rPr>
          <w:rFonts w:ascii="Times New Roman" w:hAnsi="Times New Roman" w:cs="Times New Roman"/>
          <w:sz w:val="28"/>
          <w:szCs w:val="28"/>
          <w:lang w:val="uk-UA" w:eastAsia="en-US"/>
        </w:rPr>
        <w:lastRenderedPageBreak/>
        <w:t xml:space="preserve">Терапія </w:t>
      </w:r>
      <w:r>
        <w:rPr>
          <w:rFonts w:ascii="Times New Roman" w:hAnsi="Times New Roman" w:cs="Times New Roman"/>
          <w:sz w:val="28"/>
          <w:szCs w:val="28"/>
          <w:lang w:val="ru" w:eastAsia="en-US"/>
        </w:rPr>
        <w:t>HiTop</w:t>
      </w:r>
      <w:r>
        <w:rPr>
          <w:rFonts w:ascii="Times New Roman" w:hAnsi="Times New Roman" w:cs="Times New Roman"/>
          <w:sz w:val="28"/>
          <w:szCs w:val="28"/>
          <w:lang w:val="uk-UA" w:eastAsia="en-US"/>
        </w:rPr>
        <w:t xml:space="preserve"> (</w:t>
      </w:r>
      <w:r>
        <w:rPr>
          <w:rFonts w:ascii="Times New Roman" w:hAnsi="Times New Roman" w:cs="Times New Roman"/>
          <w:sz w:val="28"/>
          <w:szCs w:val="28"/>
          <w:lang w:val="ru" w:eastAsia="en-US"/>
        </w:rPr>
        <w:t>High</w:t>
      </w:r>
      <w:r>
        <w:rPr>
          <w:rFonts w:ascii="Times New Roman" w:hAnsi="Times New Roman" w:cs="Times New Roman"/>
          <w:sz w:val="28"/>
          <w:szCs w:val="28"/>
          <w:lang w:val="uk-UA" w:eastAsia="en-US"/>
        </w:rPr>
        <w:t xml:space="preserve"> </w:t>
      </w:r>
      <w:r>
        <w:rPr>
          <w:rFonts w:ascii="Times New Roman" w:hAnsi="Times New Roman" w:cs="Times New Roman"/>
          <w:sz w:val="28"/>
          <w:szCs w:val="28"/>
          <w:lang w:val="ru" w:eastAsia="en-US"/>
        </w:rPr>
        <w:t>Tone</w:t>
      </w:r>
      <w:r>
        <w:rPr>
          <w:rFonts w:ascii="Times New Roman" w:hAnsi="Times New Roman" w:cs="Times New Roman"/>
          <w:sz w:val="28"/>
          <w:szCs w:val="28"/>
          <w:lang w:val="uk-UA" w:eastAsia="en-US"/>
        </w:rPr>
        <w:t xml:space="preserve"> </w:t>
      </w:r>
      <w:r>
        <w:rPr>
          <w:rFonts w:ascii="Times New Roman" w:hAnsi="Times New Roman" w:cs="Times New Roman"/>
          <w:sz w:val="28"/>
          <w:szCs w:val="28"/>
          <w:lang w:val="ru" w:eastAsia="en-US"/>
        </w:rPr>
        <w:t>Power</w:t>
      </w:r>
      <w:r>
        <w:rPr>
          <w:rFonts w:ascii="Times New Roman" w:hAnsi="Times New Roman" w:cs="Times New Roman"/>
          <w:sz w:val="28"/>
          <w:szCs w:val="28"/>
          <w:lang w:val="uk-UA" w:eastAsia="en-US"/>
        </w:rPr>
        <w:t xml:space="preserve">) – це </w:t>
      </w:r>
      <w:hyperlink r:id="rId33" w:history="1">
        <w:r>
          <w:rPr>
            <w:rFonts w:ascii="Times New Roman" w:hAnsi="Times New Roman" w:cs="Times New Roman"/>
            <w:sz w:val="28"/>
            <w:szCs w:val="28"/>
            <w:lang w:val="uk-UA" w:eastAsia="en-US"/>
          </w:rPr>
          <w:t>фізіотерапевтичний ефект</w:t>
        </w:r>
      </w:hyperlink>
      <w:r>
        <w:rPr>
          <w:rFonts w:ascii="Times New Roman" w:hAnsi="Times New Roman" w:cs="Times New Roman"/>
          <w:sz w:val="28"/>
          <w:szCs w:val="28"/>
          <w:lang w:val="uk-UA" w:eastAsia="en-US"/>
        </w:rPr>
        <w:t xml:space="preserve">, який забезпечує терапевтичний ефект з використанням середньо частотної синусоїдальної хвилі (3 октави, від 4,096 Гц до 32,768 Гц). </w:t>
      </w:r>
      <w:r>
        <w:rPr>
          <w:rFonts w:ascii="Times New Roman" w:hAnsi="Times New Roman" w:cs="Times New Roman"/>
          <w:sz w:val="28"/>
          <w:szCs w:val="28"/>
          <w:lang w:val="ru" w:eastAsia="en-US"/>
        </w:rPr>
        <w:t>Мінімальна амплітуда передається на мінімальній частоті. Максимальна амплітуда передається з мак</w:t>
      </w:r>
      <w:r>
        <w:rPr>
          <w:rFonts w:ascii="Times New Roman" w:hAnsi="Times New Roman" w:cs="Times New Roman"/>
          <w:sz w:val="28"/>
          <w:szCs w:val="28"/>
          <w:lang w:val="ru" w:eastAsia="en-US"/>
        </w:rPr>
        <w:t>симальною частотою. Така терапія активізує обмін речовин в організмі без ефекту роздратування</w:t>
      </w:r>
      <w:r>
        <w:rPr>
          <w:rFonts w:ascii="Times New Roman" w:hAnsi="Times New Roman" w:cs="Times New Roman"/>
          <w:sz w:val="28"/>
          <w:szCs w:val="28"/>
          <w:lang w:val="uk-UA" w:eastAsia="en-US"/>
        </w:rPr>
        <w:t xml:space="preserve"> </w:t>
      </w:r>
      <w:r>
        <w:rPr>
          <w:rFonts w:ascii="Times New Roman" w:eastAsia="Verdana" w:hAnsi="Times New Roman" w:cs="Times New Roman"/>
          <w:sz w:val="28"/>
          <w:szCs w:val="28"/>
          <w:lang w:val="ru-RU"/>
        </w:rPr>
        <w:t>[33,</w:t>
      </w:r>
      <w:r>
        <w:rPr>
          <w:rFonts w:ascii="Times New Roman" w:eastAsia="Verdana" w:hAnsi="Times New Roman" w:cs="Times New Roman"/>
          <w:sz w:val="28"/>
          <w:szCs w:val="28"/>
          <w:lang w:val="uk-UA"/>
        </w:rPr>
        <w:t xml:space="preserve"> </w:t>
      </w:r>
      <w:r>
        <w:rPr>
          <w:rFonts w:ascii="Times New Roman" w:eastAsia="Verdana" w:hAnsi="Times New Roman" w:cs="Times New Roman"/>
          <w:sz w:val="28"/>
          <w:szCs w:val="28"/>
          <w:lang w:val="ru-RU"/>
        </w:rPr>
        <w:t>44,</w:t>
      </w:r>
      <w:r>
        <w:rPr>
          <w:rFonts w:ascii="Times New Roman" w:eastAsia="Verdana" w:hAnsi="Times New Roman" w:cs="Times New Roman"/>
          <w:sz w:val="28"/>
          <w:szCs w:val="28"/>
          <w:lang w:val="uk-UA"/>
        </w:rPr>
        <w:t xml:space="preserve"> </w:t>
      </w:r>
      <w:r>
        <w:rPr>
          <w:rFonts w:ascii="Times New Roman" w:eastAsia="Verdana" w:hAnsi="Times New Roman" w:cs="Times New Roman"/>
          <w:sz w:val="28"/>
          <w:szCs w:val="28"/>
          <w:lang w:val="ru-RU"/>
        </w:rPr>
        <w:t>47]</w:t>
      </w:r>
      <w:r>
        <w:rPr>
          <w:rFonts w:ascii="Times New Roman" w:eastAsia="Verdana" w:hAnsi="Times New Roman" w:cs="Times New Roman"/>
          <w:sz w:val="28"/>
          <w:szCs w:val="28"/>
          <w:lang w:val="uk-UA"/>
        </w:rPr>
        <w:t>.</w:t>
      </w:r>
    </w:p>
    <w:p w:rsidR="006B5596" w:rsidRDefault="001A2B81">
      <w:pPr>
        <w:spacing w:line="36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 w:eastAsia="en-US"/>
        </w:rPr>
        <w:t xml:space="preserve">SimulFAMX використовує триоктавне частотне сканування. Частотне сканування відбувається з різною швидкістю </w:t>
      </w:r>
      <w:r>
        <w:rPr>
          <w:rFonts w:ascii="Times New Roman" w:hAnsi="Times New Roman" w:cs="Times New Roman"/>
          <w:sz w:val="28"/>
          <w:szCs w:val="28"/>
          <w:lang w:val="ru" w:eastAsia="en-US"/>
        </w:rPr>
        <w:t xml:space="preserve">(0,1 – </w:t>
      </w:r>
      <w:r>
        <w:rPr>
          <w:rFonts w:ascii="Times New Roman" w:hAnsi="Times New Roman" w:cs="Times New Roman"/>
          <w:sz w:val="28"/>
          <w:szCs w:val="28"/>
          <w:lang w:val="ru" w:eastAsia="en-US"/>
        </w:rPr>
        <w:t>200 Гц). HiTop</w:t>
      </w:r>
      <w:r>
        <w:rPr>
          <w:rFonts w:ascii="Times New Roman" w:hAnsi="Times New Roman" w:cs="Times New Roman"/>
          <w:sz w:val="28"/>
          <w:szCs w:val="28"/>
          <w:lang w:val="uk-UA" w:eastAsia="en-US"/>
        </w:rPr>
        <w:t xml:space="preserve"> </w:t>
      </w:r>
      <w:r>
        <w:rPr>
          <w:rFonts w:ascii="Times New Roman" w:hAnsi="Times New Roman" w:cs="Times New Roman"/>
          <w:sz w:val="28"/>
          <w:szCs w:val="28"/>
          <w:lang w:val="ru" w:eastAsia="en-US"/>
        </w:rPr>
        <w:t xml:space="preserve">– це апарат для </w:t>
      </w:r>
      <w:r>
        <w:rPr>
          <w:rFonts w:ascii="Times New Roman" w:hAnsi="Times New Roman" w:cs="Times New Roman"/>
          <w:sz w:val="28"/>
          <w:szCs w:val="28"/>
          <w:lang w:val="ru" w:eastAsia="en-US"/>
        </w:rPr>
        <w:t>високотонової терапії. Він дуже ефективний для зняття больового синдрому.</w:t>
      </w:r>
      <w:r>
        <w:rPr>
          <w:rFonts w:ascii="Times New Roman" w:hAnsi="Times New Roman" w:cs="Times New Roman"/>
          <w:sz w:val="28"/>
          <w:szCs w:val="28"/>
          <w:lang w:val="ru-RU" w:eastAsia="en-US"/>
        </w:rPr>
        <w:t xml:space="preserve"> </w:t>
      </w:r>
      <w:r>
        <w:rPr>
          <w:rFonts w:ascii="Times New Roman" w:hAnsi="Times New Roman" w:cs="Times New Roman"/>
          <w:sz w:val="28"/>
          <w:szCs w:val="28"/>
          <w:lang w:val="ru"/>
        </w:rPr>
        <w:t>Терапевтичний ефект досягається при запуску каскаду внутрішньоклітинних біохімічних і біофізичних реакцій. Високотонна терапія дозволяє лікувати ряд різних захворювань, які раніше бу</w:t>
      </w:r>
      <w:r>
        <w:rPr>
          <w:rFonts w:ascii="Times New Roman" w:hAnsi="Times New Roman" w:cs="Times New Roman"/>
          <w:sz w:val="28"/>
          <w:szCs w:val="28"/>
          <w:lang w:val="ru"/>
        </w:rPr>
        <w:t xml:space="preserve">ли недоступні для лікування медикаментозно або за допомогою класичної електротерапії.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
        </w:rPr>
        <w:t>Основною перевагою високотонної терапії є те, що вона є найбільш ефективним методом лікування болю, зокрема хронічного. Це більш ефективний метод, ніж традиційні медикам</w:t>
      </w:r>
      <w:r>
        <w:rPr>
          <w:rFonts w:ascii="Times New Roman" w:hAnsi="Times New Roman" w:cs="Times New Roman"/>
          <w:sz w:val="28"/>
          <w:szCs w:val="28"/>
          <w:lang w:val="ru"/>
        </w:rPr>
        <w:t>ентозні методи, фізіотерапія. Технологія добре зарекомендувала себе в комплексному лікуванні наступних патологій:</w:t>
      </w:r>
      <w:r>
        <w:rPr>
          <w:rFonts w:ascii="Times New Roman" w:hAnsi="Times New Roman" w:cs="Times New Roman"/>
          <w:sz w:val="28"/>
          <w:szCs w:val="28"/>
          <w:lang w:val="uk-UA"/>
        </w:rPr>
        <w:t xml:space="preserve"> опорно-рухового апарату, дихальної системи, неврологічних захворювань, психіатрічних розладів, гінекологічних захворюваннях.</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
        </w:rPr>
        <w:t>HiToP</w:t>
      </w:r>
      <w:r>
        <w:rPr>
          <w:rFonts w:ascii="Times New Roman" w:hAnsi="Times New Roman" w:cs="Times New Roman"/>
          <w:sz w:val="28"/>
          <w:szCs w:val="28"/>
          <w:lang w:val="uk-UA"/>
        </w:rPr>
        <w:t>-терапія доб</w:t>
      </w:r>
      <w:r>
        <w:rPr>
          <w:rFonts w:ascii="Times New Roman" w:hAnsi="Times New Roman" w:cs="Times New Roman"/>
          <w:sz w:val="28"/>
          <w:szCs w:val="28"/>
          <w:lang w:val="uk-UA"/>
        </w:rPr>
        <w:t xml:space="preserve">ре зарекомендувала себе у відновленні життєвої енергії, розслабленні, стимуляції і тренуванні м’язів, реабілітації. Комбіноване поєднання </w:t>
      </w:r>
      <w:r>
        <w:rPr>
          <w:rFonts w:ascii="Times New Roman" w:hAnsi="Times New Roman" w:cs="Times New Roman"/>
          <w:sz w:val="28"/>
          <w:szCs w:val="28"/>
          <w:lang w:val="ru"/>
        </w:rPr>
        <w:t>HiToP</w:t>
      </w:r>
      <w:r>
        <w:rPr>
          <w:rFonts w:ascii="Times New Roman" w:hAnsi="Times New Roman" w:cs="Times New Roman"/>
          <w:sz w:val="28"/>
          <w:szCs w:val="28"/>
          <w:lang w:val="uk-UA"/>
        </w:rPr>
        <w:t>, «</w:t>
      </w:r>
      <w:r>
        <w:rPr>
          <w:rFonts w:ascii="Times New Roman" w:hAnsi="Times New Roman" w:cs="Times New Roman"/>
          <w:sz w:val="28"/>
          <w:szCs w:val="28"/>
        </w:rPr>
        <w:t>PhySys</w:t>
      </w:r>
      <w:r>
        <w:rPr>
          <w:rFonts w:ascii="Times New Roman" w:hAnsi="Times New Roman" w:cs="Times New Roman"/>
          <w:sz w:val="28"/>
          <w:szCs w:val="28"/>
          <w:lang w:val="uk-UA"/>
        </w:rPr>
        <w:t xml:space="preserve">», </w:t>
      </w:r>
      <w:hyperlink r:id="rId34" w:history="1">
        <w:r>
          <w:rPr>
            <w:rFonts w:ascii="Times New Roman" w:hAnsi="Times New Roman" w:cs="Times New Roman"/>
            <w:sz w:val="28"/>
            <w:szCs w:val="28"/>
            <w:lang w:val="uk-UA"/>
          </w:rPr>
          <w:t>ударно-хвильової і прес</w:t>
        </w:r>
        <w:r>
          <w:rPr>
            <w:rFonts w:ascii="Times New Roman" w:hAnsi="Times New Roman" w:cs="Times New Roman"/>
            <w:sz w:val="28"/>
            <w:szCs w:val="28"/>
            <w:lang w:val="uk-UA"/>
          </w:rPr>
          <w:t>-терапії</w:t>
        </w:r>
      </w:hyperlink>
      <w:r>
        <w:rPr>
          <w:rFonts w:ascii="Times New Roman" w:hAnsi="Times New Roman" w:cs="Times New Roman"/>
          <w:sz w:val="28"/>
          <w:szCs w:val="28"/>
          <w:lang w:val="uk-UA"/>
        </w:rPr>
        <w:t>, лазотерапії і вакуумної негативної прес-терапії в клініці ЗДМФУ дозволяє ефективно лікувати перераховані вище захворювання і патології, грунтуючись на світових медичних стандартах [28, 33, 39].</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Фізіотерапія з використанням електричного струму </w:t>
      </w:r>
      <w:r>
        <w:rPr>
          <w:rFonts w:ascii="Times New Roman" w:hAnsi="Times New Roman" w:cs="Times New Roman"/>
          <w:sz w:val="28"/>
          <w:szCs w:val="28"/>
          <w:lang w:val="uk-UA"/>
        </w:rPr>
        <w:t>є безпечним методом лікування, який не викликає побічних ефектів, неінвазивним методом лікування, який не вимагає хірургічного втручання.</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Використовуючи огляд літературного джерела, ми дійшли висновку, що на сьогодні існує проблема відновлення в корекції б</w:t>
      </w:r>
      <w:r>
        <w:rPr>
          <w:rFonts w:ascii="Times New Roman" w:hAnsi="Times New Roman" w:cs="Times New Roman"/>
          <w:sz w:val="28"/>
          <w:szCs w:val="28"/>
          <w:lang w:val="uk-UA"/>
        </w:rPr>
        <w:t xml:space="preserve">ольового синдрому при різних станах в роботі систем організму, але найбільш актуальною є проблема опорно-рухового апарату. </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метою нашого дослідження було з’ясувати на скільки апаратна фізіотерапія може вплинути на цей стан пацієнта. Однак важливо </w:t>
      </w:r>
      <w:r>
        <w:rPr>
          <w:rFonts w:ascii="Times New Roman" w:hAnsi="Times New Roman" w:cs="Times New Roman"/>
          <w:sz w:val="28"/>
          <w:szCs w:val="28"/>
          <w:lang w:val="uk-UA"/>
        </w:rPr>
        <w:t>пам’ятати, що фізіотерапія це лише один із компонентів комплексного лікування,</w:t>
      </w:r>
      <w:r>
        <w:rPr>
          <w:rFonts w:ascii="Times New Roman" w:hAnsi="Times New Roman" w:cs="Times New Roman"/>
          <w:sz w:val="28"/>
          <w:szCs w:val="28"/>
          <w:lang w:val="uk-UA"/>
        </w:rPr>
        <w:t xml:space="preserve"> і вон</w:t>
      </w:r>
      <w:r>
        <w:rPr>
          <w:rFonts w:ascii="Times New Roman" w:hAnsi="Times New Roman" w:cs="Times New Roman"/>
          <w:sz w:val="28"/>
          <w:szCs w:val="28"/>
          <w:lang w:val="uk-UA"/>
        </w:rPr>
        <w:t>а</w:t>
      </w:r>
      <w:r>
        <w:rPr>
          <w:rFonts w:ascii="Times New Roman" w:hAnsi="Times New Roman" w:cs="Times New Roman"/>
          <w:sz w:val="28"/>
          <w:szCs w:val="28"/>
          <w:lang w:val="uk-UA"/>
        </w:rPr>
        <w:t xml:space="preserve"> не повинна використовуватися в якості єдиного лікування. </w:t>
      </w:r>
    </w:p>
    <w:p w:rsidR="006B5596" w:rsidRDefault="006B5596">
      <w:pPr>
        <w:pStyle w:val="1"/>
        <w:shd w:val="clear" w:color="auto" w:fill="FFFFFF"/>
        <w:spacing w:beforeAutospacing="0" w:afterAutospacing="0" w:line="360" w:lineRule="auto"/>
        <w:ind w:firstLine="709"/>
        <w:jc w:val="both"/>
        <w:textAlignment w:val="baseline"/>
        <w:rPr>
          <w:rFonts w:ascii="Times New Roman" w:hAnsi="Times New Roman" w:hint="default"/>
          <w:b w:val="0"/>
          <w:bCs w:val="0"/>
          <w:color w:val="171717" w:themeColor="background2" w:themeShade="1A"/>
          <w:sz w:val="28"/>
          <w:szCs w:val="28"/>
          <w:lang w:val="uk-UA"/>
        </w:rPr>
      </w:pP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6B5596">
      <w:pPr>
        <w:spacing w:line="360" w:lineRule="auto"/>
        <w:ind w:firstLine="709"/>
        <w:jc w:val="both"/>
        <w:rPr>
          <w:rFonts w:ascii="Times New Roman" w:hAnsi="Times New Roman" w:cs="Times New Roman"/>
          <w:color w:val="171717" w:themeColor="background2" w:themeShade="1A"/>
          <w:sz w:val="28"/>
          <w:szCs w:val="28"/>
          <w:lang w:val="uk-UA"/>
        </w:rPr>
      </w:pPr>
    </w:p>
    <w:p w:rsidR="006B5596" w:rsidRDefault="001A2B81">
      <w:pPr>
        <w:pStyle w:val="1"/>
        <w:pageBreakBefore/>
        <w:widowControl w:val="0"/>
        <w:shd w:val="clear" w:color="auto" w:fill="FFFFFF"/>
        <w:spacing w:beforeAutospacing="0" w:afterAutospacing="0" w:line="360" w:lineRule="auto"/>
        <w:jc w:val="center"/>
        <w:textAlignment w:val="baseline"/>
        <w:rPr>
          <w:rFonts w:ascii="Times New Roman" w:hAnsi="Times New Roman" w:hint="default"/>
          <w:b w:val="0"/>
          <w:bCs w:val="0"/>
          <w:color w:val="171717" w:themeColor="background2" w:themeShade="1A"/>
          <w:sz w:val="28"/>
          <w:szCs w:val="28"/>
          <w:lang w:val="uk-UA"/>
        </w:rPr>
      </w:pPr>
      <w:r>
        <w:rPr>
          <w:rFonts w:ascii="Times New Roman" w:hAnsi="Times New Roman" w:hint="default"/>
          <w:b w:val="0"/>
          <w:bCs w:val="0"/>
          <w:color w:val="171717" w:themeColor="background2" w:themeShade="1A"/>
          <w:sz w:val="28"/>
          <w:szCs w:val="28"/>
          <w:lang w:val="uk-UA"/>
        </w:rPr>
        <w:lastRenderedPageBreak/>
        <w:t>2 ЗАВДАННЯ, МЕТОДИ ТА ОРГАНІЗАЦІЯ ДОСЛІДЖЕННЯ</w:t>
      </w:r>
    </w:p>
    <w:p w:rsidR="006B5596" w:rsidRDefault="006B5596">
      <w:pPr>
        <w:spacing w:line="360" w:lineRule="auto"/>
        <w:jc w:val="both"/>
        <w:rPr>
          <w:rFonts w:ascii="Times New Roman" w:hAnsi="Times New Roman" w:cs="Times New Roman"/>
          <w:sz w:val="28"/>
          <w:szCs w:val="28"/>
          <w:lang w:val="uk-UA"/>
        </w:rPr>
      </w:pPr>
    </w:p>
    <w:p w:rsidR="006B5596" w:rsidRDefault="001A2B81">
      <w:pPr>
        <w:numPr>
          <w:ilvl w:val="1"/>
          <w:numId w:val="7"/>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дослідження</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000000"/>
          <w:sz w:val="28"/>
          <w:szCs w:val="28"/>
          <w:lang w:val="uk-UA"/>
        </w:rPr>
        <w:t xml:space="preserve">Мета – </w:t>
      </w:r>
      <w:r>
        <w:rPr>
          <w:rFonts w:eastAsia="Arial"/>
          <w:color w:val="171717" w:themeColor="background2" w:themeShade="1A"/>
          <w:sz w:val="28"/>
          <w:szCs w:val="28"/>
          <w:shd w:val="clear" w:color="auto" w:fill="FFFFFF"/>
          <w:lang w:val="uk-UA" w:bidi="ar"/>
        </w:rPr>
        <w:t xml:space="preserve">оцінка ефективності застосування високотонової терапії в комплексній реабілітації </w:t>
      </w:r>
      <w:r>
        <w:rPr>
          <w:bCs/>
          <w:sz w:val="28"/>
          <w:szCs w:val="28"/>
          <w:lang w:val="uk-UA"/>
        </w:rPr>
        <w:t>больового синдрому у осіб із мультисистемними патологіями</w:t>
      </w:r>
      <w:r>
        <w:rPr>
          <w:rFonts w:eastAsia="Arial"/>
          <w:color w:val="171717" w:themeColor="background2" w:themeShade="1A"/>
          <w:sz w:val="28"/>
          <w:szCs w:val="28"/>
          <w:shd w:val="clear" w:color="auto" w:fill="FFFFFF"/>
          <w:lang w:val="uk-UA" w:bidi="ar"/>
        </w:rPr>
        <w:t>.</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поставленої мети були поставлені наступні завдання:</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Проаналізувати сучасні наукові знання щодо ак</w:t>
      </w:r>
      <w:r>
        <w:rPr>
          <w:rFonts w:ascii="Times New Roman" w:hAnsi="Times New Roman" w:cs="Times New Roman"/>
          <w:sz w:val="28"/>
          <w:szCs w:val="28"/>
          <w:lang w:val="uk-UA"/>
        </w:rPr>
        <w:t xml:space="preserve">туальності проблеми </w:t>
      </w:r>
      <w:r>
        <w:rPr>
          <w:rFonts w:ascii="Times New Roman" w:hAnsi="Times New Roman" w:cs="Times New Roman"/>
          <w:bCs/>
          <w:sz w:val="28"/>
          <w:szCs w:val="28"/>
          <w:lang w:val="uk-UA"/>
        </w:rPr>
        <w:t>больового синдрому</w:t>
      </w:r>
      <w:r>
        <w:rPr>
          <w:rFonts w:ascii="Times New Roman" w:hAnsi="Times New Roman" w:cs="Times New Roman"/>
          <w:sz w:val="28"/>
          <w:szCs w:val="28"/>
          <w:lang w:val="uk-UA"/>
        </w:rPr>
        <w:t xml:space="preserve">, систематизувати практичний досвід застосування </w:t>
      </w:r>
      <w:r>
        <w:rPr>
          <w:rFonts w:ascii="Times New Roman" w:eastAsia="Arial" w:hAnsi="Times New Roman" w:cs="Times New Roman"/>
          <w:color w:val="171717" w:themeColor="background2" w:themeShade="1A"/>
          <w:sz w:val="28"/>
          <w:szCs w:val="28"/>
          <w:shd w:val="clear" w:color="auto" w:fill="FFFFFF"/>
          <w:lang w:val="uk-UA" w:bidi="ar"/>
        </w:rPr>
        <w:t xml:space="preserve">високотонової терапії </w:t>
      </w:r>
      <w:r>
        <w:rPr>
          <w:rFonts w:ascii="Times New Roman" w:hAnsi="Times New Roman" w:cs="Times New Roman"/>
          <w:sz w:val="28"/>
          <w:szCs w:val="28"/>
          <w:lang w:val="uk-UA"/>
        </w:rPr>
        <w:t xml:space="preserve">в </w:t>
      </w:r>
      <w:r>
        <w:rPr>
          <w:rFonts w:ascii="Times New Roman" w:hAnsi="Times New Roman" w:cs="Times New Roman"/>
          <w:bCs/>
          <w:sz w:val="28"/>
          <w:szCs w:val="28"/>
          <w:lang w:val="uk-UA"/>
        </w:rPr>
        <w:t>осіб із мультисистемними патологіями</w:t>
      </w:r>
      <w:r>
        <w:rPr>
          <w:rFonts w:ascii="Times New Roman" w:hAnsi="Times New Roman" w:cs="Times New Roman"/>
          <w:sz w:val="28"/>
          <w:szCs w:val="28"/>
          <w:lang w:val="uk-UA"/>
        </w:rPr>
        <w:t>.</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Оцінити </w:t>
      </w:r>
      <w:r>
        <w:rPr>
          <w:rFonts w:ascii="Times New Roman" w:hAnsi="Times New Roman"/>
          <w:sz w:val="28"/>
          <w:szCs w:val="28"/>
          <w:lang w:val="uk-UA"/>
        </w:rPr>
        <w:t xml:space="preserve">діяльність повсякденного життя, </w:t>
      </w:r>
      <w:r>
        <w:rPr>
          <w:rFonts w:ascii="Times New Roman" w:hAnsi="Times New Roman" w:cs="Times New Roman"/>
          <w:sz w:val="28"/>
          <w:szCs w:val="28"/>
          <w:lang w:val="uk-UA"/>
        </w:rPr>
        <w:t xml:space="preserve">рівень </w:t>
      </w:r>
      <w:r>
        <w:rPr>
          <w:rFonts w:ascii="Times New Roman" w:hAnsi="Times New Roman" w:cs="Times New Roman"/>
          <w:bCs/>
          <w:sz w:val="28"/>
          <w:szCs w:val="28"/>
          <w:lang w:val="uk-UA"/>
        </w:rPr>
        <w:t>больового синдрому</w:t>
      </w:r>
      <w:r>
        <w:rPr>
          <w:bCs/>
          <w:sz w:val="28"/>
          <w:szCs w:val="28"/>
          <w:lang w:val="uk-UA"/>
        </w:rPr>
        <w:t xml:space="preserve"> </w:t>
      </w:r>
      <w:r>
        <w:rPr>
          <w:rFonts w:ascii="Times New Roman" w:hAnsi="Times New Roman" w:cs="Times New Roman"/>
          <w:sz w:val="28"/>
          <w:szCs w:val="28"/>
          <w:lang w:val="uk-UA"/>
        </w:rPr>
        <w:t>та функціональний стан пацієнтів до та</w:t>
      </w:r>
      <w:r>
        <w:rPr>
          <w:rFonts w:ascii="Times New Roman" w:hAnsi="Times New Roman" w:cs="Times New Roman"/>
          <w:sz w:val="28"/>
          <w:szCs w:val="28"/>
          <w:lang w:val="uk-UA"/>
        </w:rPr>
        <w:t xml:space="preserve"> після проведення реабілітаційних заходів.</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Обґрунтувати та впровадити комплексну програму реабілітації із застосуванням </w:t>
      </w:r>
      <w:r>
        <w:rPr>
          <w:rFonts w:ascii="Times New Roman" w:eastAsia="Arial" w:hAnsi="Times New Roman" w:cs="Times New Roman"/>
          <w:color w:val="171717" w:themeColor="background2" w:themeShade="1A"/>
          <w:sz w:val="28"/>
          <w:szCs w:val="28"/>
          <w:shd w:val="clear" w:color="auto" w:fill="FFFFFF"/>
          <w:lang w:val="uk-UA" w:bidi="ar"/>
        </w:rPr>
        <w:t>високотонової терапії</w:t>
      </w:r>
      <w:r>
        <w:rPr>
          <w:rFonts w:eastAsia="Arial"/>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val="uk-UA" w:bidi="ar"/>
        </w:rPr>
        <w:t xml:space="preserve">для корекції </w:t>
      </w:r>
      <w:r>
        <w:rPr>
          <w:rFonts w:ascii="Times New Roman" w:hAnsi="Times New Roman" w:cs="Times New Roman"/>
          <w:bCs/>
          <w:sz w:val="28"/>
          <w:szCs w:val="28"/>
          <w:lang w:val="uk-UA"/>
        </w:rPr>
        <w:t>больового синдрому у осіб із мультисистемними патологіями</w:t>
      </w:r>
      <w:r>
        <w:rPr>
          <w:rFonts w:ascii="Times New Roman" w:hAnsi="Times New Roman" w:cs="Times New Roman"/>
          <w:sz w:val="28"/>
          <w:szCs w:val="28"/>
          <w:lang w:val="uk-UA"/>
        </w:rPr>
        <w:t>.</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Оцінити </w:t>
      </w:r>
      <w:r>
        <w:rPr>
          <w:rFonts w:ascii="Times New Roman" w:eastAsia="Arial" w:hAnsi="Times New Roman" w:cs="Times New Roman"/>
          <w:color w:val="171717" w:themeColor="background2" w:themeShade="1A"/>
          <w:sz w:val="28"/>
          <w:szCs w:val="28"/>
          <w:shd w:val="clear" w:color="auto" w:fill="FFFFFF"/>
          <w:lang w:val="uk-UA" w:bidi="ar"/>
        </w:rPr>
        <w:t>ефективність застосування ви</w:t>
      </w:r>
      <w:r>
        <w:rPr>
          <w:rFonts w:ascii="Times New Roman" w:eastAsia="Arial" w:hAnsi="Times New Roman" w:cs="Times New Roman"/>
          <w:color w:val="171717" w:themeColor="background2" w:themeShade="1A"/>
          <w:sz w:val="28"/>
          <w:szCs w:val="28"/>
          <w:shd w:val="clear" w:color="auto" w:fill="FFFFFF"/>
          <w:lang w:val="uk-UA" w:bidi="ar"/>
        </w:rPr>
        <w:t xml:space="preserve">сокотонової терапії як методу корекції </w:t>
      </w:r>
      <w:r>
        <w:rPr>
          <w:rFonts w:ascii="Times New Roman" w:hAnsi="Times New Roman" w:cs="Times New Roman"/>
          <w:bCs/>
          <w:sz w:val="28"/>
          <w:szCs w:val="28"/>
          <w:lang w:val="uk-UA"/>
        </w:rPr>
        <w:t xml:space="preserve">больового синдрому у осіб із мультисистемними патологіями </w:t>
      </w:r>
      <w:r>
        <w:rPr>
          <w:rFonts w:ascii="Times New Roman" w:eastAsia="Arial" w:hAnsi="Times New Roman" w:cs="Times New Roman"/>
          <w:color w:val="171717" w:themeColor="background2" w:themeShade="1A"/>
          <w:sz w:val="28"/>
          <w:szCs w:val="28"/>
          <w:shd w:val="clear" w:color="auto" w:fill="FFFFFF"/>
          <w:lang w:val="uk-UA" w:bidi="ar"/>
        </w:rPr>
        <w:t>в комплексній програмі реабілітації</w:t>
      </w:r>
      <w:r>
        <w:rPr>
          <w:rFonts w:ascii="Times New Roman" w:hAnsi="Times New Roman" w:cs="Times New Roman"/>
          <w:sz w:val="28"/>
          <w:szCs w:val="28"/>
          <w:lang w:val="uk-UA"/>
        </w:rPr>
        <w:t>.</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Методи дослідження</w:t>
      </w:r>
    </w:p>
    <w:p w:rsidR="006B5596" w:rsidRDefault="006B5596">
      <w:pPr>
        <w:pStyle w:val="1"/>
        <w:shd w:val="clear" w:color="auto" w:fill="FFFFFF"/>
        <w:spacing w:beforeAutospacing="0" w:afterAutospacing="0" w:line="360" w:lineRule="auto"/>
        <w:ind w:firstLine="709"/>
        <w:jc w:val="both"/>
        <w:textAlignment w:val="baseline"/>
        <w:rPr>
          <w:rFonts w:ascii="Times New Roman" w:eastAsia="Arial" w:hAnsi="Times New Roman" w:hint="default"/>
          <w:b w:val="0"/>
          <w:bCs w:val="0"/>
          <w:color w:val="171717" w:themeColor="background2" w:themeShade="1A"/>
          <w:kern w:val="0"/>
          <w:sz w:val="28"/>
          <w:szCs w:val="28"/>
          <w:shd w:val="clear" w:color="auto" w:fill="FFFFFF"/>
          <w:lang w:val="ru-RU" w:bidi="ar"/>
        </w:rPr>
      </w:pPr>
    </w:p>
    <w:p w:rsidR="006B5596" w:rsidRDefault="001A2B81">
      <w:pPr>
        <w:numPr>
          <w:ilvl w:val="0"/>
          <w:numId w:val="8"/>
        </w:numPr>
        <w:spacing w:line="360" w:lineRule="auto"/>
        <w:ind w:left="0"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Аналіз і узагальнення літературних джерел.</w:t>
      </w:r>
    </w:p>
    <w:p w:rsidR="006B5596" w:rsidRDefault="001A2B81">
      <w:pPr>
        <w:spacing w:line="360" w:lineRule="auto"/>
        <w:ind w:left="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hAnsi="Times New Roman" w:cs="Times New Roman"/>
          <w:sz w:val="28"/>
          <w:szCs w:val="28"/>
          <w:lang w:val="uk-UA"/>
        </w:rPr>
        <w:t>2. Аналіз медичної документації.</w:t>
      </w:r>
    </w:p>
    <w:p w:rsidR="006B5596" w:rsidRDefault="001A2B81">
      <w:pPr>
        <w:pStyle w:val="ac"/>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Аналіз </w:t>
      </w:r>
      <w:r>
        <w:rPr>
          <w:rFonts w:ascii="Times New Roman" w:hAnsi="Times New Roman"/>
          <w:sz w:val="28"/>
          <w:szCs w:val="28"/>
          <w:lang w:val="uk-UA"/>
        </w:rPr>
        <w:t xml:space="preserve">діяльністі </w:t>
      </w:r>
      <w:r>
        <w:rPr>
          <w:rFonts w:ascii="Times New Roman" w:hAnsi="Times New Roman"/>
          <w:sz w:val="28"/>
          <w:szCs w:val="28"/>
          <w:lang w:val="uk-UA"/>
        </w:rPr>
        <w:t>повсякденного життя</w:t>
      </w:r>
      <w:r>
        <w:rPr>
          <w:rFonts w:ascii="Times New Roman" w:hAnsi="Times New Roman" w:cs="Times New Roman"/>
          <w:sz w:val="28"/>
          <w:szCs w:val="28"/>
          <w:lang w:val="uk-UA"/>
        </w:rPr>
        <w:t xml:space="preserve"> із застосуванням </w:t>
      </w:r>
      <w:r>
        <w:rPr>
          <w:rFonts w:ascii="Times New Roman" w:eastAsia="Arial" w:hAnsi="Times New Roman" w:cs="Times New Roman"/>
          <w:color w:val="171717" w:themeColor="background2" w:themeShade="1A"/>
          <w:sz w:val="28"/>
          <w:szCs w:val="28"/>
          <w:shd w:val="clear" w:color="auto" w:fill="FFFFFF"/>
          <w:lang w:val="uk-UA" w:bidi="ar"/>
        </w:rPr>
        <w:t xml:space="preserve">шкали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hAnsi="Times New Roman" w:cs="Times New Roman"/>
          <w:sz w:val="28"/>
          <w:szCs w:val="28"/>
          <w:lang w:val="uk-UA"/>
        </w:rPr>
        <w:t>.</w:t>
      </w:r>
    </w:p>
    <w:p w:rsidR="006B5596" w:rsidRDefault="001A2B81">
      <w:pPr>
        <w:pStyle w:val="ac"/>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Метод оцінки больового синдрому за шкалою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hAnsi="Times New Roman" w:cs="Times New Roman"/>
          <w:sz w:val="28"/>
          <w:szCs w:val="28"/>
          <w:lang w:val="uk-UA"/>
        </w:rPr>
        <w:t xml:space="preserve">. </w:t>
      </w:r>
    </w:p>
    <w:p w:rsidR="006B5596" w:rsidRDefault="001A2B81">
      <w:pPr>
        <w:pStyle w:val="ac"/>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 оцінки </w:t>
      </w:r>
      <w:r>
        <w:rPr>
          <w:rFonts w:ascii="Times New Roman" w:eastAsia="Arial" w:hAnsi="Times New Roman" w:cs="Times New Roman"/>
          <w:color w:val="171717" w:themeColor="background2" w:themeShade="1A"/>
          <w:sz w:val="28"/>
          <w:szCs w:val="28"/>
          <w:shd w:val="clear" w:color="auto" w:fill="FFFFFF"/>
          <w:lang w:val="uk-UA" w:bidi="ar"/>
        </w:rPr>
        <w:t xml:space="preserve">фізичних функцій, симптомів і синдромів за опитувальником </w:t>
      </w: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hAnsi="Times New Roman" w:cs="Times New Roman"/>
          <w:sz w:val="28"/>
          <w:szCs w:val="28"/>
          <w:lang w:val="uk-UA"/>
        </w:rPr>
        <w:t>.</w:t>
      </w:r>
    </w:p>
    <w:p w:rsidR="006B5596" w:rsidRDefault="001A2B81">
      <w:pPr>
        <w:pStyle w:val="ac"/>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6. Методи математичної статистики.</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lastRenderedPageBreak/>
        <w:t xml:space="preserve">2.2.1 Методика проведення анкетування за 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для визначення </w:t>
      </w:r>
      <w:r>
        <w:rPr>
          <w:rFonts w:ascii="Times New Roman" w:hAnsi="Times New Roman"/>
          <w:sz w:val="28"/>
          <w:szCs w:val="28"/>
          <w:lang w:val="uk-UA"/>
        </w:rPr>
        <w:t xml:space="preserve">діяльністі повсякденного життя </w:t>
      </w:r>
      <w:r>
        <w:rPr>
          <w:rFonts w:ascii="Times New Roman" w:hAnsi="Times New Roman" w:cs="Times New Roman"/>
          <w:bCs/>
          <w:sz w:val="28"/>
          <w:szCs w:val="28"/>
          <w:lang w:val="uk-UA"/>
        </w:rPr>
        <w:t>осіб із мультисистемними патологіями</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Анкетування за 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(бали) проводили серед пацієнтів, які прийняли участь у нашому дослідженні, з метою визначення</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hAnsi="Times New Roman"/>
          <w:sz w:val="28"/>
          <w:szCs w:val="28"/>
          <w:lang w:val="uk-UA"/>
        </w:rPr>
        <w:t>діяльністі повсякденного життя</w:t>
      </w:r>
      <w:r>
        <w:rPr>
          <w:rFonts w:ascii="Times New Roman" w:eastAsia="Arial" w:hAnsi="Times New Roman" w:cs="Times New Roman"/>
          <w:color w:val="171717" w:themeColor="background2" w:themeShade="1A"/>
          <w:sz w:val="28"/>
          <w:szCs w:val="28"/>
          <w:shd w:val="clear" w:color="auto" w:fill="FFFFFF"/>
          <w:lang w:val="uk-UA" w:bidi="ar"/>
        </w:rPr>
        <w:t>. Для об’єктивності і оцінки ефективності на наш погляд, дослідження треба було спрямувати на</w:t>
      </w:r>
      <w:r>
        <w:rPr>
          <w:rFonts w:ascii="Times New Roman" w:eastAsia="Arial" w:hAnsi="Times New Roman" w:cs="Times New Roman"/>
          <w:color w:val="171717" w:themeColor="background2" w:themeShade="1A"/>
          <w:sz w:val="28"/>
          <w:szCs w:val="28"/>
          <w:shd w:val="clear" w:color="auto" w:fill="FFFFFF"/>
          <w:lang w:val="uk-UA" w:bidi="ar"/>
        </w:rPr>
        <w:t xml:space="preserve"> повсякденну активність</w:t>
      </w:r>
      <w:r>
        <w:rPr>
          <w:rFonts w:ascii="Times New Roman" w:eastAsia="Arial" w:hAnsi="Times New Roman" w:cs="Times New Roman"/>
          <w:color w:val="171717" w:themeColor="background2" w:themeShade="1A"/>
          <w:sz w:val="28"/>
          <w:szCs w:val="28"/>
          <w:shd w:val="clear" w:color="auto" w:fill="FFFFFF"/>
          <w:lang w:val="uk-UA" w:bidi="ar"/>
        </w:rPr>
        <w:t xml:space="preserve">, тому ми використовуємо шкалу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Проводили за допомогою шкали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Шкала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Consnanta</w:t>
      </w:r>
      <w:r>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eastAsia="Arial" w:hAnsi="Times New Roman" w:cs="Times New Roman"/>
          <w:color w:val="171717" w:themeColor="background2" w:themeShade="1A"/>
          <w:sz w:val="28"/>
          <w:szCs w:val="28"/>
          <w:shd w:val="clear" w:color="auto" w:fill="FFFFFF"/>
          <w:lang w:bidi="ar"/>
        </w:rPr>
        <w:t>Murley</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Shoulder</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Score</w:t>
      </w:r>
      <w:r>
        <w:rPr>
          <w:rFonts w:ascii="Times New Roman" w:eastAsia="Arial" w:hAnsi="Times New Roman" w:cs="Times New Roman"/>
          <w:color w:val="171717" w:themeColor="background2" w:themeShade="1A"/>
          <w:sz w:val="28"/>
          <w:szCs w:val="28"/>
          <w:shd w:val="clear" w:color="auto" w:fill="FFFFFF"/>
          <w:lang w:val="uk-UA" w:bidi="ar"/>
        </w:rPr>
        <w:t xml:space="preserve">) це шкала, яка використовується для оцінки функцій плеча після травми або операції. Шкала складається з 6 компонентів, які оцінюються від 0 до 5 балів. За 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сума балів від 230-235 означає, що функція плеча пацієнта є нормальною.</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Оцінка функц</w:t>
      </w:r>
      <w:r>
        <w:rPr>
          <w:rFonts w:ascii="Times New Roman" w:eastAsia="Arial" w:hAnsi="Times New Roman" w:cs="Times New Roman"/>
          <w:color w:val="171717" w:themeColor="background2" w:themeShade="1A"/>
          <w:sz w:val="28"/>
          <w:szCs w:val="28"/>
          <w:shd w:val="clear" w:color="auto" w:fill="FFFFFF"/>
          <w:lang w:val="uk-UA" w:bidi="ar"/>
        </w:rPr>
        <w:t xml:space="preserve">ії плеча за 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проводиться в кілька етапів: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Оцінка амплітуди руху оцінюємо, за допомогою гоніометра. Гоніометр це пристрій, який використовується для вимірювання кута між двома точками. Для оцінки амплітуди руху плеча за допомогою гоніометра нео</w:t>
      </w:r>
      <w:r>
        <w:rPr>
          <w:rFonts w:ascii="Times New Roman" w:eastAsia="Arial" w:hAnsi="Times New Roman" w:cs="Times New Roman"/>
          <w:color w:val="171717" w:themeColor="background2" w:themeShade="1A"/>
          <w:sz w:val="28"/>
          <w:szCs w:val="28"/>
          <w:shd w:val="clear" w:color="auto" w:fill="FFFFFF"/>
          <w:lang w:val="uk-UA" w:bidi="ar"/>
        </w:rPr>
        <w:t>бхідно виконати наступні кроки:</w:t>
      </w:r>
    </w:p>
    <w:p w:rsidR="006B5596" w:rsidRDefault="001A2B81">
      <w:pPr>
        <w:numPr>
          <w:ilvl w:val="0"/>
          <w:numId w:val="9"/>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Помістити датчик гоніометра в центр головки плечової кістки.</w:t>
      </w:r>
    </w:p>
    <w:p w:rsidR="006B5596" w:rsidRDefault="001A2B81">
      <w:pPr>
        <w:numPr>
          <w:ilvl w:val="0"/>
          <w:numId w:val="9"/>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Помістити другий  датчик гоніометра в центр ліктьової кістки.</w:t>
      </w:r>
    </w:p>
    <w:p w:rsidR="006B5596" w:rsidRDefault="001A2B81">
      <w:pPr>
        <w:numPr>
          <w:ilvl w:val="0"/>
          <w:numId w:val="9"/>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Зафіксувати положення датчиків.</w:t>
      </w:r>
    </w:p>
    <w:p w:rsidR="006B5596" w:rsidRDefault="001A2B81">
      <w:pPr>
        <w:numPr>
          <w:ilvl w:val="0"/>
          <w:numId w:val="9"/>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Виконати рух плечем у потрібному напрямку.</w:t>
      </w:r>
    </w:p>
    <w:p w:rsidR="006B5596" w:rsidRDefault="001A2B81">
      <w:pPr>
        <w:numPr>
          <w:ilvl w:val="0"/>
          <w:numId w:val="9"/>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Заміряти кут між двома дат</w:t>
      </w:r>
      <w:r>
        <w:rPr>
          <w:rFonts w:ascii="Times New Roman" w:eastAsia="Arial" w:hAnsi="Times New Roman" w:cs="Times New Roman"/>
          <w:color w:val="171717" w:themeColor="background2" w:themeShade="1A"/>
          <w:sz w:val="28"/>
          <w:szCs w:val="28"/>
          <w:shd w:val="clear" w:color="auto" w:fill="FFFFFF"/>
          <w:lang w:val="uk-UA" w:bidi="ar"/>
        </w:rPr>
        <w:t>чиками.</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Амплітуду руху вимірюють у градусах.</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Для оцінки амплітуди руху необхідно буде виміряти кут, на який пацієнт може рухати плечем у певних напрямках. Ці напрямки включають: відведення плеча, приведення плеча, підняття плеча, опускання плеча, згинання </w:t>
      </w:r>
      <w:r>
        <w:rPr>
          <w:rFonts w:ascii="Times New Roman" w:eastAsia="Arial" w:hAnsi="Times New Roman" w:cs="Times New Roman"/>
          <w:color w:val="171717" w:themeColor="background2" w:themeShade="1A"/>
          <w:sz w:val="28"/>
          <w:szCs w:val="28"/>
          <w:shd w:val="clear" w:color="auto" w:fill="FFFFFF"/>
          <w:lang w:val="uk-UA" w:bidi="ar"/>
        </w:rPr>
        <w:t>плеча, розгинання плеча. Максимальний кут, на який пацієнт може рухати плечем у кожному напрямку, становить 180</w:t>
      </w:r>
      <w:r>
        <w:rPr>
          <w:rFonts w:ascii="Times New Roman" w:eastAsia="Arial" w:hAnsi="Times New Roman" w:cs="Times New Roman"/>
          <w:color w:val="171717" w:themeColor="background2" w:themeShade="1A"/>
          <w:sz w:val="28"/>
          <w:szCs w:val="28"/>
          <w:shd w:val="clear" w:color="auto" w:fill="FFFFFF"/>
          <w:vertAlign w:val="superscript"/>
          <w:lang w:val="uk-UA" w:bidi="ar"/>
        </w:rPr>
        <w:t>0</w:t>
      </w:r>
      <w:r>
        <w:rPr>
          <w:rFonts w:ascii="Times New Roman" w:eastAsia="Arial" w:hAnsi="Times New Roman" w:cs="Times New Roman"/>
          <w:color w:val="171717" w:themeColor="background2" w:themeShade="1A"/>
          <w:sz w:val="28"/>
          <w:szCs w:val="28"/>
          <w:shd w:val="clear" w:color="auto" w:fill="FFFFFF"/>
          <w:lang w:val="uk-UA" w:bidi="ar"/>
        </w:rPr>
        <w:t xml:space="preserve">.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lastRenderedPageBreak/>
        <w:t>Для кожного напрямку амплітуда рухів оцінюється від 0 до 5 балів, де:</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- 0 балів означає відсутність руху;</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- 1 бал означає рух на 25-50% від </w:t>
      </w:r>
      <w:r>
        <w:rPr>
          <w:rFonts w:ascii="Times New Roman" w:eastAsia="Arial" w:hAnsi="Times New Roman" w:cs="Times New Roman"/>
          <w:color w:val="171717" w:themeColor="background2" w:themeShade="1A"/>
          <w:sz w:val="28"/>
          <w:szCs w:val="28"/>
          <w:shd w:val="clear" w:color="auto" w:fill="FFFFFF"/>
          <w:lang w:val="uk-UA" w:bidi="ar"/>
        </w:rPr>
        <w:t>максимального;</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- 2 бали означає рух на 50-75% від максимального;</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- 3 бали означає рух на 75-100% від максимального;</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- 4 бали означає рух на 100-125% від максимального;</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- 5 бали означає рух на 125-150% від максимального.</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Оцінку сили оцінюємо, за допомогою</w:t>
      </w:r>
      <w:r>
        <w:rPr>
          <w:rFonts w:ascii="Times New Roman" w:eastAsia="Arial" w:hAnsi="Times New Roman" w:cs="Times New Roman"/>
          <w:color w:val="171717" w:themeColor="background2" w:themeShade="1A"/>
          <w:sz w:val="28"/>
          <w:szCs w:val="28"/>
          <w:shd w:val="clear" w:color="auto" w:fill="FFFFFF"/>
          <w:lang w:val="uk-UA" w:bidi="ar"/>
        </w:rPr>
        <w:t xml:space="preserve"> динамометра.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Динамометр це пристрій, який використовується для вимірювання сили. Для оцінки сили плеча за допомогою динамометра необхідно виконати наступні кроки:</w:t>
      </w:r>
    </w:p>
    <w:p w:rsidR="006B5596" w:rsidRDefault="001A2B81">
      <w:pPr>
        <w:numPr>
          <w:ilvl w:val="0"/>
          <w:numId w:val="10"/>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Помістити динамометр в руку пацієнт.</w:t>
      </w:r>
    </w:p>
    <w:p w:rsidR="006B5596" w:rsidRDefault="001A2B81">
      <w:pPr>
        <w:numPr>
          <w:ilvl w:val="0"/>
          <w:numId w:val="10"/>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Попросити пацієнта виконати рух плечем у потрібному </w:t>
      </w:r>
      <w:r>
        <w:rPr>
          <w:rFonts w:ascii="Times New Roman" w:eastAsia="Arial" w:hAnsi="Times New Roman" w:cs="Times New Roman"/>
          <w:color w:val="171717" w:themeColor="background2" w:themeShade="1A"/>
          <w:sz w:val="28"/>
          <w:szCs w:val="28"/>
          <w:shd w:val="clear" w:color="auto" w:fill="FFFFFF"/>
          <w:lang w:val="uk-UA" w:bidi="ar"/>
        </w:rPr>
        <w:t>напрямку.</w:t>
      </w:r>
    </w:p>
    <w:p w:rsidR="006B5596" w:rsidRDefault="001A2B81">
      <w:pPr>
        <w:numPr>
          <w:ilvl w:val="0"/>
          <w:numId w:val="10"/>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Заміряти силу, яку він генерує.</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Сила оцінюється від 0 до 5 балів, де 0 означає відсутність сили, а 5 означає максимальну силу.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Оцінка плавності рухів. Оцінюємо, наскільки плавно пацієнт може виконувати рухи плечем. Плавність рухів оцінюється в</w:t>
      </w:r>
      <w:r>
        <w:rPr>
          <w:rFonts w:ascii="Times New Roman" w:eastAsia="Arial" w:hAnsi="Times New Roman" w:cs="Times New Roman"/>
          <w:color w:val="171717" w:themeColor="background2" w:themeShade="1A"/>
          <w:sz w:val="28"/>
          <w:szCs w:val="28"/>
          <w:shd w:val="clear" w:color="auto" w:fill="FFFFFF"/>
          <w:lang w:val="uk-UA" w:bidi="ar"/>
        </w:rPr>
        <w:t>ід 0 до 3 балів, де 0 означає відсутність плавності, 1 – рухи помірно плавні; 2 – рухи плавні; 3 – рухи дуже плавні.</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Оцінка болю. Запитуємо у пацієнта про його відчуття під час виконання рухів плечем. Біль оцінюється від 0 до 5 балів, де 0 означає відсут</w:t>
      </w:r>
      <w:r>
        <w:rPr>
          <w:rFonts w:ascii="Times New Roman" w:eastAsia="Arial" w:hAnsi="Times New Roman" w:cs="Times New Roman"/>
          <w:color w:val="171717" w:themeColor="background2" w:themeShade="1A"/>
          <w:sz w:val="28"/>
          <w:szCs w:val="28"/>
          <w:shd w:val="clear" w:color="auto" w:fill="FFFFFF"/>
          <w:lang w:val="uk-UA" w:bidi="ar"/>
        </w:rPr>
        <w:t>ність болю, а 5 означає максимальний біль.</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Оцінка здатності до виконання повсякденних завдань. Запитуємо пацієнта, чи може він виконуватитакі повсякденні завдання, як одягатися, митися і їсти. Ці завдання оцінюються від 0 до 5 балів, де 0 означає відсутн</w:t>
      </w:r>
      <w:r>
        <w:rPr>
          <w:rFonts w:ascii="Times New Roman" w:eastAsia="Arial" w:hAnsi="Times New Roman" w:cs="Times New Roman"/>
          <w:color w:val="171717" w:themeColor="background2" w:themeShade="1A"/>
          <w:sz w:val="28"/>
          <w:szCs w:val="28"/>
          <w:shd w:val="clear" w:color="auto" w:fill="FFFFFF"/>
          <w:lang w:val="uk-UA" w:bidi="ar"/>
        </w:rPr>
        <w:t>ість здатності до виконання завдання, а 5 означає максимальну здатність до виконання завдання.</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Після оцінки функції плеча кожного пацієнта необхідно буде підсумувати бали за 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для кожного пацієнта. Сума балів за </w:t>
      </w:r>
      <w:r>
        <w:rPr>
          <w:rFonts w:ascii="Times New Roman" w:eastAsia="Arial" w:hAnsi="Times New Roman" w:cs="Times New Roman"/>
          <w:color w:val="171717" w:themeColor="background2" w:themeShade="1A"/>
          <w:sz w:val="28"/>
          <w:szCs w:val="28"/>
          <w:shd w:val="clear" w:color="auto" w:fill="FFFFFF"/>
          <w:lang w:val="uk-UA" w:bidi="ar"/>
        </w:rPr>
        <w:lastRenderedPageBreak/>
        <w:t xml:space="preserve">шкалою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для кожної групи пацієнт</w:t>
      </w:r>
      <w:r>
        <w:rPr>
          <w:rFonts w:ascii="Times New Roman" w:eastAsia="Arial" w:hAnsi="Times New Roman" w:cs="Times New Roman"/>
          <w:color w:val="171717" w:themeColor="background2" w:themeShade="1A"/>
          <w:sz w:val="28"/>
          <w:szCs w:val="28"/>
          <w:shd w:val="clear" w:color="auto" w:fill="FFFFFF"/>
          <w:lang w:val="uk-UA" w:bidi="ar"/>
        </w:rPr>
        <w:t xml:space="preserve">ів буде свідчити про рівень функції плеча у цих пацієнтів.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Загальний бал шкали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 xml:space="preserve"> використовується для оцінки загальної функції плеча. Він є сумою балів за всіма шістьма комплементами шкали:</w:t>
      </w:r>
    </w:p>
    <w:p w:rsidR="006B5596" w:rsidRDefault="001A2B81">
      <w:pPr>
        <w:numPr>
          <w:ilvl w:val="0"/>
          <w:numId w:val="11"/>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Амплітуда рухів (60 балів)</w:t>
      </w:r>
    </w:p>
    <w:p w:rsidR="006B5596" w:rsidRDefault="001A2B81">
      <w:pPr>
        <w:numPr>
          <w:ilvl w:val="0"/>
          <w:numId w:val="11"/>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Сила м’язів (%) (25 балів)</w:t>
      </w:r>
    </w:p>
    <w:p w:rsidR="006B5596" w:rsidRDefault="001A2B81">
      <w:pPr>
        <w:numPr>
          <w:ilvl w:val="0"/>
          <w:numId w:val="11"/>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Плавність</w:t>
      </w:r>
      <w:r>
        <w:rPr>
          <w:rFonts w:ascii="Times New Roman" w:eastAsia="Arial" w:hAnsi="Times New Roman" w:cs="Times New Roman"/>
          <w:color w:val="171717" w:themeColor="background2" w:themeShade="1A"/>
          <w:sz w:val="28"/>
          <w:szCs w:val="28"/>
          <w:shd w:val="clear" w:color="auto" w:fill="FFFFFF"/>
          <w:lang w:val="uk-UA" w:bidi="ar"/>
        </w:rPr>
        <w:t xml:space="preserve"> рухів (%) (25 балів) </w:t>
      </w:r>
    </w:p>
    <w:p w:rsidR="006B5596" w:rsidRDefault="001A2B81">
      <w:pPr>
        <w:numPr>
          <w:ilvl w:val="0"/>
          <w:numId w:val="11"/>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Біль (%) (25 балів)</w:t>
      </w:r>
    </w:p>
    <w:p w:rsidR="006B5596" w:rsidRDefault="001A2B81">
      <w:pPr>
        <w:numPr>
          <w:ilvl w:val="0"/>
          <w:numId w:val="11"/>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Здатність до виконання повсякденних завдань (%) (50 балів).</w:t>
      </w:r>
    </w:p>
    <w:p w:rsidR="006B5596" w:rsidRDefault="001A2B81">
      <w:pPr>
        <w:spacing w:line="360" w:lineRule="auto"/>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Ось як можна інтерпретувати загальний бал шкали:</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- 100-90: функція плеча нормальна;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- 89-80: функція плеча помірно обмежена;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- 79-70: функція плеча суттє</w:t>
      </w:r>
      <w:r>
        <w:rPr>
          <w:rFonts w:ascii="Times New Roman" w:eastAsia="Arial" w:hAnsi="Times New Roman" w:cs="Times New Roman"/>
          <w:color w:val="171717" w:themeColor="background2" w:themeShade="1A"/>
          <w:sz w:val="28"/>
          <w:szCs w:val="28"/>
          <w:shd w:val="clear" w:color="auto" w:fill="FFFFFF"/>
          <w:lang w:val="uk-UA" w:bidi="ar"/>
        </w:rPr>
        <w:t>во обмежена;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- 69-60: функція плеча значно обмежена;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eastAsia="Arial" w:hAnsi="Times New Roman" w:cs="Times New Roman"/>
          <w:color w:val="171717" w:themeColor="background2" w:themeShade="1A"/>
          <w:sz w:val="28"/>
          <w:szCs w:val="28"/>
          <w:shd w:val="clear" w:color="auto" w:fill="FFFFFF"/>
          <w:lang w:val="ru-RU" w:bidi="ar"/>
        </w:rPr>
        <w:t>&lt;</w:t>
      </w:r>
      <w:r>
        <w:rPr>
          <w:rFonts w:ascii="Times New Roman" w:eastAsia="Arial" w:hAnsi="Times New Roman" w:cs="Times New Roman"/>
          <w:color w:val="171717" w:themeColor="background2" w:themeShade="1A"/>
          <w:sz w:val="28"/>
          <w:szCs w:val="28"/>
          <w:shd w:val="clear" w:color="auto" w:fill="FFFFFF"/>
          <w:lang w:val="uk-UA" w:bidi="ar"/>
        </w:rPr>
        <w:t>60: функція плеча дуже обмежена.</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2.2.2 Методика вимірювання ступеню болю за шкалою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для визначення больового синдрому</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hAnsi="Times New Roman" w:cs="Times New Roman"/>
          <w:bCs/>
          <w:sz w:val="28"/>
          <w:szCs w:val="28"/>
          <w:lang w:val="uk-UA"/>
        </w:rPr>
        <w:t>осіб із мультисистемними патологіями</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Методика оцінки ступеню болю за шкалою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для пацієнтів</w:t>
      </w:r>
      <w:r>
        <w:rPr>
          <w:rFonts w:ascii="Times New Roman" w:hAnsi="Times New Roman" w:cs="Times New Roman"/>
          <w:bCs/>
          <w:sz w:val="28"/>
          <w:szCs w:val="28"/>
          <w:lang w:val="uk-UA"/>
        </w:rPr>
        <w:t xml:space="preserve"> з мультисистемними патологіями</w:t>
      </w:r>
      <w:r>
        <w:rPr>
          <w:rFonts w:ascii="Times New Roman" w:eastAsia="Arial" w:hAnsi="Times New Roman" w:cs="Times New Roman"/>
          <w:color w:val="171717" w:themeColor="background2" w:themeShade="1A"/>
          <w:sz w:val="28"/>
          <w:szCs w:val="28"/>
          <w:shd w:val="clear" w:color="auto" w:fill="FFFFFF"/>
          <w:lang w:val="ru-RU" w:bidi="ar"/>
        </w:rPr>
        <w:t xml:space="preserve">. </w:t>
      </w:r>
      <w:r>
        <w:rPr>
          <w:rFonts w:ascii="Times New Roman" w:hAnsi="Times New Roman" w:cs="Times New Roman"/>
          <w:sz w:val="28"/>
          <w:szCs w:val="28"/>
          <w:lang w:val="uk-UA"/>
        </w:rPr>
        <w:t xml:space="preserve">Шкала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Visual</w:t>
      </w:r>
      <w:r>
        <w:rPr>
          <w:rFonts w:ascii="Times New Roman" w:eastAsia="Arial" w:hAnsi="Times New Roman" w:cs="Times New Roman"/>
          <w:color w:val="171717" w:themeColor="background2" w:themeShade="1A"/>
          <w:sz w:val="28"/>
          <w:szCs w:val="28"/>
          <w:shd w:val="clear" w:color="auto" w:fill="FFFFFF"/>
          <w:lang w:val="ru-RU" w:bidi="ar"/>
        </w:rPr>
        <w:t xml:space="preserve"> </w:t>
      </w:r>
      <w:r>
        <w:rPr>
          <w:rFonts w:ascii="Times New Roman" w:eastAsia="Arial" w:hAnsi="Times New Roman" w:cs="Times New Roman"/>
          <w:color w:val="171717" w:themeColor="background2" w:themeShade="1A"/>
          <w:sz w:val="28"/>
          <w:szCs w:val="28"/>
          <w:shd w:val="clear" w:color="auto" w:fill="FFFFFF"/>
          <w:lang w:bidi="ar"/>
        </w:rPr>
        <w:t>Analogue</w:t>
      </w:r>
      <w:r>
        <w:rPr>
          <w:rFonts w:ascii="Times New Roman" w:eastAsia="Arial" w:hAnsi="Times New Roman" w:cs="Times New Roman"/>
          <w:color w:val="171717" w:themeColor="background2" w:themeShade="1A"/>
          <w:sz w:val="28"/>
          <w:szCs w:val="28"/>
          <w:shd w:val="clear" w:color="auto" w:fill="FFFFFF"/>
          <w:lang w:val="ru-RU" w:bidi="ar"/>
        </w:rPr>
        <w:t xml:space="preserve"> </w:t>
      </w:r>
      <w:r>
        <w:rPr>
          <w:rFonts w:ascii="Times New Roman" w:eastAsia="Arial" w:hAnsi="Times New Roman" w:cs="Times New Roman"/>
          <w:color w:val="171717" w:themeColor="background2" w:themeShade="1A"/>
          <w:sz w:val="28"/>
          <w:szCs w:val="28"/>
          <w:shd w:val="clear" w:color="auto" w:fill="FFFFFF"/>
          <w:lang w:bidi="ar"/>
        </w:rPr>
        <w:t>Scale</w:t>
      </w:r>
      <w:r>
        <w:rPr>
          <w:rFonts w:ascii="Times New Roman" w:eastAsia="Arial" w:hAnsi="Times New Roman" w:cs="Times New Roman"/>
          <w:color w:val="171717" w:themeColor="background2" w:themeShade="1A"/>
          <w:sz w:val="28"/>
          <w:szCs w:val="28"/>
          <w:shd w:val="clear" w:color="auto" w:fill="FFFFFF"/>
          <w:lang w:val="uk-UA" w:bidi="ar"/>
        </w:rPr>
        <w:t xml:space="preserve">) це шкала, яка використовується для оцінки ступеня болю. Шкала являє собою лінію довжиною 10 см, на якій позначені два полюси: </w:t>
      </w:r>
      <w:r>
        <w:rPr>
          <w:rFonts w:ascii="Times New Roman" w:eastAsia="Arial" w:hAnsi="Times New Roman" w:cs="Times New Roman"/>
          <w:color w:val="171717" w:themeColor="background2" w:themeShade="1A"/>
          <w:sz w:val="28"/>
          <w:szCs w:val="28"/>
          <w:shd w:val="clear" w:color="auto" w:fill="FFFFFF"/>
          <w:lang w:val="ru-RU" w:bidi="ar"/>
        </w:rPr>
        <w:t>«</w:t>
      </w:r>
      <w:r>
        <w:rPr>
          <w:rFonts w:ascii="Times New Roman" w:eastAsia="Arial" w:hAnsi="Times New Roman" w:cs="Times New Roman"/>
          <w:color w:val="171717" w:themeColor="background2" w:themeShade="1A"/>
          <w:sz w:val="28"/>
          <w:szCs w:val="28"/>
          <w:shd w:val="clear" w:color="auto" w:fill="FFFFFF"/>
          <w:lang w:val="uk-UA" w:bidi="ar"/>
        </w:rPr>
        <w:t>відсутність болю</w:t>
      </w:r>
      <w:r>
        <w:rPr>
          <w:rFonts w:ascii="Times New Roman" w:eastAsia="Arial" w:hAnsi="Times New Roman" w:cs="Times New Roman"/>
          <w:color w:val="171717" w:themeColor="background2" w:themeShade="1A"/>
          <w:sz w:val="28"/>
          <w:szCs w:val="28"/>
          <w:shd w:val="clear" w:color="auto" w:fill="FFFFFF"/>
          <w:lang w:val="ru-RU" w:bidi="ar"/>
        </w:rPr>
        <w:t>»</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val="uk-UA" w:bidi="ar"/>
        </w:rPr>
        <w:t>(0</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val="uk-UA" w:bidi="ar"/>
        </w:rPr>
        <w:t xml:space="preserve">см) і </w:t>
      </w:r>
      <w:r>
        <w:rPr>
          <w:rFonts w:ascii="Times New Roman" w:eastAsia="Arial" w:hAnsi="Times New Roman" w:cs="Times New Roman"/>
          <w:color w:val="171717" w:themeColor="background2" w:themeShade="1A"/>
          <w:sz w:val="28"/>
          <w:szCs w:val="28"/>
          <w:shd w:val="clear" w:color="auto" w:fill="FFFFFF"/>
          <w:lang w:val="ru-RU" w:bidi="ar"/>
        </w:rPr>
        <w:t>«</w:t>
      </w:r>
      <w:r>
        <w:rPr>
          <w:rFonts w:ascii="Times New Roman" w:eastAsia="Arial" w:hAnsi="Times New Roman" w:cs="Times New Roman"/>
          <w:color w:val="171717" w:themeColor="background2" w:themeShade="1A"/>
          <w:sz w:val="28"/>
          <w:szCs w:val="28"/>
          <w:shd w:val="clear" w:color="auto" w:fill="FFFFFF"/>
          <w:lang w:val="uk-UA" w:bidi="ar"/>
        </w:rPr>
        <w:t>максимальний біль</w:t>
      </w:r>
      <w:r>
        <w:rPr>
          <w:rFonts w:ascii="Times New Roman" w:eastAsia="Arial" w:hAnsi="Times New Roman" w:cs="Times New Roman"/>
          <w:color w:val="171717" w:themeColor="background2" w:themeShade="1A"/>
          <w:sz w:val="28"/>
          <w:szCs w:val="28"/>
          <w:shd w:val="clear" w:color="auto" w:fill="FFFFFF"/>
          <w:lang w:val="ru-RU" w:bidi="ar"/>
        </w:rPr>
        <w:t>»</w:t>
      </w:r>
      <w:r>
        <w:rPr>
          <w:rFonts w:ascii="Times New Roman" w:eastAsia="Arial" w:hAnsi="Times New Roman" w:cs="Times New Roman"/>
          <w:color w:val="171717" w:themeColor="background2" w:themeShade="1A"/>
          <w:sz w:val="28"/>
          <w:szCs w:val="28"/>
          <w:shd w:val="clear" w:color="auto" w:fill="FFFFFF"/>
          <w:lang w:val="uk-UA" w:bidi="ar"/>
        </w:rPr>
        <w:t xml:space="preserve"> (10</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val="uk-UA" w:bidi="ar"/>
        </w:rPr>
        <w:t xml:space="preserve">см).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Пацієнту пропануємо поставити позначку на лінії, яка відповідає ступеню його болю, який він відчуває в даний момент.</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hAnsi="Times New Roman" w:cs="Times New Roman"/>
          <w:sz w:val="28"/>
          <w:szCs w:val="28"/>
          <w:lang w:val="uk-UA"/>
        </w:rPr>
        <w:t xml:space="preserve">Шкала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є простим і надійним інструментом для оцінки болю. Вона використовується в різних медичних галузях, включаючи хірургі</w:t>
      </w:r>
      <w:r>
        <w:rPr>
          <w:rFonts w:ascii="Times New Roman" w:eastAsia="Arial" w:hAnsi="Times New Roman" w:cs="Times New Roman"/>
          <w:color w:val="171717" w:themeColor="background2" w:themeShade="1A"/>
          <w:sz w:val="28"/>
          <w:szCs w:val="28"/>
          <w:shd w:val="clear" w:color="auto" w:fill="FFFFFF"/>
          <w:lang w:val="uk-UA" w:bidi="ar"/>
        </w:rPr>
        <w:t xml:space="preserve">ю, терапію, паліативну медицину та стоматологію. Шкала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має ряд переваг порівняно з іншими шкалами оцінки болю.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lastRenderedPageBreak/>
        <w:t xml:space="preserve">По-перше, вона проста у використанні та розумінні.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По-друге, вона є об’єктивною, оскільки пацієнт не може впливати на її результати.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По-тр</w:t>
      </w:r>
      <w:r>
        <w:rPr>
          <w:rFonts w:ascii="Times New Roman" w:eastAsia="Arial" w:hAnsi="Times New Roman" w:cs="Times New Roman"/>
          <w:color w:val="171717" w:themeColor="background2" w:themeShade="1A"/>
          <w:sz w:val="28"/>
          <w:szCs w:val="28"/>
          <w:shd w:val="clear" w:color="auto" w:fill="FFFFFF"/>
          <w:lang w:val="uk-UA" w:bidi="ar"/>
        </w:rPr>
        <w:t xml:space="preserve">етє, вона є чутливою, тобто може виявляти навіть незначні зміни в інтенсивності болю. </w:t>
      </w:r>
      <w:r>
        <w:rPr>
          <w:rFonts w:ascii="Times New Roman" w:hAnsi="Times New Roman" w:cs="Times New Roman"/>
          <w:sz w:val="28"/>
          <w:szCs w:val="28"/>
          <w:lang w:val="uk-UA"/>
        </w:rPr>
        <w:t xml:space="preserve">Шкала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є важливим інструментом для оцінки болю. Вона використовується в усьому світі для оцінки ефективності лікування та моніторингу стану пацієнтів.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Оцінка</w:t>
      </w:r>
      <w:r>
        <w:rPr>
          <w:rFonts w:ascii="Times New Roman" w:eastAsia="Arial" w:hAnsi="Times New Roman" w:cs="Times New Roman"/>
          <w:color w:val="171717" w:themeColor="background2" w:themeShade="1A"/>
          <w:sz w:val="28"/>
          <w:szCs w:val="28"/>
          <w:shd w:val="clear" w:color="auto" w:fill="FFFFFF"/>
          <w:lang w:val="uk-UA" w:bidi="ar"/>
        </w:rPr>
        <w:t xml:space="preserve"> кожного балу шкали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 xml:space="preserve"> проводиться наступним чином:</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0 балів – відсутність болю;</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1-2 бали – слабкий біль, який не заважає виконувати звичайні дії;</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3-4 бали – помірний біль, який заважає виконувати звичайні дії;</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5-6 балів – сильний біль, який змушує припини</w:t>
      </w:r>
      <w:r>
        <w:rPr>
          <w:rFonts w:ascii="Times New Roman" w:eastAsia="Arial" w:hAnsi="Times New Roman" w:cs="Times New Roman"/>
          <w:color w:val="171717" w:themeColor="background2" w:themeShade="1A"/>
          <w:sz w:val="28"/>
          <w:szCs w:val="28"/>
          <w:shd w:val="clear" w:color="auto" w:fill="FFFFFF"/>
          <w:lang w:val="uk-UA" w:bidi="ar"/>
        </w:rPr>
        <w:t>ти виконання звичайних дій;</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7-8 балів – дуже сильний біль, який є нестерпним ;</w:t>
      </w:r>
    </w:p>
    <w:p w:rsidR="006B5596" w:rsidRDefault="001A2B81">
      <w:pPr>
        <w:numPr>
          <w:ilvl w:val="0"/>
          <w:numId w:val="12"/>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9-10 балів – нестерпний біль, який вимагає негайного медичного втручання.</w:t>
      </w:r>
    </w:p>
    <w:p w:rsidR="006B5596" w:rsidRDefault="006B5596">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2.2.3 Методика проведення анкетування за опитувальником </w:t>
      </w: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для вимірювання фізичних функцій, с</w:t>
      </w:r>
      <w:r>
        <w:rPr>
          <w:rFonts w:ascii="Times New Roman" w:eastAsia="Arial" w:hAnsi="Times New Roman" w:cs="Times New Roman"/>
          <w:color w:val="171717" w:themeColor="background2" w:themeShade="1A"/>
          <w:sz w:val="28"/>
          <w:szCs w:val="28"/>
          <w:shd w:val="clear" w:color="auto" w:fill="FFFFFF"/>
          <w:lang w:val="uk-UA" w:bidi="ar"/>
        </w:rPr>
        <w:t>имптомів і синдромів у осіб із мультисистемними патологіями</w:t>
      </w:r>
    </w:p>
    <w:p w:rsidR="006B5596" w:rsidRDefault="006B5596">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Опитувальнк </w:t>
      </w: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 це анкета з оцінки функціональних обмежень руки, плеча та кисті.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 це стандартизована анкета, яка оцінює ураження та обмеження активності, а також обмеження в дозвіл</w:t>
      </w:r>
      <w:r>
        <w:rPr>
          <w:rFonts w:ascii="Times New Roman" w:eastAsia="Arial" w:hAnsi="Times New Roman" w:cs="Times New Roman"/>
          <w:color w:val="171717" w:themeColor="background2" w:themeShade="1A"/>
          <w:sz w:val="28"/>
          <w:szCs w:val="28"/>
          <w:shd w:val="clear" w:color="auto" w:fill="FFFFFF"/>
          <w:lang w:val="uk-UA" w:bidi="ar"/>
        </w:rPr>
        <w:t xml:space="preserve">лі та роботі пацієнта. </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ru-RU"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 це скорочена версія системи оцінки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Вона складається з </w:t>
      </w:r>
      <w:r>
        <w:rPr>
          <w:rFonts w:ascii="Times New Roman" w:eastAsia="Arial" w:hAnsi="Times New Roman" w:cs="Times New Roman"/>
          <w:color w:val="171717" w:themeColor="background2" w:themeShade="1A"/>
          <w:sz w:val="28"/>
          <w:szCs w:val="28"/>
          <w:shd w:val="clear" w:color="auto" w:fill="FFFFFF"/>
          <w:lang w:val="uk-UA" w:bidi="ar"/>
        </w:rPr>
        <w:t>11 параметрів д</w:t>
      </w:r>
      <w:r>
        <w:rPr>
          <w:rFonts w:ascii="Times New Roman" w:eastAsia="Arial" w:hAnsi="Times New Roman" w:cs="Times New Roman"/>
          <w:color w:val="171717" w:themeColor="background2" w:themeShade="1A"/>
          <w:sz w:val="28"/>
          <w:szCs w:val="28"/>
          <w:shd w:val="clear" w:color="auto" w:fill="FFFFFF"/>
          <w:lang w:val="uk-UA" w:bidi="ar"/>
        </w:rPr>
        <w:t>ля вимірювання фізичних функцій і симптомів у</w:t>
      </w:r>
      <w:r>
        <w:rPr>
          <w:rFonts w:ascii="Times New Roman" w:eastAsia="Arial" w:hAnsi="Times New Roman" w:cs="Times New Roman"/>
          <w:color w:val="171717" w:themeColor="background2" w:themeShade="1A"/>
          <w:sz w:val="28"/>
          <w:szCs w:val="28"/>
          <w:shd w:val="clear" w:color="auto" w:fill="FFFFFF"/>
          <w:lang w:val="uk-UA" w:bidi="ar"/>
        </w:rPr>
        <w:t xml:space="preserve"> пацієнтів </w:t>
      </w:r>
      <w:r>
        <w:rPr>
          <w:rFonts w:ascii="Times New Roman" w:hAnsi="Times New Roman" w:cs="Times New Roman"/>
          <w:bCs/>
          <w:sz w:val="28"/>
          <w:szCs w:val="28"/>
          <w:lang w:val="uk-UA"/>
        </w:rPr>
        <w:t>з мультисистемними</w:t>
      </w:r>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патологіями</w:t>
      </w:r>
      <w:r>
        <w:rPr>
          <w:rFonts w:ascii="Times New Roman" w:hAnsi="Times New Roman" w:cs="Times New Roman"/>
          <w:bCs/>
          <w:sz w:val="28"/>
          <w:szCs w:val="28"/>
          <w:lang w:val="uk-UA"/>
        </w:rPr>
        <w:t>:</w:t>
      </w:r>
      <w:r>
        <w:rPr>
          <w:rFonts w:ascii="Times New Roman" w:eastAsia="Arial" w:hAnsi="Times New Roman" w:cs="Times New Roman"/>
          <w:color w:val="171717" w:themeColor="background2" w:themeShade="1A"/>
          <w:sz w:val="28"/>
          <w:szCs w:val="28"/>
          <w:shd w:val="clear" w:color="auto" w:fill="FFFFFF"/>
          <w:lang w:val="uk-UA" w:bidi="ar"/>
        </w:rPr>
        <w:t xml:space="preserve"> </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Сила та витривалість (чи відчуває пацієнт, що верхня </w:t>
      </w:r>
      <w:r>
        <w:rPr>
          <w:rFonts w:ascii="Times New Roman" w:eastAsia="Arial" w:hAnsi="Times New Roman" w:cs="Times New Roman"/>
          <w:color w:val="171717" w:themeColor="background2" w:themeShade="1A"/>
          <w:sz w:val="28"/>
          <w:szCs w:val="28"/>
          <w:shd w:val="clear" w:color="auto" w:fill="FFFFFF"/>
          <w:lang w:val="uk-UA" w:bidi="ar"/>
        </w:rPr>
        <w:t>кінцівка слабка, чи швидко втомлюється);</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lastRenderedPageBreak/>
        <w:t>Діяльність у повсякденному житті (чи важко піднімати  або переносити предмети, одягатись, повсякденні домашні справи, працювати);</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Реакційні заняття (чи важко займатися улюбленими видами спорту або рекреаційними захо</w:t>
      </w:r>
      <w:r>
        <w:rPr>
          <w:rFonts w:ascii="Times New Roman" w:eastAsia="Arial" w:hAnsi="Times New Roman" w:cs="Times New Roman"/>
          <w:color w:val="171717" w:themeColor="background2" w:themeShade="1A"/>
          <w:sz w:val="28"/>
          <w:szCs w:val="28"/>
          <w:shd w:val="clear" w:color="auto" w:fill="FFFFFF"/>
          <w:lang w:val="uk-UA" w:bidi="ar"/>
        </w:rPr>
        <w:t>дами);</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Соціальні контакти (чи обмежує верхня кінцівка соціальні контакти);</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Біль (як часто відчуває біль у верхній кінцівці, ступень болю);</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Обмеження рухливості;</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Втрата чутливості;</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Набряк;</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Оніміння;</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Свербіж;</w:t>
      </w:r>
    </w:p>
    <w:p w:rsidR="006B5596" w:rsidRDefault="001A2B81">
      <w:pPr>
        <w:numPr>
          <w:ilvl w:val="0"/>
          <w:numId w:val="13"/>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Почервоніння.</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Кожний</w:t>
      </w:r>
      <w:r>
        <w:rPr>
          <w:rFonts w:ascii="Times New Roman" w:eastAsia="Arial" w:hAnsi="Times New Roman" w:cs="Times New Roman"/>
          <w:color w:val="171717" w:themeColor="background2" w:themeShade="1A"/>
          <w:sz w:val="28"/>
          <w:szCs w:val="28"/>
          <w:shd w:val="clear" w:color="auto" w:fill="FFFFFF"/>
          <w:lang w:val="uk-UA" w:bidi="ar"/>
        </w:rPr>
        <w:t xml:space="preserve"> пункт анкети оцінюється за шкалою від 1 до 5, де 1 означає </w:t>
      </w:r>
      <w:r w:rsidRPr="00703756">
        <w:rPr>
          <w:rFonts w:ascii="Times New Roman" w:eastAsia="sans-serif" w:hAnsi="Times New Roman" w:cs="Times New Roman"/>
          <w:color w:val="1F1F1F"/>
          <w:sz w:val="28"/>
          <w:szCs w:val="28"/>
          <w:shd w:val="clear" w:color="auto" w:fill="FFFFFF"/>
          <w:lang w:val="ru-RU"/>
        </w:rPr>
        <w:t>«</w:t>
      </w:r>
      <w:r>
        <w:rPr>
          <w:rFonts w:ascii="Times New Roman" w:eastAsia="sans-serif" w:hAnsi="Times New Roman" w:cs="Times New Roman"/>
          <w:color w:val="1F1F1F"/>
          <w:sz w:val="28"/>
          <w:szCs w:val="28"/>
          <w:shd w:val="clear" w:color="auto" w:fill="FFFFFF"/>
          <w:lang w:val="uk-UA"/>
        </w:rPr>
        <w:t>немає проблем</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uk-UA"/>
        </w:rPr>
        <w:t xml:space="preserve"> і 5 означає </w:t>
      </w:r>
      <w:r w:rsidRPr="00703756">
        <w:rPr>
          <w:rFonts w:ascii="Times New Roman" w:eastAsia="sans-serif" w:hAnsi="Times New Roman" w:cs="Times New Roman"/>
          <w:color w:val="1F1F1F"/>
          <w:sz w:val="28"/>
          <w:szCs w:val="28"/>
          <w:shd w:val="clear" w:color="auto" w:fill="FFFFFF"/>
          <w:lang w:val="ru-RU"/>
        </w:rPr>
        <w:t>«</w:t>
      </w:r>
      <w:r>
        <w:rPr>
          <w:rFonts w:ascii="Times New Roman" w:eastAsia="sans-serif" w:hAnsi="Times New Roman" w:cs="Times New Roman"/>
          <w:color w:val="1F1F1F"/>
          <w:sz w:val="28"/>
          <w:szCs w:val="28"/>
          <w:shd w:val="clear" w:color="auto" w:fill="FFFFFF"/>
          <w:lang w:val="uk-UA"/>
        </w:rPr>
        <w:t>дуже серйозні проблеми</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uk-UA"/>
        </w:rPr>
        <w:t>. Загальний результат анкети розраховується шляхом додавання балів за всі пункти та множення їх на 25.</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Для розрахунку балів </w:t>
      </w: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ru-RU"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за даними, необхідно виконати кроки:</w:t>
      </w:r>
    </w:p>
    <w:p w:rsidR="006B5596" w:rsidRDefault="001A2B81">
      <w:pPr>
        <w:numPr>
          <w:ilvl w:val="0"/>
          <w:numId w:val="14"/>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Скласти</w:t>
      </w:r>
      <w:r>
        <w:rPr>
          <w:rFonts w:ascii="Times New Roman" w:eastAsia="Arial" w:hAnsi="Times New Roman" w:cs="Times New Roman"/>
          <w:color w:val="171717" w:themeColor="background2" w:themeShade="1A"/>
          <w:sz w:val="28"/>
          <w:szCs w:val="28"/>
          <w:shd w:val="clear" w:color="auto" w:fill="FFFFFF"/>
          <w:lang w:val="uk-UA" w:bidi="ar"/>
        </w:rPr>
        <w:t xml:space="preserve"> варіанти</w:t>
      </w:r>
      <w:r>
        <w:rPr>
          <w:rFonts w:ascii="Times New Roman" w:eastAsia="Arial" w:hAnsi="Times New Roman" w:cs="Times New Roman"/>
          <w:color w:val="171717" w:themeColor="background2" w:themeShade="1A"/>
          <w:sz w:val="28"/>
          <w:szCs w:val="28"/>
          <w:shd w:val="clear" w:color="auto" w:fill="FFFFFF"/>
          <w:lang w:val="uk-UA" w:bidi="ar"/>
        </w:rPr>
        <w:t xml:space="preserve"> відповіді пацієнта за всіма </w:t>
      </w:r>
      <w:r>
        <w:rPr>
          <w:rFonts w:ascii="Times New Roman" w:eastAsia="Arial" w:hAnsi="Times New Roman" w:cs="Times New Roman"/>
          <w:color w:val="171717" w:themeColor="background2" w:themeShade="1A"/>
          <w:sz w:val="28"/>
          <w:szCs w:val="28"/>
          <w:shd w:val="clear" w:color="auto" w:fill="FFFFFF"/>
          <w:lang w:val="uk-UA" w:bidi="ar"/>
        </w:rPr>
        <w:t>11 пунктами опитувальника;</w:t>
      </w:r>
    </w:p>
    <w:p w:rsidR="006B5596" w:rsidRDefault="001A2B81">
      <w:pPr>
        <w:numPr>
          <w:ilvl w:val="0"/>
          <w:numId w:val="14"/>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Відняти 1 від отриманої суми;</w:t>
      </w:r>
    </w:p>
    <w:p w:rsidR="006B5596" w:rsidRDefault="001A2B81">
      <w:pPr>
        <w:numPr>
          <w:ilvl w:val="0"/>
          <w:numId w:val="14"/>
        </w:num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Помножити отриманий результат на 25.</w:t>
      </w:r>
    </w:p>
    <w:p w:rsidR="006B5596" w:rsidRDefault="001A2B81">
      <w:pPr>
        <w:spacing w:line="360" w:lineRule="auto"/>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Формула </w:t>
      </w:r>
      <w:r>
        <w:rPr>
          <w:rFonts w:ascii="Times New Roman" w:eastAsia="Arial" w:hAnsi="Times New Roman" w:cs="Times New Roman"/>
          <w:color w:val="171717" w:themeColor="background2" w:themeShade="1A"/>
          <w:sz w:val="28"/>
          <w:szCs w:val="28"/>
          <w:shd w:val="clear" w:color="auto" w:fill="FFFFFF"/>
          <w:lang w:bidi="ar"/>
        </w:rPr>
        <w:t>Quick</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DASH</w:t>
      </w:r>
      <w:r>
        <w:rPr>
          <w:rFonts w:ascii="Times New Roman" w:eastAsia="Arial" w:hAnsi="Times New Roman" w:cs="Times New Roman"/>
          <w:color w:val="171717" w:themeColor="background2" w:themeShade="1A"/>
          <w:sz w:val="28"/>
          <w:szCs w:val="28"/>
          <w:shd w:val="clear" w:color="auto" w:fill="FFFFFF"/>
          <w:lang w:val="uk-UA" w:bidi="ar"/>
        </w:rPr>
        <w:t xml:space="preserve"> = (сума відповідей – 1) * 25</w:t>
      </w:r>
    </w:p>
    <w:p w:rsidR="006B5596" w:rsidRDefault="006B5596">
      <w:pPr>
        <w:spacing w:line="360" w:lineRule="auto"/>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2.2.4 Методи математичної </w:t>
      </w:r>
      <w:r>
        <w:rPr>
          <w:rFonts w:ascii="Times New Roman" w:eastAsia="Arial" w:hAnsi="Times New Roman" w:cs="Times New Roman"/>
          <w:color w:val="171717" w:themeColor="background2" w:themeShade="1A"/>
          <w:sz w:val="28"/>
          <w:szCs w:val="28"/>
          <w:shd w:val="clear" w:color="auto" w:fill="FFFFFF"/>
          <w:lang w:val="uk-UA" w:bidi="ar"/>
        </w:rPr>
        <w:t>статистики</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У ході обробки отриманих результатів дослідження були використані методи математичної статистики:</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розрахунок середньої арифметичної величини (х);</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середнього квадратичного відхилення (</w:t>
      </w:r>
      <w:r>
        <w:rPr>
          <w:rFonts w:ascii="Times New Roman" w:eastAsia="Arial" w:hAnsi="Times New Roman" w:cs="Times New Roman"/>
          <w:color w:val="171717" w:themeColor="background2" w:themeShade="1A"/>
          <w:sz w:val="28"/>
          <w:szCs w:val="28"/>
          <w:shd w:val="clear" w:color="auto" w:fill="FFFFFF"/>
          <w:lang w:val="uk-UA" w:bidi="ar"/>
        </w:rPr>
        <w:t>ɗ</w:t>
      </w:r>
      <w:r>
        <w:rPr>
          <w:rFonts w:ascii="Times New Roman" w:eastAsia="Arial" w:hAnsi="Times New Roman" w:cs="Times New Roman"/>
          <w:color w:val="171717" w:themeColor="background2" w:themeShade="1A"/>
          <w:sz w:val="28"/>
          <w:szCs w:val="28"/>
          <w:shd w:val="clear" w:color="auto" w:fill="FFFFFF"/>
          <w:lang w:val="uk-UA" w:bidi="ar"/>
        </w:rPr>
        <w:t>);</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lastRenderedPageBreak/>
        <w:t>помилки середнього квадратичного (</w:t>
      </w:r>
      <w:r>
        <w:rPr>
          <w:rFonts w:ascii="Times New Roman" w:eastAsia="Arial" w:hAnsi="Times New Roman" w:cs="Times New Roman"/>
          <w:color w:val="171717" w:themeColor="background2" w:themeShade="1A"/>
          <w:sz w:val="28"/>
          <w:szCs w:val="28"/>
          <w:shd w:val="clear" w:color="auto" w:fill="FFFFFF"/>
          <w:lang w:bidi="ar"/>
        </w:rPr>
        <w:t>m</w:t>
      </w:r>
      <w:r>
        <w:rPr>
          <w:rFonts w:ascii="Times New Roman" w:eastAsia="Arial" w:hAnsi="Times New Roman" w:cs="Times New Roman"/>
          <w:color w:val="171717" w:themeColor="background2" w:themeShade="1A"/>
          <w:sz w:val="28"/>
          <w:szCs w:val="28"/>
          <w:shd w:val="clear" w:color="auto" w:fill="FFFFFF"/>
          <w:lang w:val="ru-RU" w:bidi="ar"/>
        </w:rPr>
        <w:t>)</w:t>
      </w:r>
      <w:r>
        <w:rPr>
          <w:rFonts w:ascii="Times New Roman" w:eastAsia="Arial" w:hAnsi="Times New Roman" w:cs="Times New Roman"/>
          <w:color w:val="171717" w:themeColor="background2" w:themeShade="1A"/>
          <w:sz w:val="28"/>
          <w:szCs w:val="28"/>
          <w:shd w:val="clear" w:color="auto" w:fill="FFFFFF"/>
          <w:lang w:val="uk-UA" w:bidi="ar"/>
        </w:rPr>
        <w:t>;</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коефіцієнта вірогід</w:t>
      </w:r>
      <w:r>
        <w:rPr>
          <w:rFonts w:ascii="Times New Roman" w:eastAsia="Arial" w:hAnsi="Times New Roman" w:cs="Times New Roman"/>
          <w:color w:val="171717" w:themeColor="background2" w:themeShade="1A"/>
          <w:sz w:val="28"/>
          <w:szCs w:val="28"/>
          <w:shd w:val="clear" w:color="auto" w:fill="FFFFFF"/>
          <w:lang w:val="uk-UA" w:bidi="ar"/>
        </w:rPr>
        <w:t>ності (р).</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2.3 Програма реабілітації для пацієнтів з </w:t>
      </w:r>
      <w:r>
        <w:rPr>
          <w:rFonts w:ascii="Times New Roman" w:hAnsi="Times New Roman" w:cs="Times New Roman"/>
          <w:bCs/>
          <w:sz w:val="28"/>
          <w:szCs w:val="28"/>
          <w:lang w:val="uk-UA"/>
        </w:rPr>
        <w:t>больовим синдромом у осіб із мультисистемними патологіями</w:t>
      </w:r>
    </w:p>
    <w:p w:rsidR="006B5596" w:rsidRDefault="006B5596">
      <w:pPr>
        <w:spacing w:line="360" w:lineRule="auto"/>
        <w:ind w:firstLine="709"/>
        <w:jc w:val="both"/>
        <w:rPr>
          <w:rFonts w:ascii="Times New Roman" w:hAnsi="Times New Roman" w:cs="Times New Roman"/>
          <w:bCs/>
          <w:sz w:val="28"/>
          <w:szCs w:val="28"/>
          <w:lang w:val="uk-UA"/>
        </w:rPr>
      </w:pPr>
    </w:p>
    <w:p w:rsidR="006B5596" w:rsidRDefault="001A2B81">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Програма була складена мультидисциплінарною командою, до якою входили: лікар ФРМ, фізичний терапевт, психолог, ерготерапевт.</w:t>
      </w:r>
    </w:p>
    <w:p w:rsidR="006B5596" w:rsidRDefault="001A2B81">
      <w:pPr>
        <w:spacing w:line="360" w:lineRule="auto"/>
        <w:ind w:firstLine="708"/>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Програма включає в</w:t>
      </w:r>
      <w:r>
        <w:rPr>
          <w:rFonts w:ascii="Times New Roman" w:eastAsia="Arial" w:hAnsi="Times New Roman" w:cs="Times New Roman"/>
          <w:color w:val="171717" w:themeColor="background2" w:themeShade="1A"/>
          <w:sz w:val="28"/>
          <w:szCs w:val="28"/>
          <w:shd w:val="clear" w:color="auto" w:fill="FFFFFF"/>
          <w:lang w:val="uk-UA" w:bidi="ar"/>
        </w:rPr>
        <w:t xml:space="preserve"> себе</w:t>
      </w:r>
      <w:r>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eastAsia="Arial" w:hAnsi="Times New Roman" w:cs="Times New Roman"/>
          <w:color w:val="171717" w:themeColor="background2" w:themeShade="1A"/>
          <w:sz w:val="28"/>
          <w:szCs w:val="28"/>
          <w:shd w:val="clear" w:color="auto" w:fill="FFFFFF"/>
          <w:lang w:val="uk-UA" w:bidi="ar"/>
        </w:rPr>
        <w:t xml:space="preserve"> апаратну фізіотерапію, терапевтичні вправи, лікувальний</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val="uk-UA" w:bidi="ar"/>
        </w:rPr>
        <w:t>масаж.</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eastAsia="sans-serif" w:hAnsi="Times New Roman" w:cs="Times New Roman"/>
          <w:color w:val="1F1F1F"/>
          <w:sz w:val="28"/>
          <w:szCs w:val="28"/>
          <w:shd w:val="clear" w:color="auto" w:fill="FFFFFF"/>
          <w:lang w:val="uk-UA"/>
        </w:rPr>
        <w:t>У даному випадку в</w:t>
      </w:r>
      <w:r>
        <w:rPr>
          <w:rFonts w:ascii="Times New Roman" w:eastAsia="sans-serif" w:hAnsi="Times New Roman" w:cs="Times New Roman"/>
          <w:color w:val="1F1F1F"/>
          <w:sz w:val="28"/>
          <w:szCs w:val="28"/>
          <w:shd w:val="clear" w:color="auto" w:fill="FFFFFF"/>
          <w:lang w:val="uk-UA"/>
        </w:rPr>
        <w:t xml:space="preserve"> апаратної фізіотерапії </w:t>
      </w:r>
      <w:r>
        <w:rPr>
          <w:rFonts w:ascii="Times New Roman" w:eastAsia="sans-serif" w:hAnsi="Times New Roman" w:cs="Times New Roman"/>
          <w:color w:val="1F1F1F"/>
          <w:sz w:val="28"/>
          <w:szCs w:val="28"/>
          <w:shd w:val="clear" w:color="auto" w:fill="FFFFFF"/>
          <w:lang w:val="uk-UA"/>
        </w:rPr>
        <w:t>використовується високотонна терапія</w:t>
      </w:r>
      <w:r>
        <w:rPr>
          <w:rFonts w:ascii="Times New Roman" w:eastAsia="sans-serif" w:hAnsi="Times New Roman" w:cs="Times New Roman"/>
          <w:color w:val="1F1F1F"/>
          <w:sz w:val="28"/>
          <w:szCs w:val="28"/>
          <w:shd w:val="clear" w:color="auto" w:fill="FFFFFF"/>
          <w:lang w:val="uk-UA"/>
        </w:rPr>
        <w:t xml:space="preserve"> (апарат </w:t>
      </w:r>
      <w:r>
        <w:rPr>
          <w:rFonts w:ascii="Times New Roman" w:eastAsia="sans-serif" w:hAnsi="Times New Roman" w:cs="Times New Roman"/>
          <w:color w:val="1F1F1F"/>
          <w:sz w:val="28"/>
          <w:szCs w:val="28"/>
          <w:shd w:val="clear" w:color="auto" w:fill="FFFFFF"/>
        </w:rPr>
        <w:t>HiTop</w:t>
      </w:r>
      <w:r w:rsidRPr="00703756">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 xml:space="preserve">, яка є неінвазивним методом реабілітації, що використовує високочастотні звукові хвилі. </w:t>
      </w:r>
      <w:r>
        <w:rPr>
          <w:rFonts w:ascii="Times New Roman" w:eastAsia="sans-serif" w:hAnsi="Times New Roman" w:cs="Times New Roman"/>
          <w:color w:val="1F1F1F"/>
          <w:sz w:val="28"/>
          <w:szCs w:val="28"/>
          <w:shd w:val="clear" w:color="auto" w:fill="FFFFFF"/>
          <w:lang w:val="uk-UA"/>
        </w:rPr>
        <w:t>Високотонна терапія має такі ефекти: зменшення болю, зменшення запалення, покращення рухливості в суглобі;</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 токи </w:t>
      </w:r>
      <w:r>
        <w:rPr>
          <w:rFonts w:ascii="Times New Roman" w:eastAsia="Arial" w:hAnsi="Times New Roman" w:cs="Times New Roman"/>
          <w:color w:val="171717" w:themeColor="background2" w:themeShade="1A"/>
          <w:sz w:val="28"/>
          <w:szCs w:val="28"/>
          <w:shd w:val="clear" w:color="auto" w:fill="FFFFFF"/>
          <w:lang w:bidi="ar"/>
        </w:rPr>
        <w:t>TENS</w:t>
      </w:r>
      <w:r>
        <w:rPr>
          <w:rFonts w:ascii="Times New Roman" w:eastAsia="Arial" w:hAnsi="Times New Roman" w:cs="Times New Roman"/>
          <w:color w:val="171717" w:themeColor="background2" w:themeShade="1A"/>
          <w:sz w:val="28"/>
          <w:szCs w:val="28"/>
          <w:shd w:val="clear" w:color="auto" w:fill="FFFFFF"/>
          <w:lang w:val="ru-RU" w:bidi="ar"/>
        </w:rPr>
        <w:t xml:space="preserve"> (програма </w:t>
      </w:r>
      <w:r>
        <w:rPr>
          <w:rFonts w:ascii="Times New Roman" w:eastAsia="Arial" w:hAnsi="Times New Roman" w:cs="Times New Roman"/>
          <w:color w:val="171717" w:themeColor="background2" w:themeShade="1A"/>
          <w:sz w:val="28"/>
          <w:szCs w:val="28"/>
          <w:shd w:val="clear" w:color="auto" w:fill="FFFFFF"/>
          <w:lang w:val="uk-UA" w:bidi="ar"/>
        </w:rPr>
        <w:t xml:space="preserve">електростимуляція)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масаж комірцевої зони та плечового суглоба;</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sans-serif" w:hAnsi="Times New Roman" w:cs="Times New Roman"/>
          <w:color w:val="1F1F1F"/>
          <w:sz w:val="28"/>
          <w:szCs w:val="28"/>
          <w:shd w:val="clear" w:color="auto" w:fill="FFFFFF"/>
          <w:lang w:val="uk-UA"/>
        </w:rPr>
        <w:t>Масаж лікувальний, допомагає зменшити біль, запалення та набр</w:t>
      </w:r>
      <w:r>
        <w:rPr>
          <w:rFonts w:ascii="Times New Roman" w:eastAsia="sans-serif" w:hAnsi="Times New Roman" w:cs="Times New Roman"/>
          <w:color w:val="1F1F1F"/>
          <w:sz w:val="28"/>
          <w:szCs w:val="28"/>
          <w:shd w:val="clear" w:color="auto" w:fill="FFFFFF"/>
          <w:lang w:val="uk-UA"/>
        </w:rPr>
        <w:t xml:space="preserve">як у суглобі, також допомагає покращити кровообіг у суглобі, що сприяє відновленню хрящової тканини. </w:t>
      </w:r>
      <w:r>
        <w:rPr>
          <w:rFonts w:ascii="Times New Roman" w:eastAsia="sans-serif" w:hAnsi="Times New Roman" w:cs="Times New Roman"/>
          <w:color w:val="1F1F1F"/>
          <w:sz w:val="28"/>
          <w:szCs w:val="28"/>
          <w:shd w:val="clear" w:color="auto" w:fill="FFFFFF"/>
          <w:lang w:val="ru-RU"/>
        </w:rPr>
        <w:t xml:space="preserve">У даному випадку використовується масаж комірцевої зони та плечового суглоба. </w:t>
      </w:r>
      <w:r>
        <w:rPr>
          <w:rFonts w:ascii="Times New Roman" w:eastAsia="sans-serif" w:hAnsi="Times New Roman" w:cs="Times New Roman"/>
          <w:color w:val="1F1F1F"/>
          <w:sz w:val="28"/>
          <w:szCs w:val="28"/>
          <w:shd w:val="clear" w:color="auto" w:fill="FFFFFF"/>
          <w:lang w:val="uk-UA"/>
        </w:rPr>
        <w:t>Класичний м</w:t>
      </w:r>
      <w:r>
        <w:rPr>
          <w:rFonts w:ascii="Times New Roman" w:eastAsia="sans-serif" w:hAnsi="Times New Roman" w:cs="Times New Roman"/>
          <w:color w:val="1F1F1F"/>
          <w:sz w:val="28"/>
          <w:szCs w:val="28"/>
          <w:shd w:val="clear" w:color="auto" w:fill="FFFFFF"/>
          <w:lang w:val="ru-RU"/>
        </w:rPr>
        <w:t>асаж комірцевої зони допомагає зняти напругу в м’язах шиї та плече</w:t>
      </w:r>
      <w:r>
        <w:rPr>
          <w:rFonts w:ascii="Times New Roman" w:eastAsia="sans-serif" w:hAnsi="Times New Roman" w:cs="Times New Roman"/>
          <w:color w:val="1F1F1F"/>
          <w:sz w:val="28"/>
          <w:szCs w:val="28"/>
          <w:shd w:val="clear" w:color="auto" w:fill="FFFFFF"/>
          <w:lang w:val="ru-RU"/>
        </w:rPr>
        <w:t>й, що може сприяти зменшенню болю в плечі. Масаж плечового суглоба допомагає зменшити біль, запалення та набряк у суглобі.</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Терапевтичні вправи</w:t>
      </w:r>
      <w:r w:rsidRPr="00703756">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eastAsia="Arial" w:hAnsi="Times New Roman" w:cs="Times New Roman"/>
          <w:color w:val="171717" w:themeColor="background2" w:themeShade="1A"/>
          <w:sz w:val="28"/>
          <w:szCs w:val="28"/>
          <w:shd w:val="clear" w:color="auto" w:fill="FFFFFF"/>
          <w:lang w:val="uk-UA" w:bidi="ar"/>
        </w:rPr>
        <w:t xml:space="preserve">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sans-serif" w:hAnsi="Times New Roman" w:cs="Times New Roman"/>
          <w:color w:val="1F1F1F"/>
          <w:sz w:val="28"/>
          <w:szCs w:val="28"/>
          <w:shd w:val="clear" w:color="auto" w:fill="FFFFFF"/>
          <w:lang w:val="uk-UA"/>
        </w:rPr>
        <w:t xml:space="preserve">Терапевтичні вправи спрямовані на розтягнення м’язів, зміцнення м’язів та покращення рухливості в суглобі. Вправи для розтягнення м’язів допомагають зменшити набряк та біль у суглобі та покращити амплітуду рухів у суглобі. </w:t>
      </w:r>
      <w:r>
        <w:rPr>
          <w:rFonts w:ascii="Times New Roman" w:eastAsia="sans-serif" w:hAnsi="Times New Roman" w:cs="Times New Roman"/>
          <w:color w:val="1F1F1F"/>
          <w:sz w:val="28"/>
          <w:szCs w:val="28"/>
          <w:shd w:val="clear" w:color="auto" w:fill="FFFFFF"/>
          <w:lang w:val="ru-RU"/>
        </w:rPr>
        <w:t>Вправи для зміцнення м’язів допом</w:t>
      </w:r>
      <w:r>
        <w:rPr>
          <w:rFonts w:ascii="Times New Roman" w:eastAsia="sans-serif" w:hAnsi="Times New Roman" w:cs="Times New Roman"/>
          <w:color w:val="1F1F1F"/>
          <w:sz w:val="28"/>
          <w:szCs w:val="28"/>
          <w:shd w:val="clear" w:color="auto" w:fill="FFFFFF"/>
          <w:lang w:val="ru-RU"/>
        </w:rPr>
        <w:t>агають стабілізувати суглоб та зменшити навантаження на нього.</w:t>
      </w:r>
      <w:r>
        <w:rPr>
          <w:rFonts w:ascii="Times New Roman" w:eastAsia="sans-serif" w:hAnsi="Times New Roman" w:cs="Times New Roman"/>
          <w:color w:val="1F1F1F"/>
          <w:sz w:val="28"/>
          <w:szCs w:val="28"/>
          <w:shd w:val="clear" w:color="auto" w:fill="FFFFFF"/>
          <w:lang w:val="uk-UA"/>
        </w:rPr>
        <w:t xml:space="preserve"> </w:t>
      </w:r>
      <w:r>
        <w:rPr>
          <w:rFonts w:ascii="Times New Roman" w:eastAsia="sans-serif" w:hAnsi="Times New Roman" w:cs="Times New Roman"/>
          <w:color w:val="1F1F1F"/>
          <w:sz w:val="28"/>
          <w:szCs w:val="28"/>
          <w:shd w:val="clear" w:color="auto" w:fill="FFFFFF"/>
          <w:lang w:val="ru-RU"/>
        </w:rPr>
        <w:t xml:space="preserve">Вправи для покращення </w:t>
      </w:r>
      <w:r>
        <w:rPr>
          <w:rFonts w:ascii="Times New Roman" w:eastAsia="sans-serif" w:hAnsi="Times New Roman" w:cs="Times New Roman"/>
          <w:color w:val="1F1F1F"/>
          <w:sz w:val="28"/>
          <w:szCs w:val="28"/>
          <w:shd w:val="clear" w:color="auto" w:fill="FFFFFF"/>
          <w:lang w:val="ru-RU"/>
        </w:rPr>
        <w:lastRenderedPageBreak/>
        <w:t>рухливості в суглобі допомагають відновити нормальний діапазон рухів у суглобі.</w:t>
      </w:r>
      <w:r>
        <w:rPr>
          <w:rFonts w:ascii="Times New Roman" w:eastAsia="Arial" w:hAnsi="Times New Roman" w:cs="Times New Roman"/>
          <w:color w:val="171717" w:themeColor="background2" w:themeShade="1A"/>
          <w:sz w:val="28"/>
          <w:szCs w:val="28"/>
          <w:shd w:val="clear" w:color="auto" w:fill="FFFFFF"/>
          <w:lang w:val="uk-UA" w:bidi="ar"/>
        </w:rPr>
        <w:t xml:space="preserve">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Токи </w:t>
      </w:r>
      <w:r>
        <w:rPr>
          <w:rFonts w:ascii="Times New Roman" w:eastAsia="Arial" w:hAnsi="Times New Roman" w:cs="Times New Roman"/>
          <w:color w:val="171717" w:themeColor="background2" w:themeShade="1A"/>
          <w:sz w:val="28"/>
          <w:szCs w:val="28"/>
          <w:shd w:val="clear" w:color="auto" w:fill="FFFFFF"/>
          <w:lang w:bidi="ar"/>
        </w:rPr>
        <w:t>TENS</w:t>
      </w:r>
      <w:r>
        <w:rPr>
          <w:rFonts w:ascii="Times New Roman" w:eastAsia="Arial" w:hAnsi="Times New Roman" w:cs="Times New Roman"/>
          <w:color w:val="171717" w:themeColor="background2" w:themeShade="1A"/>
          <w:sz w:val="28"/>
          <w:szCs w:val="28"/>
          <w:shd w:val="clear" w:color="auto" w:fill="FFFFFF"/>
          <w:lang w:val="uk-UA" w:bidi="ar"/>
        </w:rPr>
        <w:t xml:space="preserve"> лікування болю за допомогою електричних імпульсів для стимуляції нервів, розслаб</w:t>
      </w:r>
      <w:r>
        <w:rPr>
          <w:rFonts w:ascii="Times New Roman" w:eastAsia="Arial" w:hAnsi="Times New Roman" w:cs="Times New Roman"/>
          <w:color w:val="171717" w:themeColor="background2" w:themeShade="1A"/>
          <w:sz w:val="28"/>
          <w:szCs w:val="28"/>
          <w:shd w:val="clear" w:color="auto" w:fill="FFFFFF"/>
          <w:lang w:val="uk-UA" w:bidi="ar"/>
        </w:rPr>
        <w:t xml:space="preserve">лення м’язів і зменшення запалення.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Терапевтичні вправи є важливим компонентом реабілітації для </w:t>
      </w:r>
      <w:r>
        <w:rPr>
          <w:rFonts w:ascii="Times New Roman" w:hAnsi="Times New Roman" w:cs="Times New Roman"/>
          <w:bCs/>
          <w:sz w:val="28"/>
          <w:szCs w:val="28"/>
          <w:lang w:val="uk-UA"/>
        </w:rPr>
        <w:t>корекції больового синдрому з</w:t>
      </w:r>
      <w:r w:rsidRPr="00703756">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мультисистемними патологіями</w:t>
      </w:r>
      <w:r>
        <w:rPr>
          <w:rFonts w:ascii="Times New Roman" w:hAnsi="Times New Roman" w:cs="Times New Roman"/>
          <w:bCs/>
          <w:sz w:val="28"/>
          <w:szCs w:val="28"/>
          <w:lang w:val="uk-UA"/>
        </w:rPr>
        <w:t>.</w:t>
      </w:r>
      <w:r w:rsidRPr="00703756">
        <w:rPr>
          <w:rFonts w:ascii="Times New Roman" w:hAnsi="Times New Roman" w:cs="Times New Roman"/>
          <w:bCs/>
          <w:sz w:val="28"/>
          <w:szCs w:val="28"/>
          <w:lang w:val="ru-RU"/>
        </w:rPr>
        <w:t xml:space="preserve"> </w:t>
      </w:r>
      <w:r>
        <w:rPr>
          <w:rFonts w:ascii="Times New Roman" w:eastAsia="Arial" w:hAnsi="Times New Roman" w:cs="Times New Roman"/>
          <w:color w:val="171717" w:themeColor="background2" w:themeShade="1A"/>
          <w:sz w:val="28"/>
          <w:szCs w:val="28"/>
          <w:shd w:val="clear" w:color="auto" w:fill="FFFFFF"/>
          <w:lang w:val="uk-UA" w:bidi="ar"/>
        </w:rPr>
        <w:t>Вони спрямовані на розтягнення м’язів плеча, зміцнення м’язів, які підтримують суглоб та покращення</w:t>
      </w:r>
      <w:r>
        <w:rPr>
          <w:rFonts w:ascii="Times New Roman" w:eastAsia="Arial" w:hAnsi="Times New Roman" w:cs="Times New Roman"/>
          <w:color w:val="171717" w:themeColor="background2" w:themeShade="1A"/>
          <w:sz w:val="28"/>
          <w:szCs w:val="28"/>
          <w:shd w:val="clear" w:color="auto" w:fill="FFFFFF"/>
          <w:lang w:val="uk-UA" w:bidi="ar"/>
        </w:rPr>
        <w:t xml:space="preserve"> рухливості в суглобі.</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Вправи на розтягнення м’язів плеча допомагають зменшити набряку та біль у суглобі. Вони також допомагають покращити амплітуду рухів у суглобі. Вправи на зміцнення м’язів, які підтримують суглоб, допомагають стабілізувати суглоб та зм</w:t>
      </w:r>
      <w:r>
        <w:rPr>
          <w:rFonts w:ascii="Times New Roman" w:eastAsia="Arial" w:hAnsi="Times New Roman" w:cs="Times New Roman"/>
          <w:color w:val="171717" w:themeColor="background2" w:themeShade="1A"/>
          <w:sz w:val="28"/>
          <w:szCs w:val="28"/>
          <w:shd w:val="clear" w:color="auto" w:fill="FFFFFF"/>
          <w:lang w:val="uk-UA" w:bidi="ar"/>
        </w:rPr>
        <w:t>еншити навантаження на нього. Вправи на покращення рухливості в суглобі допомагають відновити нормальний діапазон рухів у суглобі.</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Терапевтичні вправи проводяться під контролем фізичного терапевта. Терапевтичні вправи повинні виконуватись регулярно, не рід</w:t>
      </w:r>
      <w:r>
        <w:rPr>
          <w:rFonts w:ascii="Times New Roman" w:eastAsia="Arial" w:hAnsi="Times New Roman" w:cs="Times New Roman"/>
          <w:color w:val="171717" w:themeColor="background2" w:themeShade="1A"/>
          <w:sz w:val="28"/>
          <w:szCs w:val="28"/>
          <w:shd w:val="clear" w:color="auto" w:fill="FFFFFF"/>
          <w:lang w:val="uk-UA" w:bidi="ar"/>
        </w:rPr>
        <w:t>ше 2-3 разів на тиждень. Перед терапевтичними вправами, було запропоновано сеанси масажу комірцевої зони та плеча для зменшення болю, запалення та набряку у суглобі. Терміни повторювання реабілітаційної програми через 1,5-2 місяця.</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Масаж комірцевої зони та</w:t>
      </w:r>
      <w:r>
        <w:rPr>
          <w:rFonts w:ascii="Times New Roman" w:eastAsia="Arial" w:hAnsi="Times New Roman" w:cs="Times New Roman"/>
          <w:color w:val="171717" w:themeColor="background2" w:themeShade="1A"/>
          <w:sz w:val="28"/>
          <w:szCs w:val="28"/>
          <w:shd w:val="clear" w:color="auto" w:fill="FFFFFF"/>
          <w:lang w:val="uk-UA" w:bidi="ar"/>
        </w:rPr>
        <w:t xml:space="preserve"> плеча допомагає зменшити біль, запалення та набряк у суглобі. Масаж також допомагає покращити кровообіг у суглобі, що сприяє відновленню хрящової тканини.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Масаж проводиться регулярно, не рідше 2-3 разів на тиждень.  </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Терміни повторювання реабілітаційної </w:t>
      </w:r>
      <w:r>
        <w:rPr>
          <w:rFonts w:ascii="Times New Roman" w:eastAsia="Arial" w:hAnsi="Times New Roman" w:cs="Times New Roman"/>
          <w:color w:val="171717" w:themeColor="background2" w:themeShade="1A"/>
          <w:sz w:val="28"/>
          <w:szCs w:val="28"/>
          <w:shd w:val="clear" w:color="auto" w:fill="FFFFFF"/>
          <w:lang w:val="uk-UA" w:bidi="ar"/>
        </w:rPr>
        <w:t>програми через 2-3 місяця.</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2.4 Організація дослідження</w:t>
      </w:r>
    </w:p>
    <w:p w:rsidR="006B5596" w:rsidRDefault="006B5596">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p>
    <w:p w:rsidR="006B5596" w:rsidRDefault="001A2B81">
      <w:pPr>
        <w:pStyle w:val="aa"/>
        <w:spacing w:beforeAutospacing="0" w:afterAutospacing="0" w:line="360" w:lineRule="auto"/>
        <w:ind w:firstLine="709"/>
        <w:jc w:val="both"/>
        <w:rPr>
          <w:color w:val="000000"/>
          <w:sz w:val="28"/>
          <w:szCs w:val="28"/>
          <w:lang w:val="uk-UA"/>
        </w:rPr>
      </w:pPr>
      <w:r>
        <w:rPr>
          <w:rFonts w:eastAsia="Arial"/>
          <w:color w:val="171717" w:themeColor="background2" w:themeShade="1A"/>
          <w:sz w:val="28"/>
          <w:szCs w:val="28"/>
          <w:shd w:val="clear" w:color="auto" w:fill="FFFFFF"/>
          <w:lang w:val="uk-UA" w:bidi="ar"/>
        </w:rPr>
        <w:t xml:space="preserve">Дослідження проводилось на базі Запорізького медично наукового центру Університетської клініки з лютого по листопад 2023 року. Фізичним </w:t>
      </w:r>
      <w:r>
        <w:rPr>
          <w:rFonts w:eastAsia="Arial"/>
          <w:color w:val="171717" w:themeColor="background2" w:themeShade="1A"/>
          <w:sz w:val="28"/>
          <w:szCs w:val="28"/>
          <w:shd w:val="clear" w:color="auto" w:fill="FFFFFF"/>
          <w:lang w:val="uk-UA" w:bidi="ar"/>
        </w:rPr>
        <w:lastRenderedPageBreak/>
        <w:t xml:space="preserve">терапевтом було залучено </w:t>
      </w:r>
      <w:r>
        <w:rPr>
          <w:rFonts w:eastAsia="Arial"/>
          <w:bCs/>
          <w:color w:val="171717" w:themeColor="background2" w:themeShade="1A"/>
          <w:sz w:val="28"/>
          <w:szCs w:val="28"/>
          <w:shd w:val="clear" w:color="auto" w:fill="FFFFFF"/>
          <w:lang w:val="uk-UA" w:bidi="ar"/>
        </w:rPr>
        <w:t xml:space="preserve">34 пацієнти </w:t>
      </w:r>
      <w:r>
        <w:rPr>
          <w:rFonts w:eastAsia="Arial"/>
          <w:color w:val="171717" w:themeColor="background2" w:themeShade="1A"/>
          <w:sz w:val="28"/>
          <w:szCs w:val="28"/>
          <w:shd w:val="clear" w:color="auto" w:fill="FFFFFF"/>
          <w:lang w:val="uk-UA" w:bidi="ar"/>
        </w:rPr>
        <w:t>віком 40-60 років</w:t>
      </w:r>
      <w:r>
        <w:rPr>
          <w:color w:val="000000"/>
          <w:sz w:val="28"/>
          <w:szCs w:val="28"/>
          <w:lang w:val="uk-UA"/>
        </w:rPr>
        <w:t xml:space="preserve"> з больов</w:t>
      </w:r>
      <w:r>
        <w:rPr>
          <w:color w:val="000000"/>
          <w:sz w:val="28"/>
          <w:szCs w:val="28"/>
          <w:lang w:val="uk-UA"/>
        </w:rPr>
        <w:t xml:space="preserve">ими синдромами </w:t>
      </w:r>
      <w:r>
        <w:rPr>
          <w:bCs/>
          <w:sz w:val="28"/>
          <w:szCs w:val="28"/>
          <w:lang w:val="uk-UA"/>
        </w:rPr>
        <w:t>при</w:t>
      </w:r>
      <w:r>
        <w:rPr>
          <w:bCs/>
          <w:sz w:val="28"/>
          <w:szCs w:val="28"/>
          <w:lang w:val="uk-UA"/>
        </w:rPr>
        <w:t xml:space="preserve"> </w:t>
      </w:r>
      <w:r>
        <w:rPr>
          <w:bCs/>
          <w:sz w:val="28"/>
          <w:szCs w:val="28"/>
          <w:lang w:val="uk-UA"/>
        </w:rPr>
        <w:t>мультисистемни</w:t>
      </w:r>
      <w:r>
        <w:rPr>
          <w:bCs/>
          <w:sz w:val="28"/>
          <w:szCs w:val="28"/>
          <w:lang w:val="uk-UA"/>
        </w:rPr>
        <w:t>х</w:t>
      </w:r>
      <w:r>
        <w:rPr>
          <w:bCs/>
          <w:sz w:val="28"/>
          <w:szCs w:val="28"/>
          <w:lang w:val="uk-UA"/>
        </w:rPr>
        <w:t xml:space="preserve"> </w:t>
      </w:r>
      <w:r>
        <w:rPr>
          <w:bCs/>
          <w:sz w:val="28"/>
          <w:szCs w:val="28"/>
          <w:lang w:val="uk-UA"/>
        </w:rPr>
        <w:t>патологі</w:t>
      </w:r>
      <w:r>
        <w:rPr>
          <w:bCs/>
          <w:sz w:val="28"/>
          <w:szCs w:val="28"/>
          <w:lang w:val="uk-UA"/>
        </w:rPr>
        <w:t>ях</w:t>
      </w:r>
      <w:r>
        <w:rPr>
          <w:bCs/>
          <w:sz w:val="28"/>
          <w:szCs w:val="28"/>
          <w:lang w:val="uk-UA"/>
        </w:rPr>
        <w:t>.</w:t>
      </w:r>
      <w:r>
        <w:rPr>
          <w:color w:val="000000"/>
          <w:sz w:val="28"/>
          <w:szCs w:val="28"/>
          <w:lang w:val="uk-UA"/>
        </w:rPr>
        <w:t xml:space="preserve"> </w:t>
      </w:r>
    </w:p>
    <w:p w:rsidR="006B5596" w:rsidRDefault="001A2B81">
      <w:pPr>
        <w:pStyle w:val="aa"/>
        <w:spacing w:beforeAutospacing="0" w:afterAutospacing="0" w:line="360" w:lineRule="auto"/>
        <w:ind w:firstLine="709"/>
        <w:jc w:val="both"/>
        <w:rPr>
          <w:sz w:val="28"/>
          <w:szCs w:val="28"/>
          <w:lang w:val="uk-UA"/>
        </w:rPr>
      </w:pPr>
      <w:r>
        <w:rPr>
          <w:sz w:val="28"/>
          <w:szCs w:val="28"/>
          <w:lang w:val="uk-UA"/>
        </w:rPr>
        <w:t>Визначення функціонального стану пацієнтів, оцінювали: на початку дослідження, через 10 і 22 тижня.</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Середній термін захворювання становив 5 років. </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Критеріями включення пацієнтів в дослідження були: </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 </w:t>
      </w:r>
      <w:r>
        <w:rPr>
          <w:rFonts w:ascii="Times New Roman" w:eastAsia="Arial" w:hAnsi="Times New Roman" w:cs="Times New Roman"/>
          <w:bCs/>
          <w:color w:val="171717" w:themeColor="background2" w:themeShade="1A"/>
          <w:sz w:val="28"/>
          <w:szCs w:val="28"/>
          <w:shd w:val="clear" w:color="auto" w:fill="FFFFFF"/>
          <w:lang w:val="uk-UA" w:bidi="ar"/>
        </w:rPr>
        <w:t>Пацієнти з діагнозом артроз плечового суглобу, остеохондрозом шійного відділа хребта</w:t>
      </w:r>
      <w:r>
        <w:rPr>
          <w:rFonts w:ascii="Times New Roman" w:eastAsia="Arial" w:hAnsi="Times New Roman" w:cs="Times New Roman"/>
          <w:bCs/>
          <w:color w:val="171717" w:themeColor="background2" w:themeShade="1A"/>
          <w:sz w:val="28"/>
          <w:szCs w:val="28"/>
          <w:shd w:val="clear" w:color="auto" w:fill="FFFFFF"/>
          <w:lang w:val="uk-UA" w:bidi="ar"/>
        </w:rPr>
        <w:t>, радікулопатія, нейропатії, ДДУХ (дегенеративно дистрофічні уражання хребта); спондилоартроз, сахарний діабет.</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Тривалість симптомів більше 2 місяців;</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 Здатність </w:t>
      </w:r>
      <w:r>
        <w:rPr>
          <w:rFonts w:ascii="Times New Roman" w:eastAsia="Arial" w:hAnsi="Times New Roman" w:cs="Times New Roman"/>
          <w:bCs/>
          <w:color w:val="171717" w:themeColor="background2" w:themeShade="1A"/>
          <w:sz w:val="28"/>
          <w:szCs w:val="28"/>
          <w:shd w:val="clear" w:color="auto" w:fill="FFFFFF"/>
          <w:lang w:val="uk-UA" w:bidi="ar"/>
        </w:rPr>
        <w:t>усвідомити дослідження, його вимоги та надати згоду.</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Критеріями виключення пацієнтів з дослідження були: </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Системні захворювання сполученої тканини;</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Хірургічна операція з приводу заміни плечового суглобу на ураженій руці;</w:t>
      </w:r>
    </w:p>
    <w:p w:rsidR="006B5596" w:rsidRDefault="001A2B81">
      <w:pPr>
        <w:spacing w:line="360" w:lineRule="auto"/>
        <w:ind w:firstLine="709"/>
        <w:jc w:val="both"/>
        <w:rPr>
          <w:rFonts w:ascii="Times New Roman" w:eastAsia="Arial" w:hAnsi="Times New Roman" w:cs="Times New Roman"/>
          <w:bCs/>
          <w:color w:val="171717" w:themeColor="background2" w:themeShade="1A"/>
          <w:sz w:val="28"/>
          <w:szCs w:val="28"/>
          <w:shd w:val="clear" w:color="auto" w:fill="FFFFFF"/>
          <w:lang w:val="uk-UA" w:bidi="ar"/>
        </w:rPr>
      </w:pPr>
      <w:r>
        <w:rPr>
          <w:rFonts w:ascii="Times New Roman" w:eastAsia="Arial" w:hAnsi="Times New Roman" w:cs="Times New Roman"/>
          <w:bCs/>
          <w:color w:val="171717" w:themeColor="background2" w:themeShade="1A"/>
          <w:sz w:val="28"/>
          <w:szCs w:val="28"/>
          <w:shd w:val="clear" w:color="auto" w:fill="FFFFFF"/>
          <w:lang w:val="uk-UA" w:bidi="ar"/>
        </w:rPr>
        <w:t xml:space="preserve">- Імплантований </w:t>
      </w:r>
      <w:r>
        <w:rPr>
          <w:rFonts w:ascii="Times New Roman" w:eastAsia="Arial" w:hAnsi="Times New Roman" w:cs="Times New Roman"/>
          <w:bCs/>
          <w:color w:val="171717" w:themeColor="background2" w:themeShade="1A"/>
          <w:sz w:val="28"/>
          <w:szCs w:val="28"/>
          <w:shd w:val="clear" w:color="auto" w:fill="FFFFFF"/>
          <w:lang w:val="uk-UA" w:bidi="ar"/>
        </w:rPr>
        <w:t>кардіостимулятор.</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Всім пацієнтам було запропоновано пройти курс реабілітації за відповідною реабілітаційною програмою. Учасників нашого дослідження було розподілено на дві групи:</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для основної групи було запропоновано комбінацію високотонової терапії, тер</w:t>
      </w:r>
      <w:r>
        <w:rPr>
          <w:rFonts w:ascii="Times New Roman" w:eastAsia="Arial" w:hAnsi="Times New Roman" w:cs="Times New Roman"/>
          <w:color w:val="171717" w:themeColor="background2" w:themeShade="1A"/>
          <w:sz w:val="28"/>
          <w:szCs w:val="28"/>
          <w:shd w:val="clear" w:color="auto" w:fill="FFFFFF"/>
          <w:lang w:val="uk-UA" w:bidi="ar"/>
        </w:rPr>
        <w:t>апевтичні вправи на зміцнення м’язів, на розтяжку, на зменшення болю, додали курс лікувального масажу комірцевої зони з плечовим суглобом;</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 для контрольної групи було запропоновано – токи </w:t>
      </w:r>
      <w:r>
        <w:rPr>
          <w:rFonts w:ascii="Times New Roman" w:eastAsia="Arial" w:hAnsi="Times New Roman" w:cs="Times New Roman"/>
          <w:color w:val="171717" w:themeColor="background2" w:themeShade="1A"/>
          <w:sz w:val="28"/>
          <w:szCs w:val="28"/>
          <w:shd w:val="clear" w:color="auto" w:fill="FFFFFF"/>
          <w:lang w:bidi="ar"/>
        </w:rPr>
        <w:t>TENS</w:t>
      </w:r>
      <w:r>
        <w:rPr>
          <w:rFonts w:ascii="Times New Roman" w:eastAsia="Arial" w:hAnsi="Times New Roman" w:cs="Times New Roman"/>
          <w:color w:val="171717" w:themeColor="background2" w:themeShade="1A"/>
          <w:sz w:val="28"/>
          <w:szCs w:val="28"/>
          <w:shd w:val="clear" w:color="auto" w:fill="FFFFFF"/>
          <w:lang w:val="uk-UA" w:bidi="ar"/>
        </w:rPr>
        <w:t>, терапевтичні вправи на зміцнення м’язів, на розтяжку, на змен</w:t>
      </w:r>
      <w:r>
        <w:rPr>
          <w:rFonts w:ascii="Times New Roman" w:eastAsia="Arial" w:hAnsi="Times New Roman" w:cs="Times New Roman"/>
          <w:color w:val="171717" w:themeColor="background2" w:themeShade="1A"/>
          <w:sz w:val="28"/>
          <w:szCs w:val="28"/>
          <w:shd w:val="clear" w:color="auto" w:fill="FFFFFF"/>
          <w:lang w:val="uk-UA" w:bidi="ar"/>
        </w:rPr>
        <w:t>шення болю та  лікувальний масаж комірцевої зони з плечовим суглобом.</w:t>
      </w:r>
    </w:p>
    <w:p w:rsidR="006B5596" w:rsidRDefault="001A2B81">
      <w:p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bidi="ar"/>
        </w:rPr>
      </w:pPr>
      <w:r>
        <w:rPr>
          <w:rFonts w:ascii="Times New Roman" w:eastAsia="Arial" w:hAnsi="Times New Roman" w:cs="Times New Roman"/>
          <w:color w:val="171717" w:themeColor="background2" w:themeShade="1A"/>
          <w:sz w:val="28"/>
          <w:szCs w:val="28"/>
          <w:shd w:val="clear" w:color="auto" w:fill="FFFFFF"/>
          <w:lang w:val="uk-UA" w:bidi="ar"/>
        </w:rPr>
        <w:t xml:space="preserve">Основна група та контрольна група відрізняються за одним фактором: основна група отримала високотонову терапію, а контрольна група отримата токи </w:t>
      </w:r>
      <w:r>
        <w:rPr>
          <w:rFonts w:ascii="Times New Roman" w:eastAsia="Arial" w:hAnsi="Times New Roman" w:cs="Times New Roman"/>
          <w:color w:val="171717" w:themeColor="background2" w:themeShade="1A"/>
          <w:sz w:val="28"/>
          <w:szCs w:val="28"/>
          <w:shd w:val="clear" w:color="auto" w:fill="FFFFFF"/>
          <w:lang w:bidi="ar"/>
        </w:rPr>
        <w:t>TENS</w:t>
      </w:r>
      <w:r>
        <w:rPr>
          <w:rFonts w:ascii="Times New Roman" w:eastAsia="Arial" w:hAnsi="Times New Roman" w:cs="Times New Roman"/>
          <w:color w:val="171717" w:themeColor="background2" w:themeShade="1A"/>
          <w:sz w:val="28"/>
          <w:szCs w:val="28"/>
          <w:shd w:val="clear" w:color="auto" w:fill="FFFFFF"/>
          <w:lang w:val="uk-UA" w:bidi="ar"/>
        </w:rPr>
        <w:t>.</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ru-RU" w:bidi="ar"/>
        </w:rPr>
      </w:pPr>
      <w:r>
        <w:rPr>
          <w:rFonts w:eastAsia="Arial"/>
          <w:color w:val="171717" w:themeColor="background2" w:themeShade="1A"/>
          <w:sz w:val="28"/>
          <w:szCs w:val="28"/>
          <w:shd w:val="clear" w:color="auto" w:fill="FFFFFF"/>
          <w:lang w:val="ru-RU" w:bidi="ar"/>
        </w:rPr>
        <w:lastRenderedPageBreak/>
        <w:t xml:space="preserve">Крім </w:t>
      </w:r>
      <w:r>
        <w:rPr>
          <w:rFonts w:eastAsia="Arial"/>
          <w:color w:val="171717" w:themeColor="background2" w:themeShade="1A"/>
          <w:sz w:val="28"/>
          <w:szCs w:val="28"/>
          <w:shd w:val="clear" w:color="auto" w:fill="FFFFFF"/>
          <w:lang w:val="uk-UA" w:bidi="ar"/>
        </w:rPr>
        <w:t>терапевтичних вправ</w:t>
      </w:r>
      <w:r>
        <w:rPr>
          <w:rFonts w:eastAsia="Arial"/>
          <w:color w:val="171717" w:themeColor="background2" w:themeShade="1A"/>
          <w:sz w:val="28"/>
          <w:szCs w:val="28"/>
          <w:shd w:val="clear" w:color="auto" w:fill="FFFFFF"/>
          <w:lang w:val="ru-RU" w:bidi="ar"/>
        </w:rPr>
        <w:t>,</w:t>
      </w:r>
      <w:r>
        <w:rPr>
          <w:rFonts w:eastAsia="Arial"/>
          <w:color w:val="171717" w:themeColor="background2" w:themeShade="1A"/>
          <w:sz w:val="28"/>
          <w:szCs w:val="28"/>
          <w:shd w:val="clear" w:color="auto" w:fill="FFFFFF"/>
          <w:lang w:val="uk-UA" w:bidi="ar"/>
        </w:rPr>
        <w:t xml:space="preserve"> основній </w:t>
      </w:r>
      <w:r>
        <w:rPr>
          <w:rFonts w:eastAsia="Arial"/>
          <w:color w:val="171717" w:themeColor="background2" w:themeShade="1A"/>
          <w:sz w:val="28"/>
          <w:szCs w:val="28"/>
          <w:shd w:val="clear" w:color="auto" w:fill="FFFFFF"/>
          <w:lang w:val="ru-RU" w:bidi="ar"/>
        </w:rPr>
        <w:t>групі протягом 3 днів на тиждень перед заняттями буде застосовуватися активна</w:t>
      </w:r>
      <w:r>
        <w:rPr>
          <w:rFonts w:eastAsia="Arial"/>
          <w:color w:val="171717" w:themeColor="background2" w:themeShade="1A"/>
          <w:sz w:val="28"/>
          <w:szCs w:val="28"/>
          <w:shd w:val="clear" w:color="auto" w:fill="FFFFFF"/>
          <w:lang w:val="uk-UA" w:bidi="ar"/>
        </w:rPr>
        <w:t xml:space="preserve"> високотонова</w:t>
      </w:r>
      <w:r>
        <w:rPr>
          <w:rFonts w:eastAsia="Arial"/>
          <w:color w:val="171717" w:themeColor="background2" w:themeShade="1A"/>
          <w:sz w:val="28"/>
          <w:szCs w:val="28"/>
          <w:shd w:val="clear" w:color="auto" w:fill="FFFFFF"/>
          <w:lang w:val="ru-RU" w:bidi="ar"/>
        </w:rPr>
        <w:t xml:space="preserve"> терапія</w:t>
      </w:r>
      <w:r>
        <w:rPr>
          <w:rFonts w:eastAsia="Arial"/>
          <w:color w:val="171717" w:themeColor="background2" w:themeShade="1A"/>
          <w:sz w:val="28"/>
          <w:szCs w:val="28"/>
          <w:shd w:val="clear" w:color="auto" w:fill="FFFFFF"/>
          <w:lang w:val="uk-UA" w:bidi="ar"/>
        </w:rPr>
        <w:t>,</w:t>
      </w:r>
      <w:r>
        <w:rPr>
          <w:rFonts w:eastAsia="Arial"/>
          <w:color w:val="171717" w:themeColor="background2" w:themeShade="1A"/>
          <w:sz w:val="28"/>
          <w:szCs w:val="28"/>
          <w:shd w:val="clear" w:color="auto" w:fill="FFFFFF"/>
          <w:lang w:val="ru-RU" w:bidi="ar"/>
        </w:rPr>
        <w:t xml:space="preserve"> а</w:t>
      </w:r>
      <w:r>
        <w:rPr>
          <w:rFonts w:eastAsia="Arial"/>
          <w:color w:val="171717" w:themeColor="background2" w:themeShade="1A"/>
          <w:sz w:val="28"/>
          <w:szCs w:val="28"/>
          <w:shd w:val="clear" w:color="auto" w:fill="FFFFFF"/>
          <w:lang w:val="uk-UA" w:bidi="ar"/>
        </w:rPr>
        <w:t xml:space="preserve"> в </w:t>
      </w:r>
      <w:r>
        <w:rPr>
          <w:rFonts w:eastAsia="Arial"/>
          <w:color w:val="171717" w:themeColor="background2" w:themeShade="1A"/>
          <w:sz w:val="28"/>
          <w:szCs w:val="28"/>
          <w:shd w:val="clear" w:color="auto" w:fill="FFFFFF"/>
          <w:lang w:val="ru-RU" w:bidi="ar"/>
        </w:rPr>
        <w:t>другій групі</w:t>
      </w:r>
      <w:r>
        <w:rPr>
          <w:rFonts w:eastAsia="Arial"/>
          <w:color w:val="171717" w:themeColor="background2" w:themeShade="1A"/>
          <w:sz w:val="28"/>
          <w:szCs w:val="28"/>
          <w:shd w:val="clear" w:color="auto" w:fill="FFFFFF"/>
          <w:lang w:val="uk-UA" w:bidi="ar"/>
        </w:rPr>
        <w:t xml:space="preserve"> будуть застосовуватись – токи </w:t>
      </w:r>
      <w:r>
        <w:rPr>
          <w:rFonts w:eastAsia="Arial"/>
          <w:color w:val="171717" w:themeColor="background2" w:themeShade="1A"/>
          <w:sz w:val="28"/>
          <w:szCs w:val="28"/>
          <w:shd w:val="clear" w:color="auto" w:fill="FFFFFF"/>
          <w:lang w:bidi="ar"/>
        </w:rPr>
        <w:t>TENS</w:t>
      </w:r>
      <w:r>
        <w:rPr>
          <w:rFonts w:eastAsia="Arial"/>
          <w:color w:val="171717" w:themeColor="background2" w:themeShade="1A"/>
          <w:sz w:val="28"/>
          <w:szCs w:val="28"/>
          <w:shd w:val="clear" w:color="auto" w:fill="FFFFFF"/>
          <w:lang w:val="uk-UA" w:bidi="ar"/>
        </w:rPr>
        <w:t xml:space="preserve">. </w:t>
      </w:r>
    </w:p>
    <w:p w:rsidR="006B5596" w:rsidRDefault="001A2B81">
      <w:pPr>
        <w:pStyle w:val="1"/>
        <w:shd w:val="clear" w:color="auto" w:fill="FFFFFF"/>
        <w:spacing w:beforeAutospacing="0" w:afterAutospacing="0" w:line="360" w:lineRule="auto"/>
        <w:ind w:firstLine="709"/>
        <w:jc w:val="both"/>
        <w:textAlignment w:val="baseline"/>
        <w:rPr>
          <w:rFonts w:ascii="Times New Roman" w:hAnsi="Times New Roman" w:hint="default"/>
          <w:b w:val="0"/>
          <w:bCs w:val="0"/>
          <w:sz w:val="28"/>
          <w:szCs w:val="28"/>
          <w:lang w:val="ru-RU"/>
        </w:rPr>
      </w:pPr>
      <w:r>
        <w:rPr>
          <w:rFonts w:ascii="Times New Roman" w:eastAsia="Arial" w:hAnsi="Times New Roman" w:hint="default"/>
          <w:b w:val="0"/>
          <w:bCs w:val="0"/>
          <w:color w:val="171717" w:themeColor="background2" w:themeShade="1A"/>
          <w:kern w:val="0"/>
          <w:sz w:val="28"/>
          <w:szCs w:val="28"/>
          <w:shd w:val="clear" w:color="auto" w:fill="FFFFFF"/>
          <w:lang w:val="ru-RU" w:bidi="ar"/>
        </w:rPr>
        <w:t>Функції плечей, біль (візуальна аналогова шкала), діапазон рухів будуть оцінені</w:t>
      </w:r>
      <w:r>
        <w:rPr>
          <w:rFonts w:ascii="Times New Roman" w:eastAsia="Arial" w:hAnsi="Times New Roman" w:hint="default"/>
          <w:b w:val="0"/>
          <w:bCs w:val="0"/>
          <w:color w:val="171717" w:themeColor="background2" w:themeShade="1A"/>
          <w:kern w:val="0"/>
          <w:sz w:val="28"/>
          <w:szCs w:val="28"/>
          <w:shd w:val="clear" w:color="auto" w:fill="FFFFFF"/>
          <w:lang w:val="uk-UA" w:bidi="ar"/>
        </w:rPr>
        <w:t xml:space="preserve"> до початку програми,</w:t>
      </w:r>
      <w:r>
        <w:rPr>
          <w:rFonts w:ascii="Times New Roman" w:eastAsia="Arial" w:hAnsi="Times New Roman" w:hint="default"/>
          <w:b w:val="0"/>
          <w:bCs w:val="0"/>
          <w:color w:val="171717" w:themeColor="background2" w:themeShade="1A"/>
          <w:kern w:val="0"/>
          <w:sz w:val="28"/>
          <w:szCs w:val="28"/>
          <w:shd w:val="clear" w:color="auto" w:fill="FFFFFF"/>
          <w:lang w:val="ru-RU" w:bidi="ar"/>
        </w:rPr>
        <w:t xml:space="preserve"> н</w:t>
      </w:r>
      <w:r>
        <w:rPr>
          <w:rFonts w:ascii="Times New Roman" w:eastAsia="Arial" w:hAnsi="Times New Roman" w:hint="default"/>
          <w:b w:val="0"/>
          <w:bCs w:val="0"/>
          <w:color w:val="171717" w:themeColor="background2" w:themeShade="1A"/>
          <w:kern w:val="0"/>
          <w:sz w:val="28"/>
          <w:szCs w:val="28"/>
          <w:shd w:val="clear" w:color="auto" w:fill="FFFFFF"/>
          <w:lang w:val="ru-RU" w:bidi="ar"/>
        </w:rPr>
        <w:t>а</w:t>
      </w:r>
      <w:r>
        <w:rPr>
          <w:rFonts w:ascii="Times New Roman" w:eastAsia="Arial" w:hAnsi="Times New Roman" w:hint="default"/>
          <w:b w:val="0"/>
          <w:bCs w:val="0"/>
          <w:color w:val="171717" w:themeColor="background2" w:themeShade="1A"/>
          <w:kern w:val="0"/>
          <w:sz w:val="28"/>
          <w:szCs w:val="28"/>
          <w:shd w:val="clear" w:color="auto" w:fill="FFFFFF"/>
          <w:lang w:val="uk-UA" w:bidi="ar"/>
        </w:rPr>
        <w:t xml:space="preserve"> </w:t>
      </w:r>
      <w:r>
        <w:rPr>
          <w:rFonts w:ascii="Times New Roman" w:eastAsia="Arial" w:hAnsi="Times New Roman" w:hint="default"/>
          <w:b w:val="0"/>
          <w:bCs w:val="0"/>
          <w:color w:val="171717" w:themeColor="background2" w:themeShade="1A"/>
          <w:kern w:val="0"/>
          <w:sz w:val="28"/>
          <w:szCs w:val="28"/>
          <w:shd w:val="clear" w:color="auto" w:fill="FFFFFF"/>
          <w:lang w:val="ru-RU" w:bidi="ar"/>
        </w:rPr>
        <w:t>10-й</w:t>
      </w:r>
      <w:r>
        <w:rPr>
          <w:rFonts w:ascii="Times New Roman" w:eastAsia="Arial" w:hAnsi="Times New Roman" w:hint="default"/>
          <w:b w:val="0"/>
          <w:bCs w:val="0"/>
          <w:color w:val="171717" w:themeColor="background2" w:themeShade="1A"/>
          <w:kern w:val="0"/>
          <w:sz w:val="28"/>
          <w:szCs w:val="28"/>
          <w:shd w:val="clear" w:color="auto" w:fill="FFFFFF"/>
          <w:lang w:val="uk-UA" w:bidi="ar"/>
        </w:rPr>
        <w:t xml:space="preserve"> тиждень </w:t>
      </w:r>
      <w:r>
        <w:rPr>
          <w:rFonts w:ascii="Times New Roman" w:eastAsia="Arial" w:hAnsi="Times New Roman" w:hint="default"/>
          <w:b w:val="0"/>
          <w:bCs w:val="0"/>
          <w:color w:val="171717" w:themeColor="background2" w:themeShade="1A"/>
          <w:kern w:val="0"/>
          <w:sz w:val="28"/>
          <w:szCs w:val="28"/>
          <w:shd w:val="clear" w:color="auto" w:fill="FFFFFF"/>
          <w:lang w:val="ru-RU" w:bidi="ar"/>
        </w:rPr>
        <w:t xml:space="preserve">і </w:t>
      </w:r>
      <w:r>
        <w:rPr>
          <w:rFonts w:ascii="Times New Roman" w:eastAsia="Arial" w:hAnsi="Times New Roman" w:hint="default"/>
          <w:b w:val="0"/>
          <w:bCs w:val="0"/>
          <w:color w:val="171717" w:themeColor="background2" w:themeShade="1A"/>
          <w:kern w:val="0"/>
          <w:sz w:val="28"/>
          <w:szCs w:val="28"/>
          <w:shd w:val="clear" w:color="auto" w:fill="FFFFFF"/>
          <w:lang w:val="uk-UA" w:bidi="ar"/>
        </w:rPr>
        <w:t xml:space="preserve">на </w:t>
      </w:r>
      <w:r>
        <w:rPr>
          <w:rFonts w:ascii="Times New Roman" w:eastAsia="Arial" w:hAnsi="Times New Roman" w:hint="default"/>
          <w:b w:val="0"/>
          <w:bCs w:val="0"/>
          <w:color w:val="171717" w:themeColor="background2" w:themeShade="1A"/>
          <w:kern w:val="0"/>
          <w:sz w:val="28"/>
          <w:szCs w:val="28"/>
          <w:shd w:val="clear" w:color="auto" w:fill="FFFFFF"/>
          <w:lang w:val="ru-RU" w:bidi="ar"/>
        </w:rPr>
        <w:t>22-й тиж</w:t>
      </w:r>
      <w:r>
        <w:rPr>
          <w:rFonts w:ascii="Times New Roman" w:eastAsia="Arial" w:hAnsi="Times New Roman" w:hint="default"/>
          <w:b w:val="0"/>
          <w:bCs w:val="0"/>
          <w:color w:val="171717" w:themeColor="background2" w:themeShade="1A"/>
          <w:kern w:val="0"/>
          <w:sz w:val="28"/>
          <w:szCs w:val="28"/>
          <w:shd w:val="clear" w:color="auto" w:fill="FFFFFF"/>
          <w:lang w:val="uk-UA" w:bidi="ar"/>
        </w:rPr>
        <w:t>день для</w:t>
      </w:r>
      <w:r>
        <w:rPr>
          <w:rFonts w:ascii="Times New Roman" w:eastAsia="Arial" w:hAnsi="Times New Roman" w:hint="default"/>
          <w:b w:val="0"/>
          <w:bCs w:val="0"/>
          <w:color w:val="171717" w:themeColor="background2" w:themeShade="1A"/>
          <w:kern w:val="0"/>
          <w:sz w:val="28"/>
          <w:szCs w:val="28"/>
          <w:shd w:val="clear" w:color="auto" w:fill="FFFFFF"/>
          <w:lang w:val="ru-RU" w:bidi="ar"/>
        </w:rPr>
        <w:t xml:space="preserve"> всіх пацієнтів, які прийняли участь у дослідженні.</w:t>
      </w:r>
      <w:r>
        <w:rPr>
          <w:rFonts w:ascii="Times New Roman" w:eastAsia="Arial" w:hAnsi="Times New Roman" w:hint="default"/>
          <w:b w:val="0"/>
          <w:bCs w:val="0"/>
          <w:color w:val="171717" w:themeColor="background2" w:themeShade="1A"/>
          <w:kern w:val="0"/>
          <w:sz w:val="28"/>
          <w:szCs w:val="28"/>
          <w:shd w:val="clear" w:color="auto" w:fill="FFFFFF"/>
          <w:lang w:val="uk-UA" w:bidi="ar"/>
        </w:rPr>
        <w:t xml:space="preserve"> </w:t>
      </w:r>
      <w:r>
        <w:rPr>
          <w:rFonts w:ascii="Times New Roman" w:hAnsi="Times New Roman" w:hint="default"/>
          <w:b w:val="0"/>
          <w:bCs w:val="0"/>
          <w:sz w:val="28"/>
          <w:szCs w:val="28"/>
          <w:lang w:val="ru-RU"/>
        </w:rPr>
        <w:t xml:space="preserve">Програма реабілітації проводиться під керівництвом фізіотерапевта 3 рази на тиждень протягом </w:t>
      </w:r>
      <w:r>
        <w:rPr>
          <w:rFonts w:ascii="Times New Roman" w:hAnsi="Times New Roman" w:hint="default"/>
          <w:b w:val="0"/>
          <w:bCs w:val="0"/>
          <w:sz w:val="28"/>
          <w:szCs w:val="28"/>
          <w:lang w:val="uk-UA"/>
        </w:rPr>
        <w:t xml:space="preserve">22 </w:t>
      </w:r>
      <w:r>
        <w:rPr>
          <w:rFonts w:ascii="Times New Roman" w:hAnsi="Times New Roman" w:hint="default"/>
          <w:b w:val="0"/>
          <w:bCs w:val="0"/>
          <w:sz w:val="28"/>
          <w:szCs w:val="28"/>
          <w:lang w:val="ru-RU"/>
        </w:rPr>
        <w:t>тижнів.</w:t>
      </w:r>
      <w:r>
        <w:rPr>
          <w:rFonts w:ascii="Times New Roman" w:hAnsi="Times New Roman" w:hint="default"/>
          <w:b w:val="0"/>
          <w:bCs w:val="0"/>
          <w:sz w:val="28"/>
          <w:szCs w:val="28"/>
          <w:lang w:val="uk-UA"/>
        </w:rPr>
        <w:t xml:space="preserve"> </w:t>
      </w:r>
      <w:r>
        <w:rPr>
          <w:rFonts w:ascii="Times New Roman" w:hAnsi="Times New Roman" w:hint="default"/>
          <w:b w:val="0"/>
          <w:bCs w:val="0"/>
          <w:sz w:val="28"/>
          <w:szCs w:val="28"/>
          <w:lang w:val="ru-RU"/>
        </w:rPr>
        <w:t>Пацієнти також отримували повний набір готової картки вправ, яка</w:t>
      </w:r>
      <w:r>
        <w:rPr>
          <w:rFonts w:ascii="Times New Roman" w:hAnsi="Times New Roman" w:hint="default"/>
          <w:b w:val="0"/>
          <w:bCs w:val="0"/>
          <w:sz w:val="28"/>
          <w:szCs w:val="28"/>
          <w:lang w:val="ru-RU"/>
        </w:rPr>
        <w:t xml:space="preserve"> показувала всі вправи, щоб забезпечити належне вивчення програми тренувань.</w:t>
      </w:r>
    </w:p>
    <w:p w:rsidR="006B5596" w:rsidRDefault="001A2B81">
      <w:pPr>
        <w:pStyle w:val="1"/>
        <w:shd w:val="clear" w:color="auto" w:fill="FFFFFF"/>
        <w:spacing w:beforeAutospacing="0" w:afterAutospacing="0" w:line="360" w:lineRule="auto"/>
        <w:ind w:firstLine="709"/>
        <w:jc w:val="both"/>
        <w:textAlignment w:val="baseline"/>
        <w:rPr>
          <w:rFonts w:ascii="Times New Roman" w:hAnsi="Times New Roman" w:hint="default"/>
          <w:b w:val="0"/>
          <w:bCs w:val="0"/>
          <w:sz w:val="28"/>
          <w:szCs w:val="28"/>
          <w:lang w:val="ru-RU"/>
        </w:rPr>
      </w:pPr>
      <w:r>
        <w:rPr>
          <w:rFonts w:ascii="Times New Roman" w:hAnsi="Times New Roman" w:hint="default"/>
          <w:b w:val="0"/>
          <w:bCs w:val="0"/>
          <w:sz w:val="28"/>
          <w:szCs w:val="28"/>
          <w:lang w:val="uk-UA"/>
        </w:rPr>
        <w:t xml:space="preserve">Основна група отримували 3 сеанси високотонової терапії на тиждень протягом 6 тижнів. Високотонова терапія проводилась за допомогою апарату </w:t>
      </w:r>
      <w:r>
        <w:rPr>
          <w:rFonts w:ascii="Times New Roman" w:hAnsi="Times New Roman" w:hint="default"/>
          <w:b w:val="0"/>
          <w:bCs w:val="0"/>
          <w:sz w:val="28"/>
          <w:szCs w:val="28"/>
        </w:rPr>
        <w:t>HiTop</w:t>
      </w:r>
      <w:r>
        <w:rPr>
          <w:rFonts w:ascii="Times New Roman" w:hAnsi="Times New Roman" w:hint="default"/>
          <w:b w:val="0"/>
          <w:bCs w:val="0"/>
          <w:sz w:val="28"/>
          <w:szCs w:val="28"/>
          <w:lang w:val="ru-RU"/>
        </w:rPr>
        <w:t xml:space="preserve"> 2 </w:t>
      </w:r>
      <w:r>
        <w:rPr>
          <w:rFonts w:ascii="Times New Roman" w:hAnsi="Times New Roman" w:hint="default"/>
          <w:b w:val="0"/>
          <w:bCs w:val="0"/>
          <w:sz w:val="28"/>
          <w:szCs w:val="28"/>
        </w:rPr>
        <w:t>touch</w:t>
      </w:r>
      <w:r>
        <w:rPr>
          <w:rFonts w:ascii="Times New Roman" w:hAnsi="Times New Roman" w:hint="default"/>
          <w:b w:val="0"/>
          <w:bCs w:val="0"/>
          <w:sz w:val="28"/>
          <w:szCs w:val="28"/>
          <w:lang w:val="ru-RU"/>
        </w:rPr>
        <w:t xml:space="preserve"> </w:t>
      </w:r>
      <w:r>
        <w:rPr>
          <w:rFonts w:ascii="Times New Roman" w:hAnsi="Times New Roman" w:hint="default"/>
          <w:b w:val="0"/>
          <w:bCs w:val="0"/>
          <w:sz w:val="28"/>
          <w:szCs w:val="28"/>
          <w:lang w:val="uk-UA"/>
        </w:rPr>
        <w:t xml:space="preserve">з частотою 50 Гц. </w:t>
      </w:r>
      <w:r>
        <w:rPr>
          <w:rFonts w:ascii="Times New Roman" w:hAnsi="Times New Roman" w:hint="default"/>
          <w:b w:val="0"/>
          <w:bCs w:val="0"/>
          <w:sz w:val="28"/>
          <w:szCs w:val="28"/>
          <w:lang w:val="ru-RU"/>
        </w:rPr>
        <w:t xml:space="preserve">Один </w:t>
      </w:r>
      <w:r>
        <w:rPr>
          <w:rFonts w:ascii="Times New Roman" w:hAnsi="Times New Roman" w:hint="default"/>
          <w:b w:val="0"/>
          <w:bCs w:val="0"/>
          <w:sz w:val="28"/>
          <w:szCs w:val="28"/>
          <w:lang w:val="ru-RU"/>
        </w:rPr>
        <w:t>електрод розміщували на латеральній частині дельтоподібного м</w:t>
      </w:r>
      <w:r>
        <w:rPr>
          <w:rFonts w:ascii="Times New Roman" w:hAnsi="Times New Roman" w:hint="default"/>
          <w:b w:val="0"/>
          <w:bCs w:val="0"/>
          <w:sz w:val="28"/>
          <w:szCs w:val="28"/>
          <w:lang w:val="uk-UA"/>
        </w:rPr>
        <w:t>’</w:t>
      </w:r>
      <w:r>
        <w:rPr>
          <w:rFonts w:ascii="Times New Roman" w:hAnsi="Times New Roman" w:hint="default"/>
          <w:b w:val="0"/>
          <w:bCs w:val="0"/>
          <w:sz w:val="28"/>
          <w:szCs w:val="28"/>
          <w:lang w:val="ru-RU"/>
        </w:rPr>
        <w:t>яза;</w:t>
      </w:r>
      <w:r>
        <w:rPr>
          <w:rFonts w:ascii="Times New Roman" w:hAnsi="Times New Roman" w:hint="default"/>
          <w:b w:val="0"/>
          <w:bCs w:val="0"/>
          <w:sz w:val="28"/>
          <w:szCs w:val="28"/>
          <w:lang w:val="uk-UA"/>
        </w:rPr>
        <w:t xml:space="preserve"> </w:t>
      </w:r>
      <w:r>
        <w:rPr>
          <w:rFonts w:ascii="Times New Roman" w:hAnsi="Times New Roman" w:hint="default"/>
          <w:b w:val="0"/>
          <w:bCs w:val="0"/>
          <w:sz w:val="28"/>
          <w:szCs w:val="28"/>
          <w:lang w:val="ru-RU"/>
        </w:rPr>
        <w:t>іншу накладали на трапецієподібний м</w:t>
      </w:r>
      <w:r>
        <w:rPr>
          <w:rFonts w:ascii="Times New Roman" w:hAnsi="Times New Roman" w:hint="default"/>
          <w:b w:val="0"/>
          <w:bCs w:val="0"/>
          <w:sz w:val="28"/>
          <w:szCs w:val="28"/>
          <w:lang w:val="uk-UA"/>
        </w:rPr>
        <w:t>’</w:t>
      </w:r>
      <w:r>
        <w:rPr>
          <w:rFonts w:ascii="Times New Roman" w:hAnsi="Times New Roman" w:hint="default"/>
          <w:b w:val="0"/>
          <w:bCs w:val="0"/>
          <w:sz w:val="28"/>
          <w:szCs w:val="28"/>
          <w:lang w:val="ru-RU"/>
        </w:rPr>
        <w:t>яз ближче до плеча.</w:t>
      </w:r>
      <w:r>
        <w:rPr>
          <w:rFonts w:ascii="Times New Roman" w:hAnsi="Times New Roman" w:hint="default"/>
          <w:b w:val="0"/>
          <w:bCs w:val="0"/>
          <w:sz w:val="28"/>
          <w:szCs w:val="28"/>
          <w:lang w:val="uk-UA"/>
        </w:rPr>
        <w:t xml:space="preserve"> </w:t>
      </w:r>
      <w:r>
        <w:rPr>
          <w:rFonts w:ascii="Times New Roman" w:hAnsi="Times New Roman" w:hint="default"/>
          <w:b w:val="0"/>
          <w:bCs w:val="0"/>
          <w:sz w:val="28"/>
          <w:szCs w:val="28"/>
          <w:lang w:val="ru-RU"/>
        </w:rPr>
        <w:t>Суб</w:t>
      </w:r>
      <w:r>
        <w:rPr>
          <w:rFonts w:ascii="Times New Roman" w:hAnsi="Times New Roman" w:hint="default"/>
          <w:b w:val="0"/>
          <w:bCs w:val="0"/>
          <w:sz w:val="28"/>
          <w:szCs w:val="28"/>
          <w:lang w:val="uk-UA"/>
        </w:rPr>
        <w:t>’</w:t>
      </w:r>
      <w:r>
        <w:rPr>
          <w:rFonts w:ascii="Times New Roman" w:hAnsi="Times New Roman" w:hint="default"/>
          <w:b w:val="0"/>
          <w:bCs w:val="0"/>
          <w:sz w:val="28"/>
          <w:szCs w:val="28"/>
          <w:lang w:val="ru-RU"/>
        </w:rPr>
        <w:t>єктам казали, що для того, щоб отримати ефект,</w:t>
      </w:r>
      <w:r>
        <w:rPr>
          <w:rFonts w:ascii="Times New Roman" w:hAnsi="Times New Roman" w:hint="default"/>
          <w:b w:val="0"/>
          <w:bCs w:val="0"/>
          <w:sz w:val="28"/>
          <w:szCs w:val="28"/>
          <w:lang w:val="uk-UA"/>
        </w:rPr>
        <w:t xml:space="preserve"> </w:t>
      </w:r>
      <w:r>
        <w:rPr>
          <w:rFonts w:ascii="Times New Roman" w:hAnsi="Times New Roman" w:hint="default"/>
          <w:b w:val="0"/>
          <w:bCs w:val="0"/>
          <w:sz w:val="28"/>
          <w:szCs w:val="28"/>
          <w:lang w:val="ru-RU"/>
        </w:rPr>
        <w:t>інтенсивність стимулятора повинна постійно підтримуватися на «сильному, але комфо</w:t>
      </w:r>
      <w:r>
        <w:rPr>
          <w:rFonts w:ascii="Times New Roman" w:hAnsi="Times New Roman" w:hint="default"/>
          <w:b w:val="0"/>
          <w:bCs w:val="0"/>
          <w:sz w:val="28"/>
          <w:szCs w:val="28"/>
          <w:lang w:val="ru-RU"/>
        </w:rPr>
        <w:t>ртному рівні».</w:t>
      </w:r>
    </w:p>
    <w:p w:rsidR="006B5596" w:rsidRDefault="001A2B81">
      <w:pPr>
        <w:pStyle w:val="1"/>
        <w:shd w:val="clear" w:color="auto" w:fill="FFFFFF"/>
        <w:spacing w:beforeAutospacing="0" w:afterAutospacing="0" w:line="360" w:lineRule="auto"/>
        <w:ind w:firstLine="709"/>
        <w:jc w:val="both"/>
        <w:textAlignment w:val="baseline"/>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Пацієнти контрольної групи отримали </w:t>
      </w:r>
      <w:r>
        <w:rPr>
          <w:rFonts w:ascii="Times New Roman" w:eastAsia="Arial" w:hAnsi="Times New Roman" w:hint="default"/>
          <w:b w:val="0"/>
          <w:bCs w:val="0"/>
          <w:color w:val="171717" w:themeColor="background2" w:themeShade="1A"/>
          <w:sz w:val="28"/>
          <w:szCs w:val="28"/>
          <w:shd w:val="clear" w:color="auto" w:fill="FFFFFF"/>
          <w:lang w:val="uk-UA" w:bidi="ar"/>
        </w:rPr>
        <w:t xml:space="preserve">токи </w:t>
      </w:r>
      <w:r>
        <w:rPr>
          <w:rFonts w:ascii="Times New Roman" w:eastAsia="Arial" w:hAnsi="Times New Roman" w:hint="default"/>
          <w:b w:val="0"/>
          <w:bCs w:val="0"/>
          <w:color w:val="171717" w:themeColor="background2" w:themeShade="1A"/>
          <w:sz w:val="28"/>
          <w:szCs w:val="28"/>
          <w:shd w:val="clear" w:color="auto" w:fill="FFFFFF"/>
          <w:lang w:bidi="ar"/>
        </w:rPr>
        <w:t>TENS</w:t>
      </w:r>
      <w:r>
        <w:rPr>
          <w:rFonts w:ascii="Times New Roman" w:eastAsia="Arial" w:hAnsi="Times New Roman" w:hint="default"/>
          <w:b w:val="0"/>
          <w:bCs w:val="0"/>
          <w:color w:val="171717" w:themeColor="background2" w:themeShade="1A"/>
          <w:sz w:val="28"/>
          <w:szCs w:val="28"/>
          <w:shd w:val="clear" w:color="auto" w:fill="FFFFFF"/>
          <w:lang w:val="uk-UA" w:bidi="ar"/>
        </w:rPr>
        <w:t>,</w:t>
      </w:r>
      <w:r>
        <w:rPr>
          <w:rFonts w:ascii="Times New Roman" w:eastAsia="Arial" w:hAnsi="Times New Roman" w:hint="default"/>
          <w:color w:val="171717" w:themeColor="background2" w:themeShade="1A"/>
          <w:sz w:val="28"/>
          <w:szCs w:val="28"/>
          <w:shd w:val="clear" w:color="auto" w:fill="FFFFFF"/>
          <w:lang w:val="uk-UA" w:bidi="ar"/>
        </w:rPr>
        <w:t xml:space="preserve"> </w:t>
      </w:r>
      <w:r>
        <w:rPr>
          <w:rFonts w:ascii="Times New Roman" w:hAnsi="Times New Roman" w:hint="default"/>
          <w:b w:val="0"/>
          <w:bCs w:val="0"/>
          <w:sz w:val="28"/>
          <w:szCs w:val="28"/>
          <w:lang w:val="uk-UA"/>
        </w:rPr>
        <w:t xml:space="preserve">терапевтичні вправи, які включали вправи на розтяжку, зміцнення м’язів і координацію рухів та масаж комірцевої зони з плечовим суглобом. </w:t>
      </w:r>
    </w:p>
    <w:p w:rsidR="006B5596" w:rsidRDefault="001A2B81">
      <w:pPr>
        <w:spacing w:line="360" w:lineRule="auto"/>
        <w:ind w:leftChars="139" w:left="278" w:firstLineChars="303" w:firstLine="848"/>
        <w:jc w:val="both"/>
        <w:rPr>
          <w:rFonts w:ascii="Times New Roman" w:hAnsi="Times New Roman" w:cs="Times New Roman"/>
          <w:sz w:val="28"/>
          <w:szCs w:val="28"/>
          <w:lang w:val="uk-UA"/>
        </w:rPr>
      </w:pPr>
      <w:r>
        <w:rPr>
          <w:rFonts w:ascii="Times New Roman" w:hAnsi="Times New Roman"/>
          <w:sz w:val="28"/>
          <w:szCs w:val="28"/>
          <w:lang w:val="uk-UA"/>
        </w:rPr>
        <w:t xml:space="preserve">Оцінку ефективності застосування інноваційного підходу в реабілітації </w:t>
      </w:r>
      <w:r>
        <w:rPr>
          <w:rFonts w:ascii="Times New Roman" w:hAnsi="Times New Roman" w:cs="Times New Roman"/>
          <w:bCs/>
          <w:sz w:val="28"/>
          <w:szCs w:val="28"/>
          <w:lang w:val="uk-UA"/>
        </w:rPr>
        <w:t>осіб із мультисистемними патологіями</w:t>
      </w:r>
      <w:r>
        <w:rPr>
          <w:rFonts w:ascii="Times New Roman" w:hAnsi="Times New Roman" w:cs="Times New Roman"/>
          <w:bCs/>
          <w:sz w:val="28"/>
          <w:szCs w:val="28"/>
          <w:lang w:val="uk-UA"/>
        </w:rPr>
        <w:t xml:space="preserve"> </w:t>
      </w:r>
      <w:r>
        <w:rPr>
          <w:rFonts w:ascii="Times New Roman" w:hAnsi="Times New Roman"/>
          <w:sz w:val="28"/>
          <w:szCs w:val="28"/>
          <w:lang w:val="uk-UA"/>
        </w:rPr>
        <w:t>проводили шляхом визначення зміни показників шкал (</w:t>
      </w:r>
      <w:r>
        <w:rPr>
          <w:rFonts w:ascii="Times New Roman" w:eastAsia="Arial" w:hAnsi="Times New Roman" w:cs="Times New Roman"/>
          <w:color w:val="171717" w:themeColor="background2" w:themeShade="1A"/>
          <w:sz w:val="28"/>
          <w:szCs w:val="28"/>
          <w:shd w:val="clear" w:color="auto" w:fill="FFFFFF"/>
          <w:lang w:bidi="ar"/>
        </w:rPr>
        <w:t>VAS</w:t>
      </w:r>
      <w:r>
        <w:rPr>
          <w:rFonts w:ascii="Times New Roman" w:eastAsia="Arial" w:hAnsi="Times New Roman" w:cs="Times New Roman"/>
          <w:color w:val="171717" w:themeColor="background2" w:themeShade="1A"/>
          <w:sz w:val="28"/>
          <w:szCs w:val="28"/>
          <w:shd w:val="clear" w:color="auto" w:fill="FFFFFF"/>
          <w:lang w:val="uk-UA" w:bidi="ar"/>
        </w:rPr>
        <w:t>,см</w:t>
      </w:r>
      <w:r>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eastAsia="Arial" w:hAnsi="Times New Roman" w:cs="Times New Roman"/>
          <w:color w:val="171717" w:themeColor="background2" w:themeShade="1A"/>
          <w:sz w:val="28"/>
          <w:szCs w:val="28"/>
          <w:shd w:val="clear" w:color="auto" w:fill="FFFFFF"/>
          <w:lang w:val="uk-UA" w:bidi="ar"/>
        </w:rPr>
        <w:t xml:space="preserve"> </w:t>
      </w:r>
      <w:r>
        <w:rPr>
          <w:rFonts w:ascii="Times New Roman" w:eastAsia="Arial" w:hAnsi="Times New Roman" w:cs="Times New Roman"/>
          <w:color w:val="171717" w:themeColor="background2" w:themeShade="1A"/>
          <w:sz w:val="28"/>
          <w:szCs w:val="28"/>
          <w:shd w:val="clear" w:color="auto" w:fill="FFFFFF"/>
          <w:lang w:bidi="ar"/>
        </w:rPr>
        <w:t>CMS</w:t>
      </w:r>
      <w:r>
        <w:rPr>
          <w:rFonts w:ascii="Times New Roman" w:eastAsia="Arial" w:hAnsi="Times New Roman" w:cs="Times New Roman"/>
          <w:color w:val="171717" w:themeColor="background2" w:themeShade="1A"/>
          <w:sz w:val="28"/>
          <w:szCs w:val="28"/>
          <w:shd w:val="clear" w:color="auto" w:fill="FFFFFF"/>
          <w:lang w:val="uk-UA" w:bidi="ar"/>
        </w:rPr>
        <w:t>,бали</w:t>
      </w:r>
      <w:r>
        <w:rPr>
          <w:rFonts w:ascii="Times New Roman" w:eastAsia="Arial" w:hAnsi="Times New Roman" w:cs="Times New Roman"/>
          <w:color w:val="171717" w:themeColor="background2" w:themeShade="1A"/>
          <w:sz w:val="28"/>
          <w:szCs w:val="28"/>
          <w:shd w:val="clear" w:color="auto" w:fill="FFFFFF"/>
          <w:lang w:val="uk-UA" w:bidi="ar"/>
        </w:rPr>
        <w:t>;</w:t>
      </w:r>
      <w:r>
        <w:rPr>
          <w:rFonts w:ascii="Times New Roman" w:hAnsi="Times New Roman"/>
          <w:sz w:val="28"/>
          <w:szCs w:val="28"/>
          <w:lang w:val="uk-UA"/>
        </w:rPr>
        <w:t xml:space="preserve"> </w:t>
      </w:r>
      <w:r>
        <w:rPr>
          <w:rFonts w:ascii="Times New Roman" w:hAnsi="Times New Roman"/>
          <w:sz w:val="28"/>
          <w:szCs w:val="28"/>
        </w:rPr>
        <w:t>Quick</w:t>
      </w:r>
      <w:r w:rsidRPr="00703756">
        <w:rPr>
          <w:rFonts w:ascii="Times New Roman" w:hAnsi="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uk-UA"/>
        </w:rPr>
        <w:t>,бали</w:t>
      </w:r>
      <w:r>
        <w:rPr>
          <w:rFonts w:ascii="Times New Roman" w:hAnsi="Times New Roman" w:cs="Times New Roman"/>
          <w:sz w:val="28"/>
          <w:szCs w:val="28"/>
          <w:lang w:val="uk-UA"/>
        </w:rPr>
        <w:t xml:space="preserve">). </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отримані в ході роботи дані були оброблені стандартними методами математичної статистики. </w:t>
      </w: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jc w:val="both"/>
        <w:rPr>
          <w:rFonts w:ascii="Times New Roman" w:hAnsi="Times New Roman" w:cs="Times New Roman"/>
          <w:sz w:val="28"/>
          <w:szCs w:val="28"/>
          <w:lang w:val="uk-UA"/>
        </w:rPr>
      </w:pPr>
    </w:p>
    <w:p w:rsidR="006B5596" w:rsidRDefault="001A2B81">
      <w:pPr>
        <w:pageBreakBefore/>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 РЕЗУЛЬТАТИ ДОСЛІДЖЕННЯ</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Підбір раціональних і ефективних програм ортопедичної реабілітації, значно покращує функцію плеча,</w:t>
      </w:r>
      <w:r w:rsidRPr="00703756">
        <w:rPr>
          <w:rFonts w:ascii="Times New Roman" w:hAnsi="Times New Roman" w:cs="Times New Roman"/>
          <w:sz w:val="28"/>
          <w:szCs w:val="28"/>
          <w:lang w:val="uk-UA"/>
        </w:rPr>
        <w:t xml:space="preserve"> </w:t>
      </w:r>
      <w:r>
        <w:rPr>
          <w:rFonts w:ascii="Times New Roman" w:hAnsi="Times New Roman" w:cs="Times New Roman"/>
          <w:sz w:val="28"/>
          <w:szCs w:val="28"/>
          <w:lang w:val="uk-UA"/>
        </w:rPr>
        <w:t>якість життя, функціональний стан,</w:t>
      </w:r>
      <w:r>
        <w:rPr>
          <w:rFonts w:ascii="Times New Roman" w:hAnsi="Times New Roman" w:cs="Times New Roman"/>
          <w:sz w:val="28"/>
          <w:szCs w:val="28"/>
          <w:lang w:val="uk-UA"/>
        </w:rPr>
        <w:t xml:space="preserve"> зменшені больві відчуття</w:t>
      </w:r>
      <w:r>
        <w:rPr>
          <w:rFonts w:ascii="Times New Roman" w:hAnsi="Times New Roman" w:cs="Times New Roman"/>
          <w:sz w:val="28"/>
          <w:szCs w:val="28"/>
          <w:lang w:val="uk-UA"/>
        </w:rPr>
        <w:t xml:space="preserve"> у пацієнтів</w:t>
      </w:r>
      <w:r>
        <w:rPr>
          <w:rFonts w:ascii="Times New Roman" w:hAnsi="Times New Roman" w:cs="Times New Roman"/>
          <w:bCs/>
          <w:sz w:val="28"/>
          <w:szCs w:val="28"/>
          <w:lang w:val="uk-UA"/>
        </w:rPr>
        <w:t xml:space="preserve"> із мультисистемними патологіями</w:t>
      </w:r>
      <w:r>
        <w:rPr>
          <w:rFonts w:ascii="Times New Roman" w:hAnsi="Times New Roman" w:cs="Times New Roman"/>
          <w:bCs/>
          <w:sz w:val="28"/>
          <w:szCs w:val="28"/>
          <w:lang w:val="uk-UA"/>
        </w:rPr>
        <w:t>.</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Високотонова терапія</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на</w:t>
      </w:r>
      <w:r>
        <w:rPr>
          <w:rFonts w:ascii="Times New Roman" w:hAnsi="Times New Roman" w:cs="Times New Roman"/>
          <w:sz w:val="28"/>
          <w:szCs w:val="28"/>
          <w:lang w:val="uk-UA"/>
        </w:rPr>
        <w:t xml:space="preserve"> наш погляд, може бути</w:t>
      </w:r>
      <w:r>
        <w:rPr>
          <w:rFonts w:ascii="Times New Roman" w:hAnsi="Times New Roman" w:cs="Times New Roman"/>
          <w:sz w:val="28"/>
          <w:szCs w:val="28"/>
          <w:lang w:val="ru-RU"/>
        </w:rPr>
        <w:t xml:space="preserve"> безпечним і ефективним методом </w:t>
      </w:r>
      <w:r>
        <w:rPr>
          <w:rFonts w:ascii="Times New Roman" w:hAnsi="Times New Roman" w:cs="Times New Roman"/>
          <w:sz w:val="28"/>
          <w:szCs w:val="28"/>
          <w:lang w:val="uk-UA"/>
        </w:rPr>
        <w:t>реабілітації</w:t>
      </w:r>
      <w:r>
        <w:rPr>
          <w:rFonts w:ascii="Times New Roman" w:hAnsi="Times New Roman" w:cs="Times New Roman"/>
          <w:sz w:val="28"/>
          <w:szCs w:val="28"/>
          <w:lang w:val="uk-UA"/>
        </w:rPr>
        <w:t xml:space="preserve"> серед осіб з мультисистемними патологіями, тому в</w:t>
      </w:r>
      <w:r>
        <w:rPr>
          <w:rFonts w:ascii="Times New Roman" w:hAnsi="Times New Roman" w:cs="Times New Roman"/>
          <w:sz w:val="28"/>
          <w:szCs w:val="28"/>
          <w:lang w:val="ru-RU"/>
        </w:rPr>
        <w:t xml:space="preserve">она може бути рекомендована пацієнтам з </w:t>
      </w:r>
      <w:r>
        <w:rPr>
          <w:rFonts w:ascii="Times New Roman" w:hAnsi="Times New Roman" w:cs="Times New Roman"/>
          <w:sz w:val="28"/>
          <w:szCs w:val="28"/>
          <w:lang w:val="uk-UA"/>
        </w:rPr>
        <w:t>больо</w:t>
      </w:r>
      <w:r>
        <w:rPr>
          <w:rFonts w:ascii="Times New Roman" w:hAnsi="Times New Roman" w:cs="Times New Roman"/>
          <w:sz w:val="28"/>
          <w:szCs w:val="28"/>
          <w:lang w:val="uk-UA"/>
        </w:rPr>
        <w:t>вим</w:t>
      </w:r>
      <w:r>
        <w:rPr>
          <w:rFonts w:ascii="Times New Roman" w:hAnsi="Times New Roman" w:cs="Times New Roman"/>
          <w:sz w:val="28"/>
          <w:szCs w:val="28"/>
          <w:lang w:val="uk-UA"/>
        </w:rPr>
        <w:t xml:space="preserve"> синдромом </w:t>
      </w:r>
      <w:r>
        <w:rPr>
          <w:rFonts w:ascii="Times New Roman" w:hAnsi="Times New Roman" w:cs="Times New Roman"/>
          <w:sz w:val="28"/>
          <w:szCs w:val="28"/>
          <w:lang w:val="ru-RU"/>
        </w:rPr>
        <w:t>як доповнення до традиційної фізіотерапії.</w:t>
      </w:r>
    </w:p>
    <w:p w:rsidR="006B5596" w:rsidRDefault="001A2B81">
      <w:pPr>
        <w:pStyle w:val="1"/>
        <w:shd w:val="clear" w:color="auto" w:fill="FFFFFF"/>
        <w:spacing w:beforeAutospacing="0" w:afterAutospacing="0" w:line="360" w:lineRule="auto"/>
        <w:ind w:firstLine="709"/>
        <w:jc w:val="both"/>
        <w:textAlignment w:val="baseline"/>
        <w:rPr>
          <w:rFonts w:ascii="Times New Roman" w:hAnsi="Times New Roman" w:hint="default"/>
          <w:b w:val="0"/>
          <w:bCs w:val="0"/>
          <w:sz w:val="28"/>
          <w:szCs w:val="28"/>
          <w:lang w:val="uk-UA"/>
        </w:rPr>
      </w:pPr>
      <w:r>
        <w:rPr>
          <w:rFonts w:ascii="Times New Roman" w:hAnsi="Times New Roman" w:hint="default"/>
          <w:b w:val="0"/>
          <w:bCs w:val="0"/>
          <w:sz w:val="28"/>
          <w:szCs w:val="28"/>
          <w:lang w:val="ru-RU"/>
        </w:rPr>
        <w:t xml:space="preserve">Основним результатом була, яка вимірювалася за шкалою </w:t>
      </w:r>
      <w:r>
        <w:rPr>
          <w:rFonts w:ascii="Times New Roman" w:hAnsi="Times New Roman" w:hint="default"/>
          <w:b w:val="0"/>
          <w:bCs w:val="0"/>
          <w:sz w:val="28"/>
          <w:szCs w:val="28"/>
        </w:rPr>
        <w:t>Константа-Мерлі (CMS).</w:t>
      </w:r>
      <w:r>
        <w:rPr>
          <w:rFonts w:ascii="Times New Roman" w:hAnsi="Times New Roman" w:hint="default"/>
          <w:b w:val="0"/>
          <w:bCs w:val="0"/>
          <w:sz w:val="28"/>
          <w:szCs w:val="28"/>
          <w:lang w:val="uk-UA"/>
        </w:rPr>
        <w:t xml:space="preserve"> На початку дослідження , нами було здійснено оцінку діяльності повсякденного життя, а саме сон, роботу, відпочинок. </w:t>
      </w:r>
    </w:p>
    <w:p w:rsidR="006B5596" w:rsidRDefault="001A2B81">
      <w:pPr>
        <w:pStyle w:val="1"/>
        <w:shd w:val="clear" w:color="auto" w:fill="FFFFFF"/>
        <w:spacing w:beforeAutospacing="0" w:afterAutospacing="0" w:line="360" w:lineRule="auto"/>
        <w:ind w:firstLine="709"/>
        <w:jc w:val="both"/>
        <w:textAlignment w:val="baseline"/>
        <w:rPr>
          <w:rFonts w:ascii="Times New Roman" w:hAnsi="Times New Roman" w:hint="default"/>
          <w:sz w:val="28"/>
          <w:szCs w:val="28"/>
          <w:lang w:val="uk-UA"/>
        </w:rPr>
      </w:pPr>
      <w:r>
        <w:rPr>
          <w:rFonts w:ascii="Times New Roman" w:hAnsi="Times New Roman" w:hint="default"/>
          <w:b w:val="0"/>
          <w:bCs w:val="0"/>
          <w:sz w:val="28"/>
          <w:szCs w:val="28"/>
          <w:lang w:val="uk-UA"/>
        </w:rPr>
        <w:t xml:space="preserve">Здійснено оцінку болі, амплітуди рухів та сили м’язів. </w:t>
      </w:r>
      <w:r>
        <w:rPr>
          <w:rFonts w:ascii="Times New Roman" w:hAnsi="Times New Roman" w:hint="default"/>
          <w:b w:val="0"/>
          <w:bCs w:val="0"/>
          <w:sz w:val="28"/>
          <w:szCs w:val="28"/>
          <w:lang w:val="ru-RU"/>
        </w:rPr>
        <w:t>Загальний бал коливається від 0 до 100, причому більший бал вказує на кращу функцію плеча</w:t>
      </w:r>
      <w:r>
        <w:rPr>
          <w:rFonts w:ascii="Times New Roman" w:hAnsi="Times New Roman" w:hint="default"/>
          <w:b w:val="0"/>
          <w:bCs w:val="0"/>
          <w:sz w:val="28"/>
          <w:szCs w:val="28"/>
          <w:lang w:val="uk-UA"/>
        </w:rPr>
        <w:t xml:space="preserve"> (табл. 3.1). </w:t>
      </w:r>
    </w:p>
    <w:p w:rsidR="006B5596" w:rsidRDefault="001A2B81">
      <w:pPr>
        <w:spacing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w:t>
      </w:r>
      <w:r>
        <w:rPr>
          <w:rFonts w:ascii="Times New Roman" w:hAnsi="Times New Roman" w:cs="Times New Roman"/>
          <w:sz w:val="28"/>
          <w:szCs w:val="28"/>
          <w:lang w:val="ru-RU"/>
        </w:rPr>
        <w:t>1</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ю</w:t>
      </w:r>
      <w:r>
        <w:rPr>
          <w:rFonts w:ascii="Times New Roman" w:hAnsi="Times New Roman" w:cs="Times New Roman"/>
          <w:sz w:val="28"/>
          <w:szCs w:val="28"/>
          <w:lang w:val="ru-RU"/>
        </w:rPr>
        <w:t xml:space="preserve"> </w:t>
      </w:r>
      <w:r>
        <w:rPr>
          <w:rFonts w:ascii="Times New Roman" w:hAnsi="Times New Roman" w:cs="Times New Roman"/>
          <w:sz w:val="28"/>
          <w:szCs w:val="28"/>
        </w:rPr>
        <w:t>CMS</w:t>
      </w:r>
      <w:r>
        <w:rPr>
          <w:rFonts w:ascii="Times New Roman" w:hAnsi="Times New Roman" w:cs="Times New Roman"/>
          <w:sz w:val="28"/>
          <w:szCs w:val="28"/>
          <w:lang w:val="uk-UA"/>
        </w:rPr>
        <w:t xml:space="preserve"> до проведення реабілітації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tbl>
      <w:tblPr>
        <w:tblStyle w:val="ab"/>
        <w:tblW w:w="0" w:type="auto"/>
        <w:tblInd w:w="171" w:type="dxa"/>
        <w:tblLook w:val="04A0" w:firstRow="1" w:lastRow="0" w:firstColumn="1" w:lastColumn="0" w:noHBand="0" w:noVBand="1"/>
      </w:tblPr>
      <w:tblGrid>
        <w:gridCol w:w="3198"/>
        <w:gridCol w:w="3118"/>
        <w:gridCol w:w="2954"/>
      </w:tblGrid>
      <w:tr w:rsidR="006B5596">
        <w:tc>
          <w:tcPr>
            <w:tcW w:w="3198"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w:t>
            </w:r>
            <w:r>
              <w:rPr>
                <w:rFonts w:ascii="Times New Roman" w:hAnsi="Times New Roman" w:cs="Times New Roman"/>
                <w:sz w:val="28"/>
                <w:szCs w:val="28"/>
                <w:lang w:val="uk-UA"/>
              </w:rPr>
              <w:t>ики</w:t>
            </w:r>
          </w:p>
        </w:tc>
        <w:tc>
          <w:tcPr>
            <w:tcW w:w="6072"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3198" w:type="dxa"/>
            <w:vMerge/>
          </w:tcPr>
          <w:p w:rsidR="006B5596" w:rsidRDefault="006B5596">
            <w:pPr>
              <w:spacing w:line="360" w:lineRule="auto"/>
              <w:rPr>
                <w:rFonts w:ascii="Times New Roman" w:hAnsi="Times New Roman" w:cs="Times New Roman"/>
                <w:sz w:val="28"/>
                <w:szCs w:val="28"/>
                <w:lang w:val="uk-UA"/>
              </w:rPr>
            </w:pPr>
          </w:p>
        </w:tc>
        <w:tc>
          <w:tcPr>
            <w:tcW w:w="3118"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2954"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319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Діяльність повсякденного життя</w:t>
            </w:r>
            <w:r>
              <w:rPr>
                <w:rFonts w:ascii="Times New Roman" w:hAnsi="Times New Roman" w:cs="Times New Roman"/>
                <w:sz w:val="28"/>
                <w:szCs w:val="28"/>
                <w:lang w:val="uk-UA"/>
              </w:rPr>
              <w:t>(бали)</w:t>
            </w:r>
          </w:p>
        </w:tc>
        <w:tc>
          <w:tcPr>
            <w:tcW w:w="3118"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rPr>
              <w:t>3,0±12,0</w:t>
            </w:r>
          </w:p>
        </w:tc>
        <w:tc>
          <w:tcPr>
            <w:tcW w:w="2954"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r>
              <w:rPr>
                <w:rFonts w:ascii="Times New Roman" w:hAnsi="Times New Roman" w:cs="Times New Roman"/>
                <w:sz w:val="28"/>
                <w:szCs w:val="28"/>
              </w:rPr>
              <w:t>,0±1</w:t>
            </w:r>
            <w:r>
              <w:rPr>
                <w:rFonts w:ascii="Times New Roman" w:hAnsi="Times New Roman" w:cs="Times New Roman"/>
                <w:sz w:val="28"/>
                <w:szCs w:val="28"/>
                <w:lang w:val="uk-UA"/>
              </w:rPr>
              <w:t>2</w:t>
            </w:r>
            <w:r>
              <w:rPr>
                <w:rFonts w:ascii="Times New Roman" w:hAnsi="Times New Roman" w:cs="Times New Roman"/>
                <w:sz w:val="28"/>
                <w:szCs w:val="28"/>
              </w:rPr>
              <w:t>,0</w:t>
            </w:r>
          </w:p>
        </w:tc>
      </w:tr>
      <w:tr w:rsidR="006B5596">
        <w:tc>
          <w:tcPr>
            <w:tcW w:w="319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Амплітуда рухів (</w:t>
            </w:r>
            <w:r>
              <w:rPr>
                <w:rFonts w:ascii="Times New Roman" w:hAnsi="Times New Roman" w:cs="Times New Roman"/>
                <w:sz w:val="28"/>
                <w:szCs w:val="28"/>
                <w:vertAlign w:val="superscript"/>
                <w:lang w:val="uk-UA"/>
              </w:rPr>
              <w:t>0</w:t>
            </w:r>
            <w:r>
              <w:rPr>
                <w:rFonts w:ascii="Times New Roman" w:hAnsi="Times New Roman" w:cs="Times New Roman"/>
                <w:sz w:val="28"/>
                <w:szCs w:val="28"/>
                <w:lang w:val="uk-UA"/>
              </w:rPr>
              <w:t>)</w:t>
            </w:r>
          </w:p>
        </w:tc>
        <w:tc>
          <w:tcPr>
            <w:tcW w:w="3118"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rPr>
              <w:t>6,0±10,0</w:t>
            </w:r>
          </w:p>
        </w:tc>
        <w:tc>
          <w:tcPr>
            <w:tcW w:w="2954"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76</w:t>
            </w:r>
            <w:r>
              <w:rPr>
                <w:rFonts w:ascii="Times New Roman" w:hAnsi="Times New Roman" w:cs="Times New Roman"/>
                <w:sz w:val="28"/>
                <w:szCs w:val="28"/>
              </w:rPr>
              <w:t>,0±1</w:t>
            </w:r>
            <w:r>
              <w:rPr>
                <w:rFonts w:ascii="Times New Roman" w:hAnsi="Times New Roman" w:cs="Times New Roman"/>
                <w:sz w:val="28"/>
                <w:szCs w:val="28"/>
                <w:lang w:val="uk-UA"/>
              </w:rPr>
              <w:t>0</w:t>
            </w:r>
            <w:r>
              <w:rPr>
                <w:rFonts w:ascii="Times New Roman" w:hAnsi="Times New Roman" w:cs="Times New Roman"/>
                <w:sz w:val="28"/>
                <w:szCs w:val="28"/>
              </w:rPr>
              <w:t>,0</w:t>
            </w:r>
          </w:p>
        </w:tc>
      </w:tr>
      <w:tr w:rsidR="006B5596">
        <w:tc>
          <w:tcPr>
            <w:tcW w:w="319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Сила м’язів (%)</w:t>
            </w:r>
          </w:p>
        </w:tc>
        <w:tc>
          <w:tcPr>
            <w:tcW w:w="3118"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rPr>
              <w:t>8,0±10,0</w:t>
            </w:r>
          </w:p>
        </w:tc>
        <w:tc>
          <w:tcPr>
            <w:tcW w:w="2954"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78</w:t>
            </w:r>
            <w:r>
              <w:rPr>
                <w:rFonts w:ascii="Times New Roman" w:hAnsi="Times New Roman" w:cs="Times New Roman"/>
                <w:sz w:val="28"/>
                <w:szCs w:val="28"/>
              </w:rPr>
              <w:t>,0±1</w:t>
            </w:r>
            <w:r>
              <w:rPr>
                <w:rFonts w:ascii="Times New Roman" w:hAnsi="Times New Roman" w:cs="Times New Roman"/>
                <w:sz w:val="28"/>
                <w:szCs w:val="28"/>
                <w:lang w:val="uk-UA"/>
              </w:rPr>
              <w:t>0</w:t>
            </w:r>
            <w:r>
              <w:rPr>
                <w:rFonts w:ascii="Times New Roman" w:hAnsi="Times New Roman" w:cs="Times New Roman"/>
                <w:sz w:val="28"/>
                <w:szCs w:val="28"/>
              </w:rPr>
              <w:t>,0</w:t>
            </w:r>
          </w:p>
        </w:tc>
      </w:tr>
      <w:tr w:rsidR="006B5596">
        <w:tc>
          <w:tcPr>
            <w:tcW w:w="319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Загальний бал</w:t>
            </w:r>
          </w:p>
        </w:tc>
        <w:tc>
          <w:tcPr>
            <w:tcW w:w="3118"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rPr>
              <w:t>0,0±12,5</w:t>
            </w:r>
          </w:p>
        </w:tc>
        <w:tc>
          <w:tcPr>
            <w:tcW w:w="2954" w:type="dxa"/>
            <w:vAlign w:val="center"/>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r>
              <w:rPr>
                <w:rFonts w:ascii="Times New Roman" w:hAnsi="Times New Roman" w:cs="Times New Roman"/>
                <w:sz w:val="28"/>
                <w:szCs w:val="28"/>
              </w:rPr>
              <w:t>,0±1</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5</w:t>
            </w:r>
          </w:p>
        </w:tc>
      </w:tr>
    </w:tbl>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даними таблиці 3.1, пацієнти основної та </w:t>
      </w:r>
      <w:r>
        <w:rPr>
          <w:rFonts w:ascii="Times New Roman" w:hAnsi="Times New Roman"/>
          <w:sz w:val="28"/>
          <w:szCs w:val="28"/>
          <w:lang w:val="uk-UA"/>
        </w:rPr>
        <w:t xml:space="preserve">контрольної груп мали схожі показники функціонального стану до початку реабілітації. Пацієнти </w:t>
      </w:r>
      <w:r>
        <w:rPr>
          <w:rFonts w:ascii="Times New Roman" w:hAnsi="Times New Roman"/>
          <w:sz w:val="28"/>
          <w:szCs w:val="28"/>
          <w:lang w:val="uk-UA"/>
        </w:rPr>
        <w:lastRenderedPageBreak/>
        <w:t>обох груп</w:t>
      </w:r>
      <w:r>
        <w:rPr>
          <w:rFonts w:ascii="Times New Roman" w:hAnsi="Times New Roman"/>
          <w:sz w:val="28"/>
          <w:szCs w:val="28"/>
          <w:lang w:val="uk-UA"/>
        </w:rPr>
        <w:t xml:space="preserve"> мали низький рівень функціональної активності, недостатній обсяг рухів у суглобах та недостатній рівень м’язової сили</w:t>
      </w:r>
      <w:r>
        <w:rPr>
          <w:rFonts w:ascii="Times New Roman" w:hAnsi="Times New Roman"/>
          <w:sz w:val="28"/>
          <w:szCs w:val="28"/>
          <w:lang w:val="uk-UA"/>
        </w:rPr>
        <w:t xml:space="preserve"> верхньої кінцівки</w:t>
      </w:r>
      <w:r>
        <w:rPr>
          <w:rFonts w:ascii="Times New Roman" w:hAnsi="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 діял</w:t>
      </w:r>
      <w:r>
        <w:rPr>
          <w:rFonts w:ascii="Times New Roman" w:hAnsi="Times New Roman" w:cs="Times New Roman"/>
          <w:sz w:val="28"/>
          <w:szCs w:val="28"/>
          <w:lang w:val="uk-UA"/>
        </w:rPr>
        <w:t xml:space="preserve">ьності повсякденного життя: пацієнти обох груп </w:t>
      </w:r>
      <w:r>
        <w:rPr>
          <w:rFonts w:ascii="Times New Roman" w:hAnsi="Times New Roman" w:cs="Times New Roman"/>
          <w:sz w:val="28"/>
          <w:szCs w:val="28"/>
          <w:lang w:val="uk-UA"/>
        </w:rPr>
        <w:t>мали низький рівень функціональної активності, який дозволяв їм виконувати лише деякі повсякденні завдання з помірною або значною допомогою.</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бал за шкалою </w:t>
      </w:r>
      <w:r>
        <w:rPr>
          <w:rFonts w:ascii="Times New Roman" w:hAnsi="Times New Roman" w:cs="Times New Roman"/>
          <w:sz w:val="28"/>
          <w:szCs w:val="28"/>
        </w:rPr>
        <w:t>CMS</w:t>
      </w:r>
      <w:r>
        <w:rPr>
          <w:rFonts w:ascii="Times New Roman" w:hAnsi="Times New Roman" w:cs="Times New Roman"/>
          <w:sz w:val="28"/>
          <w:szCs w:val="28"/>
          <w:lang w:val="uk-UA"/>
        </w:rPr>
        <w:t xml:space="preserve"> у пацієнтів обох груп був 63 бали. Це означає, що пацієнти могли самостійно виконувати лише деякі повсякденні завдання, такі як </w:t>
      </w:r>
      <w:r>
        <w:rPr>
          <w:rFonts w:ascii="Times New Roman" w:hAnsi="Times New Roman" w:cs="Times New Roman"/>
          <w:sz w:val="28"/>
          <w:szCs w:val="28"/>
          <w:lang w:val="uk-UA"/>
        </w:rPr>
        <w:t>прийом їжі.</w:t>
      </w:r>
      <w:r>
        <w:rPr>
          <w:rFonts w:ascii="Times New Roman" w:hAnsi="Times New Roman" w:cs="Times New Roman"/>
          <w:sz w:val="28"/>
          <w:szCs w:val="28"/>
          <w:lang w:val="uk-UA"/>
        </w:rPr>
        <w:t xml:space="preserve"> Для виконання інших завдань, таких як одягання, вмивання </w:t>
      </w:r>
      <w:r>
        <w:rPr>
          <w:rFonts w:ascii="Times New Roman" w:hAnsi="Times New Roman" w:cs="Times New Roman"/>
          <w:sz w:val="28"/>
          <w:szCs w:val="28"/>
          <w:lang w:val="uk-UA"/>
        </w:rPr>
        <w:t>їм була потрібна допомога з боку інших осіб.</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 амп</w:t>
      </w:r>
      <w:r>
        <w:rPr>
          <w:rFonts w:ascii="Times New Roman" w:hAnsi="Times New Roman" w:cs="Times New Roman"/>
          <w:sz w:val="28"/>
          <w:szCs w:val="28"/>
          <w:lang w:val="uk-UA"/>
        </w:rPr>
        <w:t>літуди рухів: пацієнти обох груп мали недостатній обсяг рухів у суглобах верхніх кінцівок.</w:t>
      </w:r>
      <w:r>
        <w:rPr>
          <w:rFonts w:ascii="Times New Roman" w:hAnsi="Times New Roman" w:cs="Times New Roman"/>
          <w:sz w:val="28"/>
          <w:szCs w:val="28"/>
          <w:lang w:val="uk-UA"/>
        </w:rPr>
        <w:t xml:space="preserve"> Це свідчить, що вони мали обмеження в рухах, які могли ускладнювати виконання повсякденних завдань. Середній бал за шкалою амплітуди рухів у пацієнтів обох груп був </w:t>
      </w:r>
      <w:r>
        <w:rPr>
          <w:rFonts w:ascii="Times New Roman" w:hAnsi="Times New Roman" w:cs="Times New Roman"/>
          <w:sz w:val="28"/>
          <w:szCs w:val="28"/>
          <w:lang w:val="uk-UA"/>
        </w:rPr>
        <w:t>76 балів. Це свідчить, що пацієнти могли виконувати повний діапазон рухів у більшості основних суглобів, але мали обмеження у рухах у плечових суглобах.</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сили м’язів верхньої кінцівки, плечового суглоба: пацієнти обох груп мали недостатній рівень </w:t>
      </w:r>
      <w:r>
        <w:rPr>
          <w:rFonts w:ascii="Times New Roman" w:hAnsi="Times New Roman" w:cs="Times New Roman"/>
          <w:sz w:val="28"/>
          <w:szCs w:val="28"/>
          <w:lang w:val="uk-UA"/>
        </w:rPr>
        <w:t>м’язової сили. Це свідчить, що вони могли виконувати основні фізичні завдання, але з деякими труднощами. Середній бал за шкалою сили м’язів у пацієнтів обох груп був 78 бали. Це свідчить, що пацієнти мали достатню силу м’язів для виконання більшості основн</w:t>
      </w:r>
      <w:r>
        <w:rPr>
          <w:rFonts w:ascii="Times New Roman" w:hAnsi="Times New Roman" w:cs="Times New Roman"/>
          <w:sz w:val="28"/>
          <w:szCs w:val="28"/>
          <w:lang w:val="uk-UA"/>
        </w:rPr>
        <w:t>их фізичних завдань, але могли відчувати деякі труднощі при виконанні завдань, які вимагають значної м’язової сили.</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загального балу: пацієнти обох груп мали задовільний загальний стан здоров’я, який дозволяв їм виконувати основні життєві функції </w:t>
      </w:r>
      <w:r>
        <w:rPr>
          <w:rFonts w:ascii="Times New Roman" w:hAnsi="Times New Roman" w:cs="Times New Roman"/>
          <w:sz w:val="28"/>
          <w:szCs w:val="28"/>
          <w:lang w:val="uk-UA"/>
        </w:rPr>
        <w:t xml:space="preserve">самостійно. Середній бал за шкалою </w:t>
      </w:r>
      <w:r>
        <w:rPr>
          <w:rFonts w:ascii="Times New Roman" w:hAnsi="Times New Roman" w:cs="Times New Roman"/>
          <w:sz w:val="28"/>
          <w:szCs w:val="28"/>
        </w:rPr>
        <w:t>CMS</w:t>
      </w:r>
      <w:r>
        <w:rPr>
          <w:rFonts w:ascii="Times New Roman" w:hAnsi="Times New Roman" w:cs="Times New Roman"/>
          <w:sz w:val="28"/>
          <w:szCs w:val="28"/>
          <w:lang w:val="uk-UA"/>
        </w:rPr>
        <w:t xml:space="preserve"> у пацієнтів обох груп був по 60 балів. Це свідчить, що пацієнти могли виконувати основні життєві функції самостійно. </w:t>
      </w:r>
    </w:p>
    <w:p w:rsidR="006B5596" w:rsidRDefault="001A2B81">
      <w:pPr>
        <w:spacing w:line="360" w:lineRule="auto"/>
        <w:ind w:firstLine="708"/>
        <w:jc w:val="both"/>
        <w:rPr>
          <w:rFonts w:ascii="Times New Roman" w:hAnsi="Times New Roman" w:cs="Times New Roman"/>
          <w:sz w:val="28"/>
          <w:szCs w:val="28"/>
          <w:lang w:val="uk-UA"/>
        </w:rPr>
      </w:pPr>
      <w:r>
        <w:rPr>
          <w:rStyle w:val="a5"/>
          <w:rFonts w:ascii="Times New Roman" w:eastAsia="sans-serif" w:hAnsi="Times New Roman" w:cs="Times New Roman"/>
          <w:b w:val="0"/>
          <w:bCs w:val="0"/>
          <w:color w:val="1F1F1F"/>
          <w:sz w:val="28"/>
          <w:szCs w:val="28"/>
          <w:shd w:val="clear" w:color="auto" w:fill="FFFFFF"/>
          <w:lang w:val="uk-UA"/>
        </w:rPr>
        <w:t xml:space="preserve">На підставі </w:t>
      </w:r>
      <w:r>
        <w:rPr>
          <w:rStyle w:val="a5"/>
          <w:rFonts w:ascii="Times New Roman" w:eastAsia="sans-serif" w:hAnsi="Times New Roman" w:cs="Times New Roman"/>
          <w:b w:val="0"/>
          <w:bCs w:val="0"/>
          <w:color w:val="1F1F1F"/>
          <w:sz w:val="28"/>
          <w:szCs w:val="28"/>
          <w:shd w:val="clear" w:color="auto" w:fill="FFFFFF"/>
          <w:lang w:val="uk-UA"/>
        </w:rPr>
        <w:t>цих даних, які представлені в таблиці 3.2, можна зробити висновок, що перед проведенням</w:t>
      </w:r>
      <w:r>
        <w:rPr>
          <w:rStyle w:val="a5"/>
          <w:rFonts w:ascii="Times New Roman" w:eastAsia="sans-serif" w:hAnsi="Times New Roman" w:cs="Times New Roman"/>
          <w:b w:val="0"/>
          <w:bCs w:val="0"/>
          <w:color w:val="1F1F1F"/>
          <w:sz w:val="28"/>
          <w:szCs w:val="28"/>
          <w:shd w:val="clear" w:color="auto" w:fill="FFFFFF"/>
          <w:lang w:val="uk-UA"/>
        </w:rPr>
        <w:t xml:space="preserve"> реабілітації інтенсивність болю у пацієнтів </w:t>
      </w:r>
      <w:r>
        <w:rPr>
          <w:rStyle w:val="a5"/>
          <w:rFonts w:ascii="Times New Roman" w:eastAsia="sans-serif" w:hAnsi="Times New Roman" w:cs="Times New Roman"/>
          <w:b w:val="0"/>
          <w:bCs w:val="0"/>
          <w:color w:val="1F1F1F"/>
          <w:sz w:val="28"/>
          <w:szCs w:val="28"/>
          <w:shd w:val="clear" w:color="auto" w:fill="FFFFFF"/>
          <w:lang w:val="uk-UA"/>
        </w:rPr>
        <w:lastRenderedPageBreak/>
        <w:t>основної та контрольної груп була однаковою. Це свідчить, що пацієнти обох груп були в приблизно однаково важкому стані.</w:t>
      </w:r>
    </w:p>
    <w:p w:rsidR="006B5596" w:rsidRDefault="001A2B8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3.2</w:t>
      </w:r>
    </w:p>
    <w:p w:rsidR="006B5596" w:rsidRDefault="001A2B8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ю</w:t>
      </w:r>
      <w:r>
        <w:rPr>
          <w:rFonts w:ascii="Times New Roman" w:hAnsi="Times New Roman" w:cs="Times New Roman"/>
          <w:sz w:val="28"/>
          <w:szCs w:val="28"/>
          <w:lang w:val="ru-RU"/>
        </w:rPr>
        <w:t xml:space="preserve"> </w:t>
      </w:r>
      <w:r>
        <w:rPr>
          <w:rFonts w:ascii="Times New Roman" w:hAnsi="Times New Roman"/>
          <w:sz w:val="28"/>
          <w:szCs w:val="28"/>
        </w:rPr>
        <w:t>VAS</w:t>
      </w:r>
      <w:r>
        <w:rPr>
          <w:rFonts w:ascii="Times New Roman" w:hAnsi="Times New Roman" w:cs="Times New Roman"/>
          <w:sz w:val="28"/>
          <w:szCs w:val="28"/>
          <w:lang w:val="uk-UA"/>
        </w:rPr>
        <w:t xml:space="preserve"> до проведення реабілітації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tbl>
      <w:tblPr>
        <w:tblStyle w:val="ab"/>
        <w:tblW w:w="0" w:type="auto"/>
        <w:tblInd w:w="246" w:type="dxa"/>
        <w:tblLook w:val="04A0" w:firstRow="1" w:lastRow="0" w:firstColumn="1" w:lastColumn="0" w:noHBand="0" w:noVBand="1"/>
      </w:tblPr>
      <w:tblGrid>
        <w:gridCol w:w="2300"/>
        <w:gridCol w:w="3400"/>
        <w:gridCol w:w="3330"/>
      </w:tblGrid>
      <w:tr w:rsidR="006B5596">
        <w:tc>
          <w:tcPr>
            <w:tcW w:w="2300"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6730"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2300" w:type="dxa"/>
            <w:vMerge/>
          </w:tcPr>
          <w:p w:rsidR="006B5596" w:rsidRDefault="006B5596">
            <w:pPr>
              <w:spacing w:line="360" w:lineRule="auto"/>
              <w:rPr>
                <w:rFonts w:ascii="Times New Roman" w:hAnsi="Times New Roman" w:cs="Times New Roman"/>
                <w:sz w:val="28"/>
                <w:szCs w:val="28"/>
                <w:lang w:val="uk-UA"/>
              </w:rPr>
            </w:pP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33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23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Біль (см)</w:t>
            </w: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sz w:val="28"/>
                <w:szCs w:val="28"/>
                <w:lang w:val="uk-UA"/>
              </w:rPr>
              <w:t>6</w:t>
            </w:r>
            <w:r>
              <w:rPr>
                <w:rFonts w:ascii="Times New Roman" w:hAnsi="Times New Roman"/>
                <w:sz w:val="28"/>
                <w:szCs w:val="28"/>
                <w:lang w:val="ru-RU"/>
              </w:rPr>
              <w:t>,0±</w:t>
            </w:r>
            <w:r>
              <w:rPr>
                <w:rFonts w:ascii="Times New Roman" w:hAnsi="Times New Roman"/>
                <w:sz w:val="28"/>
                <w:szCs w:val="28"/>
                <w:lang w:val="uk-UA"/>
              </w:rPr>
              <w:t>2</w:t>
            </w:r>
            <w:r>
              <w:rPr>
                <w:rFonts w:ascii="Times New Roman" w:hAnsi="Times New Roman"/>
                <w:sz w:val="28"/>
                <w:szCs w:val="28"/>
                <w:lang w:val="ru-RU"/>
              </w:rPr>
              <w:t>,</w:t>
            </w:r>
            <w:r>
              <w:rPr>
                <w:rFonts w:ascii="Times New Roman" w:hAnsi="Times New Roman"/>
                <w:sz w:val="28"/>
                <w:szCs w:val="28"/>
                <w:lang w:val="uk-UA"/>
              </w:rPr>
              <w:t>0</w:t>
            </w:r>
            <w:r>
              <w:rPr>
                <w:rFonts w:ascii="Times New Roman" w:hAnsi="Times New Roman"/>
                <w:sz w:val="28"/>
                <w:szCs w:val="28"/>
                <w:lang w:val="ru-RU"/>
              </w:rPr>
              <w:t xml:space="preserve"> </w:t>
            </w:r>
          </w:p>
        </w:tc>
        <w:tc>
          <w:tcPr>
            <w:tcW w:w="333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sz w:val="28"/>
                <w:szCs w:val="28"/>
                <w:lang w:val="uk-UA"/>
              </w:rPr>
              <w:t>5</w:t>
            </w:r>
            <w:r>
              <w:rPr>
                <w:rFonts w:ascii="Times New Roman" w:hAnsi="Times New Roman"/>
                <w:sz w:val="28"/>
                <w:szCs w:val="28"/>
                <w:lang w:val="ru-RU"/>
              </w:rPr>
              <w:t>,</w:t>
            </w:r>
            <w:r>
              <w:rPr>
                <w:rFonts w:ascii="Times New Roman" w:hAnsi="Times New Roman"/>
                <w:sz w:val="28"/>
                <w:szCs w:val="28"/>
                <w:lang w:val="uk-UA"/>
              </w:rPr>
              <w:t>5</w:t>
            </w:r>
            <w:r>
              <w:rPr>
                <w:rFonts w:ascii="Times New Roman" w:hAnsi="Times New Roman"/>
                <w:sz w:val="28"/>
                <w:szCs w:val="28"/>
                <w:lang w:val="ru-RU"/>
              </w:rPr>
              <w:t>±2,0</w:t>
            </w:r>
          </w:p>
        </w:tc>
      </w:tr>
    </w:tbl>
    <w:p w:rsidR="006B5596" w:rsidRDefault="006B5596">
      <w:pPr>
        <w:spacing w:line="360" w:lineRule="auto"/>
        <w:ind w:firstLine="709"/>
        <w:jc w:val="both"/>
        <w:rPr>
          <w:rFonts w:ascii="Times New Roman" w:hAnsi="Times New Roman" w:cs="Times New Roman"/>
          <w:sz w:val="28"/>
          <w:szCs w:val="28"/>
          <w:lang w:val="ru-RU"/>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Як видно з </w:t>
      </w:r>
      <w:r>
        <w:rPr>
          <w:rFonts w:ascii="Times New Roman" w:hAnsi="Times New Roman" w:cs="Times New Roman"/>
          <w:sz w:val="28"/>
          <w:szCs w:val="28"/>
          <w:lang w:val="uk-UA"/>
        </w:rPr>
        <w:t>табл. 3.3</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пацієнти основної групи показали значне поліпшення функціонального стану після 10 тижнів реабілітації. Вони також відчули зменшення болю і покращення амплітуди рухів у плечовому суглобі. Контрольна група також показала деяке поліпшення функціонального стан</w:t>
      </w:r>
      <w:r>
        <w:rPr>
          <w:rFonts w:ascii="Times New Roman" w:hAnsi="Times New Roman" w:cs="Times New Roman"/>
          <w:sz w:val="28"/>
          <w:szCs w:val="28"/>
          <w:lang w:val="uk-UA"/>
        </w:rPr>
        <w:t xml:space="preserve">у, але воно було не таким значним, як у основній групі. </w:t>
      </w:r>
    </w:p>
    <w:p w:rsidR="006B5596" w:rsidRDefault="001A2B8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w:t>
      </w:r>
      <w:r>
        <w:rPr>
          <w:rFonts w:ascii="Times New Roman" w:hAnsi="Times New Roman" w:cs="Times New Roman"/>
          <w:sz w:val="28"/>
          <w:szCs w:val="28"/>
          <w:lang w:val="ru-RU"/>
        </w:rPr>
        <w:t>.</w:t>
      </w:r>
      <w:r>
        <w:rPr>
          <w:rFonts w:ascii="Times New Roman" w:hAnsi="Times New Roman" w:cs="Times New Roman"/>
          <w:sz w:val="28"/>
          <w:szCs w:val="28"/>
          <w:lang w:val="uk-UA"/>
        </w:rPr>
        <w:t>3</w:t>
      </w:r>
      <w:r>
        <w:rPr>
          <w:rFonts w:ascii="Times New Roman" w:hAnsi="Times New Roman" w:cs="Times New Roman"/>
          <w:sz w:val="28"/>
          <w:szCs w:val="28"/>
          <w:lang w:val="ru-RU"/>
        </w:rPr>
        <w:t xml:space="preserve"> </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 xml:space="preserve">ю </w:t>
      </w:r>
      <w:r>
        <w:rPr>
          <w:rFonts w:ascii="Times New Roman" w:hAnsi="Times New Roman" w:cs="Times New Roman"/>
          <w:sz w:val="28"/>
          <w:szCs w:val="28"/>
        </w:rPr>
        <w:t>CMS</w:t>
      </w:r>
      <w:r>
        <w:rPr>
          <w:rFonts w:ascii="Times New Roman" w:hAnsi="Times New Roman" w:cs="Times New Roman"/>
          <w:sz w:val="28"/>
          <w:szCs w:val="28"/>
          <w:lang w:val="uk-UA"/>
        </w:rPr>
        <w:t xml:space="preserve"> на 10-му тижні</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реабілітації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tbl>
      <w:tblPr>
        <w:tblStyle w:val="ab"/>
        <w:tblW w:w="0" w:type="auto"/>
        <w:tblInd w:w="141" w:type="dxa"/>
        <w:tblLook w:val="04A0" w:firstRow="1" w:lastRow="0" w:firstColumn="1" w:lastColumn="0" w:noHBand="0" w:noVBand="1"/>
      </w:tblPr>
      <w:tblGrid>
        <w:gridCol w:w="3003"/>
        <w:gridCol w:w="3024"/>
        <w:gridCol w:w="3178"/>
      </w:tblGrid>
      <w:tr w:rsidR="006B5596">
        <w:tc>
          <w:tcPr>
            <w:tcW w:w="3003"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6202"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3003" w:type="dxa"/>
            <w:vMerge/>
          </w:tcPr>
          <w:p w:rsidR="006B5596" w:rsidRDefault="006B5596">
            <w:pPr>
              <w:spacing w:line="360" w:lineRule="auto"/>
              <w:rPr>
                <w:rFonts w:ascii="Times New Roman" w:hAnsi="Times New Roman" w:cs="Times New Roman"/>
                <w:sz w:val="28"/>
                <w:szCs w:val="28"/>
                <w:lang w:val="uk-UA"/>
              </w:rPr>
            </w:pPr>
          </w:p>
        </w:tc>
        <w:tc>
          <w:tcPr>
            <w:tcW w:w="3024"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17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300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Діяльність повсякденного життя</w:t>
            </w:r>
          </w:p>
        </w:tc>
        <w:tc>
          <w:tcPr>
            <w:tcW w:w="3024"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rPr>
              <w:t>3,0±1</w:t>
            </w:r>
            <w:r>
              <w:rPr>
                <w:rFonts w:ascii="Times New Roman" w:hAnsi="Times New Roman" w:cs="Times New Roman"/>
                <w:sz w:val="28"/>
                <w:szCs w:val="28"/>
                <w:lang w:val="uk-UA"/>
              </w:rPr>
              <w:t>0</w:t>
            </w:r>
            <w:r>
              <w:rPr>
                <w:rFonts w:ascii="Times New Roman" w:hAnsi="Times New Roman" w:cs="Times New Roman"/>
                <w:sz w:val="28"/>
                <w:szCs w:val="28"/>
              </w:rPr>
              <w:t>,0</w:t>
            </w:r>
          </w:p>
        </w:tc>
        <w:tc>
          <w:tcPr>
            <w:tcW w:w="317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r>
              <w:rPr>
                <w:rFonts w:ascii="Times New Roman" w:hAnsi="Times New Roman" w:cs="Times New Roman"/>
                <w:sz w:val="28"/>
                <w:szCs w:val="28"/>
              </w:rPr>
              <w:t>,0±</w:t>
            </w:r>
            <w:r>
              <w:rPr>
                <w:rFonts w:ascii="Times New Roman" w:hAnsi="Times New Roman" w:cs="Times New Roman"/>
                <w:sz w:val="28"/>
                <w:szCs w:val="28"/>
                <w:lang w:val="uk-UA"/>
              </w:rPr>
              <w:t>12</w:t>
            </w:r>
            <w:r>
              <w:rPr>
                <w:rFonts w:ascii="Times New Roman" w:hAnsi="Times New Roman" w:cs="Times New Roman"/>
                <w:sz w:val="28"/>
                <w:szCs w:val="28"/>
              </w:rPr>
              <w:t>,0</w:t>
            </w:r>
          </w:p>
        </w:tc>
      </w:tr>
      <w:tr w:rsidR="006B5596">
        <w:tc>
          <w:tcPr>
            <w:tcW w:w="300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Амплітуда рухів (</w:t>
            </w:r>
            <w:r>
              <w:rPr>
                <w:rFonts w:ascii="Times New Roman" w:hAnsi="Times New Roman" w:cs="Times New Roman"/>
                <w:sz w:val="28"/>
                <w:szCs w:val="28"/>
                <w:vertAlign w:val="superscript"/>
                <w:lang w:val="uk-UA"/>
              </w:rPr>
              <w:t>0</w:t>
            </w:r>
            <w:r>
              <w:rPr>
                <w:rFonts w:ascii="Times New Roman" w:hAnsi="Times New Roman" w:cs="Times New Roman"/>
                <w:sz w:val="28"/>
                <w:szCs w:val="28"/>
                <w:lang w:val="uk-UA"/>
              </w:rPr>
              <w:t>)</w:t>
            </w:r>
          </w:p>
        </w:tc>
        <w:tc>
          <w:tcPr>
            <w:tcW w:w="3024"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90</w:t>
            </w:r>
            <w:r>
              <w:rPr>
                <w:rFonts w:ascii="Times New Roman" w:hAnsi="Times New Roman" w:cs="Times New Roman"/>
                <w:sz w:val="28"/>
                <w:szCs w:val="28"/>
              </w:rPr>
              <w:t>,0±10,0</w:t>
            </w:r>
          </w:p>
        </w:tc>
        <w:tc>
          <w:tcPr>
            <w:tcW w:w="317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82</w:t>
            </w:r>
            <w:r>
              <w:rPr>
                <w:rFonts w:ascii="Times New Roman" w:hAnsi="Times New Roman" w:cs="Times New Roman"/>
                <w:sz w:val="28"/>
                <w:szCs w:val="28"/>
              </w:rPr>
              <w:t>,0±12,0</w:t>
            </w:r>
          </w:p>
        </w:tc>
      </w:tr>
      <w:tr w:rsidR="006B5596">
        <w:tc>
          <w:tcPr>
            <w:tcW w:w="300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Сила м’язів(%)</w:t>
            </w:r>
          </w:p>
        </w:tc>
        <w:tc>
          <w:tcPr>
            <w:tcW w:w="3024"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92</w:t>
            </w:r>
            <w:r>
              <w:rPr>
                <w:rFonts w:ascii="Times New Roman" w:hAnsi="Times New Roman" w:cs="Times New Roman"/>
                <w:sz w:val="28"/>
                <w:szCs w:val="28"/>
              </w:rPr>
              <w:t>,0±10,0</w:t>
            </w:r>
          </w:p>
        </w:tc>
        <w:tc>
          <w:tcPr>
            <w:tcW w:w="317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84</w:t>
            </w:r>
            <w:r>
              <w:rPr>
                <w:rFonts w:ascii="Times New Roman" w:hAnsi="Times New Roman" w:cs="Times New Roman"/>
                <w:sz w:val="28"/>
                <w:szCs w:val="28"/>
              </w:rPr>
              <w:t>,0±12,0</w:t>
            </w:r>
          </w:p>
        </w:tc>
      </w:tr>
      <w:tr w:rsidR="006B5596">
        <w:tc>
          <w:tcPr>
            <w:tcW w:w="300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Загальний бал</w:t>
            </w:r>
          </w:p>
        </w:tc>
        <w:tc>
          <w:tcPr>
            <w:tcW w:w="3024"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rPr>
              <w:t>0,0 ± 1</w:t>
            </w:r>
            <w:r>
              <w:rPr>
                <w:rFonts w:ascii="Times New Roman" w:hAnsi="Times New Roman" w:cs="Times New Roman"/>
                <w:sz w:val="28"/>
                <w:szCs w:val="28"/>
                <w:lang w:val="uk-UA"/>
              </w:rPr>
              <w:t>0</w:t>
            </w:r>
            <w:r>
              <w:rPr>
                <w:rFonts w:ascii="Times New Roman" w:hAnsi="Times New Roman" w:cs="Times New Roman"/>
                <w:sz w:val="28"/>
                <w:szCs w:val="28"/>
              </w:rPr>
              <w:t>,</w:t>
            </w:r>
            <w:r>
              <w:rPr>
                <w:rFonts w:ascii="Times New Roman" w:hAnsi="Times New Roman" w:cs="Times New Roman"/>
                <w:sz w:val="28"/>
                <w:szCs w:val="28"/>
                <w:lang w:val="uk-UA"/>
              </w:rPr>
              <w:t>0</w:t>
            </w:r>
          </w:p>
        </w:tc>
        <w:tc>
          <w:tcPr>
            <w:tcW w:w="3178"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rPr>
              <w:t>5,0 ± 1</w:t>
            </w:r>
            <w:r>
              <w:rPr>
                <w:rFonts w:ascii="Times New Roman" w:hAnsi="Times New Roman" w:cs="Times New Roman"/>
                <w:sz w:val="28"/>
                <w:szCs w:val="28"/>
                <w:lang w:val="uk-UA"/>
              </w:rPr>
              <w:t>2</w:t>
            </w:r>
            <w:r>
              <w:rPr>
                <w:rFonts w:ascii="Times New Roman" w:hAnsi="Times New Roman" w:cs="Times New Roman"/>
                <w:sz w:val="28"/>
                <w:szCs w:val="28"/>
              </w:rPr>
              <w:t>,0</w:t>
            </w:r>
          </w:p>
        </w:tc>
      </w:tr>
    </w:tbl>
    <w:p w:rsidR="006B5596" w:rsidRDefault="006B5596">
      <w:pPr>
        <w:spacing w:line="360" w:lineRule="auto"/>
        <w:jc w:val="both"/>
        <w:rPr>
          <w:rFonts w:ascii="Times New Roman" w:hAnsi="Times New Roman" w:cs="Times New Roman"/>
          <w:sz w:val="28"/>
          <w:szCs w:val="28"/>
          <w:lang w:val="ru-RU"/>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На 10-му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загальний бал за шкалою діяльності повсякденного життя був значно вищим</w:t>
      </w:r>
      <w:r>
        <w:rPr>
          <w:rFonts w:ascii="Times New Roman" w:hAnsi="Times New Roman" w:cs="Times New Roman"/>
          <w:sz w:val="28"/>
          <w:szCs w:val="28"/>
          <w:lang w:val="uk-UA"/>
        </w:rPr>
        <w:t xml:space="preserve"> у</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основній</w:t>
      </w:r>
      <w:r>
        <w:rPr>
          <w:rFonts w:ascii="Times New Roman" w:hAnsi="Times New Roman" w:cs="Times New Roman"/>
          <w:sz w:val="28"/>
          <w:szCs w:val="28"/>
          <w:lang w:val="ru-RU"/>
        </w:rPr>
        <w:t xml:space="preserve"> групі, ніж у</w:t>
      </w:r>
      <w:r>
        <w:rPr>
          <w:rFonts w:ascii="Times New Roman" w:hAnsi="Times New Roman" w:cs="Times New Roman"/>
          <w:sz w:val="28"/>
          <w:szCs w:val="28"/>
          <w:lang w:val="uk-UA"/>
        </w:rPr>
        <w:t xml:space="preserve"> контрольній</w:t>
      </w:r>
      <w:r>
        <w:rPr>
          <w:rFonts w:ascii="Times New Roman" w:hAnsi="Times New Roman" w:cs="Times New Roman"/>
          <w:sz w:val="28"/>
          <w:szCs w:val="28"/>
          <w:lang w:val="ru-RU"/>
        </w:rPr>
        <w:t xml:space="preserve"> групі (83,0±10,0 проти 75,0±12,0; р &lt; 0,001). На 10-му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загальний бал за шкалою амплітуди рухів був значно вищим у </w:t>
      </w:r>
      <w:r>
        <w:rPr>
          <w:rFonts w:ascii="Times New Roman" w:hAnsi="Times New Roman" w:cs="Times New Roman"/>
          <w:sz w:val="28"/>
          <w:szCs w:val="28"/>
          <w:lang w:val="uk-UA"/>
        </w:rPr>
        <w:t>основній</w:t>
      </w:r>
      <w:r>
        <w:rPr>
          <w:rFonts w:ascii="Times New Roman" w:hAnsi="Times New Roman" w:cs="Times New Roman"/>
          <w:sz w:val="28"/>
          <w:szCs w:val="28"/>
          <w:lang w:val="ru-RU"/>
        </w:rPr>
        <w:t xml:space="preserve"> групі, ніж у </w:t>
      </w:r>
      <w:r>
        <w:rPr>
          <w:rFonts w:ascii="Times New Roman" w:hAnsi="Times New Roman" w:cs="Times New Roman"/>
          <w:sz w:val="28"/>
          <w:szCs w:val="28"/>
          <w:lang w:val="uk-UA"/>
        </w:rPr>
        <w:t xml:space="preserve">контрольній </w:t>
      </w:r>
      <w:r>
        <w:rPr>
          <w:rFonts w:ascii="Times New Roman" w:hAnsi="Times New Roman" w:cs="Times New Roman"/>
          <w:sz w:val="28"/>
          <w:szCs w:val="28"/>
          <w:lang w:val="ru-RU"/>
        </w:rPr>
        <w:t xml:space="preserve">групі (90,0±10,0 проти 82,0±12,0; р &lt; 0,001). </w:t>
      </w:r>
      <w:r>
        <w:rPr>
          <w:rFonts w:ascii="Times New Roman" w:hAnsi="Times New Roman" w:cs="Times New Roman"/>
          <w:sz w:val="28"/>
          <w:szCs w:val="28"/>
          <w:lang w:val="uk-UA"/>
        </w:rPr>
        <w:t xml:space="preserve">Це означає, </w:t>
      </w:r>
      <w:r>
        <w:rPr>
          <w:rFonts w:ascii="Times New Roman" w:hAnsi="Times New Roman" w:cs="Times New Roman"/>
          <w:sz w:val="28"/>
          <w:szCs w:val="28"/>
          <w:lang w:val="uk-UA"/>
        </w:rPr>
        <w:lastRenderedPageBreak/>
        <w:t xml:space="preserve">що пацієнти в основній групі </w:t>
      </w:r>
      <w:r>
        <w:rPr>
          <w:rFonts w:ascii="Times New Roman" w:hAnsi="Times New Roman" w:cs="Times New Roman"/>
          <w:sz w:val="28"/>
          <w:szCs w:val="28"/>
          <w:lang w:val="uk-UA"/>
        </w:rPr>
        <w:t>могли виконувати більш широкі завдання в повсякденному житті, ніж пацієнти в контрольній групі.</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На 22-му тижні</w:t>
      </w:r>
      <w:r>
        <w:rPr>
          <w:rFonts w:ascii="Times New Roman" w:hAnsi="Times New Roman" w:cs="Times New Roman"/>
          <w:sz w:val="28"/>
          <w:szCs w:val="28"/>
          <w:lang w:val="uk-UA"/>
        </w:rPr>
        <w:t xml:space="preserve"> реабілітації</w:t>
      </w:r>
      <w:r>
        <w:rPr>
          <w:rFonts w:ascii="Times New Roman" w:hAnsi="Times New Roman" w:cs="Times New Roman"/>
          <w:sz w:val="28"/>
          <w:szCs w:val="28"/>
          <w:lang w:val="ru-RU"/>
        </w:rPr>
        <w:t xml:space="preserve"> загальний бал за шкалою діяльності повсякденного життя був значно вищим </w:t>
      </w:r>
      <w:r>
        <w:rPr>
          <w:rFonts w:ascii="Times New Roman" w:hAnsi="Times New Roman" w:cs="Times New Roman"/>
          <w:sz w:val="28"/>
          <w:szCs w:val="28"/>
          <w:lang w:val="uk-UA"/>
        </w:rPr>
        <w:t>основній</w:t>
      </w:r>
      <w:r>
        <w:rPr>
          <w:rFonts w:ascii="Times New Roman" w:hAnsi="Times New Roman" w:cs="Times New Roman"/>
          <w:sz w:val="28"/>
          <w:szCs w:val="28"/>
          <w:lang w:val="ru-RU"/>
        </w:rPr>
        <w:t xml:space="preserve"> групі, ніж у</w:t>
      </w:r>
      <w:r>
        <w:rPr>
          <w:rFonts w:ascii="Times New Roman" w:hAnsi="Times New Roman" w:cs="Times New Roman"/>
          <w:sz w:val="28"/>
          <w:szCs w:val="28"/>
          <w:lang w:val="uk-UA"/>
        </w:rPr>
        <w:t xml:space="preserve"> контрольній</w:t>
      </w:r>
      <w:r>
        <w:rPr>
          <w:rFonts w:ascii="Times New Roman" w:hAnsi="Times New Roman" w:cs="Times New Roman"/>
          <w:sz w:val="28"/>
          <w:szCs w:val="28"/>
          <w:lang w:val="ru-RU"/>
        </w:rPr>
        <w:t xml:space="preserve"> групі (87,0±10,0 проти 77,</w:t>
      </w:r>
      <w:r>
        <w:rPr>
          <w:rFonts w:ascii="Times New Roman" w:hAnsi="Times New Roman" w:cs="Times New Roman"/>
          <w:sz w:val="28"/>
          <w:szCs w:val="28"/>
          <w:lang w:val="ru-RU"/>
        </w:rPr>
        <w:t xml:space="preserve">0±12,0; р&lt;0,001). Це означає, що пацієнти в </w:t>
      </w:r>
      <w:r>
        <w:rPr>
          <w:rFonts w:ascii="Times New Roman" w:hAnsi="Times New Roman" w:cs="Times New Roman"/>
          <w:sz w:val="28"/>
          <w:szCs w:val="28"/>
          <w:lang w:val="uk-UA"/>
        </w:rPr>
        <w:t>основній</w:t>
      </w:r>
      <w:r>
        <w:rPr>
          <w:rFonts w:ascii="Times New Roman" w:hAnsi="Times New Roman" w:cs="Times New Roman"/>
          <w:sz w:val="28"/>
          <w:szCs w:val="28"/>
          <w:lang w:val="ru-RU"/>
        </w:rPr>
        <w:t xml:space="preserve"> групі могли виконувати більш широкі завдання в повсякденному житті, ніж пацієнти в</w:t>
      </w:r>
      <w:r>
        <w:rPr>
          <w:rFonts w:ascii="Times New Roman" w:hAnsi="Times New Roman" w:cs="Times New Roman"/>
          <w:sz w:val="28"/>
          <w:szCs w:val="28"/>
          <w:lang w:val="uk-UA"/>
        </w:rPr>
        <w:t xml:space="preserve"> контрольній</w:t>
      </w:r>
      <w:r>
        <w:rPr>
          <w:rFonts w:ascii="Times New Roman" w:hAnsi="Times New Roman" w:cs="Times New Roman"/>
          <w:sz w:val="28"/>
          <w:szCs w:val="28"/>
          <w:lang w:val="ru-RU"/>
        </w:rPr>
        <w:t xml:space="preserve"> групі</w:t>
      </w:r>
      <w:r>
        <w:rPr>
          <w:rFonts w:ascii="Times New Roman" w:hAnsi="Times New Roman" w:cs="Times New Roman"/>
          <w:sz w:val="28"/>
          <w:szCs w:val="28"/>
          <w:lang w:val="uk-UA"/>
        </w:rPr>
        <w:t>.</w:t>
      </w:r>
    </w:p>
    <w:p w:rsidR="006B5596" w:rsidRDefault="001A2B8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w:t>
      </w:r>
      <w:r>
        <w:rPr>
          <w:rFonts w:ascii="Times New Roman" w:hAnsi="Times New Roman" w:cs="Times New Roman"/>
          <w:sz w:val="28"/>
          <w:szCs w:val="28"/>
          <w:lang w:val="ru-RU"/>
        </w:rPr>
        <w:t>.</w:t>
      </w:r>
      <w:r>
        <w:rPr>
          <w:rFonts w:ascii="Times New Roman" w:hAnsi="Times New Roman" w:cs="Times New Roman"/>
          <w:sz w:val="28"/>
          <w:szCs w:val="28"/>
          <w:lang w:val="uk-UA"/>
        </w:rPr>
        <w:t>4</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 xml:space="preserve">ю </w:t>
      </w:r>
      <w:r>
        <w:rPr>
          <w:rFonts w:ascii="Times New Roman" w:hAnsi="Times New Roman" w:cs="Times New Roman"/>
          <w:sz w:val="28"/>
          <w:szCs w:val="28"/>
        </w:rPr>
        <w:t>CMS</w:t>
      </w:r>
      <w:r>
        <w:rPr>
          <w:rFonts w:ascii="Times New Roman" w:hAnsi="Times New Roman" w:cs="Times New Roman"/>
          <w:sz w:val="28"/>
          <w:szCs w:val="28"/>
          <w:lang w:val="uk-UA"/>
        </w:rPr>
        <w:t xml:space="preserve"> на 22-му тижні</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реабілітації</w:t>
      </w:r>
      <w:r>
        <w:rPr>
          <w:rFonts w:ascii="Times New Roman" w:hAnsi="Times New Roman" w:cs="Times New Roman"/>
          <w:sz w:val="28"/>
          <w:szCs w:val="28"/>
          <w:lang w:val="uk-UA"/>
        </w:rPr>
        <w:t xml:space="preserve">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tbl>
      <w:tblPr>
        <w:tblStyle w:val="ab"/>
        <w:tblW w:w="0" w:type="auto"/>
        <w:tblInd w:w="124" w:type="dxa"/>
        <w:tblLook w:val="04A0" w:firstRow="1" w:lastRow="0" w:firstColumn="1" w:lastColumn="0" w:noHBand="0" w:noVBand="1"/>
      </w:tblPr>
      <w:tblGrid>
        <w:gridCol w:w="3183"/>
        <w:gridCol w:w="3032"/>
        <w:gridCol w:w="3112"/>
      </w:tblGrid>
      <w:tr w:rsidR="006B5596">
        <w:tc>
          <w:tcPr>
            <w:tcW w:w="3183"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6144"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3183" w:type="dxa"/>
            <w:vMerge/>
          </w:tcPr>
          <w:p w:rsidR="006B5596" w:rsidRDefault="006B5596">
            <w:pPr>
              <w:spacing w:line="360" w:lineRule="auto"/>
              <w:rPr>
                <w:rFonts w:ascii="Times New Roman" w:hAnsi="Times New Roman" w:cs="Times New Roman"/>
                <w:sz w:val="28"/>
                <w:szCs w:val="28"/>
                <w:lang w:val="uk-UA"/>
              </w:rPr>
            </w:pPr>
          </w:p>
        </w:tc>
        <w:tc>
          <w:tcPr>
            <w:tcW w:w="303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11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318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Діяльність повсякденного життя</w:t>
            </w:r>
          </w:p>
        </w:tc>
        <w:tc>
          <w:tcPr>
            <w:tcW w:w="303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87,0±10,0</w:t>
            </w:r>
          </w:p>
        </w:tc>
        <w:tc>
          <w:tcPr>
            <w:tcW w:w="311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77,0±12,0;</w:t>
            </w:r>
          </w:p>
        </w:tc>
      </w:tr>
      <w:tr w:rsidR="006B5596">
        <w:tc>
          <w:tcPr>
            <w:tcW w:w="318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Амплітуда рухів (</w:t>
            </w:r>
            <w:r>
              <w:rPr>
                <w:rFonts w:ascii="Times New Roman" w:hAnsi="Times New Roman" w:cs="Times New Roman"/>
                <w:sz w:val="28"/>
                <w:szCs w:val="28"/>
                <w:vertAlign w:val="superscript"/>
                <w:lang w:val="uk-UA"/>
              </w:rPr>
              <w:t>0</w:t>
            </w:r>
            <w:r>
              <w:rPr>
                <w:rFonts w:ascii="Times New Roman" w:hAnsi="Times New Roman" w:cs="Times New Roman"/>
                <w:sz w:val="28"/>
                <w:szCs w:val="28"/>
                <w:lang w:val="uk-UA"/>
              </w:rPr>
              <w:t>)</w:t>
            </w:r>
          </w:p>
        </w:tc>
        <w:tc>
          <w:tcPr>
            <w:tcW w:w="303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92,0±10,0</w:t>
            </w:r>
          </w:p>
        </w:tc>
        <w:tc>
          <w:tcPr>
            <w:tcW w:w="311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84,0±12,0</w:t>
            </w:r>
          </w:p>
        </w:tc>
      </w:tr>
      <w:tr w:rsidR="006B5596">
        <w:tc>
          <w:tcPr>
            <w:tcW w:w="318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Сила м’язів(%)</w:t>
            </w:r>
          </w:p>
        </w:tc>
        <w:tc>
          <w:tcPr>
            <w:tcW w:w="303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w:t>
            </w:r>
            <w:r>
              <w:rPr>
                <w:rFonts w:ascii="Times New Roman" w:hAnsi="Times New Roman" w:cs="Times New Roman"/>
                <w:sz w:val="28"/>
                <w:szCs w:val="28"/>
              </w:rPr>
              <w:t>,0±10,0</w:t>
            </w:r>
          </w:p>
        </w:tc>
        <w:tc>
          <w:tcPr>
            <w:tcW w:w="311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rPr>
              <w:t>6,0±12,0</w:t>
            </w:r>
          </w:p>
        </w:tc>
      </w:tr>
      <w:tr w:rsidR="006B5596">
        <w:tc>
          <w:tcPr>
            <w:tcW w:w="3183"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Загальний бал</w:t>
            </w:r>
          </w:p>
        </w:tc>
        <w:tc>
          <w:tcPr>
            <w:tcW w:w="303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w:t>
            </w:r>
            <w:r>
              <w:rPr>
                <w:rFonts w:ascii="Times New Roman" w:hAnsi="Times New Roman" w:cs="Times New Roman"/>
                <w:sz w:val="28"/>
                <w:szCs w:val="28"/>
              </w:rPr>
              <w:t>,0 ± 1</w:t>
            </w:r>
            <w:r>
              <w:rPr>
                <w:rFonts w:ascii="Times New Roman" w:hAnsi="Times New Roman" w:cs="Times New Roman"/>
                <w:sz w:val="28"/>
                <w:szCs w:val="28"/>
                <w:lang w:val="uk-UA"/>
              </w:rPr>
              <w:t>0</w:t>
            </w:r>
            <w:r>
              <w:rPr>
                <w:rFonts w:ascii="Times New Roman" w:hAnsi="Times New Roman" w:cs="Times New Roman"/>
                <w:sz w:val="28"/>
                <w:szCs w:val="28"/>
              </w:rPr>
              <w:t>,</w:t>
            </w:r>
            <w:r>
              <w:rPr>
                <w:rFonts w:ascii="Times New Roman" w:hAnsi="Times New Roman" w:cs="Times New Roman"/>
                <w:sz w:val="28"/>
                <w:szCs w:val="28"/>
                <w:lang w:val="uk-UA"/>
              </w:rPr>
              <w:t>0</w:t>
            </w:r>
          </w:p>
        </w:tc>
        <w:tc>
          <w:tcPr>
            <w:tcW w:w="3112"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w:t>
            </w:r>
            <w:r>
              <w:rPr>
                <w:rFonts w:ascii="Times New Roman" w:hAnsi="Times New Roman" w:cs="Times New Roman"/>
                <w:sz w:val="28"/>
                <w:szCs w:val="28"/>
              </w:rPr>
              <w:t>,0 ± 1</w:t>
            </w:r>
            <w:r>
              <w:rPr>
                <w:rFonts w:ascii="Times New Roman" w:hAnsi="Times New Roman" w:cs="Times New Roman"/>
                <w:sz w:val="28"/>
                <w:szCs w:val="28"/>
                <w:lang w:val="uk-UA"/>
              </w:rPr>
              <w:t>2</w:t>
            </w:r>
            <w:r>
              <w:rPr>
                <w:rFonts w:ascii="Times New Roman" w:hAnsi="Times New Roman" w:cs="Times New Roman"/>
                <w:sz w:val="28"/>
                <w:szCs w:val="28"/>
              </w:rPr>
              <w:t>,0</w:t>
            </w:r>
          </w:p>
        </w:tc>
      </w:tr>
    </w:tbl>
    <w:p w:rsidR="006B5596" w:rsidRDefault="006B5596">
      <w:pPr>
        <w:spacing w:line="360" w:lineRule="auto"/>
        <w:jc w:val="both"/>
        <w:rPr>
          <w:rFonts w:ascii="Times New Roman" w:hAnsi="Times New Roman" w:cs="Times New Roman"/>
          <w:sz w:val="28"/>
          <w:szCs w:val="28"/>
          <w:lang w:val="uk-UA"/>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На 22-му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загальний бал за шкалою амплітуди рухів був значно вищим у </w:t>
      </w:r>
      <w:r>
        <w:rPr>
          <w:rFonts w:ascii="Times New Roman" w:hAnsi="Times New Roman" w:cs="Times New Roman"/>
          <w:sz w:val="28"/>
          <w:szCs w:val="28"/>
          <w:lang w:val="uk-UA"/>
        </w:rPr>
        <w:t>основній</w:t>
      </w:r>
      <w:r>
        <w:rPr>
          <w:rFonts w:ascii="Times New Roman" w:hAnsi="Times New Roman" w:cs="Times New Roman"/>
          <w:sz w:val="28"/>
          <w:szCs w:val="28"/>
          <w:lang w:val="ru-RU"/>
        </w:rPr>
        <w:t xml:space="preserve"> групі, ніж у </w:t>
      </w:r>
      <w:r>
        <w:rPr>
          <w:rFonts w:ascii="Times New Roman" w:hAnsi="Times New Roman" w:cs="Times New Roman"/>
          <w:sz w:val="28"/>
          <w:szCs w:val="28"/>
          <w:lang w:val="uk-UA"/>
        </w:rPr>
        <w:t xml:space="preserve">контрольній </w:t>
      </w:r>
      <w:r>
        <w:rPr>
          <w:rFonts w:ascii="Times New Roman" w:hAnsi="Times New Roman" w:cs="Times New Roman"/>
          <w:sz w:val="28"/>
          <w:szCs w:val="28"/>
          <w:lang w:val="ru-RU"/>
        </w:rPr>
        <w:t xml:space="preserve">групі (92,0±10,0 проти 84,0±12,0; р&lt;0,001). Це означає, що пацієнти в </w:t>
      </w:r>
      <w:r>
        <w:rPr>
          <w:rFonts w:ascii="Times New Roman" w:hAnsi="Times New Roman" w:cs="Times New Roman"/>
          <w:sz w:val="28"/>
          <w:szCs w:val="28"/>
          <w:lang w:val="uk-UA"/>
        </w:rPr>
        <w:t xml:space="preserve">основній </w:t>
      </w:r>
      <w:r>
        <w:rPr>
          <w:rFonts w:ascii="Times New Roman" w:hAnsi="Times New Roman" w:cs="Times New Roman"/>
          <w:sz w:val="28"/>
          <w:szCs w:val="28"/>
          <w:lang w:val="ru-RU"/>
        </w:rPr>
        <w:t xml:space="preserve">групі мали кращу </w:t>
      </w:r>
      <w:r>
        <w:rPr>
          <w:rFonts w:ascii="Times New Roman" w:hAnsi="Times New Roman" w:cs="Times New Roman"/>
          <w:sz w:val="28"/>
          <w:szCs w:val="28"/>
          <w:lang w:val="uk-UA"/>
        </w:rPr>
        <w:t>амплітуду рухів в плечовому суглобі, ніж пацієнти контрольній груп</w:t>
      </w:r>
      <w:r>
        <w:rPr>
          <w:rFonts w:ascii="Times New Roman" w:hAnsi="Times New Roman" w:cs="Times New Roman"/>
          <w:sz w:val="28"/>
          <w:szCs w:val="28"/>
          <w:lang w:val="uk-UA"/>
        </w:rPr>
        <w:t xml:space="preserve">и. На всіх термінах спостереження, амплітуда рухів в основній групі була значно кращою, ніж у контрольній групі. Це означає, що пацієнти в основній групі мали кращу силу м’язів в плечовому суглобі, ніж пацієнти в контрольній групі.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На 10-му тижні</w:t>
      </w:r>
      <w:r>
        <w:rPr>
          <w:rFonts w:ascii="Times New Roman" w:hAnsi="Times New Roman" w:cs="Times New Roman"/>
          <w:sz w:val="28"/>
          <w:szCs w:val="28"/>
          <w:lang w:val="uk-UA"/>
        </w:rPr>
        <w:t>, як пока</w:t>
      </w:r>
      <w:r>
        <w:rPr>
          <w:rFonts w:ascii="Times New Roman" w:hAnsi="Times New Roman" w:cs="Times New Roman"/>
          <w:sz w:val="28"/>
          <w:szCs w:val="28"/>
          <w:lang w:val="uk-UA"/>
        </w:rPr>
        <w:t xml:space="preserve">зано в табл. 3.5 </w:t>
      </w:r>
      <w:r>
        <w:rPr>
          <w:rFonts w:ascii="Times New Roman" w:hAnsi="Times New Roman" w:cs="Times New Roman"/>
          <w:sz w:val="28"/>
          <w:szCs w:val="28"/>
          <w:lang w:val="uk-UA"/>
        </w:rPr>
        <w:t>реабілітації пацієнти основної групи відчували слабкий біль, який</w:t>
      </w:r>
      <w:r>
        <w:rPr>
          <w:rFonts w:ascii="Times New Roman" w:hAnsi="Times New Roman" w:cs="Times New Roman"/>
          <w:sz w:val="28"/>
          <w:szCs w:val="28"/>
          <w:lang w:val="uk-UA"/>
        </w:rPr>
        <w:t xml:space="preserve"> не заважає виконувати звичайні дії</w:t>
      </w:r>
      <w:r>
        <w:rPr>
          <w:rFonts w:ascii="Times New Roman" w:hAnsi="Times New Roman" w:cs="Times New Roman"/>
          <w:sz w:val="28"/>
          <w:szCs w:val="28"/>
          <w:lang w:val="uk-UA"/>
        </w:rPr>
        <w:t xml:space="preserve">. Середній показник інтенсивності болю за шкалою </w:t>
      </w:r>
      <w:r>
        <w:rPr>
          <w:rFonts w:ascii="Times New Roman" w:hAnsi="Times New Roman" w:cs="Times New Roman"/>
          <w:sz w:val="28"/>
          <w:szCs w:val="28"/>
        </w:rPr>
        <w:t>VAS</w:t>
      </w:r>
      <w:r>
        <w:rPr>
          <w:rFonts w:ascii="Times New Roman" w:hAnsi="Times New Roman" w:cs="Times New Roman"/>
          <w:sz w:val="28"/>
          <w:szCs w:val="28"/>
          <w:lang w:val="uk-UA"/>
        </w:rPr>
        <w:t xml:space="preserve"> становить </w:t>
      </w:r>
      <w:r>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см</w:t>
      </w:r>
      <w:r>
        <w:rPr>
          <w:rFonts w:ascii="Times New Roman" w:hAnsi="Times New Roman" w:cs="Times New Roman"/>
          <w:sz w:val="28"/>
          <w:szCs w:val="28"/>
          <w:lang w:val="uk-UA"/>
        </w:rPr>
        <w:t xml:space="preserve">. Це </w:t>
      </w:r>
      <w:r>
        <w:rPr>
          <w:rFonts w:ascii="Times New Roman" w:hAnsi="Times New Roman" w:cs="Times New Roman"/>
          <w:sz w:val="28"/>
          <w:szCs w:val="28"/>
          <w:lang w:val="uk-UA"/>
        </w:rPr>
        <w:lastRenderedPageBreak/>
        <w:t>свідчить, що біль був присутній , але не заважав пацієнтам викону</w:t>
      </w:r>
      <w:r>
        <w:rPr>
          <w:rFonts w:ascii="Times New Roman" w:hAnsi="Times New Roman" w:cs="Times New Roman"/>
          <w:sz w:val="28"/>
          <w:szCs w:val="28"/>
          <w:lang w:val="uk-UA"/>
        </w:rPr>
        <w:t xml:space="preserve">вати повсякденні завдання. </w:t>
      </w:r>
    </w:p>
    <w:p w:rsidR="006B5596" w:rsidRDefault="006B5596">
      <w:pPr>
        <w:spacing w:line="360" w:lineRule="auto"/>
        <w:ind w:firstLine="709"/>
        <w:jc w:val="both"/>
        <w:rPr>
          <w:rFonts w:ascii="Times New Roman" w:hAnsi="Times New Roman" w:cs="Times New Roman"/>
          <w:sz w:val="28"/>
          <w:szCs w:val="28"/>
          <w:lang w:val="uk-UA"/>
        </w:rPr>
      </w:pPr>
    </w:p>
    <w:p w:rsidR="006B5596" w:rsidRDefault="001A2B8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w:t>
      </w:r>
      <w:r>
        <w:rPr>
          <w:rFonts w:ascii="Times New Roman" w:hAnsi="Times New Roman" w:cs="Times New Roman"/>
          <w:sz w:val="28"/>
          <w:szCs w:val="28"/>
          <w:lang w:val="ru-RU"/>
        </w:rPr>
        <w:t>.</w:t>
      </w:r>
      <w:r>
        <w:rPr>
          <w:rFonts w:ascii="Times New Roman" w:hAnsi="Times New Roman" w:cs="Times New Roman"/>
          <w:sz w:val="28"/>
          <w:szCs w:val="28"/>
          <w:lang w:val="uk-UA"/>
        </w:rPr>
        <w:t>5</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ю</w:t>
      </w:r>
      <w:r>
        <w:rPr>
          <w:rFonts w:ascii="Times New Roman" w:hAnsi="Times New Roman" w:cs="Times New Roman"/>
          <w:sz w:val="28"/>
          <w:szCs w:val="28"/>
          <w:lang w:val="ru-RU"/>
        </w:rPr>
        <w:t xml:space="preserve"> </w:t>
      </w:r>
      <w:r>
        <w:rPr>
          <w:rFonts w:ascii="Times New Roman" w:hAnsi="Times New Roman"/>
          <w:sz w:val="28"/>
          <w:szCs w:val="28"/>
        </w:rPr>
        <w:t>VAS</w:t>
      </w:r>
      <w:r>
        <w:rPr>
          <w:rFonts w:ascii="Times New Roman" w:hAnsi="Times New Roman" w:cs="Times New Roman"/>
          <w:sz w:val="28"/>
          <w:szCs w:val="28"/>
          <w:lang w:val="uk-UA"/>
        </w:rPr>
        <w:t xml:space="preserve"> на 10 тижні проведення реабілітації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p w:rsidR="006B5596" w:rsidRDefault="006B5596">
      <w:pPr>
        <w:spacing w:line="360" w:lineRule="auto"/>
        <w:jc w:val="both"/>
        <w:rPr>
          <w:rFonts w:ascii="Times New Roman" w:hAnsi="Times New Roman" w:cs="Times New Roman"/>
          <w:sz w:val="28"/>
          <w:szCs w:val="28"/>
          <w:lang w:val="uk-UA"/>
        </w:rPr>
      </w:pPr>
    </w:p>
    <w:tbl>
      <w:tblPr>
        <w:tblStyle w:val="ab"/>
        <w:tblW w:w="0" w:type="auto"/>
        <w:tblInd w:w="165" w:type="dxa"/>
        <w:tblLook w:val="04A0" w:firstRow="1" w:lastRow="0" w:firstColumn="1" w:lastColumn="0" w:noHBand="0" w:noVBand="1"/>
      </w:tblPr>
      <w:tblGrid>
        <w:gridCol w:w="2381"/>
        <w:gridCol w:w="3400"/>
        <w:gridCol w:w="3549"/>
      </w:tblGrid>
      <w:tr w:rsidR="006B5596">
        <w:tc>
          <w:tcPr>
            <w:tcW w:w="2381"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6949"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2381" w:type="dxa"/>
            <w:vMerge/>
          </w:tcPr>
          <w:p w:rsidR="006B5596" w:rsidRDefault="006B5596">
            <w:pPr>
              <w:spacing w:line="360" w:lineRule="auto"/>
              <w:rPr>
                <w:rFonts w:ascii="Times New Roman" w:hAnsi="Times New Roman" w:cs="Times New Roman"/>
                <w:sz w:val="28"/>
                <w:szCs w:val="28"/>
                <w:lang w:val="uk-UA"/>
              </w:rPr>
            </w:pP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549"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2381"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Біль (см)</w:t>
            </w: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rPr>
              <w:t>,0±</w:t>
            </w:r>
            <w:r>
              <w:rPr>
                <w:rFonts w:ascii="Times New Roman" w:hAnsi="Times New Roman" w:cs="Times New Roman"/>
                <w:sz w:val="28"/>
                <w:szCs w:val="28"/>
                <w:lang w:val="uk-UA"/>
              </w:rPr>
              <w:t>1</w:t>
            </w:r>
            <w:r>
              <w:rPr>
                <w:rFonts w:ascii="Times New Roman" w:hAnsi="Times New Roman" w:cs="Times New Roman"/>
                <w:sz w:val="28"/>
                <w:szCs w:val="28"/>
              </w:rPr>
              <w:t>,5</w:t>
            </w:r>
          </w:p>
        </w:tc>
        <w:tc>
          <w:tcPr>
            <w:tcW w:w="3549"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rPr>
              <w:t>,0±2,0</w:t>
            </w:r>
          </w:p>
        </w:tc>
      </w:tr>
    </w:tbl>
    <w:p w:rsidR="006B5596" w:rsidRDefault="006B5596">
      <w:pPr>
        <w:spacing w:line="360" w:lineRule="auto"/>
        <w:jc w:val="both"/>
        <w:rPr>
          <w:rFonts w:ascii="Times New Roman" w:hAnsi="Times New Roman" w:cs="Times New Roman"/>
          <w:sz w:val="28"/>
          <w:szCs w:val="28"/>
          <w:lang w:val="uk-UA"/>
        </w:rPr>
      </w:pPr>
    </w:p>
    <w:p w:rsidR="006B5596" w:rsidRPr="0070375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 відчувала помірний</w:t>
      </w:r>
      <w:r>
        <w:rPr>
          <w:rFonts w:ascii="Times New Roman" w:hAnsi="Times New Roman" w:cs="Times New Roman"/>
          <w:sz w:val="28"/>
          <w:szCs w:val="28"/>
          <w:lang w:val="uk-UA"/>
        </w:rPr>
        <w:t xml:space="preserve"> біль</w:t>
      </w:r>
      <w:r>
        <w:rPr>
          <w:rFonts w:ascii="Times New Roman" w:hAnsi="Times New Roman" w:cs="Times New Roman"/>
          <w:sz w:val="28"/>
          <w:szCs w:val="28"/>
          <w:lang w:val="uk-UA"/>
        </w:rPr>
        <w:t xml:space="preserve">. Середній показник інтенсивності болю за шкалою </w:t>
      </w:r>
      <w:r>
        <w:rPr>
          <w:rFonts w:ascii="Times New Roman" w:hAnsi="Times New Roman" w:cs="Times New Roman"/>
          <w:sz w:val="28"/>
          <w:szCs w:val="28"/>
        </w:rPr>
        <w:t>VAS</w:t>
      </w:r>
      <w:r>
        <w:rPr>
          <w:rFonts w:ascii="Times New Roman" w:hAnsi="Times New Roman" w:cs="Times New Roman"/>
          <w:sz w:val="28"/>
          <w:szCs w:val="28"/>
          <w:lang w:val="uk-UA"/>
        </w:rPr>
        <w:t xml:space="preserve"> становив 4,0 см. Це свідчить, що біль був помірним і заважав пацієнтам виконувати повсякденні завдання</w:t>
      </w:r>
      <w:r>
        <w:rPr>
          <w:rFonts w:ascii="Times New Roman" w:hAnsi="Times New Roman" w:cs="Times New Roman"/>
          <w:sz w:val="28"/>
          <w:szCs w:val="28"/>
          <w:lang w:val="uk-UA"/>
        </w:rPr>
        <w:t>, але не змушував припиняти їх</w:t>
      </w:r>
      <w:r>
        <w:rPr>
          <w:rFonts w:ascii="Times New Roman" w:hAnsi="Times New Roman" w:cs="Times New Roman"/>
          <w:sz w:val="28"/>
          <w:szCs w:val="28"/>
          <w:lang w:val="uk-UA"/>
        </w:rPr>
        <w:t xml:space="preserve"> </w:t>
      </w:r>
      <w:r w:rsidRPr="00703756">
        <w:rPr>
          <w:rFonts w:ascii="Times New Roman" w:hAnsi="Times New Roman" w:cs="Times New Roman"/>
          <w:sz w:val="28"/>
          <w:szCs w:val="28"/>
          <w:lang w:val="uk-UA"/>
        </w:rPr>
        <w:t>(2,</w:t>
      </w:r>
      <w:r>
        <w:rPr>
          <w:rFonts w:ascii="Times New Roman" w:hAnsi="Times New Roman" w:cs="Times New Roman"/>
          <w:sz w:val="28"/>
          <w:szCs w:val="28"/>
          <w:lang w:val="uk-UA"/>
        </w:rPr>
        <w:t>0</w:t>
      </w:r>
      <w:r w:rsidRPr="00703756">
        <w:rPr>
          <w:rFonts w:ascii="Times New Roman" w:hAnsi="Times New Roman" w:cs="Times New Roman"/>
          <w:sz w:val="28"/>
          <w:szCs w:val="28"/>
          <w:lang w:val="uk-UA"/>
        </w:rPr>
        <w:t xml:space="preserve">±1,0 проти 4,0±2,0; р&lt;0,001). </w:t>
      </w:r>
    </w:p>
    <w:p w:rsidR="006B5596" w:rsidRDefault="001A2B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22-му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пацієнт</w:t>
      </w:r>
      <w:r>
        <w:rPr>
          <w:rFonts w:ascii="Times New Roman" w:hAnsi="Times New Roman" w:cs="Times New Roman"/>
          <w:sz w:val="28"/>
          <w:szCs w:val="28"/>
          <w:lang w:val="uk-UA"/>
        </w:rPr>
        <w:t>и основної групи відчували легкий біль.</w:t>
      </w:r>
      <w:r>
        <w:rPr>
          <w:rFonts w:ascii="Times New Roman" w:hAnsi="Times New Roman" w:cs="Times New Roman"/>
          <w:sz w:val="28"/>
          <w:szCs w:val="28"/>
          <w:lang w:val="uk-UA"/>
        </w:rPr>
        <w:t xml:space="preserve"> Середній показник інтенсивності болю за шкалою </w:t>
      </w:r>
      <w:r>
        <w:rPr>
          <w:rFonts w:ascii="Times New Roman" w:hAnsi="Times New Roman" w:cs="Times New Roman"/>
          <w:sz w:val="28"/>
          <w:szCs w:val="28"/>
        </w:rPr>
        <w:t>VAS</w:t>
      </w:r>
      <w:r>
        <w:rPr>
          <w:rFonts w:ascii="Times New Roman" w:hAnsi="Times New Roman" w:cs="Times New Roman"/>
          <w:sz w:val="28"/>
          <w:szCs w:val="28"/>
          <w:lang w:val="uk-UA"/>
        </w:rPr>
        <w:t xml:space="preserve"> становить 1,0 см. Це свідчить, що біль присутній, але не заважав пацієнтам виконувати повсякденні завдання. </w:t>
      </w:r>
    </w:p>
    <w:p w:rsidR="006B5596" w:rsidRDefault="001A2B81">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3</w:t>
      </w:r>
      <w:r>
        <w:rPr>
          <w:rFonts w:ascii="Times New Roman" w:hAnsi="Times New Roman" w:cs="Times New Roman"/>
          <w:sz w:val="28"/>
          <w:szCs w:val="28"/>
          <w:lang w:val="ru-RU"/>
        </w:rPr>
        <w:t>.</w:t>
      </w:r>
      <w:r>
        <w:rPr>
          <w:rFonts w:ascii="Times New Roman" w:hAnsi="Times New Roman" w:cs="Times New Roman"/>
          <w:sz w:val="28"/>
          <w:szCs w:val="28"/>
          <w:lang w:val="uk-UA"/>
        </w:rPr>
        <w:t>6</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Показники обстеження пацієнтів </w:t>
      </w:r>
      <w:r>
        <w:rPr>
          <w:rFonts w:ascii="Times New Roman" w:hAnsi="Times New Roman" w:cs="Times New Roman"/>
          <w:sz w:val="28"/>
          <w:szCs w:val="28"/>
          <w:lang w:val="ru-RU"/>
        </w:rPr>
        <w:t>за шкало</w:t>
      </w:r>
      <w:r>
        <w:rPr>
          <w:rFonts w:ascii="Times New Roman" w:hAnsi="Times New Roman" w:cs="Times New Roman"/>
          <w:sz w:val="28"/>
          <w:szCs w:val="28"/>
          <w:lang w:val="uk-UA"/>
        </w:rPr>
        <w:t>ю</w:t>
      </w:r>
      <w:r>
        <w:rPr>
          <w:rFonts w:ascii="Times New Roman" w:hAnsi="Times New Roman" w:cs="Times New Roman"/>
          <w:sz w:val="28"/>
          <w:szCs w:val="28"/>
          <w:lang w:val="ru-RU"/>
        </w:rPr>
        <w:t xml:space="preserve"> </w:t>
      </w:r>
      <w:r>
        <w:rPr>
          <w:rFonts w:ascii="Times New Roman" w:hAnsi="Times New Roman"/>
          <w:sz w:val="28"/>
          <w:szCs w:val="28"/>
        </w:rPr>
        <w:t>VAS</w:t>
      </w:r>
      <w:r>
        <w:rPr>
          <w:rFonts w:ascii="Times New Roman" w:hAnsi="Times New Roman" w:cs="Times New Roman"/>
          <w:sz w:val="28"/>
          <w:szCs w:val="28"/>
          <w:lang w:val="uk-UA"/>
        </w:rPr>
        <w:t xml:space="preserve"> на 22 тижні проведення реабілітації (</w:t>
      </w:r>
      <w:r>
        <w:rPr>
          <w:rFonts w:ascii="Times New Roman" w:hAnsi="Times New Roman" w:cs="Times New Roman"/>
          <w:sz w:val="28"/>
          <w:szCs w:val="28"/>
        </w:rPr>
        <w:t>M</w:t>
      </w:r>
      <w:r>
        <w:rPr>
          <w:rFonts w:ascii="Times New Roman" w:hAnsi="Times New Roman" w:cs="Times New Roman"/>
          <w:sz w:val="28"/>
          <w:szCs w:val="28"/>
          <w:lang w:val="ru-RU"/>
        </w:rPr>
        <w:t>±</w:t>
      </w:r>
      <w:r>
        <w:rPr>
          <w:rFonts w:ascii="Times New Roman" w:hAnsi="Times New Roman" w:cs="Times New Roman"/>
          <w:sz w:val="28"/>
          <w:szCs w:val="28"/>
        </w:rPr>
        <w:t>m</w:t>
      </w:r>
      <w:r>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
    <w:tbl>
      <w:tblPr>
        <w:tblStyle w:val="ab"/>
        <w:tblW w:w="0" w:type="auto"/>
        <w:tblLook w:val="04A0" w:firstRow="1" w:lastRow="0" w:firstColumn="1" w:lastColumn="0" w:noHBand="0" w:noVBand="1"/>
      </w:tblPr>
      <w:tblGrid>
        <w:gridCol w:w="2546"/>
        <w:gridCol w:w="3400"/>
        <w:gridCol w:w="3625"/>
      </w:tblGrid>
      <w:tr w:rsidR="006B5596">
        <w:tc>
          <w:tcPr>
            <w:tcW w:w="2546"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p w:rsidR="006B5596" w:rsidRDefault="006B5596">
            <w:pPr>
              <w:spacing w:line="360" w:lineRule="auto"/>
              <w:jc w:val="center"/>
              <w:rPr>
                <w:rFonts w:ascii="Times New Roman" w:hAnsi="Times New Roman" w:cs="Times New Roman"/>
                <w:sz w:val="28"/>
                <w:szCs w:val="28"/>
                <w:lang w:val="uk-UA"/>
              </w:rPr>
            </w:pPr>
          </w:p>
        </w:tc>
        <w:tc>
          <w:tcPr>
            <w:tcW w:w="7025"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r>
      <w:tr w:rsidR="006B5596">
        <w:tc>
          <w:tcPr>
            <w:tcW w:w="2546" w:type="dxa"/>
            <w:vMerge/>
          </w:tcPr>
          <w:p w:rsidR="006B5596" w:rsidRDefault="006B5596">
            <w:pPr>
              <w:spacing w:line="360" w:lineRule="auto"/>
              <w:rPr>
                <w:rFonts w:ascii="Times New Roman" w:hAnsi="Times New Roman" w:cs="Times New Roman"/>
                <w:sz w:val="28"/>
                <w:szCs w:val="28"/>
                <w:lang w:val="uk-UA"/>
              </w:rPr>
            </w:pP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625"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r>
      <w:tr w:rsidR="006B5596">
        <w:tc>
          <w:tcPr>
            <w:tcW w:w="2546"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Біль (см)</w:t>
            </w:r>
          </w:p>
        </w:tc>
        <w:tc>
          <w:tcPr>
            <w:tcW w:w="340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1,0±0,5</w:t>
            </w:r>
          </w:p>
        </w:tc>
        <w:tc>
          <w:tcPr>
            <w:tcW w:w="3625"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3,0±2,0</w:t>
            </w:r>
          </w:p>
        </w:tc>
      </w:tr>
    </w:tbl>
    <w:p w:rsidR="006B5596" w:rsidRDefault="006B5596">
      <w:pPr>
        <w:spacing w:line="360" w:lineRule="auto"/>
        <w:jc w:val="both"/>
        <w:rPr>
          <w:rFonts w:ascii="Times New Roman" w:hAnsi="Times New Roman" w:cs="Times New Roman"/>
          <w:sz w:val="28"/>
          <w:szCs w:val="28"/>
          <w:lang w:val="ru-RU"/>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 відчувала</w:t>
      </w:r>
      <w:r>
        <w:rPr>
          <w:rFonts w:ascii="Times New Roman" w:hAnsi="Times New Roman" w:cs="Times New Roman"/>
          <w:sz w:val="28"/>
          <w:szCs w:val="28"/>
          <w:lang w:val="uk-UA"/>
        </w:rPr>
        <w:t xml:space="preserve"> помірний біль</w:t>
      </w:r>
      <w:r>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Середній показник інтенсивності болю становить 3,0 см та свідчить, що біль був присутній і заважав пацієнтам виконувати деякі повсякденні завдання.</w:t>
      </w:r>
    </w:p>
    <w:p w:rsidR="006B5596" w:rsidRDefault="001A2B8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(1,0±0,5 проти 3,0±2,0; р&lt;0,001). </w:t>
      </w:r>
    </w:p>
    <w:p w:rsidR="006B5596" w:rsidRDefault="001A2B81">
      <w:pPr>
        <w:spacing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Таблиця </w:t>
      </w:r>
      <w:r>
        <w:rPr>
          <w:rFonts w:ascii="Times New Roman" w:hAnsi="Times New Roman" w:cs="Times New Roman"/>
          <w:sz w:val="28"/>
          <w:szCs w:val="28"/>
          <w:lang w:val="uk-UA"/>
        </w:rPr>
        <w:t>3</w:t>
      </w:r>
      <w:r>
        <w:rPr>
          <w:rFonts w:ascii="Times New Roman" w:hAnsi="Times New Roman" w:cs="Times New Roman"/>
          <w:sz w:val="28"/>
          <w:szCs w:val="28"/>
          <w:lang w:val="ru-RU"/>
        </w:rPr>
        <w:t>.</w:t>
      </w:r>
      <w:r>
        <w:rPr>
          <w:rFonts w:ascii="Times New Roman" w:hAnsi="Times New Roman" w:cs="Times New Roman"/>
          <w:sz w:val="28"/>
          <w:szCs w:val="28"/>
          <w:lang w:val="uk-UA"/>
        </w:rPr>
        <w:t>7</w:t>
      </w:r>
      <w:r>
        <w:rPr>
          <w:rFonts w:ascii="Times New Roman" w:hAnsi="Times New Roman" w:cs="Times New Roman"/>
          <w:sz w:val="28"/>
          <w:szCs w:val="28"/>
          <w:lang w:val="ru-RU"/>
        </w:rPr>
        <w:t xml:space="preserve"> </w:t>
      </w:r>
    </w:p>
    <w:p w:rsidR="006B5596" w:rsidRDefault="001A2B8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Показники</w:t>
      </w:r>
      <w:r>
        <w:rPr>
          <w:rFonts w:ascii="Times New Roman" w:hAnsi="Times New Roman" w:cs="Times New Roman"/>
          <w:sz w:val="28"/>
          <w:szCs w:val="28"/>
          <w:lang w:val="ru-RU"/>
        </w:rPr>
        <w:t xml:space="preserve"> результат</w:t>
      </w:r>
      <w:r>
        <w:rPr>
          <w:rFonts w:ascii="Times New Roman" w:hAnsi="Times New Roman" w:cs="Times New Roman"/>
          <w:sz w:val="28"/>
          <w:szCs w:val="28"/>
          <w:lang w:val="uk-UA"/>
        </w:rPr>
        <w:t>і</w:t>
      </w:r>
      <w:r>
        <w:rPr>
          <w:rFonts w:ascii="Times New Roman" w:hAnsi="Times New Roman" w:cs="Times New Roman"/>
          <w:sz w:val="28"/>
          <w:szCs w:val="28"/>
          <w:lang w:val="ru-RU"/>
        </w:rPr>
        <w:t>в</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за опитувальником </w:t>
      </w:r>
      <w:r>
        <w:rPr>
          <w:rFonts w:ascii="Times New Roman" w:hAnsi="Times New Roman" w:cs="Times New Roman"/>
          <w:sz w:val="28"/>
          <w:szCs w:val="28"/>
        </w:rPr>
        <w:t>Quick</w:t>
      </w:r>
      <w:r>
        <w:rPr>
          <w:rFonts w:ascii="Times New Roman" w:hAnsi="Times New Roman" w:cs="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ru-RU"/>
        </w:rPr>
        <w:t xml:space="preserve"> у</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двох </w:t>
      </w:r>
      <w:r>
        <w:rPr>
          <w:rFonts w:ascii="Times New Roman" w:hAnsi="Times New Roman" w:cs="Times New Roman"/>
          <w:sz w:val="28"/>
          <w:szCs w:val="28"/>
          <w:lang w:val="ru-RU"/>
        </w:rPr>
        <w:t>групах</w:t>
      </w:r>
    </w:p>
    <w:tbl>
      <w:tblPr>
        <w:tblStyle w:val="ab"/>
        <w:tblW w:w="0" w:type="auto"/>
        <w:tblInd w:w="105" w:type="dxa"/>
        <w:tblLook w:val="04A0" w:firstRow="1" w:lastRow="0" w:firstColumn="1" w:lastColumn="0" w:noHBand="0" w:noVBand="1"/>
      </w:tblPr>
      <w:tblGrid>
        <w:gridCol w:w="2084"/>
        <w:gridCol w:w="2626"/>
        <w:gridCol w:w="3130"/>
        <w:gridCol w:w="1505"/>
      </w:tblGrid>
      <w:tr w:rsidR="006B5596">
        <w:tc>
          <w:tcPr>
            <w:tcW w:w="2084" w:type="dxa"/>
            <w:vMerge w:val="restart"/>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5756" w:type="dxa"/>
            <w:gridSpan w:val="2"/>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tc>
        <w:tc>
          <w:tcPr>
            <w:tcW w:w="1505" w:type="dxa"/>
            <w:vMerge w:val="restart"/>
          </w:tcPr>
          <w:p w:rsidR="006B5596" w:rsidRDefault="006B5596">
            <w:pPr>
              <w:spacing w:line="360" w:lineRule="auto"/>
              <w:jc w:val="center"/>
              <w:rPr>
                <w:rFonts w:ascii="Times New Roman" w:hAnsi="Times New Roman" w:cs="Times New Roman"/>
                <w:sz w:val="28"/>
                <w:szCs w:val="28"/>
              </w:rPr>
            </w:pPr>
          </w:p>
          <w:p w:rsidR="006B5596" w:rsidRDefault="001A2B81">
            <w:pPr>
              <w:spacing w:line="360" w:lineRule="auto"/>
              <w:jc w:val="center"/>
              <w:rPr>
                <w:rFonts w:ascii="Times New Roman" w:hAnsi="Times New Roman" w:cs="Times New Roman"/>
                <w:sz w:val="28"/>
                <w:szCs w:val="28"/>
              </w:rPr>
            </w:pPr>
            <w:r>
              <w:rPr>
                <w:rFonts w:ascii="Times New Roman" w:hAnsi="Times New Roman" w:cs="Times New Roman"/>
                <w:sz w:val="28"/>
                <w:szCs w:val="28"/>
              </w:rPr>
              <w:t>t</w:t>
            </w:r>
          </w:p>
        </w:tc>
      </w:tr>
      <w:tr w:rsidR="006B5596">
        <w:tc>
          <w:tcPr>
            <w:tcW w:w="2084" w:type="dxa"/>
            <w:vMerge/>
          </w:tcPr>
          <w:p w:rsidR="006B5596" w:rsidRDefault="006B5596">
            <w:pPr>
              <w:spacing w:line="360" w:lineRule="auto"/>
              <w:rPr>
                <w:rFonts w:ascii="Times New Roman" w:hAnsi="Times New Roman" w:cs="Times New Roman"/>
                <w:sz w:val="28"/>
                <w:szCs w:val="28"/>
                <w:lang w:val="uk-UA"/>
              </w:rPr>
            </w:pPr>
          </w:p>
        </w:tc>
        <w:tc>
          <w:tcPr>
            <w:tcW w:w="2626"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w:t>
            </w:r>
          </w:p>
        </w:tc>
        <w:tc>
          <w:tcPr>
            <w:tcW w:w="313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c>
          <w:tcPr>
            <w:tcW w:w="1505" w:type="dxa"/>
            <w:vMerge/>
          </w:tcPr>
          <w:p w:rsidR="006B5596" w:rsidRDefault="006B5596">
            <w:pPr>
              <w:spacing w:line="360" w:lineRule="auto"/>
              <w:jc w:val="center"/>
              <w:rPr>
                <w:rFonts w:ascii="Times New Roman" w:hAnsi="Times New Roman" w:cs="Times New Roman"/>
                <w:sz w:val="28"/>
                <w:szCs w:val="28"/>
                <w:lang w:val="uk-UA"/>
              </w:rPr>
            </w:pPr>
          </w:p>
        </w:tc>
      </w:tr>
      <w:tr w:rsidR="006B5596">
        <w:tc>
          <w:tcPr>
            <w:tcW w:w="2084" w:type="dxa"/>
          </w:tcPr>
          <w:p w:rsidR="006B5596" w:rsidRDefault="001A2B8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 реабілітації</w:t>
            </w:r>
          </w:p>
        </w:tc>
        <w:tc>
          <w:tcPr>
            <w:tcW w:w="2626" w:type="dxa"/>
          </w:tcPr>
          <w:p w:rsidR="006B5596" w:rsidRDefault="001A2B81">
            <w:pPr>
              <w:spacing w:line="360" w:lineRule="auto"/>
              <w:ind w:firstLineChars="250" w:firstLine="700"/>
              <w:rPr>
                <w:rFonts w:ascii="Times New Roman" w:hAnsi="Times New Roman" w:cs="Times New Roman"/>
                <w:sz w:val="28"/>
                <w:szCs w:val="28"/>
                <w:lang w:val="uk-UA"/>
              </w:rPr>
            </w:pPr>
            <w:r>
              <w:rPr>
                <w:rFonts w:ascii="Times New Roman" w:eastAsia="sans-serif" w:hAnsi="Times New Roman" w:cs="Times New Roman"/>
                <w:color w:val="1F1F1F"/>
                <w:sz w:val="28"/>
                <w:szCs w:val="28"/>
                <w:shd w:val="clear" w:color="auto" w:fill="FFFFFF"/>
                <w:lang w:val="uk-UA"/>
              </w:rPr>
              <w:t>34,0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,0</w:t>
            </w:r>
          </w:p>
        </w:tc>
        <w:tc>
          <w:tcPr>
            <w:tcW w:w="3130" w:type="dxa"/>
          </w:tcPr>
          <w:p w:rsidR="006B5596" w:rsidRDefault="001A2B81">
            <w:pPr>
              <w:spacing w:line="360" w:lineRule="auto"/>
              <w:ind w:firstLineChars="350" w:firstLine="980"/>
              <w:rPr>
                <w:rFonts w:ascii="Times New Roman" w:hAnsi="Times New Roman" w:cs="Times New Roman"/>
                <w:sz w:val="28"/>
                <w:szCs w:val="28"/>
                <w:lang w:val="uk-UA"/>
              </w:rPr>
            </w:pPr>
            <w:r>
              <w:rPr>
                <w:rFonts w:ascii="Times New Roman" w:hAnsi="Times New Roman" w:cs="Times New Roman"/>
                <w:sz w:val="28"/>
                <w:szCs w:val="28"/>
                <w:lang w:val="uk-UA"/>
              </w:rPr>
              <w:t>46,0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w:t>
            </w:r>
            <w:r>
              <w:rPr>
                <w:rFonts w:ascii="Times New Roman" w:hAnsi="Times New Roman" w:cs="Times New Roman"/>
                <w:sz w:val="28"/>
                <w:szCs w:val="28"/>
                <w:lang w:val="uk-UA"/>
              </w:rPr>
              <w:t>0</w:t>
            </w:r>
          </w:p>
        </w:tc>
        <w:tc>
          <w:tcPr>
            <w:tcW w:w="1505" w:type="dxa"/>
          </w:tcPr>
          <w:p w:rsidR="006B5596" w:rsidRDefault="001A2B81">
            <w:pPr>
              <w:spacing w:line="360" w:lineRule="auto"/>
              <w:jc w:val="center"/>
              <w:rPr>
                <w:rFonts w:ascii="Times New Roman" w:eastAsia="sans-serif" w:hAnsi="Times New Roman" w:cs="Times New Roman"/>
                <w:color w:val="1F1F1F"/>
                <w:sz w:val="28"/>
                <w:szCs w:val="28"/>
                <w:shd w:val="clear" w:color="auto" w:fill="FFFFFF"/>
                <w:lang w:val="uk-UA"/>
              </w:rPr>
            </w:pPr>
            <w:r>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2,23</w:t>
            </w:r>
          </w:p>
        </w:tc>
      </w:tr>
      <w:tr w:rsidR="006B5596">
        <w:tc>
          <w:tcPr>
            <w:tcW w:w="2084" w:type="dxa"/>
          </w:tcPr>
          <w:p w:rsidR="006B5596" w:rsidRDefault="001A2B8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10 тиждень</w:t>
            </w:r>
          </w:p>
        </w:tc>
        <w:tc>
          <w:tcPr>
            <w:tcW w:w="2626" w:type="dxa"/>
          </w:tcPr>
          <w:p w:rsidR="006B5596" w:rsidRDefault="001A2B81">
            <w:pPr>
              <w:spacing w:line="360" w:lineRule="auto"/>
              <w:jc w:val="center"/>
              <w:rPr>
                <w:rFonts w:ascii="Times New Roman" w:hAnsi="Times New Roman" w:cs="Times New Roman"/>
                <w:sz w:val="28"/>
                <w:szCs w:val="28"/>
                <w:lang w:val="uk-UA"/>
              </w:rPr>
            </w:pPr>
            <w:r>
              <w:rPr>
                <w:rFonts w:ascii="Times New Roman" w:eastAsia="sans-serif" w:hAnsi="Times New Roman" w:cs="Times New Roman"/>
                <w:color w:val="1F1F1F"/>
                <w:sz w:val="28"/>
                <w:szCs w:val="28"/>
                <w:shd w:val="clear" w:color="auto" w:fill="FFFFFF"/>
                <w:lang w:val="uk-UA"/>
              </w:rPr>
              <w:t>28,0</w:t>
            </w:r>
            <w:r>
              <w:rPr>
                <w:rFonts w:ascii="Times New Roman" w:hAnsi="Times New Roman" w:cs="Times New Roman"/>
                <w:sz w:val="28"/>
                <w:szCs w:val="28"/>
                <w:lang w:val="ru-RU"/>
              </w:rPr>
              <w:t>±</w:t>
            </w:r>
            <w:r>
              <w:rPr>
                <w:rFonts w:ascii="Times New Roman" w:hAnsi="Times New Roman" w:cs="Times New Roman"/>
                <w:sz w:val="28"/>
                <w:szCs w:val="28"/>
                <w:lang w:val="uk-UA"/>
              </w:rPr>
              <w:t>10</w:t>
            </w:r>
            <w:r>
              <w:rPr>
                <w:rFonts w:ascii="Times New Roman" w:hAnsi="Times New Roman" w:cs="Times New Roman"/>
                <w:sz w:val="28"/>
                <w:szCs w:val="28"/>
                <w:lang w:val="uk-UA"/>
              </w:rPr>
              <w:t>,0</w:t>
            </w:r>
          </w:p>
        </w:tc>
        <w:tc>
          <w:tcPr>
            <w:tcW w:w="313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w:t>
            </w:r>
            <w:r>
              <w:rPr>
                <w:rFonts w:ascii="Times New Roman" w:hAnsi="Times New Roman" w:cs="Times New Roman"/>
                <w:sz w:val="28"/>
                <w:szCs w:val="28"/>
                <w:lang w:val="uk-UA"/>
              </w:rPr>
              <w:t>0</w:t>
            </w:r>
          </w:p>
        </w:tc>
        <w:tc>
          <w:tcPr>
            <w:tcW w:w="1505" w:type="dxa"/>
          </w:tcPr>
          <w:p w:rsidR="006B5596" w:rsidRDefault="001A2B81">
            <w:pPr>
              <w:spacing w:line="360" w:lineRule="auto"/>
              <w:jc w:val="center"/>
              <w:rPr>
                <w:rFonts w:ascii="Times New Roman" w:eastAsia="sans-serif" w:hAnsi="Times New Roman" w:cs="Times New Roman"/>
                <w:color w:val="1F1F1F"/>
                <w:sz w:val="28"/>
                <w:szCs w:val="28"/>
                <w:shd w:val="clear" w:color="auto" w:fill="FFFFFF"/>
                <w:lang w:val="uk-UA"/>
              </w:rPr>
            </w:pPr>
            <w:r>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2,32</w:t>
            </w:r>
          </w:p>
        </w:tc>
      </w:tr>
      <w:tr w:rsidR="006B5596">
        <w:tc>
          <w:tcPr>
            <w:tcW w:w="2084" w:type="dxa"/>
          </w:tcPr>
          <w:p w:rsidR="006B5596" w:rsidRDefault="001A2B8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 тиждень</w:t>
            </w:r>
          </w:p>
        </w:tc>
        <w:tc>
          <w:tcPr>
            <w:tcW w:w="2626" w:type="dxa"/>
          </w:tcPr>
          <w:p w:rsidR="006B5596" w:rsidRDefault="001A2B81">
            <w:pPr>
              <w:spacing w:line="360" w:lineRule="auto"/>
              <w:jc w:val="center"/>
              <w:rPr>
                <w:rFonts w:ascii="Times New Roman" w:hAnsi="Times New Roman" w:cs="Times New Roman"/>
                <w:sz w:val="28"/>
                <w:szCs w:val="28"/>
                <w:lang w:val="uk-UA"/>
              </w:rPr>
            </w:pPr>
            <w:r>
              <w:rPr>
                <w:rFonts w:ascii="Times New Roman" w:eastAsia="sans-serif" w:hAnsi="Times New Roman" w:cs="Times New Roman"/>
                <w:color w:val="1F1F1F"/>
                <w:sz w:val="28"/>
                <w:szCs w:val="28"/>
                <w:shd w:val="clear" w:color="auto" w:fill="FFFFFF"/>
                <w:lang w:val="uk-UA"/>
              </w:rPr>
              <w:t>22,0</w:t>
            </w:r>
            <w:r>
              <w:rPr>
                <w:rFonts w:ascii="Times New Roman" w:hAnsi="Times New Roman" w:cs="Times New Roman"/>
                <w:sz w:val="28"/>
                <w:szCs w:val="28"/>
                <w:lang w:val="ru-RU"/>
              </w:rPr>
              <w:t>±</w:t>
            </w:r>
            <w:r>
              <w:rPr>
                <w:rFonts w:ascii="Times New Roman" w:hAnsi="Times New Roman" w:cs="Times New Roman"/>
                <w:sz w:val="28"/>
                <w:szCs w:val="28"/>
                <w:lang w:val="uk-UA"/>
              </w:rPr>
              <w:t>80</w:t>
            </w:r>
            <w:r>
              <w:rPr>
                <w:rFonts w:ascii="Times New Roman" w:hAnsi="Times New Roman" w:cs="Times New Roman"/>
                <w:sz w:val="28"/>
                <w:szCs w:val="28"/>
                <w:lang w:val="uk-UA"/>
              </w:rPr>
              <w:t>,0</w:t>
            </w:r>
          </w:p>
        </w:tc>
        <w:tc>
          <w:tcPr>
            <w:tcW w:w="3130" w:type="dxa"/>
          </w:tcPr>
          <w:p w:rsidR="006B5596" w:rsidRDefault="001A2B8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38,0</w:t>
            </w:r>
            <w:r>
              <w:rPr>
                <w:rFonts w:ascii="Times New Roman" w:hAnsi="Times New Roman" w:cs="Times New Roman"/>
                <w:sz w:val="28"/>
                <w:szCs w:val="28"/>
                <w:lang w:val="ru-RU"/>
              </w:rPr>
              <w:t>±</w:t>
            </w:r>
            <w:r>
              <w:rPr>
                <w:rFonts w:ascii="Times New Roman" w:eastAsia="sans-serif" w:hAnsi="Times New Roman" w:cs="Times New Roman"/>
                <w:color w:val="1F1F1F"/>
                <w:sz w:val="28"/>
                <w:szCs w:val="28"/>
                <w:shd w:val="clear" w:color="auto" w:fill="FFFFFF"/>
                <w:lang w:val="uk-UA"/>
              </w:rPr>
              <w:t>10</w:t>
            </w:r>
            <w:r>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0</w:t>
            </w:r>
          </w:p>
        </w:tc>
        <w:tc>
          <w:tcPr>
            <w:tcW w:w="1505" w:type="dxa"/>
          </w:tcPr>
          <w:p w:rsidR="006B5596" w:rsidRDefault="001A2B81">
            <w:pPr>
              <w:spacing w:line="360" w:lineRule="auto"/>
              <w:jc w:val="center"/>
              <w:rPr>
                <w:rFonts w:ascii="Times New Roman" w:eastAsia="sans-serif" w:hAnsi="Times New Roman" w:cs="Times New Roman"/>
                <w:color w:val="1F1F1F"/>
                <w:sz w:val="28"/>
                <w:szCs w:val="28"/>
                <w:shd w:val="clear" w:color="auto" w:fill="FFFFFF"/>
                <w:lang w:val="uk-UA"/>
              </w:rPr>
            </w:pPr>
            <w:r>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2,55</w:t>
            </w:r>
          </w:p>
        </w:tc>
      </w:tr>
    </w:tbl>
    <w:p w:rsidR="006B5596" w:rsidRDefault="006B5596">
      <w:pPr>
        <w:spacing w:line="360" w:lineRule="auto"/>
        <w:jc w:val="both"/>
        <w:rPr>
          <w:rStyle w:val="a5"/>
          <w:rFonts w:ascii="Times New Roman" w:eastAsia="sans-serif" w:hAnsi="Times New Roman" w:cs="Times New Roman"/>
          <w:b w:val="0"/>
          <w:bCs w:val="0"/>
          <w:color w:val="1F1F1F"/>
          <w:sz w:val="28"/>
          <w:szCs w:val="28"/>
          <w:shd w:val="clear" w:color="auto" w:fill="FFFFFF"/>
        </w:rPr>
      </w:pP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Оцінка </w:t>
      </w:r>
      <w:r>
        <w:rPr>
          <w:rFonts w:ascii="Times New Roman" w:hAnsi="Times New Roman" w:cs="Times New Roman"/>
          <w:sz w:val="28"/>
          <w:szCs w:val="28"/>
          <w:lang w:val="uk-UA"/>
        </w:rPr>
        <w:t xml:space="preserve">порушення функції </w:t>
      </w:r>
      <w:r>
        <w:rPr>
          <w:rFonts w:ascii="Times New Roman" w:hAnsi="Times New Roman" w:cs="Times New Roman"/>
          <w:sz w:val="28"/>
          <w:szCs w:val="28"/>
        </w:rPr>
        <w:t>за опитувальником Quick</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DASH показала, що комбінація </w:t>
      </w:r>
      <w:r>
        <w:rPr>
          <w:rFonts w:ascii="Times New Roman" w:hAnsi="Times New Roman" w:cs="Times New Roman"/>
          <w:sz w:val="28"/>
          <w:szCs w:val="28"/>
          <w:lang w:val="uk-UA"/>
        </w:rPr>
        <w:t xml:space="preserve">реабілітації </w:t>
      </w:r>
      <w:r>
        <w:rPr>
          <w:rFonts w:ascii="Times New Roman" w:hAnsi="Times New Roman" w:cs="Times New Roman"/>
          <w:sz w:val="28"/>
          <w:szCs w:val="28"/>
        </w:rPr>
        <w:t xml:space="preserve">високотонової терапії та </w:t>
      </w:r>
      <w:r>
        <w:rPr>
          <w:rFonts w:ascii="Times New Roman" w:hAnsi="Times New Roman" w:cs="Times New Roman"/>
          <w:sz w:val="28"/>
          <w:szCs w:val="28"/>
          <w:lang w:val="uk-UA"/>
        </w:rPr>
        <w:t>терапевтичних вправ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з масажем </w:t>
      </w:r>
      <w:r>
        <w:rPr>
          <w:rFonts w:ascii="Times New Roman" w:hAnsi="Times New Roman" w:cs="Times New Roman"/>
          <w:sz w:val="28"/>
          <w:szCs w:val="28"/>
        </w:rPr>
        <w:t xml:space="preserve">є більш ефективною, ніж </w:t>
      </w:r>
      <w:r>
        <w:rPr>
          <w:rFonts w:ascii="Times New Roman" w:hAnsi="Times New Roman" w:cs="Times New Roman"/>
          <w:sz w:val="28"/>
          <w:szCs w:val="28"/>
          <w:lang w:val="uk-UA"/>
        </w:rPr>
        <w:t xml:space="preserve">реабілітація включаючи в себе токи </w:t>
      </w:r>
      <w:r>
        <w:rPr>
          <w:rFonts w:ascii="Times New Roman" w:hAnsi="Times New Roman" w:cs="Times New Roman"/>
          <w:sz w:val="28"/>
          <w:szCs w:val="28"/>
        </w:rPr>
        <w:t>TENS</w:t>
      </w:r>
      <w:r>
        <w:rPr>
          <w:rFonts w:ascii="Times New Roman" w:hAnsi="Times New Roman" w:cs="Times New Roman"/>
          <w:sz w:val="28"/>
          <w:szCs w:val="28"/>
          <w:lang w:val="uk-UA"/>
        </w:rPr>
        <w:t xml:space="preserve">, терапевтичні вправи з </w:t>
      </w:r>
      <w:r>
        <w:rPr>
          <w:rFonts w:ascii="Times New Roman" w:hAnsi="Times New Roman" w:cs="Times New Roman"/>
          <w:sz w:val="28"/>
          <w:szCs w:val="28"/>
          <w:lang w:val="uk-UA"/>
        </w:rPr>
        <w:t>масажем</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Це означає,</w:t>
      </w:r>
      <w:r>
        <w:rPr>
          <w:rFonts w:ascii="Times New Roman" w:hAnsi="Times New Roman" w:cs="Times New Roman"/>
          <w:sz w:val="28"/>
          <w:szCs w:val="28"/>
          <w:lang w:val="uk-UA"/>
        </w:rPr>
        <w:t xml:space="preserve"> що пацієнти в основній групі відчували менший дискомфорт і обмеження в повсякденному житті, ніж пацієнти в контрольній групі.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На </w:t>
      </w:r>
      <w:r>
        <w:rPr>
          <w:rFonts w:ascii="Times New Roman" w:hAnsi="Times New Roman" w:cs="Times New Roman"/>
          <w:sz w:val="28"/>
          <w:szCs w:val="28"/>
          <w:lang w:val="uk-UA"/>
        </w:rPr>
        <w:t>початку</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середній бал за опитувальником </w:t>
      </w:r>
      <w:r>
        <w:rPr>
          <w:rFonts w:ascii="Times New Roman" w:hAnsi="Times New Roman" w:cs="Times New Roman"/>
          <w:sz w:val="28"/>
          <w:szCs w:val="28"/>
        </w:rPr>
        <w:t>Quick</w:t>
      </w:r>
      <w:r>
        <w:rPr>
          <w:rFonts w:ascii="Times New Roman" w:hAnsi="Times New Roman" w:cs="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ru-RU"/>
        </w:rPr>
        <w:t xml:space="preserve"> був значно нижчим у основній групі, ніж у контрольній групі (</w:t>
      </w:r>
      <w:r>
        <w:rPr>
          <w:rFonts w:ascii="Times New Roman" w:hAnsi="Times New Roman" w:cs="Times New Roman"/>
          <w:sz w:val="28"/>
          <w:szCs w:val="28"/>
          <w:lang w:val="uk-UA"/>
        </w:rPr>
        <w:t>3</w:t>
      </w:r>
      <w:r>
        <w:rPr>
          <w:rFonts w:ascii="Times New Roman" w:hAnsi="Times New Roman" w:cs="Times New Roman"/>
          <w:sz w:val="28"/>
          <w:szCs w:val="28"/>
          <w:lang w:val="uk-UA"/>
        </w:rPr>
        <w:t>4,0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w:t>
      </w:r>
      <w:r>
        <w:rPr>
          <w:rFonts w:ascii="Times New Roman" w:hAnsi="Times New Roman" w:cs="Times New Roman"/>
          <w:sz w:val="28"/>
          <w:szCs w:val="28"/>
          <w:lang w:val="uk-UA"/>
        </w:rPr>
        <w:t>0</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проти </w:t>
      </w:r>
      <w:r>
        <w:rPr>
          <w:rFonts w:ascii="Times New Roman" w:hAnsi="Times New Roman" w:cs="Times New Roman"/>
          <w:sz w:val="28"/>
          <w:szCs w:val="28"/>
          <w:lang w:val="uk-UA"/>
        </w:rPr>
        <w:t>46,0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w:t>
      </w:r>
      <w:r>
        <w:rPr>
          <w:rFonts w:ascii="Times New Roman" w:hAnsi="Times New Roman" w:cs="Times New Roman"/>
          <w:sz w:val="28"/>
          <w:szCs w:val="28"/>
          <w:lang w:val="uk-UA"/>
        </w:rPr>
        <w:t xml:space="preserve">0 </w:t>
      </w:r>
      <w:r>
        <w:rPr>
          <w:rFonts w:ascii="Times New Roman" w:hAnsi="Times New Roman" w:cs="Times New Roman"/>
          <w:sz w:val="28"/>
          <w:szCs w:val="28"/>
          <w:lang w:val="ru-RU"/>
        </w:rPr>
        <w:t>р&lt;0,</w:t>
      </w:r>
      <w:r>
        <w:rPr>
          <w:rFonts w:ascii="Times New Roman" w:hAnsi="Times New Roman" w:cs="Times New Roman"/>
          <w:sz w:val="28"/>
          <w:szCs w:val="28"/>
          <w:lang w:val="uk-UA"/>
        </w:rPr>
        <w:t>05</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Підсумовуючи р-</w:t>
      </w:r>
      <w:r>
        <w:rPr>
          <w:rFonts w:ascii="Times New Roman" w:hAnsi="Times New Roman" w:cs="Times New Roman"/>
          <w:sz w:val="28"/>
          <w:szCs w:val="28"/>
        </w:rPr>
        <w:t>value</w:t>
      </w:r>
      <w:r>
        <w:rPr>
          <w:rFonts w:ascii="Times New Roman" w:hAnsi="Times New Roman" w:cs="Times New Roman"/>
          <w:sz w:val="28"/>
          <w:szCs w:val="28"/>
          <w:lang w:val="uk-UA"/>
        </w:rPr>
        <w:t xml:space="preserve"> становить 0,</w:t>
      </w:r>
      <w:r>
        <w:rPr>
          <w:rFonts w:ascii="Times New Roman" w:hAnsi="Times New Roman" w:cs="Times New Roman"/>
          <w:sz w:val="28"/>
          <w:szCs w:val="28"/>
          <w:lang w:val="uk-UA"/>
        </w:rPr>
        <w:t>05</w:t>
      </w:r>
      <w:r>
        <w:rPr>
          <w:rFonts w:ascii="Times New Roman" w:hAnsi="Times New Roman" w:cs="Times New Roman"/>
          <w:sz w:val="28"/>
          <w:szCs w:val="28"/>
          <w:lang w:val="uk-UA"/>
        </w:rPr>
        <w:t xml:space="preserve"> означає, що існує незначна статистична різниця між середніми балами </w:t>
      </w:r>
      <w:r>
        <w:rPr>
          <w:rFonts w:ascii="Times New Roman" w:hAnsi="Times New Roman" w:cs="Times New Roman"/>
          <w:sz w:val="28"/>
          <w:szCs w:val="28"/>
        </w:rPr>
        <w:t>Quick</w:t>
      </w:r>
      <w:r>
        <w:rPr>
          <w:rFonts w:ascii="Times New Roman" w:hAnsi="Times New Roman" w:cs="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uk-UA"/>
        </w:rPr>
        <w:t xml:space="preserve"> для двох груп на початку реабілітації. Тобто, порушення функції верхньої кінцівки у пацієнтів основної груп</w:t>
      </w:r>
      <w:r>
        <w:rPr>
          <w:rFonts w:ascii="Times New Roman" w:hAnsi="Times New Roman" w:cs="Times New Roman"/>
          <w:sz w:val="28"/>
          <w:szCs w:val="28"/>
          <w:lang w:val="uk-UA"/>
        </w:rPr>
        <w:t xml:space="preserve">и, які отримували реабілітацію, не були статистично значуще менш вираженими, ніж у пацієнтів контрольної групи.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На 10-му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середній бал за опитувальником </w:t>
      </w:r>
      <w:r>
        <w:rPr>
          <w:rFonts w:ascii="Times New Roman" w:hAnsi="Times New Roman" w:cs="Times New Roman"/>
          <w:sz w:val="28"/>
          <w:szCs w:val="28"/>
        </w:rPr>
        <w:t>Quick</w:t>
      </w:r>
      <w:r>
        <w:rPr>
          <w:rFonts w:ascii="Times New Roman" w:hAnsi="Times New Roman" w:cs="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ru-RU"/>
        </w:rPr>
        <w:t xml:space="preserve"> був значно нижчим у основній групі, ніж у контрольній групі (</w:t>
      </w:r>
      <w:r>
        <w:rPr>
          <w:rFonts w:ascii="Times New Roman" w:eastAsia="sans-serif" w:hAnsi="Times New Roman" w:cs="Times New Roman"/>
          <w:color w:val="1F1F1F"/>
          <w:sz w:val="28"/>
          <w:szCs w:val="28"/>
          <w:shd w:val="clear" w:color="auto" w:fill="FFFFFF"/>
          <w:lang w:val="uk-UA"/>
        </w:rPr>
        <w:t>28,0</w:t>
      </w:r>
      <w:r>
        <w:rPr>
          <w:rFonts w:ascii="Times New Roman" w:hAnsi="Times New Roman" w:cs="Times New Roman"/>
          <w:sz w:val="28"/>
          <w:szCs w:val="28"/>
          <w:lang w:val="ru-RU"/>
        </w:rPr>
        <w:t>±</w:t>
      </w:r>
      <w:r>
        <w:rPr>
          <w:rFonts w:ascii="Times New Roman" w:hAnsi="Times New Roman" w:cs="Times New Roman"/>
          <w:sz w:val="28"/>
          <w:szCs w:val="28"/>
          <w:lang w:val="uk-UA"/>
        </w:rPr>
        <w:t>10</w:t>
      </w:r>
      <w:r>
        <w:rPr>
          <w:rFonts w:ascii="Times New Roman" w:hAnsi="Times New Roman" w:cs="Times New Roman"/>
          <w:sz w:val="28"/>
          <w:szCs w:val="28"/>
          <w:lang w:val="uk-UA"/>
        </w:rPr>
        <w:t>,0</w:t>
      </w:r>
      <w:r>
        <w:rPr>
          <w:rFonts w:ascii="Times New Roman" w:hAnsi="Times New Roman" w:cs="Times New Roman"/>
          <w:sz w:val="28"/>
          <w:szCs w:val="28"/>
          <w:lang w:val="ru-RU"/>
        </w:rPr>
        <w:t xml:space="preserve"> проти </w:t>
      </w:r>
      <w:r>
        <w:rPr>
          <w:rFonts w:ascii="Times New Roman" w:hAnsi="Times New Roman" w:cs="Times New Roman"/>
          <w:sz w:val="28"/>
          <w:szCs w:val="28"/>
          <w:lang w:val="uk-UA"/>
        </w:rPr>
        <w:t>42,0</w:t>
      </w:r>
      <w:r>
        <w:rPr>
          <w:rFonts w:ascii="Times New Roman" w:hAnsi="Times New Roman" w:cs="Times New Roman"/>
          <w:sz w:val="28"/>
          <w:szCs w:val="28"/>
          <w:lang w:val="ru-RU"/>
        </w:rPr>
        <w:t>±</w:t>
      </w:r>
      <w:r>
        <w:rPr>
          <w:rFonts w:ascii="Times New Roman" w:hAnsi="Times New Roman" w:cs="Times New Roman"/>
          <w:sz w:val="28"/>
          <w:szCs w:val="28"/>
          <w:lang w:val="uk-UA"/>
        </w:rPr>
        <w:t>12</w:t>
      </w:r>
      <w:r>
        <w:rPr>
          <w:rFonts w:ascii="Times New Roman" w:hAnsi="Times New Roman" w:cs="Times New Roman"/>
          <w:sz w:val="28"/>
          <w:szCs w:val="28"/>
          <w:lang w:val="uk-UA"/>
        </w:rPr>
        <w:t>,</w:t>
      </w:r>
      <w:r>
        <w:rPr>
          <w:rFonts w:ascii="Times New Roman" w:hAnsi="Times New Roman" w:cs="Times New Roman"/>
          <w:sz w:val="28"/>
          <w:szCs w:val="28"/>
          <w:lang w:val="uk-UA"/>
        </w:rPr>
        <w:t>0</w:t>
      </w:r>
      <w:r>
        <w:rPr>
          <w:rFonts w:ascii="Times New Roman" w:hAnsi="Times New Roman" w:cs="Times New Roman"/>
          <w:sz w:val="28"/>
          <w:szCs w:val="28"/>
          <w:lang w:val="ru-RU"/>
        </w:rPr>
        <w:t>; р&lt;0,0</w:t>
      </w:r>
      <w:r>
        <w:rPr>
          <w:rFonts w:ascii="Times New Roman" w:hAnsi="Times New Roman" w:cs="Times New Roman"/>
          <w:sz w:val="28"/>
          <w:szCs w:val="28"/>
          <w:lang w:val="uk-UA"/>
        </w:rPr>
        <w:t>5</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р-</w:t>
      </w:r>
      <w:r>
        <w:rPr>
          <w:rFonts w:ascii="Times New Roman" w:hAnsi="Times New Roman" w:cs="Times New Roman"/>
          <w:sz w:val="28"/>
          <w:szCs w:val="28"/>
        </w:rPr>
        <w:t>value</w:t>
      </w:r>
      <w:r>
        <w:rPr>
          <w:rFonts w:ascii="Times New Roman" w:hAnsi="Times New Roman" w:cs="Times New Roman"/>
          <w:sz w:val="28"/>
          <w:szCs w:val="28"/>
          <w:lang w:val="uk-UA"/>
        </w:rPr>
        <w:t xml:space="preserve"> &lt;0,05 означає, що існує статистично значуща різниця між середніми балами для двох груп на 10-му тижні реабілітації. Тому, порушення функції верхньої кінцівки у пацієнтів основної групи, які отримали реабілі</w:t>
      </w:r>
      <w:r>
        <w:rPr>
          <w:rFonts w:ascii="Times New Roman" w:hAnsi="Times New Roman" w:cs="Times New Roman"/>
          <w:sz w:val="28"/>
          <w:szCs w:val="28"/>
          <w:lang w:val="uk-UA"/>
        </w:rPr>
        <w:t>тацію, були менш вираженими, ніж у пацієнтів контрольної групи.</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lastRenderedPageBreak/>
        <w:t xml:space="preserve">На 22-му тижні </w:t>
      </w:r>
      <w:r>
        <w:rPr>
          <w:rFonts w:ascii="Times New Roman" w:hAnsi="Times New Roman" w:cs="Times New Roman"/>
          <w:sz w:val="28"/>
          <w:szCs w:val="28"/>
          <w:lang w:val="uk-UA"/>
        </w:rPr>
        <w:t>реабілітації</w:t>
      </w:r>
      <w:r>
        <w:rPr>
          <w:rFonts w:ascii="Times New Roman" w:hAnsi="Times New Roman" w:cs="Times New Roman"/>
          <w:sz w:val="28"/>
          <w:szCs w:val="28"/>
          <w:lang w:val="ru-RU"/>
        </w:rPr>
        <w:t xml:space="preserve"> середній бал за опитувальником </w:t>
      </w:r>
      <w:r>
        <w:rPr>
          <w:rFonts w:ascii="Times New Roman" w:hAnsi="Times New Roman" w:cs="Times New Roman"/>
          <w:sz w:val="28"/>
          <w:szCs w:val="28"/>
        </w:rPr>
        <w:t>Quick</w:t>
      </w:r>
      <w:r>
        <w:rPr>
          <w:rFonts w:ascii="Times New Roman" w:hAnsi="Times New Roman" w:cs="Times New Roman"/>
          <w:sz w:val="28"/>
          <w:szCs w:val="28"/>
          <w:lang w:val="uk-UA"/>
        </w:rPr>
        <w:t xml:space="preserve"> </w:t>
      </w:r>
      <w:r>
        <w:rPr>
          <w:rFonts w:ascii="Times New Roman" w:hAnsi="Times New Roman" w:cs="Times New Roman"/>
          <w:sz w:val="28"/>
          <w:szCs w:val="28"/>
        </w:rPr>
        <w:t>DASH</w:t>
      </w:r>
      <w:r>
        <w:rPr>
          <w:rFonts w:ascii="Times New Roman" w:hAnsi="Times New Roman" w:cs="Times New Roman"/>
          <w:sz w:val="28"/>
          <w:szCs w:val="28"/>
          <w:lang w:val="ru-RU"/>
        </w:rPr>
        <w:t xml:space="preserve"> був значно нижчим у основній групі, ніж у контрольній групі (</w:t>
      </w:r>
      <w:r>
        <w:rPr>
          <w:rFonts w:ascii="Times New Roman" w:eastAsia="sans-serif" w:hAnsi="Times New Roman" w:cs="Times New Roman"/>
          <w:color w:val="1F1F1F"/>
          <w:sz w:val="28"/>
          <w:szCs w:val="28"/>
          <w:shd w:val="clear" w:color="auto" w:fill="FFFFFF"/>
          <w:lang w:val="uk-UA"/>
        </w:rPr>
        <w:t>22,0</w:t>
      </w:r>
      <w:r>
        <w:rPr>
          <w:rFonts w:ascii="Times New Roman" w:hAnsi="Times New Roman" w:cs="Times New Roman"/>
          <w:sz w:val="28"/>
          <w:szCs w:val="28"/>
          <w:lang w:val="ru-RU"/>
        </w:rPr>
        <w:t>±</w:t>
      </w:r>
      <w:r>
        <w:rPr>
          <w:rFonts w:ascii="Times New Roman" w:hAnsi="Times New Roman" w:cs="Times New Roman"/>
          <w:sz w:val="28"/>
          <w:szCs w:val="28"/>
          <w:lang w:val="uk-UA"/>
        </w:rPr>
        <w:t>80</w:t>
      </w:r>
      <w:r>
        <w:rPr>
          <w:rFonts w:ascii="Times New Roman" w:hAnsi="Times New Roman" w:cs="Times New Roman"/>
          <w:sz w:val="28"/>
          <w:szCs w:val="28"/>
          <w:lang w:val="uk-UA"/>
        </w:rPr>
        <w:t>,0</w:t>
      </w:r>
      <w:r>
        <w:rPr>
          <w:rFonts w:ascii="Times New Roman" w:hAnsi="Times New Roman" w:cs="Times New Roman"/>
          <w:sz w:val="28"/>
          <w:szCs w:val="28"/>
          <w:lang w:val="ru-RU"/>
        </w:rPr>
        <w:t xml:space="preserve"> проти</w:t>
      </w:r>
      <w:r>
        <w:rPr>
          <w:rFonts w:ascii="Times New Roman" w:hAnsi="Times New Roman" w:cs="Times New Roman"/>
          <w:sz w:val="28"/>
          <w:szCs w:val="28"/>
          <w:lang w:val="uk-UA"/>
        </w:rPr>
        <w:t xml:space="preserve"> 38,0</w:t>
      </w:r>
      <w:r>
        <w:rPr>
          <w:rFonts w:ascii="Times New Roman" w:hAnsi="Times New Roman" w:cs="Times New Roman"/>
          <w:sz w:val="28"/>
          <w:szCs w:val="28"/>
          <w:lang w:val="ru-RU"/>
        </w:rPr>
        <w:t>±</w:t>
      </w:r>
      <w:r>
        <w:rPr>
          <w:rFonts w:ascii="Times New Roman" w:eastAsia="sans-serif" w:hAnsi="Times New Roman" w:cs="Times New Roman"/>
          <w:color w:val="1F1F1F"/>
          <w:sz w:val="28"/>
          <w:szCs w:val="28"/>
          <w:shd w:val="clear" w:color="auto" w:fill="FFFFFF"/>
          <w:lang w:val="uk-UA"/>
        </w:rPr>
        <w:t>10</w:t>
      </w:r>
      <w:r>
        <w:rPr>
          <w:rFonts w:ascii="Times New Roman" w:eastAsia="sans-serif" w:hAnsi="Times New Roman" w:cs="Times New Roman"/>
          <w:color w:val="1F1F1F"/>
          <w:sz w:val="28"/>
          <w:szCs w:val="28"/>
          <w:shd w:val="clear" w:color="auto" w:fill="FFFFFF"/>
          <w:lang w:val="uk-UA"/>
        </w:rPr>
        <w:t>,</w:t>
      </w:r>
      <w:r>
        <w:rPr>
          <w:rFonts w:ascii="Times New Roman" w:eastAsia="sans-serif" w:hAnsi="Times New Roman" w:cs="Times New Roman"/>
          <w:color w:val="1F1F1F"/>
          <w:sz w:val="28"/>
          <w:szCs w:val="28"/>
          <w:shd w:val="clear" w:color="auto" w:fill="FFFFFF"/>
          <w:lang w:val="uk-UA"/>
        </w:rPr>
        <w:t>0</w:t>
      </w:r>
      <w:r>
        <w:rPr>
          <w:rFonts w:ascii="Times New Roman" w:hAnsi="Times New Roman" w:cs="Times New Roman"/>
          <w:sz w:val="28"/>
          <w:szCs w:val="28"/>
          <w:lang w:val="ru-RU"/>
        </w:rPr>
        <w:t>; р&lt;0,0</w:t>
      </w:r>
      <w:r>
        <w:rPr>
          <w:rFonts w:ascii="Times New Roman" w:hAnsi="Times New Roman" w:cs="Times New Roman"/>
          <w:sz w:val="28"/>
          <w:szCs w:val="28"/>
          <w:lang w:val="uk-UA"/>
        </w:rPr>
        <w:t>5</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Підсумовуючи, р-</w:t>
      </w:r>
      <w:r>
        <w:rPr>
          <w:rFonts w:ascii="Times New Roman" w:hAnsi="Times New Roman" w:cs="Times New Roman"/>
          <w:sz w:val="28"/>
          <w:szCs w:val="28"/>
        </w:rPr>
        <w:t>value</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&lt;</w:t>
      </w:r>
      <w:r>
        <w:rPr>
          <w:rFonts w:ascii="Times New Roman" w:hAnsi="Times New Roman" w:cs="Times New Roman"/>
          <w:sz w:val="28"/>
          <w:szCs w:val="28"/>
          <w:lang w:val="uk-UA"/>
        </w:rPr>
        <w:t>0,0</w:t>
      </w:r>
      <w:r>
        <w:rPr>
          <w:rFonts w:ascii="Times New Roman" w:hAnsi="Times New Roman" w:cs="Times New Roman"/>
          <w:sz w:val="28"/>
          <w:szCs w:val="28"/>
          <w:lang w:val="uk-UA"/>
        </w:rPr>
        <w:t>5</w:t>
      </w:r>
      <w:r>
        <w:rPr>
          <w:rFonts w:ascii="Times New Roman" w:hAnsi="Times New Roman" w:cs="Times New Roman"/>
          <w:sz w:val="28"/>
          <w:szCs w:val="28"/>
          <w:lang w:val="uk-UA"/>
        </w:rPr>
        <w:t>, означає, що існують статистично значуща різниця між середніми балами для двох груп на 22-му тижні реабілітації. Тому, порушення функцій верхньої кінцівки у пацієнтів основної групи, які отримували реабілітацію, були менш вираженими, ніж у пацієнтів к</w:t>
      </w:r>
      <w:r>
        <w:rPr>
          <w:rFonts w:ascii="Times New Roman" w:hAnsi="Times New Roman" w:cs="Times New Roman"/>
          <w:sz w:val="28"/>
          <w:szCs w:val="28"/>
          <w:lang w:val="uk-UA"/>
        </w:rPr>
        <w:t>онтрольної групи.</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Коефіціент вірогідності (р-</w:t>
      </w:r>
      <w:r>
        <w:rPr>
          <w:rFonts w:ascii="Times New Roman" w:hAnsi="Times New Roman" w:cs="Times New Roman"/>
          <w:sz w:val="28"/>
          <w:szCs w:val="28"/>
        </w:rPr>
        <w:t>value</w:t>
      </w:r>
      <w:r>
        <w:rPr>
          <w:rFonts w:ascii="Times New Roman" w:hAnsi="Times New Roman" w:cs="Times New Roman"/>
          <w:sz w:val="28"/>
          <w:szCs w:val="28"/>
          <w:lang w:val="uk-UA"/>
        </w:rPr>
        <w:t>) це статистичний показник, який використовується для оцінки ймовірності того, що отримані результати є випадковими. Чим нижче р-</w:t>
      </w:r>
      <w:r>
        <w:rPr>
          <w:rFonts w:ascii="Times New Roman" w:hAnsi="Times New Roman" w:cs="Times New Roman"/>
          <w:sz w:val="28"/>
          <w:szCs w:val="28"/>
        </w:rPr>
        <w:t>value</w:t>
      </w:r>
      <w:r>
        <w:rPr>
          <w:rFonts w:ascii="Times New Roman" w:hAnsi="Times New Roman" w:cs="Times New Roman"/>
          <w:sz w:val="28"/>
          <w:szCs w:val="28"/>
          <w:lang w:val="uk-UA"/>
        </w:rPr>
        <w:t>, тим меньша ймовірність того, що результати є випадковими, і тим більша</w:t>
      </w:r>
      <w:r>
        <w:rPr>
          <w:rFonts w:ascii="Times New Roman" w:hAnsi="Times New Roman" w:cs="Times New Roman"/>
          <w:sz w:val="28"/>
          <w:szCs w:val="28"/>
          <w:lang w:val="uk-UA"/>
        </w:rPr>
        <w:t xml:space="preserve"> ймовірність того, що вони є наслідком впливу досліджуваної змінної.</w:t>
      </w: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sz w:val="28"/>
          <w:szCs w:val="28"/>
          <w:lang w:val="uk-UA"/>
        </w:rPr>
        <w:t xml:space="preserve">Таким чином, можна зробити висновок, що комбінація високотонової терапії з фізичними вправами та масаж є більш ефективними, ніж токи </w:t>
      </w:r>
      <w:r>
        <w:rPr>
          <w:sz w:val="28"/>
          <w:szCs w:val="28"/>
        </w:rPr>
        <w:t>TENS</w:t>
      </w:r>
      <w:r>
        <w:rPr>
          <w:sz w:val="28"/>
          <w:szCs w:val="28"/>
          <w:lang w:val="uk-UA"/>
        </w:rPr>
        <w:t>, терапевтичні вправи та масаж в реабілітації</w:t>
      </w:r>
      <w:r>
        <w:rPr>
          <w:bCs/>
          <w:sz w:val="28"/>
          <w:szCs w:val="28"/>
          <w:lang w:val="uk-UA"/>
        </w:rPr>
        <w:t xml:space="preserve"> боль</w:t>
      </w:r>
      <w:r>
        <w:rPr>
          <w:bCs/>
          <w:sz w:val="28"/>
          <w:szCs w:val="28"/>
          <w:lang w:val="uk-UA"/>
        </w:rPr>
        <w:t xml:space="preserve">ового синдрому у осіб із </w:t>
      </w:r>
      <w:r>
        <w:rPr>
          <w:bCs/>
          <w:sz w:val="28"/>
          <w:szCs w:val="28"/>
          <w:lang w:val="uk-UA"/>
        </w:rPr>
        <w:t>мультисистемними патологіями</w:t>
      </w:r>
      <w:r>
        <w:rPr>
          <w:bCs/>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Порівняння двох груп показало, що комбінація високотонової терапії з фізичними вправами та масажем є більш ефективною, ніж токі</w:t>
      </w:r>
      <w:r>
        <w:rPr>
          <w:rFonts w:ascii="Times New Roman" w:hAnsi="Times New Roman" w:cs="Times New Roman"/>
          <w:sz w:val="28"/>
          <w:szCs w:val="28"/>
          <w:lang w:val="uk-UA"/>
        </w:rPr>
        <w:t xml:space="preserve"> </w:t>
      </w:r>
      <w:r>
        <w:rPr>
          <w:rFonts w:ascii="Times New Roman" w:hAnsi="Times New Roman" w:cs="Times New Roman"/>
          <w:sz w:val="28"/>
          <w:szCs w:val="28"/>
        </w:rPr>
        <w:t>TENS</w:t>
      </w:r>
      <w:r>
        <w:rPr>
          <w:sz w:val="28"/>
          <w:szCs w:val="28"/>
          <w:lang w:val="uk-UA"/>
        </w:rPr>
        <w:t>,</w:t>
      </w:r>
      <w:r>
        <w:rPr>
          <w:rFonts w:ascii="Times New Roman" w:hAnsi="Times New Roman" w:cs="Times New Roman"/>
          <w:sz w:val="28"/>
          <w:szCs w:val="28"/>
          <w:lang w:val="uk-UA"/>
        </w:rPr>
        <w:t xml:space="preserve"> комплекс терапевтичних вправ і масаж у реабілітації </w:t>
      </w:r>
      <w:r>
        <w:rPr>
          <w:rFonts w:ascii="Times New Roman" w:hAnsi="Times New Roman" w:cs="Times New Roman"/>
          <w:sz w:val="28"/>
          <w:szCs w:val="28"/>
          <w:lang w:val="uk-UA"/>
        </w:rPr>
        <w:t xml:space="preserve">пацієнтів із </w:t>
      </w:r>
      <w:r>
        <w:rPr>
          <w:rFonts w:ascii="Times New Roman" w:hAnsi="Times New Roman" w:cs="Times New Roman"/>
          <w:sz w:val="28"/>
          <w:szCs w:val="28"/>
          <w:lang w:val="uk-UA"/>
        </w:rPr>
        <w:t>больовим синдромом.</w:t>
      </w:r>
      <w:r>
        <w:rPr>
          <w:rFonts w:ascii="Times New Roman" w:hAnsi="Times New Roman" w:cs="Times New Roman"/>
          <w:sz w:val="28"/>
          <w:szCs w:val="28"/>
          <w:lang w:val="uk-UA"/>
        </w:rPr>
        <w:t xml:space="preserve"> </w:t>
      </w:r>
    </w:p>
    <w:p w:rsidR="006B5596" w:rsidRDefault="001A2B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всім даним обстеження, по всім шкалам котрі були застосовані на протязі всього процесу</w:t>
      </w:r>
      <w:r>
        <w:rPr>
          <w:rFonts w:ascii="Times New Roman" w:hAnsi="Times New Roman" w:cs="Times New Roman"/>
          <w:sz w:val="28"/>
          <w:szCs w:val="28"/>
          <w:lang w:val="uk-UA"/>
        </w:rPr>
        <w:t xml:space="preserve"> реабілітації</w:t>
      </w:r>
      <w:r>
        <w:rPr>
          <w:rFonts w:ascii="Times New Roman" w:hAnsi="Times New Roman" w:cs="Times New Roman"/>
          <w:sz w:val="28"/>
          <w:szCs w:val="28"/>
          <w:lang w:val="uk-UA"/>
        </w:rPr>
        <w:t>, можна зробити висновок, що комбінація високотонової терапії та терапевтичних вправ з масажем є більш ефективною, ніж токі</w:t>
      </w:r>
      <w:r>
        <w:rPr>
          <w:rFonts w:ascii="Times New Roman" w:hAnsi="Times New Roman" w:cs="Times New Roman"/>
          <w:sz w:val="28"/>
          <w:szCs w:val="28"/>
          <w:lang w:val="uk-UA"/>
        </w:rPr>
        <w:t xml:space="preserve"> </w:t>
      </w:r>
      <w:r>
        <w:rPr>
          <w:rFonts w:ascii="Times New Roman" w:hAnsi="Times New Roman" w:cs="Times New Roman"/>
          <w:sz w:val="28"/>
          <w:szCs w:val="28"/>
        </w:rPr>
        <w:t>TENS</w:t>
      </w:r>
      <w:r>
        <w:rPr>
          <w:rFonts w:ascii="Times New Roman" w:hAnsi="Times New Roman" w:cs="Times New Roman"/>
          <w:sz w:val="28"/>
          <w:szCs w:val="28"/>
          <w:lang w:val="uk-UA"/>
        </w:rPr>
        <w:t xml:space="preserve"> з те</w:t>
      </w:r>
      <w:r>
        <w:rPr>
          <w:rFonts w:ascii="Times New Roman" w:hAnsi="Times New Roman" w:cs="Times New Roman"/>
          <w:sz w:val="28"/>
          <w:szCs w:val="28"/>
          <w:lang w:val="uk-UA"/>
        </w:rPr>
        <w:t xml:space="preserve">рапевтичними вправами та масажем </w:t>
      </w:r>
      <w:r>
        <w:rPr>
          <w:rFonts w:ascii="Times New Roman" w:hAnsi="Times New Roman" w:cs="Times New Roman"/>
          <w:sz w:val="28"/>
          <w:szCs w:val="28"/>
          <w:lang w:val="uk-UA"/>
        </w:rPr>
        <w:t>у реабілітації.</w:t>
      </w:r>
    </w:p>
    <w:p w:rsidR="006B5596" w:rsidRDefault="006B5596">
      <w:pPr>
        <w:spacing w:line="360" w:lineRule="auto"/>
        <w:ind w:firstLine="709"/>
        <w:jc w:val="both"/>
        <w:rPr>
          <w:rFonts w:ascii="Times New Roman" w:hAnsi="Times New Roman" w:cs="Times New Roman"/>
          <w:sz w:val="28"/>
          <w:szCs w:val="28"/>
          <w:highlight w:val="yellow"/>
          <w:lang w:val="uk-UA"/>
        </w:rPr>
      </w:pP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ind w:firstLine="709"/>
        <w:jc w:val="both"/>
        <w:rPr>
          <w:rFonts w:ascii="Times New Roman" w:hAnsi="Times New Roman" w:cs="Times New Roman"/>
          <w:sz w:val="28"/>
          <w:szCs w:val="28"/>
          <w:lang w:val="uk-UA"/>
        </w:rPr>
      </w:pPr>
    </w:p>
    <w:p w:rsidR="006B5596" w:rsidRDefault="006B5596">
      <w:pPr>
        <w:spacing w:line="360" w:lineRule="auto"/>
        <w:jc w:val="both"/>
        <w:rPr>
          <w:rFonts w:ascii="Times New Roman" w:hAnsi="Times New Roman" w:cs="Times New Roman"/>
          <w:color w:val="171717" w:themeColor="background2" w:themeShade="1A"/>
          <w:sz w:val="28"/>
          <w:szCs w:val="28"/>
          <w:lang w:val="uk-UA"/>
        </w:rPr>
      </w:pPr>
    </w:p>
    <w:p w:rsidR="006B5596" w:rsidRDefault="001A2B81">
      <w:pPr>
        <w:pageBreakBefore/>
        <w:widowControl w:val="0"/>
        <w:spacing w:line="360" w:lineRule="auto"/>
        <w:jc w:val="center"/>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lastRenderedPageBreak/>
        <w:t>ВИСНОВКИ</w:t>
      </w:r>
    </w:p>
    <w:p w:rsidR="006B5596" w:rsidRDefault="006B5596">
      <w:pPr>
        <w:spacing w:line="360" w:lineRule="auto"/>
        <w:jc w:val="both"/>
        <w:rPr>
          <w:rFonts w:ascii="Times New Roman" w:hAnsi="Times New Roman" w:cs="Times New Roman"/>
          <w:color w:val="171717" w:themeColor="background2" w:themeShade="1A"/>
          <w:sz w:val="28"/>
          <w:szCs w:val="28"/>
          <w:lang w:val="uk-UA"/>
        </w:rPr>
      </w:pPr>
    </w:p>
    <w:p w:rsidR="006B5596" w:rsidRDefault="001A2B81">
      <w:pPr>
        <w:pStyle w:val="aa"/>
        <w:spacing w:beforeAutospacing="0" w:afterAutospacing="0" w:line="360" w:lineRule="auto"/>
        <w:ind w:firstLine="709"/>
        <w:jc w:val="both"/>
        <w:rPr>
          <w:rFonts w:eastAsia="Arial"/>
          <w:color w:val="171717" w:themeColor="background2" w:themeShade="1A"/>
          <w:sz w:val="28"/>
          <w:szCs w:val="28"/>
          <w:shd w:val="clear" w:color="auto" w:fill="FFFFFF"/>
          <w:lang w:val="uk-UA" w:bidi="ar"/>
        </w:rPr>
      </w:pPr>
      <w:r>
        <w:rPr>
          <w:color w:val="171717" w:themeColor="background2" w:themeShade="1A"/>
          <w:sz w:val="28"/>
          <w:szCs w:val="28"/>
          <w:lang w:val="uk-UA"/>
        </w:rPr>
        <w:t xml:space="preserve">У дослідженні вивчається </w:t>
      </w:r>
      <w:r>
        <w:rPr>
          <w:rFonts w:eastAsia="Arial"/>
          <w:color w:val="171717" w:themeColor="background2" w:themeShade="1A"/>
          <w:sz w:val="28"/>
          <w:szCs w:val="28"/>
          <w:shd w:val="clear" w:color="auto" w:fill="FFFFFF"/>
          <w:lang w:val="uk-UA" w:bidi="ar"/>
        </w:rPr>
        <w:t xml:space="preserve">оцінка ефективності застосування високотонової терапії в комплексній реабілітації для </w:t>
      </w:r>
      <w:r>
        <w:rPr>
          <w:bCs/>
          <w:sz w:val="28"/>
          <w:szCs w:val="28"/>
          <w:lang w:val="uk-UA"/>
        </w:rPr>
        <w:t>корекції больового синдрому у осіб із захворюваннях різних систем організму</w:t>
      </w:r>
      <w:r>
        <w:rPr>
          <w:rFonts w:eastAsia="Arial"/>
          <w:color w:val="171717" w:themeColor="background2" w:themeShade="1A"/>
          <w:sz w:val="28"/>
          <w:szCs w:val="28"/>
          <w:shd w:val="clear" w:color="auto" w:fill="FFFFFF"/>
          <w:lang w:val="uk-UA" w:bidi="ar"/>
        </w:rPr>
        <w:t>.</w:t>
      </w:r>
    </w:p>
    <w:p w:rsidR="006B5596" w:rsidRDefault="001A2B81">
      <w:pPr>
        <w:numPr>
          <w:ilvl w:val="0"/>
          <w:numId w:val="15"/>
        </w:numPr>
        <w:spacing w:line="360" w:lineRule="auto"/>
        <w:ind w:left="0"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Після проведення реабілітаційних заходів, що включають високотонову терапію і фізичні вправи (в основній групі), були виявлені помітні поліпшення роботи порно-рухового апарату. Дозволило досягти більш значного покращення функції плеча, зниження болю, ніж з</w:t>
      </w:r>
      <w:r>
        <w:rPr>
          <w:rFonts w:ascii="Times New Roman" w:hAnsi="Times New Roman" w:cs="Times New Roman"/>
          <w:color w:val="171717" w:themeColor="background2" w:themeShade="1A"/>
          <w:sz w:val="28"/>
          <w:szCs w:val="28"/>
          <w:lang w:val="uk-UA"/>
        </w:rPr>
        <w:t xml:space="preserve">астосування токів </w:t>
      </w:r>
      <w:r>
        <w:rPr>
          <w:rFonts w:ascii="Times New Roman" w:hAnsi="Times New Roman" w:cs="Times New Roman"/>
          <w:color w:val="171717" w:themeColor="background2" w:themeShade="1A"/>
          <w:sz w:val="28"/>
          <w:szCs w:val="28"/>
        </w:rPr>
        <w:t>TENS</w:t>
      </w:r>
      <w:r>
        <w:rPr>
          <w:rFonts w:ascii="Times New Roman" w:hAnsi="Times New Roman" w:cs="Times New Roman"/>
          <w:color w:val="171717" w:themeColor="background2" w:themeShade="1A"/>
          <w:sz w:val="28"/>
          <w:szCs w:val="28"/>
          <w:lang w:val="uk-UA"/>
        </w:rPr>
        <w:t>.</w:t>
      </w:r>
    </w:p>
    <w:p w:rsidR="006B5596" w:rsidRDefault="001A2B81">
      <w:pPr>
        <w:numPr>
          <w:ilvl w:val="0"/>
          <w:numId w:val="15"/>
        </w:numPr>
        <w:spacing w:line="360" w:lineRule="auto"/>
        <w:ind w:left="0"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Порівняльний аналіз показників дослідження плечового суглоба основної та контрольної групи виявив достовірні розходження за всіма величинами: (</w:t>
      </w:r>
      <w:r>
        <w:rPr>
          <w:rFonts w:ascii="Times New Roman" w:hAnsi="Times New Roman" w:cs="Times New Roman"/>
          <w:sz w:val="28"/>
          <w:szCs w:val="28"/>
          <w:lang w:val="ru-RU"/>
        </w:rPr>
        <w:t xml:space="preserve">шкалою </w:t>
      </w:r>
      <w:r>
        <w:rPr>
          <w:rFonts w:ascii="Times New Roman" w:hAnsi="Times New Roman" w:cs="Times New Roman"/>
          <w:sz w:val="28"/>
          <w:szCs w:val="28"/>
        </w:rPr>
        <w:t>CMS</w:t>
      </w:r>
      <w:r>
        <w:rPr>
          <w:rFonts w:ascii="Times New Roman" w:hAnsi="Times New Roman" w:cs="Times New Roman"/>
          <w:sz w:val="28"/>
          <w:szCs w:val="28"/>
          <w:lang w:val="uk-UA"/>
        </w:rPr>
        <w:t>, опитувальний</w:t>
      </w:r>
      <w:r>
        <w:rPr>
          <w:rFonts w:ascii="Times New Roman" w:hAnsi="Times New Roman" w:cs="Times New Roman"/>
          <w:sz w:val="28"/>
          <w:szCs w:val="28"/>
        </w:rPr>
        <w:t xml:space="preserve"> DASH</w:t>
      </w:r>
      <w:r>
        <w:rPr>
          <w:rFonts w:ascii="Times New Roman" w:hAnsi="Times New Roman" w:cs="Times New Roman"/>
          <w:sz w:val="28"/>
          <w:szCs w:val="28"/>
          <w:lang w:val="uk-UA"/>
        </w:rPr>
        <w:t xml:space="preserve">, </w:t>
      </w:r>
      <w:r>
        <w:rPr>
          <w:rFonts w:ascii="Times New Roman" w:hAnsi="Times New Roman" w:cs="Times New Roman"/>
          <w:sz w:val="28"/>
          <w:szCs w:val="28"/>
        </w:rPr>
        <w:t>шкалою болю VAS</w:t>
      </w:r>
      <w:r>
        <w:rPr>
          <w:rFonts w:ascii="Times New Roman" w:hAnsi="Times New Roman" w:cs="Times New Roman"/>
          <w:sz w:val="28"/>
          <w:szCs w:val="28"/>
          <w:lang w:val="uk-UA"/>
        </w:rPr>
        <w:t>). Комбіноване лікування (високотонова тера</w:t>
      </w:r>
      <w:r>
        <w:rPr>
          <w:rFonts w:ascii="Times New Roman" w:hAnsi="Times New Roman" w:cs="Times New Roman"/>
          <w:sz w:val="28"/>
          <w:szCs w:val="28"/>
          <w:lang w:val="uk-UA"/>
        </w:rPr>
        <w:t>пія, терапевтичні вправи, масаж) є більш ефективним, ніж просто терапевтичні вправи, масаж та дозволило досягти більш значного покращення функції плеча, зниження болю та інвалідності, ніж фізичні вправи окремо.</w:t>
      </w:r>
    </w:p>
    <w:p w:rsidR="006B5596" w:rsidRDefault="006B5596">
      <w:pPr>
        <w:spacing w:line="360" w:lineRule="auto"/>
        <w:jc w:val="both"/>
        <w:rPr>
          <w:rFonts w:ascii="Times New Roman" w:eastAsia="Calibri" w:hAnsi="Times New Roman" w:cs="Times New Roman"/>
          <w:color w:val="1D1B11"/>
          <w:sz w:val="28"/>
          <w:szCs w:val="28"/>
          <w:lang w:val="uk-UA" w:eastAsia="en-US" w:bidi="ar"/>
        </w:rPr>
      </w:pPr>
    </w:p>
    <w:p w:rsidR="006B5596" w:rsidRDefault="006B5596">
      <w:pPr>
        <w:spacing w:line="360" w:lineRule="auto"/>
        <w:jc w:val="both"/>
        <w:rPr>
          <w:rFonts w:ascii="Times New Roman" w:eastAsia="Calibri" w:hAnsi="Times New Roman" w:cs="Times New Roman"/>
          <w:color w:val="1D1B11"/>
          <w:sz w:val="28"/>
          <w:szCs w:val="28"/>
          <w:lang w:val="uk-UA" w:eastAsia="en-US" w:bidi="ar"/>
        </w:rPr>
      </w:pPr>
    </w:p>
    <w:p w:rsidR="006B5596" w:rsidRDefault="001A2B81">
      <w:pPr>
        <w:pageBreakBefore/>
        <w:widowControl w:val="0"/>
        <w:spacing w:line="360" w:lineRule="auto"/>
        <w:jc w:val="center"/>
        <w:rPr>
          <w:rFonts w:ascii="Times New Roman" w:eastAsia="Calibri" w:hAnsi="Times New Roman" w:cs="Times New Roman"/>
          <w:color w:val="1D1B11"/>
          <w:sz w:val="28"/>
          <w:szCs w:val="28"/>
          <w:lang w:val="uk-UA" w:eastAsia="en-US" w:bidi="ar"/>
        </w:rPr>
      </w:pPr>
      <w:r>
        <w:rPr>
          <w:rFonts w:ascii="Times New Roman" w:eastAsia="Calibri" w:hAnsi="Times New Roman" w:cs="Times New Roman"/>
          <w:color w:val="1D1B11"/>
          <w:sz w:val="28"/>
          <w:szCs w:val="28"/>
          <w:lang w:val="uk-UA" w:eastAsia="en-US" w:bidi="ar"/>
        </w:rPr>
        <w:lastRenderedPageBreak/>
        <w:t>ПЕРЕЛІК ПОСИЛАНЬ</w:t>
      </w:r>
    </w:p>
    <w:p w:rsidR="006B5596" w:rsidRDefault="006B5596">
      <w:pPr>
        <w:spacing w:line="360" w:lineRule="auto"/>
        <w:ind w:firstLine="709"/>
        <w:jc w:val="both"/>
        <w:rPr>
          <w:rFonts w:ascii="Times New Roman" w:eastAsia="Calibri" w:hAnsi="Times New Roman" w:cs="Times New Roman"/>
          <w:color w:val="1D1B11"/>
          <w:sz w:val="28"/>
          <w:szCs w:val="28"/>
          <w:lang w:val="uk-UA" w:eastAsia="en-US" w:bidi="ar"/>
        </w:rPr>
      </w:pP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lang w:val="uk-UA"/>
        </w:rPr>
        <w:t xml:space="preserve">Свістельник І.О. </w:t>
      </w:r>
      <w:r>
        <w:rPr>
          <w:rFonts w:ascii="Times New Roman" w:hAnsi="Times New Roman" w:cs="Times New Roman"/>
          <w:color w:val="171717" w:themeColor="background2" w:themeShade="1A"/>
          <w:sz w:val="28"/>
          <w:szCs w:val="28"/>
          <w:lang w:val="uk-UA"/>
        </w:rPr>
        <w:t>Фізіотерапія. Фізична реабілітація. Київ: Кондор, 2012. 212-228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lang w:val="uk-UA"/>
        </w:rPr>
        <w:t>Федорова Т.Т</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UA"/>
        </w:rPr>
        <w:t>Луньова</w:t>
      </w:r>
      <w:r>
        <w:rPr>
          <w:rFonts w:ascii="Times New Roman" w:hAnsi="Times New Roman" w:cs="Times New Roman"/>
          <w:color w:val="171717" w:themeColor="background2" w:themeShade="1A"/>
          <w:sz w:val="28"/>
          <w:szCs w:val="28"/>
          <w:lang w:val="uk-UA"/>
        </w:rPr>
        <w:t xml:space="preserve"> Г.Г., Кривенко Є.О., Олійник О.А., Сергієнко Л.І., Завадецька О.П. Анемії: навч. посіб. Київ: Кондор, 2017. 167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rPr>
        <w:t>Зозуля І.С., Головченко Ю.І., Онопрієнко О.П.</w:t>
      </w:r>
      <w:r>
        <w:rPr>
          <w:rFonts w:ascii="Times New Roman" w:hAnsi="Times New Roman" w:cs="Times New Roman"/>
          <w:color w:val="171717" w:themeColor="background2" w:themeShade="1A"/>
          <w:sz w:val="28"/>
          <w:szCs w:val="28"/>
          <w:lang w:val="uk-UA"/>
        </w:rPr>
        <w:t xml:space="preserve"> Інсульт. Тактика, стратегія ведення, профілактика, реабілітація та прогнози. </w:t>
      </w:r>
      <w:r>
        <w:rPr>
          <w:rFonts w:ascii="Times New Roman" w:hAnsi="Times New Roman" w:cs="Times New Roman"/>
          <w:color w:val="171717" w:themeColor="background2" w:themeShade="1A"/>
          <w:sz w:val="28"/>
          <w:szCs w:val="28"/>
          <w:lang w:val="ru-RU"/>
        </w:rPr>
        <w:t>К</w:t>
      </w:r>
      <w:r>
        <w:rPr>
          <w:rFonts w:ascii="Times New Roman" w:hAnsi="Times New Roman" w:cs="Times New Roman"/>
          <w:color w:val="171717" w:themeColor="background2" w:themeShade="1A"/>
          <w:sz w:val="28"/>
          <w:szCs w:val="28"/>
          <w:lang w:val="uk-UA"/>
        </w:rPr>
        <w:t>иїв</w:t>
      </w:r>
      <w:r>
        <w:rPr>
          <w:rFonts w:ascii="Times New Roman" w:hAnsi="Times New Roman" w:cs="Times New Roman"/>
          <w:color w:val="171717" w:themeColor="background2" w:themeShade="1A"/>
          <w:sz w:val="28"/>
          <w:szCs w:val="28"/>
          <w:lang w:val="ru-RU"/>
        </w:rPr>
        <w:t>: Світ Успіху,</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2010</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320</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ru-RU"/>
        </w:rPr>
        <w:t xml:space="preserve">Швець Н.І., Підаєв А.В., Бенца Т.М., Миронець В.І., Федорова О.О., Маланчук Т.О. Еталони практичних навиків з терапії. </w:t>
      </w:r>
      <w:r>
        <w:rPr>
          <w:rFonts w:ascii="Times New Roman" w:eastAsia="SimSun" w:hAnsi="Times New Roman" w:cs="Times New Roman"/>
          <w:color w:val="171717" w:themeColor="background2" w:themeShade="1A"/>
          <w:sz w:val="28"/>
          <w:szCs w:val="28"/>
        </w:rPr>
        <w:t>Науково</w:t>
      </w:r>
      <w:r>
        <w:rPr>
          <w:rFonts w:ascii="Times New Roman" w:eastAsia="SimSun" w:hAnsi="Times New Roman" w:cs="Times New Roman"/>
          <w:color w:val="171717" w:themeColor="background2" w:themeShade="1A"/>
          <w:sz w:val="28"/>
          <w:szCs w:val="28"/>
          <w:lang w:val="uk-UA"/>
        </w:rPr>
        <w:t xml:space="preserve">-метод.  </w:t>
      </w:r>
      <w:r>
        <w:rPr>
          <w:rFonts w:ascii="Times New Roman" w:eastAsia="SimSun" w:hAnsi="Times New Roman" w:cs="Times New Roman"/>
          <w:color w:val="171717" w:themeColor="background2" w:themeShade="1A"/>
          <w:sz w:val="28"/>
          <w:szCs w:val="28"/>
        </w:rPr>
        <w:t xml:space="preserve">посібник з </w:t>
      </w:r>
      <w:r>
        <w:rPr>
          <w:rFonts w:ascii="Times New Roman" w:eastAsia="SimSun" w:hAnsi="Times New Roman" w:cs="Times New Roman"/>
          <w:color w:val="171717" w:themeColor="background2" w:themeShade="1A"/>
          <w:sz w:val="28"/>
          <w:szCs w:val="28"/>
        </w:rPr>
        <w:t>терапії</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rPr>
        <w:t xml:space="preserve"> К</w:t>
      </w:r>
      <w:r>
        <w:rPr>
          <w:rFonts w:ascii="Times New Roman" w:eastAsia="SimSun" w:hAnsi="Times New Roman" w:cs="Times New Roman"/>
          <w:color w:val="171717" w:themeColor="background2" w:themeShade="1A"/>
          <w:sz w:val="28"/>
          <w:szCs w:val="28"/>
          <w:lang w:val="uk-UA"/>
        </w:rPr>
        <w:t>иїв</w:t>
      </w:r>
      <w:r>
        <w:rPr>
          <w:rFonts w:ascii="Times New Roman" w:eastAsia="SimSun" w:hAnsi="Times New Roman" w:cs="Times New Roman"/>
          <w:color w:val="171717" w:themeColor="background2" w:themeShade="1A"/>
          <w:sz w:val="28"/>
          <w:szCs w:val="28"/>
        </w:rPr>
        <w:t>: Главмеддрук, 2005. 540</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rPr>
        <w:t>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Калугін В.О., Маслянко В.А., Глубоченко В.Г., Кушнір Л.Д. Фізіотерапія та курортологія. Чернівці</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rPr>
        <w:t xml:space="preserve"> 1996. 128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rPr>
        <w:t>Панасюк Є.М., Федорів Я.М., Модилевський В.М., Фільчакова З.І.</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rPr>
        <w:t>Фізіотерапія</w:t>
      </w:r>
      <w:r>
        <w:rPr>
          <w:rFonts w:ascii="Times New Roman" w:hAnsi="Times New Roman" w:cs="Times New Roman"/>
          <w:color w:val="171717" w:themeColor="background2" w:themeShade="1A"/>
          <w:sz w:val="28"/>
          <w:szCs w:val="28"/>
          <w:lang w:val="uk-UA"/>
        </w:rPr>
        <w:t>: н</w:t>
      </w:r>
      <w:r>
        <w:rPr>
          <w:rFonts w:ascii="Times New Roman" w:hAnsi="Times New Roman" w:cs="Times New Roman"/>
          <w:color w:val="171717" w:themeColor="background2" w:themeShade="1A"/>
          <w:sz w:val="28"/>
          <w:szCs w:val="28"/>
          <w:lang w:val="ru-RU"/>
        </w:rPr>
        <w:t>авч</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ru-RU"/>
        </w:rPr>
        <w:t>посіб</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ru-RU"/>
        </w:rPr>
        <w:t>К</w:t>
      </w:r>
      <w:r>
        <w:rPr>
          <w:rFonts w:ascii="Times New Roman" w:hAnsi="Times New Roman" w:cs="Times New Roman"/>
          <w:color w:val="171717" w:themeColor="background2" w:themeShade="1A"/>
          <w:sz w:val="28"/>
          <w:szCs w:val="28"/>
          <w:lang w:val="uk-UA"/>
        </w:rPr>
        <w:t>иїв</w:t>
      </w:r>
      <w:r>
        <w:rPr>
          <w:rFonts w:ascii="Times New Roman" w:hAnsi="Times New Roman" w:cs="Times New Roman"/>
          <w:color w:val="171717" w:themeColor="background2" w:themeShade="1A"/>
          <w:sz w:val="28"/>
          <w:szCs w:val="28"/>
          <w:lang w:val="ru-RU"/>
        </w:rPr>
        <w:t>: Здоров</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я</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 xml:space="preserve"> 1995. </w:t>
      </w:r>
      <w:r>
        <w:rPr>
          <w:rFonts w:ascii="Times New Roman" w:hAnsi="Times New Roman" w:cs="Times New Roman"/>
          <w:color w:val="171717" w:themeColor="background2" w:themeShade="1A"/>
          <w:sz w:val="28"/>
          <w:szCs w:val="28"/>
        </w:rPr>
        <w:t>248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Грицко Р.Ю. </w:t>
      </w:r>
      <w:r>
        <w:rPr>
          <w:rFonts w:ascii="Times New Roman" w:eastAsia="SimSun" w:hAnsi="Times New Roman" w:cs="Times New Roman"/>
          <w:color w:val="171717" w:themeColor="background2" w:themeShade="1A"/>
          <w:sz w:val="28"/>
          <w:szCs w:val="28"/>
          <w:lang w:val="uk-UA"/>
        </w:rPr>
        <w:t xml:space="preserve">Узгоджені рекомендації з лікування хронічної серцевої недостатності. </w:t>
      </w:r>
      <w:r>
        <w:rPr>
          <w:rFonts w:ascii="Times New Roman" w:eastAsia="SimSun" w:hAnsi="Times New Roman" w:cs="Times New Roman"/>
          <w:i/>
          <w:color w:val="171717" w:themeColor="background2" w:themeShade="1A"/>
          <w:sz w:val="28"/>
          <w:szCs w:val="28"/>
          <w:lang w:val="uk-UA"/>
        </w:rPr>
        <w:t>Український кардіологічний журнал</w:t>
      </w:r>
      <w:r>
        <w:rPr>
          <w:rFonts w:ascii="Times New Roman" w:eastAsia="SimSun" w:hAnsi="Times New Roman" w:cs="Times New Roman"/>
          <w:color w:val="171717" w:themeColor="background2" w:themeShade="1A"/>
          <w:sz w:val="28"/>
          <w:szCs w:val="28"/>
          <w:lang w:val="uk-UA"/>
        </w:rPr>
        <w:t>. 2001. № 1, ДВ. С. 32.</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Федорів Я.Р., Філіпюк А.Л., Грицко Р.Ю. Загальна фізіотерапія: навч. посіб. </w:t>
      </w:r>
      <w:r>
        <w:rPr>
          <w:rFonts w:ascii="Times New Roman" w:hAnsi="Times New Roman" w:cs="Times New Roman"/>
          <w:color w:val="171717" w:themeColor="background2" w:themeShade="1A"/>
          <w:sz w:val="28"/>
          <w:szCs w:val="28"/>
        </w:rPr>
        <w:t>Київ: Здоров</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rPr>
        <w:t>я, 2004. 222 с</w:t>
      </w:r>
      <w:r>
        <w:rPr>
          <w:rFonts w:ascii="Times New Roman" w:hAnsi="Times New Roman" w:cs="Times New Roman"/>
          <w:color w:val="171717" w:themeColor="background2" w:themeShade="1A"/>
          <w:sz w:val="28"/>
          <w:szCs w:val="28"/>
        </w:rPr>
        <w:t>.</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Федонюка</w:t>
      </w:r>
      <w:r>
        <w:rPr>
          <w:rFonts w:ascii="Times New Roman" w:hAnsi="Times New Roman" w:cs="Times New Roman"/>
          <w:color w:val="171717" w:themeColor="background2" w:themeShade="1A"/>
          <w:sz w:val="28"/>
          <w:szCs w:val="28"/>
          <w:lang w:val="ru-RU"/>
        </w:rPr>
        <w:t xml:space="preserve"> Я.І., Мицкана Б.М. Ф</w:t>
      </w:r>
      <w:r>
        <w:rPr>
          <w:rFonts w:ascii="Times New Roman" w:hAnsi="Times New Roman" w:cs="Times New Roman"/>
          <w:color w:val="171717" w:themeColor="background2" w:themeShade="1A"/>
          <w:sz w:val="28"/>
          <w:szCs w:val="28"/>
          <w:lang w:val="ru-RU"/>
        </w:rPr>
        <w:t>ункціональна анатомія</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Тернопіль: Навчальна книга-Богдан, 2007. 541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lang w:val="uk-UA"/>
        </w:rPr>
        <w:t>Агафонов М.М., Василенко Г.І. Фізична реабілітація в спорті: навч. посіб. Рівне: Волинські обереги, 2007. 368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Пастухова В.А., Зіневич Я.В. Анатомія </w:t>
      </w:r>
      <w:r>
        <w:rPr>
          <w:rFonts w:ascii="Times New Roman" w:hAnsi="Times New Roman" w:cs="Times New Roman"/>
          <w:color w:val="171717" w:themeColor="background2" w:themeShade="1A"/>
          <w:sz w:val="28"/>
          <w:szCs w:val="28"/>
          <w:lang w:val="uk-UA"/>
        </w:rPr>
        <w:t>опорно-рухового апарату</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н</w:t>
      </w:r>
      <w:r>
        <w:rPr>
          <w:rFonts w:ascii="Times New Roman" w:hAnsi="Times New Roman" w:cs="Times New Roman"/>
          <w:color w:val="171717" w:themeColor="background2" w:themeShade="1A"/>
          <w:sz w:val="28"/>
          <w:szCs w:val="28"/>
          <w:lang w:val="ru-RU"/>
        </w:rPr>
        <w:t>авч. посі</w:t>
      </w:r>
      <w:r>
        <w:rPr>
          <w:rFonts w:ascii="Times New Roman" w:hAnsi="Times New Roman" w:cs="Times New Roman"/>
          <w:color w:val="171717" w:themeColor="background2" w:themeShade="1A"/>
          <w:sz w:val="28"/>
          <w:szCs w:val="28"/>
          <w:lang w:val="uk-UA"/>
        </w:rPr>
        <w:t>б</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Київ: Олімпійська література, 2018. 68-75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 xml:space="preserve">Земцова І.І. Нормальна фізіологія людини: навч. посіб. Київ: Олімпійська література, 2019. </w:t>
      </w:r>
      <w:r>
        <w:rPr>
          <w:rFonts w:ascii="Times New Roman" w:eastAsia="SimSun" w:hAnsi="Times New Roman" w:cs="Times New Roman"/>
          <w:color w:val="171717" w:themeColor="background2" w:themeShade="1A"/>
          <w:sz w:val="28"/>
          <w:szCs w:val="28"/>
          <w:lang w:val="uk-UA"/>
        </w:rPr>
        <w:t>35 с</w:t>
      </w:r>
      <w:r>
        <w:rPr>
          <w:rFonts w:ascii="Times New Roman" w:eastAsia="SimSun" w:hAnsi="Times New Roman" w:cs="Times New Roman"/>
          <w:color w:val="171717" w:themeColor="background2" w:themeShade="1A"/>
          <w:sz w:val="28"/>
          <w:szCs w:val="28"/>
          <w:lang w:val="uk-UA"/>
        </w:rPr>
        <w:t>.</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lastRenderedPageBreak/>
        <w:t xml:space="preserve">Майкова Т.В., Афанасьєв С.М., Афанасьєв О.С. Науково-доказова практична </w:t>
      </w:r>
      <w:r>
        <w:rPr>
          <w:rFonts w:ascii="Times New Roman" w:eastAsia="SimSun" w:hAnsi="Times New Roman" w:cs="Times New Roman"/>
          <w:color w:val="171717" w:themeColor="background2" w:themeShade="1A"/>
          <w:sz w:val="28"/>
          <w:szCs w:val="28"/>
          <w:lang w:val="uk-UA"/>
        </w:rPr>
        <w:t>діяльність у фізичній терапії, ерготерапії: навч. посіб. Дніпро: Журфонд, 2019</w:t>
      </w:r>
      <w:r>
        <w:rPr>
          <w:rFonts w:ascii="Times New Roman" w:eastAsia="SimSun" w:hAnsi="Times New Roman" w:cs="Times New Roman"/>
          <w:color w:val="171717" w:themeColor="background2" w:themeShade="1A"/>
          <w:sz w:val="28"/>
          <w:szCs w:val="28"/>
          <w:lang w:val="uk-UA"/>
        </w:rPr>
        <w:t>. 75 с</w:t>
      </w:r>
      <w:r>
        <w:rPr>
          <w:rFonts w:ascii="Times New Roman" w:eastAsia="SimSun" w:hAnsi="Times New Roman" w:cs="Times New Roman"/>
          <w:color w:val="171717" w:themeColor="background2" w:themeShade="1A"/>
          <w:sz w:val="28"/>
          <w:szCs w:val="28"/>
          <w:lang w:val="uk-UA"/>
        </w:rPr>
        <w:t>.</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eastAsia="SimSun" w:hAnsi="Times New Roman" w:cs="Times New Roman"/>
          <w:color w:val="171717" w:themeColor="background2" w:themeShade="1A"/>
          <w:sz w:val="28"/>
          <w:szCs w:val="28"/>
          <w:lang w:val="uk-UA"/>
        </w:rPr>
        <w:t>Богдановська Н. В., Кальонова І. В. Фізична реабілітація засобами фізіотерапії: навч. посіб. Суми : Університетська книга, 2019.</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Агафонов М.М., Коваленко В.І. Фізична реа</w:t>
      </w:r>
      <w:r>
        <w:rPr>
          <w:rFonts w:ascii="Times New Roman" w:hAnsi="Times New Roman" w:cs="Times New Roman"/>
          <w:color w:val="171717" w:themeColor="background2" w:themeShade="1A"/>
          <w:sz w:val="28"/>
          <w:szCs w:val="28"/>
          <w:lang w:val="uk-UA"/>
        </w:rPr>
        <w:t xml:space="preserve">білітація в спорті. </w:t>
      </w:r>
      <w:r>
        <w:rPr>
          <w:rFonts w:ascii="Times New Roman" w:hAnsi="Times New Roman" w:cs="Times New Roman"/>
          <w:i/>
          <w:iCs/>
          <w:color w:val="171717" w:themeColor="background2" w:themeShade="1A"/>
          <w:sz w:val="28"/>
          <w:szCs w:val="28"/>
          <w:lang w:val="ru-RU"/>
        </w:rPr>
        <w:t>Український журнал фізичної та реабілітаційної медицини</w:t>
      </w:r>
      <w:r>
        <w:rPr>
          <w:rFonts w:ascii="Times New Roman" w:hAnsi="Times New Roman" w:cs="Times New Roman"/>
          <w:i/>
          <w:iCs/>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UA"/>
        </w:rPr>
        <w:t>2012. №1, ДВ. С. 10.</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Агафонов М.М., Коваленко В.І. Фізична реабілітація в спорті. </w:t>
      </w:r>
      <w:r>
        <w:rPr>
          <w:rFonts w:ascii="Times New Roman" w:hAnsi="Times New Roman" w:cs="Times New Roman"/>
          <w:i/>
          <w:iCs/>
          <w:color w:val="171717" w:themeColor="background2" w:themeShade="1A"/>
          <w:sz w:val="28"/>
          <w:szCs w:val="28"/>
          <w:lang w:val="ru-RU"/>
        </w:rPr>
        <w:t>Український журнал фізичної та реабілітаційної медицини</w:t>
      </w:r>
      <w:r>
        <w:rPr>
          <w:rFonts w:ascii="Times New Roman" w:hAnsi="Times New Roman" w:cs="Times New Roman"/>
          <w:i/>
          <w:iCs/>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UA"/>
        </w:rPr>
        <w:t>2012. №1, ДВ. С. 15.</w:t>
      </w:r>
    </w:p>
    <w:p w:rsidR="006B5596" w:rsidRDefault="001A2B81">
      <w:pPr>
        <w:numPr>
          <w:ilvl w:val="0"/>
          <w:numId w:val="16"/>
        </w:numPr>
        <w:spacing w:line="360" w:lineRule="auto"/>
        <w:ind w:firstLine="709"/>
        <w:jc w:val="both"/>
        <w:rPr>
          <w:rFonts w:ascii="Times New Roman" w:eastAsia="Helvetica" w:hAnsi="Times New Roman" w:cs="Times New Roman"/>
          <w:color w:val="191919"/>
          <w:sz w:val="28"/>
          <w:szCs w:val="28"/>
          <w:shd w:val="clear" w:color="auto" w:fill="FFFFFF"/>
        </w:rPr>
      </w:pPr>
      <w:r>
        <w:rPr>
          <w:rFonts w:ascii="Times New Roman" w:eastAsia="Helvetica" w:hAnsi="Times New Roman" w:cs="Times New Roman"/>
          <w:color w:val="191919"/>
          <w:sz w:val="28"/>
          <w:szCs w:val="28"/>
          <w:shd w:val="clear" w:color="auto" w:fill="FFFFFF"/>
          <w:lang w:val="ru-RU"/>
        </w:rPr>
        <w:t>Апанасенко Г. Л., П</w:t>
      </w:r>
      <w:r>
        <w:rPr>
          <w:rFonts w:ascii="Times New Roman" w:eastAsia="Helvetica" w:hAnsi="Times New Roman" w:cs="Times New Roman"/>
          <w:color w:val="191919"/>
          <w:sz w:val="28"/>
          <w:szCs w:val="28"/>
          <w:shd w:val="clear" w:color="auto" w:fill="FFFFFF"/>
          <w:lang w:val="ru-RU"/>
        </w:rPr>
        <w:t>опова Л. О., Магльований А. В</w:t>
      </w:r>
      <w:r>
        <w:rPr>
          <w:rFonts w:ascii="Times New Roman" w:eastAsia="Helvetica" w:hAnsi="Times New Roman" w:cs="Times New Roman"/>
          <w:color w:val="191919"/>
          <w:sz w:val="28"/>
          <w:szCs w:val="28"/>
          <w:shd w:val="clear" w:color="auto" w:fill="FFFFFF"/>
          <w:lang w:val="uk-UA"/>
        </w:rPr>
        <w:t xml:space="preserve">. </w:t>
      </w:r>
      <w:r>
        <w:rPr>
          <w:rFonts w:ascii="Times New Roman" w:eastAsia="Helvetica" w:hAnsi="Times New Roman" w:cs="Times New Roman"/>
          <w:color w:val="191919"/>
          <w:sz w:val="28"/>
          <w:szCs w:val="28"/>
          <w:shd w:val="clear" w:color="auto" w:fill="FFFFFF"/>
          <w:lang w:val="ru-RU"/>
        </w:rPr>
        <w:t>Санологія. Медичні аспекти валеології</w:t>
      </w:r>
      <w:r>
        <w:rPr>
          <w:rFonts w:ascii="Times New Roman" w:eastAsia="Helvetica" w:hAnsi="Times New Roman" w:cs="Times New Roman"/>
          <w:color w:val="191919"/>
          <w:sz w:val="28"/>
          <w:szCs w:val="28"/>
          <w:shd w:val="clear" w:color="auto" w:fill="FFFFFF"/>
          <w:lang w:val="uk-UA"/>
        </w:rPr>
        <w:t>: навч.</w:t>
      </w:r>
      <w:r>
        <w:rPr>
          <w:rFonts w:ascii="Times New Roman" w:eastAsia="Helvetica" w:hAnsi="Times New Roman" w:cs="Times New Roman"/>
          <w:color w:val="191919"/>
          <w:sz w:val="28"/>
          <w:szCs w:val="28"/>
          <w:shd w:val="clear" w:color="auto" w:fill="FFFFFF"/>
          <w:lang w:val="ru-RU"/>
        </w:rPr>
        <w:t xml:space="preserve"> </w:t>
      </w:r>
      <w:r>
        <w:rPr>
          <w:rFonts w:ascii="Times New Roman" w:eastAsia="Helvetica" w:hAnsi="Times New Roman" w:cs="Times New Roman"/>
          <w:color w:val="191919"/>
          <w:sz w:val="28"/>
          <w:szCs w:val="28"/>
          <w:shd w:val="clear" w:color="auto" w:fill="FFFFFF"/>
          <w:lang w:val="uk-UA"/>
        </w:rPr>
        <w:t xml:space="preserve">посіб. Київ: </w:t>
      </w:r>
      <w:r>
        <w:rPr>
          <w:rFonts w:ascii="Times New Roman" w:eastAsia="Helvetica" w:hAnsi="Times New Roman" w:cs="Times New Roman"/>
          <w:color w:val="191919"/>
          <w:sz w:val="28"/>
          <w:szCs w:val="28"/>
          <w:shd w:val="clear" w:color="auto" w:fill="FFFFFF"/>
        </w:rPr>
        <w:t>Львів, 2011. 302 с</w:t>
      </w:r>
      <w:r>
        <w:rPr>
          <w:rFonts w:ascii="Times New Roman" w:eastAsia="Helvetica" w:hAnsi="Times New Roman" w:cs="Times New Roman"/>
          <w:color w:val="191919"/>
          <w:sz w:val="28"/>
          <w:szCs w:val="28"/>
          <w:shd w:val="clear" w:color="auto" w:fill="FFFFFF"/>
          <w:lang w:val="uk-UA"/>
        </w:rPr>
        <w:t>.</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shd w:val="clear" w:color="auto" w:fill="FFFFFF"/>
        </w:rPr>
      </w:pPr>
      <w:r>
        <w:rPr>
          <w:rFonts w:ascii="Times New Roman" w:eastAsia="SimSun" w:hAnsi="Times New Roman" w:cs="Times New Roman"/>
          <w:color w:val="171717" w:themeColor="background2" w:themeShade="1A"/>
          <w:sz w:val="28"/>
          <w:szCs w:val="28"/>
          <w:shd w:val="clear" w:color="auto" w:fill="FFFFFF"/>
          <w:lang w:val="uk-UA"/>
        </w:rPr>
        <w:t xml:space="preserve">Маккартні Б.М., Стівенс К.В., Пірс К.Д. Лікувальна фізкультура. Матеріал національного центру інформації з питань реабілітації, США. 2010. </w:t>
      </w:r>
      <w:r>
        <w:rPr>
          <w:rFonts w:ascii="Times New Roman" w:eastAsia="SimSun" w:hAnsi="Times New Roman" w:cs="Times New Roman"/>
          <w:color w:val="171717" w:themeColor="background2" w:themeShade="1A"/>
          <w:sz w:val="28"/>
          <w:szCs w:val="28"/>
          <w:shd w:val="clear" w:color="auto" w:fill="FFFFFF"/>
          <w:lang w:val="uk-UA"/>
        </w:rPr>
        <w:t>4 с</w:t>
      </w:r>
      <w:r>
        <w:rPr>
          <w:rFonts w:ascii="Times New Roman" w:eastAsia="SimSun" w:hAnsi="Times New Roman" w:cs="Times New Roman"/>
          <w:color w:val="171717" w:themeColor="background2" w:themeShade="1A"/>
          <w:sz w:val="28"/>
          <w:szCs w:val="28"/>
          <w:shd w:val="clear" w:color="auto" w:fill="FFFFFF"/>
          <w:lang w:val="uk-UA"/>
        </w:rPr>
        <w:t>.</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shd w:val="clear" w:color="auto" w:fill="FFFFFF"/>
        </w:rPr>
      </w:pPr>
      <w:r>
        <w:rPr>
          <w:rFonts w:ascii="Times New Roman" w:hAnsi="Times New Roman" w:cs="Times New Roman"/>
          <w:color w:val="171717" w:themeColor="background2" w:themeShade="1A"/>
          <w:sz w:val="28"/>
          <w:szCs w:val="28"/>
          <w:lang w:val="ru-RU"/>
        </w:rPr>
        <w:t>Яковенко</w:t>
      </w:r>
      <w:r>
        <w:rPr>
          <w:rFonts w:ascii="Times New Roman" w:hAnsi="Times New Roman" w:cs="Times New Roman"/>
          <w:color w:val="171717" w:themeColor="background2" w:themeShade="1A"/>
          <w:sz w:val="28"/>
          <w:szCs w:val="28"/>
          <w:lang w:val="uk-UA"/>
        </w:rPr>
        <w:t xml:space="preserve"> Н.П.</w:t>
      </w:r>
      <w:r>
        <w:rPr>
          <w:rFonts w:ascii="Times New Roman" w:hAnsi="Times New Roman" w:cs="Times New Roman"/>
          <w:color w:val="171717" w:themeColor="background2" w:themeShade="1A"/>
          <w:sz w:val="28"/>
          <w:szCs w:val="28"/>
          <w:lang w:val="ru-RU"/>
        </w:rPr>
        <w:t>, Самойленко</w:t>
      </w:r>
      <w:r>
        <w:rPr>
          <w:rFonts w:ascii="Times New Roman" w:hAnsi="Times New Roman" w:cs="Times New Roman"/>
          <w:color w:val="171717" w:themeColor="background2" w:themeShade="1A"/>
          <w:sz w:val="28"/>
          <w:szCs w:val="28"/>
          <w:lang w:val="uk-UA"/>
        </w:rPr>
        <w:t xml:space="preserve"> В.Б. </w:t>
      </w:r>
      <w:r>
        <w:rPr>
          <w:rFonts w:ascii="Times New Roman" w:hAnsi="Times New Roman" w:cs="Times New Roman"/>
          <w:color w:val="171717" w:themeColor="background2" w:themeShade="1A"/>
          <w:sz w:val="28"/>
          <w:szCs w:val="28"/>
          <w:lang w:val="ru-RU"/>
        </w:rPr>
        <w:t xml:space="preserve">Фізіотерапія: </w:t>
      </w:r>
      <w:r>
        <w:rPr>
          <w:rFonts w:ascii="Times New Roman" w:hAnsi="Times New Roman" w:cs="Times New Roman"/>
          <w:color w:val="171717" w:themeColor="background2" w:themeShade="1A"/>
          <w:sz w:val="28"/>
          <w:szCs w:val="28"/>
          <w:lang w:val="uk-UA"/>
        </w:rPr>
        <w:t>навч. посіб. Київ: Здоров’я, 2018. 28 с.</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shd w:val="clear" w:color="auto" w:fill="FFFFFF"/>
        </w:rPr>
      </w:pPr>
      <w:r>
        <w:rPr>
          <w:rFonts w:ascii="Times New Roman" w:hAnsi="Times New Roman" w:cs="Times New Roman"/>
          <w:color w:val="171717" w:themeColor="background2" w:themeShade="1A"/>
          <w:sz w:val="28"/>
          <w:szCs w:val="28"/>
        </w:rPr>
        <w:t>Вовканич Л.С., Бергтраум Д</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rPr>
        <w:t>І.</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rPr>
        <w:t>Фізіологічні основи фізичного виховання і спорту: навч. посіб. Л</w:t>
      </w:r>
      <w:r>
        <w:rPr>
          <w:rFonts w:ascii="Times New Roman" w:hAnsi="Times New Roman" w:cs="Times New Roman"/>
          <w:color w:val="171717" w:themeColor="background2" w:themeShade="1A"/>
          <w:sz w:val="28"/>
          <w:szCs w:val="28"/>
          <w:lang w:val="uk-UA"/>
        </w:rPr>
        <w:t>ьвів</w:t>
      </w:r>
      <w:r>
        <w:rPr>
          <w:rFonts w:ascii="Times New Roman" w:hAnsi="Times New Roman" w:cs="Times New Roman"/>
          <w:color w:val="171717" w:themeColor="background2" w:themeShade="1A"/>
          <w:sz w:val="28"/>
          <w:szCs w:val="28"/>
        </w:rPr>
        <w:t>: ЛДУФК, 2013.</w:t>
      </w:r>
      <w:r>
        <w:rPr>
          <w:rFonts w:ascii="Times New Roman" w:hAnsi="Times New Roman" w:cs="Times New Roman"/>
          <w:color w:val="171717" w:themeColor="background2" w:themeShade="1A"/>
          <w:sz w:val="28"/>
          <w:szCs w:val="28"/>
        </w:rPr>
        <w:t xml:space="preserve"> 2</w:t>
      </w:r>
      <w:r>
        <w:rPr>
          <w:rFonts w:ascii="Times New Roman" w:hAnsi="Times New Roman" w:cs="Times New Roman"/>
          <w:color w:val="171717" w:themeColor="background2" w:themeShade="1A"/>
          <w:sz w:val="28"/>
          <w:szCs w:val="28"/>
          <w:lang w:val="uk-UA"/>
        </w:rPr>
        <w:t>7 с</w:t>
      </w:r>
      <w:r>
        <w:rPr>
          <w:rFonts w:ascii="Times New Roman" w:hAnsi="Times New Roman" w:cs="Times New Roman"/>
          <w:color w:val="171717" w:themeColor="background2" w:themeShade="1A"/>
          <w:sz w:val="28"/>
          <w:szCs w:val="28"/>
          <w:lang w:val="uk-UA"/>
        </w:rPr>
        <w:t>.</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rPr>
        <w:t>Мисули</w:t>
      </w:r>
      <w:r>
        <w:rPr>
          <w:rFonts w:ascii="Times New Roman" w:hAnsi="Times New Roman" w:cs="Times New Roman"/>
          <w:color w:val="171717" w:themeColor="background2" w:themeShade="1A"/>
          <w:sz w:val="28"/>
          <w:szCs w:val="28"/>
          <w:lang w:val="uk-UA"/>
        </w:rPr>
        <w:t xml:space="preserve"> І.К., </w:t>
      </w:r>
      <w:r>
        <w:rPr>
          <w:rFonts w:ascii="Times New Roman" w:hAnsi="Times New Roman" w:cs="Times New Roman"/>
          <w:color w:val="171717" w:themeColor="background2" w:themeShade="1A"/>
          <w:sz w:val="28"/>
          <w:szCs w:val="28"/>
        </w:rPr>
        <w:t>Вакуленко</w:t>
      </w:r>
      <w:r>
        <w:rPr>
          <w:rFonts w:ascii="Times New Roman" w:hAnsi="Times New Roman" w:cs="Times New Roman"/>
          <w:color w:val="171717" w:themeColor="background2" w:themeShade="1A"/>
          <w:sz w:val="28"/>
          <w:szCs w:val="28"/>
          <w:lang w:val="uk-UA"/>
        </w:rPr>
        <w:t xml:space="preserve"> Л.О</w:t>
      </w:r>
      <w:r>
        <w:rPr>
          <w:rFonts w:ascii="Times New Roman" w:hAnsi="Times New Roman" w:cs="Times New Roman"/>
          <w:color w:val="171717" w:themeColor="background2" w:themeShade="1A"/>
          <w:sz w:val="28"/>
          <w:szCs w:val="28"/>
        </w:rPr>
        <w:t>.</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Медична</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ru-RU"/>
        </w:rPr>
        <w:t>та</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ru-RU"/>
        </w:rPr>
        <w:t>соціальна</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ru-RU"/>
        </w:rPr>
        <w:t>реабілітація</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навч</w:t>
      </w:r>
      <w:r>
        <w:rPr>
          <w:rFonts w:ascii="Times New Roman" w:hAnsi="Times New Roman" w:cs="Times New Roman"/>
          <w:color w:val="171717" w:themeColor="background2" w:themeShade="1A"/>
          <w:sz w:val="28"/>
          <w:szCs w:val="28"/>
        </w:rPr>
        <w:t xml:space="preserve">. </w:t>
      </w:r>
      <w:r>
        <w:rPr>
          <w:rFonts w:ascii="Times New Roman" w:hAnsi="Times New Roman" w:cs="Times New Roman"/>
          <w:color w:val="171717" w:themeColor="background2" w:themeShade="1A"/>
          <w:sz w:val="28"/>
          <w:szCs w:val="28"/>
          <w:lang w:val="uk-UA"/>
        </w:rPr>
        <w:t>п</w:t>
      </w:r>
      <w:r>
        <w:rPr>
          <w:rFonts w:ascii="Times New Roman" w:hAnsi="Times New Roman" w:cs="Times New Roman"/>
          <w:color w:val="171717" w:themeColor="background2" w:themeShade="1A"/>
          <w:sz w:val="28"/>
          <w:szCs w:val="28"/>
          <w:lang w:val="ru-RU"/>
        </w:rPr>
        <w:t>осіб</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rPr>
        <w:t xml:space="preserve"> Тернопіль: ТДМУ, 2005. 401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ru-RU"/>
        </w:rPr>
        <w:t xml:space="preserve">Скляренко </w:t>
      </w:r>
      <w:r>
        <w:rPr>
          <w:rFonts w:ascii="Times New Roman" w:hAnsi="Times New Roman" w:cs="Times New Roman"/>
          <w:color w:val="171717" w:themeColor="background2" w:themeShade="1A"/>
          <w:sz w:val="28"/>
          <w:szCs w:val="28"/>
          <w:lang w:val="ru-RU"/>
        </w:rPr>
        <w:t>Є.Т.</w:t>
      </w:r>
      <w:r>
        <w:rPr>
          <w:rFonts w:ascii="Times New Roman" w:hAnsi="Times New Roman" w:cs="Times New Roman"/>
          <w:color w:val="171717" w:themeColor="background2" w:themeShade="1A"/>
          <w:sz w:val="28"/>
          <w:szCs w:val="28"/>
          <w:lang w:val="ru-RU"/>
        </w:rPr>
        <w:t xml:space="preserve"> Травматологія і ортопедія</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 xml:space="preserve"> К</w:t>
      </w:r>
      <w:r>
        <w:rPr>
          <w:rFonts w:ascii="Times New Roman" w:hAnsi="Times New Roman" w:cs="Times New Roman"/>
          <w:color w:val="171717" w:themeColor="background2" w:themeShade="1A"/>
          <w:sz w:val="28"/>
          <w:szCs w:val="28"/>
          <w:lang w:val="uk-UA"/>
        </w:rPr>
        <w:t>иїв</w:t>
      </w:r>
      <w:r>
        <w:rPr>
          <w:rFonts w:ascii="Times New Roman" w:hAnsi="Times New Roman" w:cs="Times New Roman"/>
          <w:color w:val="171717" w:themeColor="background2" w:themeShade="1A"/>
          <w:sz w:val="28"/>
          <w:szCs w:val="28"/>
          <w:lang w:val="ru-RU"/>
        </w:rPr>
        <w:t>: Здоров’я, 2005. 304 с.</w:t>
      </w:r>
    </w:p>
    <w:p w:rsidR="006B5596" w:rsidRDefault="001A2B81">
      <w:pPr>
        <w:numPr>
          <w:ilvl w:val="0"/>
          <w:numId w:val="16"/>
        </w:numPr>
        <w:spacing w:line="360" w:lineRule="auto"/>
        <w:ind w:firstLine="709"/>
        <w:jc w:val="both"/>
        <w:rPr>
          <w:rFonts w:ascii="Times New Roman" w:eastAsia="SimSun" w:hAnsi="Times New Roman" w:cs="Times New Roman"/>
          <w:sz w:val="28"/>
          <w:szCs w:val="28"/>
          <w:lang w:val="ru-RU"/>
        </w:rPr>
      </w:pPr>
      <w:r>
        <w:rPr>
          <w:rFonts w:ascii="Times New Roman" w:hAnsi="Times New Roman" w:cs="Times New Roman"/>
          <w:color w:val="171717" w:themeColor="background2" w:themeShade="1A"/>
          <w:sz w:val="28"/>
          <w:szCs w:val="28"/>
          <w:lang w:val="ru-RU"/>
        </w:rPr>
        <w:t>Оскар Ронціо</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ru-RU"/>
        </w:rPr>
        <w:t>Електростимуляція різними струмами</w:t>
      </w:r>
      <w:r>
        <w:rPr>
          <w:rFonts w:ascii="Times New Roma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shd w:val="clear" w:color="auto" w:fill="FFFFFF"/>
          <w:lang w:val="uk-UA"/>
        </w:rPr>
        <w:t xml:space="preserve">Матеріал національного центру інформації з питань реабілітації. Каба. 2017. 3 </w:t>
      </w:r>
      <w:r>
        <w:rPr>
          <w:rFonts w:ascii="Times New Roman" w:eastAsia="SimSun" w:hAnsi="Times New Roman" w:cs="Times New Roman"/>
          <w:color w:val="171717" w:themeColor="background2" w:themeShade="1A"/>
          <w:sz w:val="28"/>
          <w:szCs w:val="28"/>
          <w:shd w:val="clear" w:color="auto" w:fill="FFFFFF"/>
          <w:lang w:val="uk-UA"/>
        </w:rPr>
        <w:t>с.</w:t>
      </w:r>
    </w:p>
    <w:p w:rsidR="006B5596" w:rsidRDefault="001A2B81">
      <w:pPr>
        <w:numPr>
          <w:ilvl w:val="0"/>
          <w:numId w:val="16"/>
        </w:numPr>
        <w:spacing w:line="360" w:lineRule="auto"/>
        <w:ind w:firstLine="709"/>
        <w:jc w:val="both"/>
        <w:rPr>
          <w:rFonts w:ascii="Times New Roman" w:eastAsia="SimSun" w:hAnsi="Times New Roman" w:cs="Times New Roman"/>
          <w:sz w:val="28"/>
          <w:szCs w:val="28"/>
          <w:lang w:val="ru-RU"/>
        </w:rPr>
      </w:pPr>
      <w:r>
        <w:rPr>
          <w:rFonts w:ascii="Times New Roman" w:hAnsi="Times New Roman" w:cs="Times New Roman"/>
          <w:sz w:val="28"/>
          <w:szCs w:val="28"/>
          <w:lang w:val="ru-RU"/>
        </w:rPr>
        <w:t>Іван Руле</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Електростимуляція у літніх людей</w:t>
      </w:r>
      <w:r>
        <w:rPr>
          <w:rFonts w:ascii="Times New Roman" w:hAnsi="Times New Roman" w:cs="Times New Roman"/>
          <w:sz w:val="28"/>
          <w:szCs w:val="28"/>
          <w:lang w:val="uk-UA"/>
        </w:rPr>
        <w:t xml:space="preserve">. Матеріал </w:t>
      </w:r>
      <w:hyperlink r:id="rId35" w:tooltip="Перелічіть усі дослідження, спонсоровані Університетом Гран-Росаріо" w:history="1">
        <w:r>
          <w:rPr>
            <w:rFonts w:ascii="Times New Roman" w:hAnsi="Times New Roman" w:cs="Times New Roman"/>
            <w:sz w:val="28"/>
            <w:szCs w:val="28"/>
            <w:lang w:val="ru-RU"/>
          </w:rPr>
          <w:t>Університет</w:t>
        </w:r>
        <w:r>
          <w:rPr>
            <w:rFonts w:ascii="Times New Roman" w:hAnsi="Times New Roman" w:cs="Times New Roman"/>
            <w:sz w:val="28"/>
            <w:szCs w:val="28"/>
            <w:lang w:val="uk-UA"/>
          </w:rPr>
          <w:t xml:space="preserve">у </w:t>
        </w:r>
        <w:r>
          <w:rPr>
            <w:rFonts w:ascii="Times New Roman" w:hAnsi="Times New Roman" w:cs="Times New Roman"/>
            <w:sz w:val="28"/>
            <w:szCs w:val="28"/>
            <w:lang w:val="ru-RU"/>
          </w:rPr>
          <w:t>Гра</w:t>
        </w:r>
        <w:r>
          <w:rPr>
            <w:rFonts w:ascii="Times New Roman" w:hAnsi="Times New Roman" w:cs="Times New Roman"/>
            <w:sz w:val="28"/>
            <w:szCs w:val="28"/>
            <w:lang w:val="ru-RU"/>
          </w:rPr>
          <w:t>н-Росаріо</w:t>
        </w:r>
      </w:hyperlink>
      <w:r>
        <w:rPr>
          <w:rFonts w:ascii="Times New Roman" w:hAnsi="Times New Roman" w:cs="Times New Roman"/>
          <w:sz w:val="28"/>
          <w:szCs w:val="28"/>
          <w:lang w:val="uk-UA"/>
        </w:rPr>
        <w:t>. Мадрід. 2 с.</w:t>
      </w:r>
    </w:p>
    <w:p w:rsidR="006B5596" w:rsidRDefault="001A2B81">
      <w:pPr>
        <w:numPr>
          <w:ilvl w:val="0"/>
          <w:numId w:val="16"/>
        </w:numPr>
        <w:spacing w:line="360" w:lineRule="auto"/>
        <w:ind w:firstLine="709"/>
        <w:jc w:val="both"/>
        <w:rPr>
          <w:rFonts w:ascii="Times New Roman" w:eastAsia="SimSun" w:hAnsi="Times New Roman" w:cs="Times New Roman"/>
          <w:sz w:val="28"/>
          <w:szCs w:val="28"/>
        </w:rPr>
      </w:pPr>
      <w:r>
        <w:rPr>
          <w:rFonts w:ascii="Times New Roman" w:hAnsi="Times New Roman" w:cs="Times New Roman"/>
          <w:sz w:val="28"/>
          <w:szCs w:val="28"/>
          <w:lang w:val="uk-UA"/>
        </w:rPr>
        <w:lastRenderedPageBreak/>
        <w:t>Емре Атта</w:t>
      </w:r>
      <w:r>
        <w:rPr>
          <w:rFonts w:ascii="Times New Roman" w:hAnsi="Times New Roman" w:cs="Times New Roman"/>
          <w:sz w:val="28"/>
          <w:szCs w:val="28"/>
          <w:lang w:val="ru-RU"/>
        </w:rPr>
        <w:t xml:space="preserve">, </w:t>
      </w:r>
      <w:r>
        <w:rPr>
          <w:rFonts w:ascii="Times New Roman" w:hAnsi="Times New Roman" w:cs="Times New Roman"/>
          <w:sz w:val="28"/>
          <w:szCs w:val="28"/>
        </w:rPr>
        <w:t>A</w:t>
      </w:r>
      <w:r>
        <w:rPr>
          <w:rFonts w:ascii="Times New Roman" w:hAnsi="Times New Roman" w:cs="Times New Roman"/>
          <w:sz w:val="28"/>
          <w:szCs w:val="28"/>
          <w:lang w:val="uk-UA"/>
        </w:rPr>
        <w:t>сс</w:t>
      </w:r>
      <w:r>
        <w:rPr>
          <w:rFonts w:ascii="Times New Roman" w:hAnsi="Times New Roman" w:cs="Times New Roman"/>
          <w:sz w:val="28"/>
          <w:szCs w:val="28"/>
          <w:lang w:val="ru-RU"/>
        </w:rPr>
        <w:t xml:space="preserve"> Султан. Вплив застосованої нервово-м’язової електростимуляції</w:t>
      </w:r>
      <w:r>
        <w:rPr>
          <w:rFonts w:ascii="Times New Roman" w:hAnsi="Times New Roman" w:cs="Times New Roman"/>
          <w:sz w:val="28"/>
          <w:szCs w:val="28"/>
          <w:lang w:val="uk-UA"/>
        </w:rPr>
        <w:t>. Матеріал н</w:t>
      </w:r>
      <w:r>
        <w:rPr>
          <w:rFonts w:ascii="Times New Roman" w:hAnsi="Times New Roman" w:cs="Times New Roman"/>
          <w:sz w:val="28"/>
          <w:szCs w:val="28"/>
        </w:rPr>
        <w:t>авчально-дослідна лікарня Абдулхаміда Хана</w:t>
      </w:r>
      <w:r>
        <w:rPr>
          <w:rFonts w:ascii="Times New Roman" w:hAnsi="Times New Roman" w:cs="Times New Roman"/>
          <w:sz w:val="28"/>
          <w:szCs w:val="28"/>
          <w:lang w:val="uk-UA"/>
        </w:rPr>
        <w:t>, Ізмір. 2013. 5 с.</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lang w:val="ru-RU"/>
        </w:rPr>
        <w:t>Оскар Ронціо</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 xml:space="preserve"> Електростимуляція різними струмами: вплив на силу, толерантність і втому у здорових суб’єктів</w:t>
      </w:r>
      <w:r>
        <w:rPr>
          <w:rFonts w:ascii="Times New Roma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shd w:val="clear" w:color="auto" w:fill="FFFFFF"/>
          <w:lang w:val="uk-UA"/>
        </w:rPr>
        <w:t>Матеріал університету Маймоніда, Каба. 2013. 2 с.</w:t>
      </w:r>
      <w:r>
        <w:rPr>
          <w:rFonts w:ascii="Times New Roman" w:hAnsi="Times New Roman" w:cs="Times New Roman"/>
          <w:color w:val="171717" w:themeColor="background2" w:themeShade="1A"/>
          <w:sz w:val="28"/>
          <w:szCs w:val="28"/>
          <w:lang w:val="uk-UA"/>
        </w:rPr>
        <w:t xml:space="preserve"> </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rPr>
      </w:pPr>
      <w:r>
        <w:rPr>
          <w:rFonts w:ascii="Times New Roman" w:eastAsia="SimSun" w:hAnsi="Times New Roman" w:cs="Times New Roman"/>
          <w:color w:val="171717" w:themeColor="background2" w:themeShade="1A"/>
          <w:sz w:val="28"/>
          <w:szCs w:val="28"/>
          <w:lang w:val="uk-UA"/>
        </w:rPr>
        <w:t xml:space="preserve">Мятіга О. М., </w:t>
      </w:r>
      <w:r>
        <w:rPr>
          <w:rFonts w:ascii="Times New Roman" w:eastAsia="SimSun" w:hAnsi="Times New Roman" w:cs="Times New Roman"/>
          <w:color w:val="171717" w:themeColor="background2" w:themeShade="1A"/>
          <w:sz w:val="28"/>
          <w:szCs w:val="28"/>
        </w:rPr>
        <w:t>Бровін А. В.</w:t>
      </w:r>
      <w:r>
        <w:rPr>
          <w:rFonts w:ascii="Times New Roman" w:eastAsia="SimSun" w:hAnsi="Times New Roman" w:cs="Times New Roman"/>
          <w:color w:val="171717" w:themeColor="background2" w:themeShade="1A"/>
          <w:sz w:val="28"/>
          <w:szCs w:val="28"/>
          <w:lang w:val="uk-UA"/>
        </w:rPr>
        <w:t xml:space="preserve"> Фізична реабілітація в травматології: навч. посіб. </w:t>
      </w:r>
      <w:r>
        <w:rPr>
          <w:rFonts w:ascii="Times New Roman" w:eastAsia="SimSun" w:hAnsi="Times New Roman" w:cs="Times New Roman"/>
          <w:color w:val="171717" w:themeColor="background2" w:themeShade="1A"/>
          <w:sz w:val="28"/>
          <w:szCs w:val="28"/>
        </w:rPr>
        <w:t>Х</w:t>
      </w:r>
      <w:r>
        <w:rPr>
          <w:rFonts w:ascii="Times New Roman" w:eastAsia="SimSun" w:hAnsi="Times New Roman" w:cs="Times New Roman"/>
          <w:color w:val="171717" w:themeColor="background2" w:themeShade="1A"/>
          <w:sz w:val="28"/>
          <w:szCs w:val="28"/>
          <w:lang w:val="uk-UA"/>
        </w:rPr>
        <w:t>арьків</w:t>
      </w:r>
      <w:r>
        <w:rPr>
          <w:rFonts w:ascii="Times New Roman" w:eastAsia="SimSun" w:hAnsi="Times New Roman" w:cs="Times New Roman"/>
          <w:color w:val="171717" w:themeColor="background2" w:themeShade="1A"/>
          <w:sz w:val="28"/>
          <w:szCs w:val="28"/>
        </w:rPr>
        <w:t>: СПДФО</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rPr>
        <w:t xml:space="preserve"> 2012. 54-59</w:t>
      </w:r>
      <w:r>
        <w:rPr>
          <w:rFonts w:ascii="Times New Roman" w:eastAsia="SimSun" w:hAnsi="Times New Roman" w:cs="Times New Roman"/>
          <w:color w:val="171717" w:themeColor="background2" w:themeShade="1A"/>
          <w:sz w:val="28"/>
          <w:szCs w:val="28"/>
          <w:lang w:val="uk-UA"/>
        </w:rPr>
        <w:t xml:space="preserve"> с.</w:t>
      </w:r>
    </w:p>
    <w:p w:rsidR="006B5596" w:rsidRDefault="001A2B81">
      <w:pPr>
        <w:numPr>
          <w:ilvl w:val="0"/>
          <w:numId w:val="16"/>
        </w:num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rPr>
        <w:t>Федорів Я</w:t>
      </w:r>
      <w:r>
        <w:rPr>
          <w:rFonts w:ascii="Times New Roman" w:hAnsi="Times New Roman" w:cs="Times New Roman"/>
          <w:color w:val="171717" w:themeColor="background2" w:themeShade="1A"/>
          <w:sz w:val="28"/>
          <w:szCs w:val="28"/>
          <w:lang w:val="uk-UA"/>
        </w:rPr>
        <w:t xml:space="preserve">.Р., </w:t>
      </w:r>
      <w:r>
        <w:rPr>
          <w:rFonts w:ascii="Times New Roman" w:hAnsi="Times New Roman" w:cs="Times New Roman"/>
          <w:color w:val="171717" w:themeColor="background2" w:themeShade="1A"/>
          <w:sz w:val="28"/>
          <w:szCs w:val="28"/>
        </w:rPr>
        <w:t>Регеда М.С., Гайдучок І.Г.</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rPr>
        <w:t>Філіпюк А.Л., Грицко Р.Ю.</w:t>
      </w:r>
      <w:r>
        <w:rPr>
          <w:rFonts w:ascii="Times New Roman" w:hAnsi="Times New Roman" w:cs="Times New Roman"/>
          <w:sz w:val="28"/>
          <w:szCs w:val="28"/>
          <w:lang w:val="uk-UA"/>
        </w:rPr>
        <w:t xml:space="preserve"> </w:t>
      </w:r>
      <w:r>
        <w:rPr>
          <w:rFonts w:ascii="Times New Roman" w:hAnsi="Times New Roman" w:cs="Times New Roman"/>
          <w:sz w:val="28"/>
          <w:szCs w:val="28"/>
        </w:rPr>
        <w:t>Фізіотерапія: навч</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осіб</w:t>
      </w:r>
      <w:r>
        <w:rPr>
          <w:rFonts w:ascii="Times New Roman" w:hAnsi="Times New Roman" w:cs="Times New Roman"/>
          <w:color w:val="171717" w:themeColor="background2" w:themeShade="1A"/>
          <w:sz w:val="28"/>
          <w:szCs w:val="28"/>
        </w:rPr>
        <w:t xml:space="preserve">. </w:t>
      </w:r>
      <w:r>
        <w:rPr>
          <w:rFonts w:ascii="Times New Roman" w:hAnsi="Times New Roman" w:cs="Times New Roman"/>
          <w:sz w:val="28"/>
          <w:szCs w:val="28"/>
        </w:rPr>
        <w:t>Львів: Магнолія</w:t>
      </w:r>
      <w:r>
        <w:rPr>
          <w:rFonts w:ascii="Times New Roman" w:hAnsi="Times New Roman" w:cs="Times New Roman"/>
          <w:sz w:val="28"/>
          <w:szCs w:val="28"/>
          <w:lang w:val="uk-UA"/>
        </w:rPr>
        <w:t>,</w:t>
      </w:r>
      <w:r>
        <w:rPr>
          <w:rFonts w:ascii="Times New Roman" w:hAnsi="Times New Roman" w:cs="Times New Roman"/>
          <w:sz w:val="28"/>
          <w:szCs w:val="28"/>
        </w:rPr>
        <w:t xml:space="preserve"> 2016</w:t>
      </w:r>
      <w:r>
        <w:rPr>
          <w:rFonts w:ascii="Times New Roman" w:hAnsi="Times New Roman" w:cs="Times New Roman"/>
          <w:sz w:val="28"/>
          <w:szCs w:val="28"/>
          <w:lang w:val="uk-UA"/>
        </w:rPr>
        <w:t>. 100-158 с.</w:t>
      </w:r>
    </w:p>
    <w:p w:rsidR="006B5596" w:rsidRDefault="001A2B81">
      <w:pPr>
        <w:numPr>
          <w:ilvl w:val="0"/>
          <w:numId w:val="16"/>
        </w:num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171717" w:themeColor="background2" w:themeShade="1A"/>
          <w:sz w:val="28"/>
          <w:szCs w:val="28"/>
          <w:lang w:val="uk-UA"/>
        </w:rPr>
        <w:t xml:space="preserve">Еміне Дюран, Беррін Дурмаз. </w:t>
      </w:r>
      <w:r>
        <w:rPr>
          <w:rFonts w:ascii="Times New Roman" w:hAnsi="Times New Roman" w:cs="Times New Roman"/>
          <w:sz w:val="28"/>
          <w:szCs w:val="28"/>
        </w:rPr>
        <w:t>IFC</w:t>
      </w:r>
      <w:r>
        <w:rPr>
          <w:rFonts w:ascii="Times New Roman" w:hAnsi="Times New Roman" w:cs="Times New Roman"/>
          <w:sz w:val="28"/>
          <w:szCs w:val="28"/>
          <w:lang w:val="uk-UA"/>
        </w:rPr>
        <w:t xml:space="preserve"> при переломах проксимального відділу плечової кістки.</w:t>
      </w:r>
      <w:r>
        <w:rPr>
          <w:rFonts w:ascii="Times New Roman" w:hAnsi="Times New Roman" w:cs="Times New Roman"/>
          <w:color w:val="171717" w:themeColor="background2" w:themeShade="1A"/>
          <w:sz w:val="28"/>
          <w:szCs w:val="28"/>
          <w:lang w:val="uk-UA"/>
        </w:rPr>
        <w:t xml:space="preserve"> Матеріал Школи фізичної медицини та реабілітації,</w:t>
      </w:r>
      <w:r>
        <w:rPr>
          <w:rFonts w:ascii="Times New Roman" w:hAnsi="Times New Roman" w:cs="Times New Roman"/>
          <w:sz w:val="28"/>
          <w:szCs w:val="28"/>
          <w:lang w:val="uk-UA"/>
        </w:rPr>
        <w:t xml:space="preserve"> Майямі. 2018. 3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Зейнеп Сереф-Ферленгез, Сунь Джин Кім. Використання терапії інтерференційним струмом після тотального ендопротезування колінного суглоба. Матеріал медичного центру Монтефіоре, Стамбул. </w:t>
      </w:r>
      <w:r>
        <w:rPr>
          <w:rFonts w:ascii="Times New Roman" w:hAnsi="Times New Roman" w:cs="Times New Roman"/>
          <w:color w:val="171717" w:themeColor="background2" w:themeShade="1A"/>
          <w:sz w:val="28"/>
          <w:szCs w:val="28"/>
          <w:lang w:val="uk-UA"/>
        </w:rPr>
        <w:t>2014. 3 с.</w:t>
      </w:r>
    </w:p>
    <w:p w:rsidR="006B5596" w:rsidRDefault="001A2B81">
      <w:pPr>
        <w:numPr>
          <w:ilvl w:val="0"/>
          <w:numId w:val="16"/>
        </w:numPr>
        <w:spacing w:line="360" w:lineRule="auto"/>
        <w:ind w:firstLine="709"/>
        <w:jc w:val="both"/>
        <w:rPr>
          <w:rFonts w:ascii="Times New Roman" w:eastAsia="Arial" w:hAnsi="Times New Roman" w:cs="Times New Roman"/>
          <w:color w:val="171717" w:themeColor="background2" w:themeShade="1A"/>
          <w:sz w:val="28"/>
          <w:szCs w:val="28"/>
          <w:shd w:val="clear" w:color="auto" w:fill="FFFFFF"/>
          <w:lang w:val="uk-UA"/>
        </w:rPr>
      </w:pPr>
      <w:r>
        <w:rPr>
          <w:rFonts w:ascii="Times New Roman" w:eastAsia="Arial" w:hAnsi="Times New Roman" w:cs="Times New Roman"/>
          <w:color w:val="171717" w:themeColor="background2" w:themeShade="1A"/>
          <w:sz w:val="28"/>
          <w:szCs w:val="28"/>
          <w:shd w:val="clear" w:color="auto" w:fill="FFFFFF"/>
          <w:lang w:val="ru-RU"/>
        </w:rPr>
        <w:t>Сід Андре Фіделіс де Паула Гомес</w:t>
      </w:r>
      <w:r>
        <w:rPr>
          <w:rFonts w:ascii="Times New Roman" w:eastAsia="Arial" w:hAnsi="Times New Roman" w:cs="Times New Roman"/>
          <w:color w:val="171717" w:themeColor="background2" w:themeShade="1A"/>
          <w:sz w:val="28"/>
          <w:szCs w:val="28"/>
          <w:shd w:val="clear" w:color="auto" w:fill="FFFFFF"/>
          <w:lang w:val="uk-UA"/>
        </w:rPr>
        <w:t xml:space="preserve">. </w:t>
      </w:r>
      <w:r>
        <w:rPr>
          <w:rFonts w:ascii="Times New Roman" w:eastAsia="Arial" w:hAnsi="Times New Roman" w:cs="Times New Roman"/>
          <w:color w:val="171717" w:themeColor="background2" w:themeShade="1A"/>
          <w:sz w:val="28"/>
          <w:szCs w:val="28"/>
          <w:shd w:val="clear" w:color="auto" w:fill="FFFFFF"/>
          <w:lang w:val="ru-RU"/>
        </w:rPr>
        <w:t>Вплив використання ресурсів фізичної терапії для остеоартриту колінного суглоба</w:t>
      </w:r>
      <w:r>
        <w:rPr>
          <w:rFonts w:ascii="Times New Roman" w:eastAsia="Arial" w:hAnsi="Times New Roman" w:cs="Times New Roman"/>
          <w:color w:val="171717" w:themeColor="background2" w:themeShade="1A"/>
          <w:sz w:val="28"/>
          <w:szCs w:val="28"/>
          <w:shd w:val="clear" w:color="auto" w:fill="FFFFFF"/>
          <w:lang w:val="uk-UA"/>
        </w:rPr>
        <w:t>.</w:t>
      </w:r>
      <w:r>
        <w:rPr>
          <w:rFonts w:ascii="Times New Roman" w:eastAsia="Arial" w:hAnsi="Times New Roman" w:cs="Times New Roman"/>
          <w:color w:val="171717" w:themeColor="background2" w:themeShade="1A"/>
          <w:sz w:val="28"/>
          <w:szCs w:val="28"/>
          <w:shd w:val="clear" w:color="auto" w:fill="FFFFFF"/>
          <w:lang w:val="ru-RU"/>
        </w:rPr>
        <w:t xml:space="preserve"> </w:t>
      </w:r>
      <w:r>
        <w:rPr>
          <w:rFonts w:ascii="Times New Roman" w:eastAsia="Arial" w:hAnsi="Times New Roman" w:cs="Times New Roman"/>
          <w:color w:val="171717" w:themeColor="background2" w:themeShade="1A"/>
          <w:sz w:val="28"/>
          <w:szCs w:val="28"/>
          <w:shd w:val="clear" w:color="auto" w:fill="FFFFFF"/>
          <w:lang w:val="uk-UA"/>
        </w:rPr>
        <w:t>Матеріал</w:t>
      </w:r>
      <w:r>
        <w:rPr>
          <w:rFonts w:ascii="Times New Roman" w:eastAsia="Arial" w:hAnsi="Times New Roman" w:cs="Times New Roman"/>
          <w:color w:val="171717" w:themeColor="background2" w:themeShade="1A"/>
          <w:sz w:val="28"/>
          <w:szCs w:val="28"/>
          <w:shd w:val="clear" w:color="auto" w:fill="FFFFFF"/>
          <w:lang w:val="ru-RU"/>
        </w:rPr>
        <w:t xml:space="preserve"> Університет</w:t>
      </w:r>
      <w:r>
        <w:rPr>
          <w:rFonts w:ascii="Times New Roman" w:eastAsia="Arial" w:hAnsi="Times New Roman" w:cs="Times New Roman"/>
          <w:color w:val="171717" w:themeColor="background2" w:themeShade="1A"/>
          <w:sz w:val="28"/>
          <w:szCs w:val="28"/>
          <w:shd w:val="clear" w:color="auto" w:fill="FFFFFF"/>
          <w:lang w:val="uk-UA"/>
        </w:rPr>
        <w:t>у</w:t>
      </w:r>
      <w:r>
        <w:rPr>
          <w:rFonts w:ascii="Times New Roman" w:eastAsia="Arial" w:hAnsi="Times New Roman" w:cs="Times New Roman"/>
          <w:color w:val="171717" w:themeColor="background2" w:themeShade="1A"/>
          <w:sz w:val="28"/>
          <w:szCs w:val="28"/>
          <w:shd w:val="clear" w:color="auto" w:fill="FFFFFF"/>
          <w:lang w:val="ru-RU"/>
        </w:rPr>
        <w:t xml:space="preserve"> Нове-де-Жульо</w:t>
      </w:r>
      <w:r>
        <w:rPr>
          <w:rFonts w:ascii="Times New Roman" w:eastAsia="Arial" w:hAnsi="Times New Roman" w:cs="Times New Roman"/>
          <w:color w:val="171717" w:themeColor="background2" w:themeShade="1A"/>
          <w:sz w:val="28"/>
          <w:szCs w:val="28"/>
          <w:shd w:val="clear" w:color="auto" w:fill="FFFFFF"/>
          <w:lang w:val="uk-UA"/>
        </w:rPr>
        <w:t>, Мадрід. 2018. 3 с.</w:t>
      </w:r>
    </w:p>
    <w:p w:rsidR="006B5596" w:rsidRDefault="001A2B81">
      <w:pPr>
        <w:numPr>
          <w:ilvl w:val="0"/>
          <w:numId w:val="16"/>
        </w:numPr>
        <w:spacing w:line="360" w:lineRule="auto"/>
        <w:ind w:firstLine="709"/>
        <w:jc w:val="both"/>
        <w:rPr>
          <w:rFonts w:ascii="Times New Roman" w:eastAsia="Segoe UI" w:hAnsi="Times New Roman" w:cs="Times New Roman"/>
          <w:color w:val="171717" w:themeColor="background2" w:themeShade="1A"/>
          <w:sz w:val="28"/>
          <w:szCs w:val="28"/>
          <w:shd w:val="clear" w:color="auto" w:fill="FFFFFF"/>
        </w:rPr>
      </w:pPr>
      <w:r>
        <w:rPr>
          <w:rFonts w:ascii="Times New Roman" w:eastAsia="Segoe UI" w:hAnsi="Times New Roman" w:cs="Times New Roman"/>
          <w:color w:val="171717" w:themeColor="background2" w:themeShade="1A"/>
          <w:sz w:val="28"/>
          <w:szCs w:val="28"/>
          <w:shd w:val="clear" w:color="auto" w:fill="FFFFFF"/>
          <w:lang w:val="uk-UA"/>
        </w:rPr>
        <w:t xml:space="preserve">Бабатунде О.О., Джордан Дж.Л. Ефективні варіанти лікування </w:t>
      </w:r>
      <w:r>
        <w:rPr>
          <w:rFonts w:ascii="Times New Roman" w:eastAsia="Segoe UI" w:hAnsi="Times New Roman" w:cs="Times New Roman"/>
          <w:color w:val="171717" w:themeColor="background2" w:themeShade="1A"/>
          <w:sz w:val="28"/>
          <w:szCs w:val="28"/>
          <w:shd w:val="clear" w:color="auto" w:fill="FFFFFF"/>
          <w:lang w:val="uk-UA"/>
        </w:rPr>
        <w:t>кістково-м’язового болю в первинній медичній допомозі. Матеріал</w:t>
      </w:r>
      <w:r>
        <w:rPr>
          <w:rFonts w:ascii="Times New Roman" w:eastAsia="Segoe UI" w:hAnsi="Times New Roman" w:cs="Times New Roman"/>
          <w:color w:val="171717" w:themeColor="background2" w:themeShade="1A"/>
          <w:sz w:val="28"/>
          <w:szCs w:val="28"/>
          <w:shd w:val="clear" w:color="auto" w:fill="FFFFFF"/>
          <w:lang w:val="ru-RU"/>
        </w:rPr>
        <w:t xml:space="preserve"> </w:t>
      </w:r>
      <w:r>
        <w:rPr>
          <w:rFonts w:ascii="Times New Roman" w:eastAsia="Segoe UI" w:hAnsi="Times New Roman" w:cs="Times New Roman"/>
          <w:color w:val="171717" w:themeColor="background2" w:themeShade="1A"/>
          <w:sz w:val="28"/>
          <w:szCs w:val="28"/>
          <w:shd w:val="clear" w:color="auto" w:fill="FFFFFF"/>
          <w:lang w:val="uk-UA"/>
        </w:rPr>
        <w:t>ш</w:t>
      </w:r>
      <w:r>
        <w:rPr>
          <w:rFonts w:ascii="Times New Roman" w:hAnsi="Times New Roman" w:cs="Times New Roman"/>
          <w:color w:val="171717" w:themeColor="background2" w:themeShade="1A"/>
          <w:sz w:val="28"/>
          <w:szCs w:val="28"/>
        </w:rPr>
        <w:t>кол</w:t>
      </w:r>
      <w:r>
        <w:rPr>
          <w:rFonts w:ascii="Times New Roman" w:hAnsi="Times New Roman" w:cs="Times New Roman"/>
          <w:color w:val="171717" w:themeColor="background2" w:themeShade="1A"/>
          <w:sz w:val="28"/>
          <w:szCs w:val="28"/>
          <w:lang w:val="uk-UA"/>
        </w:rPr>
        <w:t>и</w:t>
      </w:r>
      <w:r>
        <w:rPr>
          <w:rFonts w:ascii="Times New Roman" w:hAnsi="Times New Roman" w:cs="Times New Roman"/>
          <w:color w:val="171717" w:themeColor="background2" w:themeShade="1A"/>
          <w:sz w:val="28"/>
          <w:szCs w:val="28"/>
        </w:rPr>
        <w:t xml:space="preserve"> фізичної медицини та реабілітації</w:t>
      </w:r>
      <w:r>
        <w:rPr>
          <w:rFonts w:ascii="Times New Roman" w:hAnsi="Times New Roman" w:cs="Times New Roman"/>
          <w:color w:val="171717" w:themeColor="background2" w:themeShade="1A"/>
          <w:sz w:val="28"/>
          <w:szCs w:val="28"/>
          <w:lang w:val="uk-UA"/>
        </w:rPr>
        <w:t>, Каба</w:t>
      </w:r>
      <w:r>
        <w:rPr>
          <w:rFonts w:ascii="Times New Roman" w:eastAsia="Segoe UI" w:hAnsi="Times New Roman" w:cs="Times New Roman"/>
          <w:color w:val="171717" w:themeColor="background2" w:themeShade="1A"/>
          <w:sz w:val="28"/>
          <w:szCs w:val="28"/>
          <w:shd w:val="clear" w:color="auto" w:fill="FFFFFF"/>
        </w:rPr>
        <w:t>.</w:t>
      </w:r>
      <w:r>
        <w:rPr>
          <w:rFonts w:ascii="Times New Roman" w:eastAsia="Segoe UI" w:hAnsi="Times New Roman" w:cs="Times New Roman"/>
          <w:color w:val="171717" w:themeColor="background2" w:themeShade="1A"/>
          <w:sz w:val="28"/>
          <w:szCs w:val="28"/>
          <w:shd w:val="clear" w:color="auto" w:fill="FFFFFF"/>
          <w:lang w:val="uk-UA"/>
        </w:rPr>
        <w:t xml:space="preserve"> 2</w:t>
      </w:r>
      <w:r>
        <w:rPr>
          <w:rFonts w:ascii="Times New Roman" w:eastAsia="Segoe UI" w:hAnsi="Times New Roman" w:cs="Times New Roman"/>
          <w:color w:val="171717" w:themeColor="background2" w:themeShade="1A"/>
          <w:sz w:val="28"/>
          <w:szCs w:val="28"/>
          <w:shd w:val="clear" w:color="auto" w:fill="FFFFFF"/>
        </w:rPr>
        <w:t>017</w:t>
      </w:r>
      <w:r>
        <w:rPr>
          <w:rFonts w:ascii="Times New Roman" w:eastAsia="Segoe UI" w:hAnsi="Times New Roman" w:cs="Times New Roman"/>
          <w:color w:val="171717" w:themeColor="background2" w:themeShade="1A"/>
          <w:sz w:val="28"/>
          <w:szCs w:val="28"/>
          <w:shd w:val="clear" w:color="auto" w:fill="FFFFFF"/>
          <w:lang w:val="uk-UA"/>
        </w:rPr>
        <w:t xml:space="preserve">. </w:t>
      </w:r>
      <w:r>
        <w:rPr>
          <w:rFonts w:ascii="Times New Roman" w:eastAsia="Segoe UI" w:hAnsi="Times New Roman" w:cs="Times New Roman"/>
          <w:color w:val="171717" w:themeColor="background2" w:themeShade="1A"/>
          <w:sz w:val="28"/>
          <w:szCs w:val="28"/>
          <w:shd w:val="clear" w:color="auto" w:fill="FFFFFF"/>
        </w:rPr>
        <w:t>390</w:t>
      </w:r>
      <w:r>
        <w:rPr>
          <w:rFonts w:ascii="Times New Roman" w:eastAsia="Segoe UI" w:hAnsi="Times New Roman" w:cs="Times New Roman"/>
          <w:color w:val="171717" w:themeColor="background2" w:themeShade="1A"/>
          <w:sz w:val="28"/>
          <w:szCs w:val="28"/>
          <w:shd w:val="clear" w:color="auto" w:fill="FFFFFF"/>
          <w:lang w:val="uk-UA"/>
        </w:rPr>
        <w:t xml:space="preserve"> с.</w:t>
      </w:r>
    </w:p>
    <w:p w:rsidR="006B5596" w:rsidRDefault="001A2B81">
      <w:pPr>
        <w:numPr>
          <w:ilvl w:val="0"/>
          <w:numId w:val="16"/>
        </w:numPr>
        <w:spacing w:line="360" w:lineRule="auto"/>
        <w:ind w:firstLine="709"/>
        <w:jc w:val="both"/>
        <w:rPr>
          <w:rFonts w:ascii="Times New Roman" w:eastAsia="Segoe UI" w:hAnsi="Times New Roman" w:cs="Times New Roman"/>
          <w:color w:val="171717" w:themeColor="background2" w:themeShade="1A"/>
          <w:sz w:val="28"/>
          <w:szCs w:val="28"/>
          <w:shd w:val="clear" w:color="auto" w:fill="FFFFFF"/>
          <w:lang w:val="uk-UA"/>
        </w:rPr>
      </w:pPr>
      <w:r>
        <w:rPr>
          <w:rFonts w:ascii="Times New Roman" w:eastAsia="SimSun" w:hAnsi="Times New Roman" w:cs="Times New Roman"/>
          <w:color w:val="171717" w:themeColor="background2" w:themeShade="1A"/>
          <w:sz w:val="28"/>
          <w:szCs w:val="28"/>
          <w:lang w:val="ru-RU"/>
        </w:rPr>
        <w:t>О</w:t>
      </w:r>
      <w:r>
        <w:rPr>
          <w:rFonts w:ascii="Times New Roman" w:eastAsia="SimSun" w:hAnsi="Times New Roman" w:cs="Times New Roman"/>
          <w:color w:val="171717" w:themeColor="background2" w:themeShade="1A"/>
          <w:sz w:val="28"/>
          <w:szCs w:val="28"/>
        </w:rPr>
        <w:t xml:space="preserve">. </w:t>
      </w:r>
      <w:r>
        <w:rPr>
          <w:rFonts w:ascii="Times New Roman" w:eastAsia="SimSun" w:hAnsi="Times New Roman" w:cs="Times New Roman"/>
          <w:color w:val="171717" w:themeColor="background2" w:themeShade="1A"/>
          <w:sz w:val="28"/>
          <w:szCs w:val="28"/>
          <w:lang w:val="ru-RU"/>
        </w:rPr>
        <w:t>Є</w:t>
      </w:r>
      <w:r>
        <w:rPr>
          <w:rFonts w:ascii="Times New Roman" w:eastAsia="SimSun" w:hAnsi="Times New Roman" w:cs="Times New Roman"/>
          <w:color w:val="171717" w:themeColor="background2" w:themeShade="1A"/>
          <w:sz w:val="28"/>
          <w:szCs w:val="28"/>
        </w:rPr>
        <w:t>.</w:t>
      </w:r>
      <w:r>
        <w:rPr>
          <w:rFonts w:ascii="Times New Roman" w:eastAsia="SimSun" w:hAnsi="Times New Roman" w:cs="Times New Roman"/>
          <w:color w:val="171717" w:themeColor="background2" w:themeShade="1A"/>
          <w:sz w:val="28"/>
          <w:szCs w:val="28"/>
          <w:lang w:val="ru-RU"/>
        </w:rPr>
        <w:t>Алипова</w:t>
      </w:r>
      <w:r>
        <w:rPr>
          <w:rFonts w:ascii="Times New Roman" w:eastAsia="SimSun" w:hAnsi="Times New Roman" w:cs="Times New Roman"/>
          <w:color w:val="171717" w:themeColor="background2" w:themeShade="1A"/>
          <w:sz w:val="28"/>
          <w:szCs w:val="28"/>
          <w:lang w:val="uk-UA"/>
        </w:rPr>
        <w:t xml:space="preserve"> О.Є., </w:t>
      </w:r>
      <w:r>
        <w:rPr>
          <w:rFonts w:ascii="Times New Roman" w:eastAsia="SimSun" w:hAnsi="Times New Roman" w:cs="Times New Roman"/>
          <w:color w:val="171717" w:themeColor="background2" w:themeShade="1A"/>
          <w:sz w:val="28"/>
          <w:szCs w:val="28"/>
          <w:lang w:val="ru-RU"/>
        </w:rPr>
        <w:t>Доценко</w:t>
      </w:r>
      <w:r>
        <w:rPr>
          <w:rFonts w:ascii="Times New Roman" w:eastAsia="SimSun" w:hAnsi="Times New Roman" w:cs="Times New Roman"/>
          <w:color w:val="171717" w:themeColor="background2" w:themeShade="1A"/>
          <w:sz w:val="28"/>
          <w:szCs w:val="28"/>
        </w:rPr>
        <w:t xml:space="preserve"> </w:t>
      </w:r>
      <w:r>
        <w:rPr>
          <w:rFonts w:ascii="Times New Roman" w:eastAsia="SimSun" w:hAnsi="Times New Roman" w:cs="Times New Roman"/>
          <w:color w:val="171717" w:themeColor="background2" w:themeShade="1A"/>
          <w:sz w:val="28"/>
          <w:szCs w:val="28"/>
          <w:lang w:val="uk-UA"/>
        </w:rPr>
        <w:t>О.М.</w:t>
      </w:r>
      <w:r>
        <w:rPr>
          <w:rFonts w:ascii="Times New Roman" w:eastAsia="SimSun" w:hAnsi="Times New Roman" w:cs="Times New Roman"/>
          <w:color w:val="171717" w:themeColor="background2" w:themeShade="1A"/>
          <w:sz w:val="28"/>
          <w:szCs w:val="28"/>
        </w:rPr>
        <w:t xml:space="preserve">, </w:t>
      </w:r>
      <w:r>
        <w:rPr>
          <w:rFonts w:ascii="Times New Roman" w:eastAsia="SimSun" w:hAnsi="Times New Roman" w:cs="Times New Roman"/>
          <w:color w:val="171717" w:themeColor="background2" w:themeShade="1A"/>
          <w:sz w:val="28"/>
          <w:szCs w:val="28"/>
          <w:lang w:val="ru-RU"/>
        </w:rPr>
        <w:t>Доценко</w:t>
      </w:r>
      <w:r>
        <w:rPr>
          <w:rFonts w:ascii="Times New Roman" w:eastAsia="SimSun" w:hAnsi="Times New Roman" w:cs="Times New Roman"/>
          <w:color w:val="171717" w:themeColor="background2" w:themeShade="1A"/>
          <w:sz w:val="28"/>
          <w:szCs w:val="28"/>
        </w:rPr>
        <w:t xml:space="preserve"> </w:t>
      </w:r>
      <w:r>
        <w:rPr>
          <w:rFonts w:ascii="Times New Roman" w:eastAsia="SimSun" w:hAnsi="Times New Roman" w:cs="Times New Roman"/>
          <w:color w:val="171717" w:themeColor="background2" w:themeShade="1A"/>
          <w:sz w:val="28"/>
          <w:szCs w:val="28"/>
          <w:lang w:val="uk-UA"/>
        </w:rPr>
        <w:t xml:space="preserve">С.Я. Особливості впливу ударнохвильової терапії та високотонової терапії. Матеріали </w:t>
      </w:r>
      <w:r>
        <w:rPr>
          <w:rFonts w:ascii="Times New Roman" w:eastAsia="SimSun" w:hAnsi="Times New Roman" w:cs="Times New Roman"/>
          <w:color w:val="171717" w:themeColor="background2" w:themeShade="1A"/>
          <w:sz w:val="28"/>
          <w:szCs w:val="28"/>
          <w:lang w:val="ru-RU"/>
        </w:rPr>
        <w:t xml:space="preserve">ННМЦ </w:t>
      </w:r>
      <w:r>
        <w:rPr>
          <w:rFonts w:ascii="Times New Roman" w:eastAsia="SimSun" w:hAnsi="Times New Roman" w:cs="Times New Roman"/>
          <w:color w:val="171717" w:themeColor="background2" w:themeShade="1A"/>
          <w:sz w:val="28"/>
          <w:szCs w:val="28"/>
          <w:lang w:val="ru-RU"/>
        </w:rPr>
        <w:t>«Університетська клініка» Запорізького державного медичного університету</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lang w:val="ru-RU"/>
        </w:rPr>
        <w:t xml:space="preserve"> Запоріжжя</w:t>
      </w:r>
      <w:r>
        <w:rPr>
          <w:rFonts w:ascii="Times New Roman" w:eastAsia="SimSun" w:hAnsi="Times New Roman" w:cs="Times New Roman"/>
          <w:color w:val="171717" w:themeColor="background2" w:themeShade="1A"/>
          <w:sz w:val="28"/>
          <w:szCs w:val="28"/>
          <w:lang w:val="uk-UA"/>
        </w:rPr>
        <w:t>. 2020. 2 с.</w:t>
      </w:r>
    </w:p>
    <w:p w:rsidR="006B5596" w:rsidRDefault="001A2B81">
      <w:pPr>
        <w:numPr>
          <w:ilvl w:val="0"/>
          <w:numId w:val="16"/>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Ніша Аренья</w:t>
      </w:r>
      <w:r>
        <w:rPr>
          <w:rFonts w:ascii="Times New Roman" w:hAnsi="Times New Roman" w:cs="Times New Roman"/>
          <w:sz w:val="28"/>
          <w:szCs w:val="28"/>
          <w:lang w:val="uk-UA"/>
        </w:rPr>
        <w:t xml:space="preserve">. Електростимуляція м’язів при застійній серцевій недостатності. Матеріали </w:t>
      </w:r>
      <w:r>
        <w:rPr>
          <w:rFonts w:ascii="Times New Roman" w:eastAsia="Arial" w:hAnsi="Times New Roman" w:cs="Times New Roman"/>
          <w:color w:val="171717" w:themeColor="background2" w:themeShade="1A"/>
          <w:sz w:val="28"/>
          <w:szCs w:val="28"/>
          <w:shd w:val="clear" w:color="auto" w:fill="FFFFFF"/>
          <w:lang w:val="ru-RU"/>
        </w:rPr>
        <w:t>Університет</w:t>
      </w:r>
      <w:r>
        <w:rPr>
          <w:rFonts w:ascii="Times New Roman" w:eastAsia="Arial" w:hAnsi="Times New Roman" w:cs="Times New Roman"/>
          <w:color w:val="171717" w:themeColor="background2" w:themeShade="1A"/>
          <w:sz w:val="28"/>
          <w:szCs w:val="28"/>
          <w:shd w:val="clear" w:color="auto" w:fill="FFFFFF"/>
          <w:lang w:val="uk-UA"/>
        </w:rPr>
        <w:t>у</w:t>
      </w:r>
      <w:r>
        <w:rPr>
          <w:rFonts w:ascii="Times New Roman" w:eastAsia="Arial" w:hAnsi="Times New Roman" w:cs="Times New Roman"/>
          <w:color w:val="171717" w:themeColor="background2" w:themeShade="1A"/>
          <w:sz w:val="28"/>
          <w:szCs w:val="28"/>
          <w:shd w:val="clear" w:color="auto" w:fill="FFFFFF"/>
          <w:lang w:val="ru-RU"/>
        </w:rPr>
        <w:t xml:space="preserve"> Нове-де-Жульо</w:t>
      </w:r>
      <w:r>
        <w:rPr>
          <w:rFonts w:ascii="Times New Roman" w:eastAsia="Arial" w:hAnsi="Times New Roman" w:cs="Times New Roman"/>
          <w:color w:val="171717" w:themeColor="background2" w:themeShade="1A"/>
          <w:sz w:val="28"/>
          <w:szCs w:val="28"/>
          <w:shd w:val="clear" w:color="auto" w:fill="FFFFFF"/>
          <w:lang w:val="uk-UA"/>
        </w:rPr>
        <w:t>, Мадрід.</w:t>
      </w:r>
      <w:r>
        <w:rPr>
          <w:rFonts w:ascii="Times New Roman" w:hAnsi="Times New Roman" w:cs="Times New Roman"/>
          <w:sz w:val="28"/>
          <w:szCs w:val="28"/>
          <w:lang w:val="uk-UA"/>
        </w:rPr>
        <w:t xml:space="preserve"> 1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Наньчан Цзянсі. Вплив одноразової</w:t>
      </w:r>
      <w:r>
        <w:rPr>
          <w:rFonts w:ascii="Times New Roman" w:hAnsi="Times New Roman" w:cs="Times New Roman"/>
          <w:color w:val="171717" w:themeColor="background2" w:themeShade="1A"/>
          <w:sz w:val="28"/>
          <w:szCs w:val="28"/>
          <w:lang w:val="uk-UA"/>
        </w:rPr>
        <w:t xml:space="preserve"> та комбінованої стимуляції серединного нерва та повторюваної магнітної стимуляції у пацієнтів із </w:t>
      </w:r>
      <w:r>
        <w:rPr>
          <w:rFonts w:ascii="Times New Roman" w:hAnsi="Times New Roman" w:cs="Times New Roman"/>
          <w:color w:val="171717" w:themeColor="background2" w:themeShade="1A"/>
          <w:sz w:val="28"/>
          <w:szCs w:val="28"/>
          <w:lang w:val="uk-UA"/>
        </w:rPr>
        <w:lastRenderedPageBreak/>
        <w:t>тривалими розладами свідомості. Матеріали університету реабілітації, Китай. 2008. 4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Мустафа Фатіх Яшар, Рамазан Курул. Порівняння двох методів електротерап</w:t>
      </w:r>
      <w:r>
        <w:rPr>
          <w:rFonts w:ascii="Times New Roman" w:hAnsi="Times New Roman" w:cs="Times New Roman"/>
          <w:color w:val="171717" w:themeColor="background2" w:themeShade="1A"/>
          <w:sz w:val="28"/>
          <w:szCs w:val="28"/>
          <w:lang w:val="uk-UA"/>
        </w:rPr>
        <w:t>ії хронічного болю в попереку. Матеріали Університету Болу Абант Іззет</w:t>
      </w:r>
      <w:r>
        <w:rPr>
          <w:rFonts w:ascii="Times New Roman" w:hAnsi="Times New Roman" w:cs="Times New Roman"/>
          <w:sz w:val="28"/>
          <w:szCs w:val="28"/>
          <w:lang w:val="uk-UA"/>
        </w:rPr>
        <w:t xml:space="preserve"> Байлса,</w:t>
      </w:r>
      <w:r>
        <w:rPr>
          <w:rFonts w:ascii="Times New Roman" w:hAnsi="Times New Roman" w:cs="Times New Roman"/>
          <w:color w:val="171717" w:themeColor="background2" w:themeShade="1A"/>
          <w:sz w:val="28"/>
          <w:szCs w:val="28"/>
          <w:lang w:val="uk-UA"/>
        </w:rPr>
        <w:t xml:space="preserve"> Стамбул. 2002. 1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171717" w:themeColor="background2" w:themeShade="1A"/>
          <w:sz w:val="28"/>
          <w:szCs w:val="28"/>
          <w:lang w:val="ru-RU"/>
        </w:rPr>
        <w:t>Мартуляк</w:t>
      </w:r>
      <w:r>
        <w:rPr>
          <w:rFonts w:ascii="Times New Roman" w:hAnsi="Times New Roman" w:cs="Times New Roman"/>
          <w:sz w:val="28"/>
          <w:szCs w:val="28"/>
          <w:lang w:val="uk-UA"/>
        </w:rPr>
        <w:t xml:space="preserve"> </w:t>
      </w:r>
      <w:r>
        <w:rPr>
          <w:rFonts w:ascii="Times New Roman" w:hAnsi="Times New Roman" w:cs="Times New Roman"/>
          <w:color w:val="171717" w:themeColor="background2" w:themeShade="1A"/>
          <w:sz w:val="28"/>
          <w:szCs w:val="28"/>
          <w:lang w:val="ru-RU"/>
        </w:rPr>
        <w:t xml:space="preserve">Ігор. Вплив струму </w:t>
      </w:r>
      <w:r>
        <w:rPr>
          <w:rFonts w:ascii="Times New Roman" w:hAnsi="Times New Roman" w:cs="Times New Roman"/>
          <w:color w:val="171717" w:themeColor="background2" w:themeShade="1A"/>
          <w:sz w:val="28"/>
          <w:szCs w:val="28"/>
        </w:rPr>
        <w:t>Rebox</w:t>
      </w:r>
      <w:r>
        <w:rPr>
          <w:rFonts w:ascii="Times New Roman" w:hAnsi="Times New Roman" w:cs="Times New Roman"/>
          <w:color w:val="171717" w:themeColor="background2" w:themeShade="1A"/>
          <w:sz w:val="28"/>
          <w:szCs w:val="28"/>
          <w:lang w:val="ru-RU"/>
        </w:rPr>
        <w:t xml:space="preserve"> на лікування болю (</w:t>
      </w:r>
      <w:r>
        <w:rPr>
          <w:rFonts w:ascii="Times New Roman" w:hAnsi="Times New Roman" w:cs="Times New Roman"/>
          <w:color w:val="171717" w:themeColor="background2" w:themeShade="1A"/>
          <w:sz w:val="28"/>
          <w:szCs w:val="28"/>
        </w:rPr>
        <w:t>REBOX</w:t>
      </w:r>
      <w:r>
        <w:rPr>
          <w:rFonts w:ascii="Times New Roman" w:hAnsi="Times New Roman" w:cs="Times New Roman"/>
          <w:color w:val="171717" w:themeColor="background2" w:themeShade="1A"/>
          <w:sz w:val="28"/>
          <w:szCs w:val="28"/>
          <w:lang w:val="ru-RU"/>
        </w:rPr>
        <w:t>).</w:t>
      </w:r>
      <w:r>
        <w:rPr>
          <w:rFonts w:ascii="Times New Roman" w:hAnsi="Times New Roman" w:cs="Times New Roman"/>
          <w:sz w:val="28"/>
          <w:szCs w:val="28"/>
          <w:lang w:val="uk-UA"/>
        </w:rPr>
        <w:t xml:space="preserve"> Матеріали </w:t>
      </w:r>
      <w:r>
        <w:rPr>
          <w:rFonts w:ascii="Times New Roman" w:hAnsi="Times New Roman" w:cs="Times New Roman"/>
          <w:color w:val="171717" w:themeColor="background2" w:themeShade="1A"/>
          <w:sz w:val="28"/>
          <w:szCs w:val="28"/>
          <w:lang w:val="ru-RU"/>
        </w:rPr>
        <w:t>університету Ф.Д. Рузвельта в Банській Бистриці, Словаччина</w:t>
      </w:r>
      <w:r>
        <w:rPr>
          <w:rFonts w:ascii="Times New Roman" w:hAnsi="Times New Roman" w:cs="Times New Roman"/>
          <w:color w:val="171717" w:themeColor="background2" w:themeShade="1A"/>
          <w:sz w:val="28"/>
          <w:szCs w:val="28"/>
          <w:lang w:val="uk-UA"/>
        </w:rPr>
        <w:t>. 2005. 8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ru-RU"/>
        </w:rPr>
        <w:t>Еліз Де</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 xml:space="preserve"> Опти</w:t>
      </w:r>
      <w:r>
        <w:rPr>
          <w:rFonts w:ascii="Times New Roman" w:hAnsi="Times New Roman" w:cs="Times New Roman"/>
          <w:color w:val="171717" w:themeColor="background2" w:themeShade="1A"/>
          <w:sz w:val="28"/>
          <w:szCs w:val="28"/>
          <w:lang w:val="ru-RU"/>
        </w:rPr>
        <w:t xml:space="preserve">мальна частота, яка використовується в </w:t>
      </w:r>
      <w:r>
        <w:rPr>
          <w:rFonts w:ascii="Times New Roman" w:hAnsi="Times New Roman" w:cs="Times New Roman"/>
          <w:color w:val="171717" w:themeColor="background2" w:themeShade="1A"/>
          <w:sz w:val="28"/>
          <w:szCs w:val="28"/>
          <w:lang w:val="uk-UA"/>
        </w:rPr>
        <w:t>через-шкірній</w:t>
      </w:r>
      <w:r>
        <w:rPr>
          <w:rFonts w:ascii="Times New Roman" w:hAnsi="Times New Roman" w:cs="Times New Roman"/>
          <w:color w:val="171717" w:themeColor="background2" w:themeShade="1A"/>
          <w:sz w:val="28"/>
          <w:szCs w:val="28"/>
          <w:lang w:val="ru-RU"/>
        </w:rPr>
        <w:t xml:space="preserve"> електричній стимуляції нервів (</w:t>
      </w:r>
      <w:r>
        <w:rPr>
          <w:rFonts w:ascii="Times New Roman" w:hAnsi="Times New Roman" w:cs="Times New Roman"/>
          <w:color w:val="171717" w:themeColor="background2" w:themeShade="1A"/>
          <w:sz w:val="28"/>
          <w:szCs w:val="28"/>
        </w:rPr>
        <w:t>TENS</w:t>
      </w:r>
      <w:r>
        <w:rPr>
          <w:rFonts w:ascii="Times New Roman" w:hAnsi="Times New Roman" w:cs="Times New Roman"/>
          <w:color w:val="171717" w:themeColor="background2" w:themeShade="1A"/>
          <w:sz w:val="28"/>
          <w:szCs w:val="28"/>
          <w:lang w:val="ru-RU"/>
        </w:rPr>
        <w:t>)</w:t>
      </w:r>
      <w:r>
        <w:rPr>
          <w:rFonts w:ascii="Times New Roman" w:hAnsi="Times New Roman" w:cs="Times New Roman"/>
          <w:color w:val="171717" w:themeColor="background2" w:themeShade="1A"/>
          <w:sz w:val="28"/>
          <w:szCs w:val="28"/>
          <w:lang w:val="uk-UA"/>
        </w:rPr>
        <w:t xml:space="preserve">. Матеріали </w:t>
      </w:r>
      <w:r>
        <w:rPr>
          <w:rFonts w:ascii="Times New Roman" w:hAnsi="Times New Roman" w:cs="Times New Roman"/>
          <w:color w:val="171717" w:themeColor="background2" w:themeShade="1A"/>
          <w:sz w:val="28"/>
          <w:szCs w:val="28"/>
          <w:lang w:val="ru-RU"/>
        </w:rPr>
        <w:t>Медичного центру Олбані</w:t>
      </w:r>
      <w:r>
        <w:rPr>
          <w:rFonts w:ascii="Times New Roman" w:hAnsi="Times New Roman" w:cs="Times New Roman"/>
          <w:color w:val="171717" w:themeColor="background2" w:themeShade="1A"/>
          <w:sz w:val="28"/>
          <w:szCs w:val="28"/>
          <w:lang w:val="uk-UA"/>
        </w:rPr>
        <w:t>, Олбанія. 2011. 1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
        </w:rPr>
      </w:pPr>
      <w:r>
        <w:rPr>
          <w:rFonts w:ascii="Times New Roman" w:hAnsi="Times New Roman" w:cs="Times New Roman"/>
          <w:color w:val="171717" w:themeColor="background2" w:themeShade="1A"/>
          <w:sz w:val="28"/>
          <w:szCs w:val="28"/>
          <w:lang w:val="uk-UA"/>
        </w:rPr>
        <w:t xml:space="preserve">В.Д. Сиволап, В. Х. Каленський; Фізіотерапія: навч. посіб. </w:t>
      </w:r>
      <w:r>
        <w:rPr>
          <w:rFonts w:ascii="Times New Roman" w:hAnsi="Times New Roman" w:cs="Times New Roman"/>
          <w:color w:val="171717" w:themeColor="background2" w:themeShade="1A"/>
          <w:sz w:val="28"/>
          <w:szCs w:val="28"/>
          <w:lang w:val="ru-RU"/>
        </w:rPr>
        <w:t>З</w:t>
      </w:r>
      <w:r>
        <w:rPr>
          <w:rFonts w:ascii="Times New Roman" w:hAnsi="Times New Roman" w:cs="Times New Roman"/>
          <w:color w:val="171717" w:themeColor="background2" w:themeShade="1A"/>
          <w:sz w:val="28"/>
          <w:szCs w:val="28"/>
          <w:lang w:val="uk-UA"/>
        </w:rPr>
        <w:t>апоріжжя</w:t>
      </w:r>
      <w:r>
        <w:rPr>
          <w:rFonts w:ascii="Times New Roman" w:hAnsi="Times New Roman" w:cs="Times New Roman"/>
          <w:color w:val="171717" w:themeColor="background2" w:themeShade="1A"/>
          <w:sz w:val="28"/>
          <w:szCs w:val="28"/>
          <w:lang w:val="ru-RU"/>
        </w:rPr>
        <w:t>: ЗДМУ, 2014</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ru-RU"/>
        </w:rPr>
        <w:t xml:space="preserve"> </w:t>
      </w:r>
      <w:r>
        <w:rPr>
          <w:rFonts w:ascii="Times New Roman" w:hAnsi="Times New Roman" w:cs="Times New Roman"/>
          <w:color w:val="171717" w:themeColor="background2" w:themeShade="1A"/>
          <w:sz w:val="28"/>
          <w:szCs w:val="28"/>
          <w:lang w:val="uk-UA"/>
        </w:rPr>
        <w:t>150-</w:t>
      </w:r>
      <w:r>
        <w:rPr>
          <w:rFonts w:ascii="Times New Roman" w:hAnsi="Times New Roman" w:cs="Times New Roman"/>
          <w:color w:val="171717" w:themeColor="background2" w:themeShade="1A"/>
          <w:sz w:val="28"/>
          <w:szCs w:val="28"/>
          <w:lang w:val="ru-RU"/>
        </w:rPr>
        <w:t xml:space="preserve">196 с. </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
        </w:rPr>
      </w:pPr>
      <w:r>
        <w:rPr>
          <w:rFonts w:ascii="Times New Roman" w:hAnsi="Times New Roman" w:cs="Times New Roman"/>
          <w:color w:val="171717" w:themeColor="background2" w:themeShade="1A"/>
          <w:sz w:val="28"/>
          <w:szCs w:val="28"/>
          <w:lang w:val="uk"/>
        </w:rPr>
        <w:t>Оржешковського В</w:t>
      </w:r>
      <w:r>
        <w:rPr>
          <w:rFonts w:ascii="Times New Roman" w:hAnsi="Times New Roman" w:cs="Times New Roman"/>
          <w:color w:val="171717" w:themeColor="background2" w:themeShade="1A"/>
          <w:sz w:val="28"/>
          <w:szCs w:val="28"/>
          <w:lang w:val="uk"/>
        </w:rPr>
        <w:t>.В. Клінічна фізіотерапія</w:t>
      </w:r>
      <w:r>
        <w:rPr>
          <w:rFonts w:ascii="Times New Roman" w:hAnsi="Times New Roman" w:cs="Times New Roman"/>
          <w:color w:val="171717" w:themeColor="background2" w:themeShade="1A"/>
          <w:sz w:val="28"/>
          <w:szCs w:val="28"/>
          <w:lang w:val="uk-UA"/>
        </w:rPr>
        <w:t>: навч</w:t>
      </w:r>
      <w:r>
        <w:rPr>
          <w:rFonts w:ascii="Times New Roman" w:hAnsi="Times New Roman" w:cs="Times New Roman"/>
          <w:color w:val="171717" w:themeColor="background2" w:themeShade="1A"/>
          <w:sz w:val="28"/>
          <w:szCs w:val="28"/>
          <w:lang w:val="uk"/>
        </w:rPr>
        <w:t xml:space="preserve">. </w:t>
      </w:r>
      <w:r>
        <w:rPr>
          <w:rFonts w:ascii="Times New Roman" w:hAnsi="Times New Roman" w:cs="Times New Roman"/>
          <w:color w:val="171717" w:themeColor="background2" w:themeShade="1A"/>
          <w:sz w:val="28"/>
          <w:szCs w:val="28"/>
          <w:lang w:val="uk-UA"/>
        </w:rPr>
        <w:t xml:space="preserve">посіб. </w:t>
      </w:r>
      <w:r>
        <w:rPr>
          <w:rFonts w:ascii="Times New Roman" w:hAnsi="Times New Roman" w:cs="Times New Roman"/>
          <w:color w:val="171717" w:themeColor="background2" w:themeShade="1A"/>
          <w:sz w:val="28"/>
          <w:szCs w:val="28"/>
          <w:lang w:val="uk"/>
        </w:rPr>
        <w:t>Київ: Здоров</w:t>
      </w:r>
      <w:r>
        <w:rPr>
          <w:rFonts w:ascii="Times New Roman" w:hAnsi="Times New Roman" w:cs="Times New Roman"/>
          <w:color w:val="171717" w:themeColor="background2" w:themeShade="1A"/>
          <w:sz w:val="28"/>
          <w:szCs w:val="28"/>
          <w:lang w:val="uk-UA"/>
        </w:rPr>
        <w:t>’</w:t>
      </w:r>
      <w:r>
        <w:rPr>
          <w:rFonts w:ascii="Times New Roman" w:hAnsi="Times New Roman" w:cs="Times New Roman"/>
          <w:color w:val="171717" w:themeColor="background2" w:themeShade="1A"/>
          <w:sz w:val="28"/>
          <w:szCs w:val="28"/>
          <w:lang w:val="uk"/>
        </w:rPr>
        <w:t>я, 2004. 448 с.</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
        </w:rPr>
      </w:pPr>
      <w:r>
        <w:rPr>
          <w:rFonts w:ascii="Times New Roman" w:eastAsia="SimSun" w:hAnsi="Times New Roman" w:cs="Times New Roman"/>
          <w:color w:val="171717" w:themeColor="background2" w:themeShade="1A"/>
          <w:sz w:val="28"/>
          <w:szCs w:val="28"/>
          <w:lang w:val="uk"/>
        </w:rPr>
        <w:t xml:space="preserve">Мухін В.М. Фізична реабілітація: </w:t>
      </w:r>
      <w:r>
        <w:rPr>
          <w:rFonts w:ascii="Times New Roman" w:eastAsia="SimSun" w:hAnsi="Times New Roman" w:cs="Times New Roman"/>
          <w:color w:val="171717" w:themeColor="background2" w:themeShade="1A"/>
          <w:sz w:val="28"/>
          <w:szCs w:val="28"/>
          <w:lang w:val="uk-UA"/>
        </w:rPr>
        <w:t>навч. посіб.</w:t>
      </w:r>
      <w:r>
        <w:rPr>
          <w:rFonts w:ascii="Times New Roman" w:eastAsia="SimSun" w:hAnsi="Times New Roman" w:cs="Times New Roman"/>
          <w:color w:val="171717" w:themeColor="background2" w:themeShade="1A"/>
          <w:sz w:val="28"/>
          <w:szCs w:val="28"/>
          <w:lang w:val="uk"/>
        </w:rPr>
        <w:t xml:space="preserve"> Київ: Олімп. література, 2009. </w:t>
      </w:r>
      <w:r>
        <w:rPr>
          <w:rFonts w:ascii="Times New Roman" w:eastAsia="SimSun" w:hAnsi="Times New Roman" w:cs="Times New Roman"/>
          <w:color w:val="171717" w:themeColor="background2" w:themeShade="1A"/>
          <w:sz w:val="28"/>
          <w:szCs w:val="28"/>
          <w:lang w:val="uk"/>
        </w:rPr>
        <w:t>70 –</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lang w:val="uk"/>
        </w:rPr>
        <w:t>95</w:t>
      </w:r>
      <w:r>
        <w:rPr>
          <w:rFonts w:ascii="Times New Roman" w:eastAsia="SimSun" w:hAnsi="Times New Roman" w:cs="Times New Roman"/>
          <w:color w:val="171717" w:themeColor="background2" w:themeShade="1A"/>
          <w:sz w:val="28"/>
          <w:szCs w:val="28"/>
          <w:lang w:val="uk-UA"/>
        </w:rPr>
        <w:t>с.</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lang w:val="uk"/>
        </w:rPr>
      </w:pPr>
      <w:r>
        <w:rPr>
          <w:rFonts w:ascii="Times New Roman" w:eastAsia="SimSun" w:hAnsi="Times New Roman" w:cs="Times New Roman"/>
          <w:color w:val="171717" w:themeColor="background2" w:themeShade="1A"/>
          <w:sz w:val="28"/>
          <w:szCs w:val="28"/>
          <w:lang w:val="uk"/>
        </w:rPr>
        <w:t>Богдановська Н.В. Фізична реабілітація хворих різних нозологічних форм</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lang w:val="uk"/>
        </w:rPr>
        <w:t xml:space="preserve"> </w:t>
      </w:r>
      <w:r>
        <w:rPr>
          <w:rFonts w:ascii="Times New Roman" w:eastAsia="SimSun" w:hAnsi="Times New Roman" w:cs="Times New Roman"/>
          <w:color w:val="171717" w:themeColor="background2" w:themeShade="1A"/>
          <w:sz w:val="28"/>
          <w:szCs w:val="28"/>
          <w:lang w:val="uk-UA"/>
        </w:rPr>
        <w:t>н</w:t>
      </w:r>
      <w:r>
        <w:rPr>
          <w:rFonts w:ascii="Times New Roman" w:eastAsia="SimSun" w:hAnsi="Times New Roman" w:cs="Times New Roman"/>
          <w:color w:val="171717" w:themeColor="background2" w:themeShade="1A"/>
          <w:sz w:val="28"/>
          <w:szCs w:val="28"/>
          <w:lang w:val="uk"/>
        </w:rPr>
        <w:t>авч</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lang w:val="uk"/>
        </w:rPr>
        <w:t xml:space="preserve"> посіб. Запоріжжя</w:t>
      </w:r>
      <w:r>
        <w:rPr>
          <w:rFonts w:ascii="Times New Roman" w:eastAsia="SimSun" w:hAnsi="Times New Roman" w:cs="Times New Roman"/>
          <w:color w:val="171717" w:themeColor="background2" w:themeShade="1A"/>
          <w:sz w:val="28"/>
          <w:szCs w:val="28"/>
          <w:lang w:val="uk-UA"/>
        </w:rPr>
        <w:t>.</w:t>
      </w:r>
      <w:r>
        <w:rPr>
          <w:rFonts w:ascii="Times New Roman" w:eastAsia="SimSun" w:hAnsi="Times New Roman" w:cs="Times New Roman"/>
          <w:color w:val="171717" w:themeColor="background2" w:themeShade="1A"/>
          <w:sz w:val="28"/>
          <w:szCs w:val="28"/>
          <w:lang w:val="uk"/>
        </w:rPr>
        <w:t xml:space="preserve"> 2011. 314 с.</w:t>
      </w:r>
    </w:p>
    <w:p w:rsidR="006B5596" w:rsidRDefault="001A2B81">
      <w:pPr>
        <w:numPr>
          <w:ilvl w:val="0"/>
          <w:numId w:val="16"/>
        </w:numPr>
        <w:spacing w:line="360" w:lineRule="auto"/>
        <w:ind w:firstLine="709"/>
        <w:jc w:val="both"/>
        <w:rPr>
          <w:rFonts w:ascii="Times New Roman" w:eastAsia="SimSun" w:hAnsi="Times New Roman" w:cs="Times New Roman"/>
          <w:color w:val="171717" w:themeColor="background2" w:themeShade="1A"/>
          <w:sz w:val="28"/>
          <w:szCs w:val="28"/>
        </w:rPr>
      </w:pPr>
      <w:r>
        <w:rPr>
          <w:rFonts w:ascii="Times New Roman" w:hAnsi="Times New Roman" w:cs="Times New Roman"/>
          <w:color w:val="171717" w:themeColor="background2" w:themeShade="1A"/>
          <w:sz w:val="28"/>
          <w:szCs w:val="28"/>
          <w:lang w:val="uk"/>
        </w:rPr>
        <w:t>Федорів Я</w:t>
      </w:r>
      <w:r>
        <w:rPr>
          <w:rFonts w:ascii="Times New Roman" w:hAnsi="Times New Roman" w:cs="Times New Roman"/>
          <w:color w:val="171717" w:themeColor="background2" w:themeShade="1A"/>
          <w:sz w:val="28"/>
          <w:szCs w:val="28"/>
          <w:lang w:val="uk-UA"/>
        </w:rPr>
        <w:t xml:space="preserve">.Р., </w:t>
      </w:r>
      <w:r>
        <w:rPr>
          <w:rFonts w:ascii="Times New Roman" w:hAnsi="Times New Roman" w:cs="Times New Roman"/>
          <w:color w:val="171717" w:themeColor="background2" w:themeShade="1A"/>
          <w:sz w:val="28"/>
          <w:szCs w:val="28"/>
          <w:lang w:val="uk"/>
        </w:rPr>
        <w:t>Регеда М.С., Гайдучок І.Г.</w:t>
      </w:r>
      <w:r>
        <w:rPr>
          <w:rFonts w:ascii="Times New Roman" w:hAnsi="Times New Roman" w:cs="Times New Roman"/>
          <w:color w:val="171717" w:themeColor="background2" w:themeShade="1A"/>
          <w:sz w:val="28"/>
          <w:szCs w:val="28"/>
          <w:lang w:val="uk-UA"/>
        </w:rPr>
        <w:t xml:space="preserve">, </w:t>
      </w:r>
      <w:r>
        <w:rPr>
          <w:rFonts w:ascii="Times New Roman" w:hAnsi="Times New Roman" w:cs="Times New Roman"/>
          <w:color w:val="171717" w:themeColor="background2" w:themeShade="1A"/>
          <w:sz w:val="28"/>
          <w:szCs w:val="28"/>
          <w:lang w:val="uk"/>
        </w:rPr>
        <w:t>Філіпюк А.Л., Грицко Р.Ю.</w:t>
      </w:r>
      <w:r>
        <w:rPr>
          <w:rFonts w:ascii="Times New Roman" w:hAnsi="Times New Roman" w:cs="Times New Roman"/>
          <w:sz w:val="28"/>
          <w:szCs w:val="28"/>
          <w:lang w:val="uk-UA"/>
        </w:rPr>
        <w:t xml:space="preserve"> </w:t>
      </w:r>
      <w:r>
        <w:rPr>
          <w:rFonts w:ascii="Times New Roman" w:hAnsi="Times New Roman" w:cs="Times New Roman"/>
          <w:sz w:val="28"/>
          <w:szCs w:val="28"/>
          <w:lang w:val="uk"/>
        </w:rPr>
        <w:t>Фізіотерапія: навч</w:t>
      </w:r>
      <w:r>
        <w:rPr>
          <w:rFonts w:ascii="Times New Roman" w:hAnsi="Times New Roman" w:cs="Times New Roman"/>
          <w:sz w:val="28"/>
          <w:szCs w:val="28"/>
          <w:lang w:val="uk-UA"/>
        </w:rPr>
        <w:t>.</w:t>
      </w:r>
      <w:r>
        <w:rPr>
          <w:rFonts w:ascii="Times New Roman" w:hAnsi="Times New Roman" w:cs="Times New Roman"/>
          <w:sz w:val="28"/>
          <w:szCs w:val="28"/>
          <w:lang w:val="uk"/>
        </w:rPr>
        <w:t xml:space="preserve"> </w:t>
      </w:r>
      <w:r>
        <w:rPr>
          <w:rFonts w:ascii="Times New Roman" w:hAnsi="Times New Roman" w:cs="Times New Roman"/>
          <w:sz w:val="28"/>
          <w:szCs w:val="28"/>
          <w:lang w:val="uk-UA"/>
        </w:rPr>
        <w:t>п</w:t>
      </w:r>
      <w:r>
        <w:rPr>
          <w:rFonts w:ascii="Times New Roman" w:hAnsi="Times New Roman" w:cs="Times New Roman"/>
          <w:sz w:val="28"/>
          <w:szCs w:val="28"/>
          <w:lang w:val="uk"/>
        </w:rPr>
        <w:t>осіб</w:t>
      </w:r>
      <w:r>
        <w:rPr>
          <w:rFonts w:ascii="Times New Roman" w:hAnsi="Times New Roman" w:cs="Times New Roman"/>
          <w:color w:val="171717" w:themeColor="background2" w:themeShade="1A"/>
          <w:sz w:val="28"/>
          <w:szCs w:val="28"/>
          <w:lang w:val="uk"/>
        </w:rPr>
        <w:t xml:space="preserve">. </w:t>
      </w:r>
      <w:r>
        <w:rPr>
          <w:rFonts w:ascii="Times New Roman" w:hAnsi="Times New Roman" w:cs="Times New Roman"/>
          <w:sz w:val="28"/>
          <w:szCs w:val="28"/>
        </w:rPr>
        <w:t>Львів: Магнолія</w:t>
      </w:r>
      <w:r>
        <w:rPr>
          <w:rFonts w:ascii="Times New Roman" w:hAnsi="Times New Roman" w:cs="Times New Roman"/>
          <w:sz w:val="28"/>
          <w:szCs w:val="28"/>
          <w:lang w:val="uk-UA"/>
        </w:rPr>
        <w:t>,</w:t>
      </w:r>
      <w:r>
        <w:rPr>
          <w:rFonts w:ascii="Times New Roman" w:hAnsi="Times New Roman" w:cs="Times New Roman"/>
          <w:sz w:val="28"/>
          <w:szCs w:val="28"/>
        </w:rPr>
        <w:t xml:space="preserve"> 2016</w:t>
      </w:r>
      <w:r>
        <w:rPr>
          <w:rFonts w:ascii="Times New Roman" w:hAnsi="Times New Roman" w:cs="Times New Roman"/>
          <w:sz w:val="28"/>
          <w:szCs w:val="28"/>
          <w:lang w:val="uk-UA"/>
        </w:rPr>
        <w:t>.</w:t>
      </w:r>
      <w:r>
        <w:rPr>
          <w:rFonts w:ascii="Times New Roman" w:eastAsia="SimSun" w:hAnsi="Times New Roman" w:cs="Times New Roman"/>
          <w:color w:val="171717" w:themeColor="background2" w:themeShade="1A"/>
          <w:sz w:val="28"/>
          <w:szCs w:val="28"/>
          <w:lang w:val="uk-UA"/>
        </w:rPr>
        <w:t xml:space="preserve"> </w:t>
      </w:r>
      <w:r>
        <w:rPr>
          <w:rFonts w:ascii="Times New Roman" w:eastAsia="SimSun" w:hAnsi="Times New Roman" w:cs="Times New Roman"/>
          <w:color w:val="171717" w:themeColor="background2" w:themeShade="1A"/>
          <w:sz w:val="28"/>
          <w:szCs w:val="28"/>
        </w:rPr>
        <w:t>222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eastAsia="sans-serif" w:hAnsi="Times New Roman" w:cs="Times New Roman"/>
          <w:color w:val="171717" w:themeColor="background2" w:themeShade="1A"/>
          <w:sz w:val="28"/>
          <w:szCs w:val="28"/>
        </w:rPr>
        <w:t>Мурза В.П. Фізична реабілітація</w:t>
      </w:r>
      <w:r>
        <w:rPr>
          <w:rFonts w:ascii="Times New Roman" w:eastAsia="sans-serif" w:hAnsi="Times New Roman" w:cs="Times New Roman"/>
          <w:color w:val="171717" w:themeColor="background2" w:themeShade="1A"/>
          <w:sz w:val="28"/>
          <w:szCs w:val="28"/>
          <w:lang w:val="uk-UA"/>
        </w:rPr>
        <w:t>:</w:t>
      </w:r>
      <w:r>
        <w:rPr>
          <w:rFonts w:ascii="Times New Roman" w:eastAsia="sans-serif" w:hAnsi="Times New Roman" w:cs="Times New Roman"/>
          <w:color w:val="171717" w:themeColor="background2" w:themeShade="1A"/>
          <w:sz w:val="28"/>
          <w:szCs w:val="28"/>
        </w:rPr>
        <w:t xml:space="preserve"> </w:t>
      </w:r>
      <w:r>
        <w:rPr>
          <w:rFonts w:ascii="Times New Roman" w:eastAsia="sans-serif" w:hAnsi="Times New Roman" w:cs="Times New Roman"/>
          <w:color w:val="171717" w:themeColor="background2" w:themeShade="1A"/>
          <w:sz w:val="28"/>
          <w:szCs w:val="28"/>
          <w:lang w:val="uk-UA"/>
        </w:rPr>
        <w:t>н</w:t>
      </w:r>
      <w:r>
        <w:rPr>
          <w:rFonts w:ascii="Times New Roman" w:eastAsia="sans-serif" w:hAnsi="Times New Roman" w:cs="Times New Roman"/>
          <w:color w:val="171717" w:themeColor="background2" w:themeShade="1A"/>
          <w:sz w:val="28"/>
          <w:szCs w:val="28"/>
          <w:lang w:val="ru-RU"/>
        </w:rPr>
        <w:t>авч</w:t>
      </w:r>
      <w:r>
        <w:rPr>
          <w:rFonts w:ascii="Times New Roman" w:eastAsia="sans-serif" w:hAnsi="Times New Roman" w:cs="Times New Roman"/>
          <w:color w:val="171717" w:themeColor="background2" w:themeShade="1A"/>
          <w:sz w:val="28"/>
          <w:szCs w:val="28"/>
          <w:lang w:val="uk-UA"/>
        </w:rPr>
        <w:t>.</w:t>
      </w:r>
      <w:r>
        <w:rPr>
          <w:rFonts w:ascii="Times New Roman" w:eastAsia="sans-serif" w:hAnsi="Times New Roman" w:cs="Times New Roman"/>
          <w:color w:val="171717" w:themeColor="background2" w:themeShade="1A"/>
          <w:sz w:val="28"/>
          <w:szCs w:val="28"/>
        </w:rPr>
        <w:t xml:space="preserve"> </w:t>
      </w:r>
      <w:r>
        <w:rPr>
          <w:rFonts w:ascii="Times New Roman" w:eastAsia="sans-serif" w:hAnsi="Times New Roman" w:cs="Times New Roman"/>
          <w:color w:val="171717" w:themeColor="background2" w:themeShade="1A"/>
          <w:sz w:val="28"/>
          <w:szCs w:val="28"/>
          <w:lang w:val="ru-RU"/>
        </w:rPr>
        <w:t>посіб</w:t>
      </w:r>
      <w:r>
        <w:rPr>
          <w:rFonts w:ascii="Times New Roman" w:eastAsia="sans-serif" w:hAnsi="Times New Roman" w:cs="Times New Roman"/>
          <w:color w:val="171717" w:themeColor="background2" w:themeShade="1A"/>
          <w:sz w:val="28"/>
          <w:szCs w:val="28"/>
        </w:rPr>
        <w:t xml:space="preserve">. </w:t>
      </w:r>
      <w:r>
        <w:rPr>
          <w:rFonts w:ascii="Times New Roman" w:eastAsia="sans-serif" w:hAnsi="Times New Roman" w:cs="Times New Roman"/>
          <w:color w:val="171717" w:themeColor="background2" w:themeShade="1A"/>
          <w:sz w:val="28"/>
          <w:szCs w:val="28"/>
          <w:lang w:val="ru-RU"/>
        </w:rPr>
        <w:t>Київ: Олан, 2004</w:t>
      </w:r>
      <w:r>
        <w:rPr>
          <w:rFonts w:ascii="Times New Roman" w:eastAsia="sans-serif" w:hAnsi="Times New Roman" w:cs="Times New Roman"/>
          <w:color w:val="171717" w:themeColor="background2" w:themeShade="1A"/>
          <w:sz w:val="28"/>
          <w:szCs w:val="28"/>
          <w:lang w:val="uk-UA"/>
        </w:rPr>
        <w:t>.</w:t>
      </w:r>
      <w:r>
        <w:rPr>
          <w:rFonts w:ascii="Times New Roman" w:eastAsia="sans-serif" w:hAnsi="Times New Roman" w:cs="Times New Roman"/>
          <w:color w:val="171717" w:themeColor="background2" w:themeShade="1A"/>
          <w:sz w:val="28"/>
          <w:szCs w:val="28"/>
          <w:lang w:val="ru-RU"/>
        </w:rPr>
        <w:t xml:space="preserve"> 59</w:t>
      </w:r>
      <w:r>
        <w:rPr>
          <w:rFonts w:ascii="Times New Roman" w:eastAsia="sans-serif" w:hAnsi="Times New Roman" w:cs="Times New Roman"/>
          <w:color w:val="171717" w:themeColor="background2" w:themeShade="1A"/>
          <w:sz w:val="28"/>
          <w:szCs w:val="28"/>
          <w:lang w:val="uk-UA"/>
        </w:rPr>
        <w:t xml:space="preserve"> </w:t>
      </w:r>
      <w:r>
        <w:rPr>
          <w:rFonts w:ascii="Times New Roman" w:eastAsia="sans-serif" w:hAnsi="Times New Roman" w:cs="Times New Roman"/>
          <w:color w:val="171717" w:themeColor="background2" w:themeShade="1A"/>
          <w:sz w:val="28"/>
          <w:szCs w:val="28"/>
          <w:lang w:val="ru-RU"/>
        </w:rPr>
        <w:t>с</w:t>
      </w:r>
      <w:r>
        <w:rPr>
          <w:rFonts w:ascii="Times New Roman" w:eastAsia="sans-serif" w:hAnsi="Times New Roman" w:cs="Times New Roman"/>
          <w:color w:val="171717" w:themeColor="background2" w:themeShade="1A"/>
          <w:sz w:val="28"/>
          <w:szCs w:val="28"/>
          <w:lang w:val="uk-UA"/>
        </w:rPr>
        <w:t>.</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eastAsia="sans-serif" w:hAnsi="Times New Roman" w:cs="Times New Roman"/>
          <w:color w:val="171717" w:themeColor="background2" w:themeShade="1A"/>
          <w:sz w:val="28"/>
          <w:szCs w:val="28"/>
          <w:lang w:val="uk-UA"/>
        </w:rPr>
        <w:t xml:space="preserve">Пєшкова О.В. Фізична реабілітація при </w:t>
      </w:r>
      <w:r>
        <w:rPr>
          <w:rFonts w:ascii="Times New Roman" w:eastAsia="sans-serif" w:hAnsi="Times New Roman" w:cs="Times New Roman"/>
          <w:color w:val="171717" w:themeColor="background2" w:themeShade="1A"/>
          <w:sz w:val="28"/>
          <w:szCs w:val="28"/>
          <w:lang w:val="uk-UA"/>
        </w:rPr>
        <w:t>захворюваннях внутрішніх органів: навч.посіб. Харків: ХаДІФК, 2000. 125с.</w:t>
      </w:r>
    </w:p>
    <w:p w:rsidR="006B5596" w:rsidRDefault="001A2B81">
      <w:pPr>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Вітенко І.С., Чабан О.С., Бусль О.О. Сімейна медицина: психологічні аспекти діагностики: навч.посіб. Тернопіль: Укрмедкнига, 2002. </w:t>
      </w:r>
      <w:r>
        <w:rPr>
          <w:rFonts w:ascii="Times New Roman" w:hAnsi="Times New Roman" w:cs="Times New Roman"/>
          <w:sz w:val="28"/>
          <w:szCs w:val="28"/>
        </w:rPr>
        <w:t>186 с.</w:t>
      </w:r>
    </w:p>
    <w:p w:rsidR="006B5596" w:rsidRDefault="001A2B81">
      <w:pPr>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Бобрика</w:t>
      </w:r>
      <w:r>
        <w:rPr>
          <w:rFonts w:ascii="Times New Roman" w:hAnsi="Times New Roman" w:cs="Times New Roman"/>
          <w:sz w:val="28"/>
          <w:szCs w:val="28"/>
          <w:lang w:val="uk-UA"/>
        </w:rPr>
        <w:t xml:space="preserve"> І.І.</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Ковешникова</w:t>
      </w:r>
      <w:r>
        <w:rPr>
          <w:rFonts w:ascii="Times New Roman" w:hAnsi="Times New Roman" w:cs="Times New Roman"/>
          <w:sz w:val="28"/>
          <w:szCs w:val="28"/>
          <w:lang w:val="uk-UA"/>
        </w:rPr>
        <w:t xml:space="preserve"> В.Г. </w:t>
      </w:r>
      <w:r>
        <w:rPr>
          <w:rFonts w:ascii="Times New Roman" w:hAnsi="Times New Roman" w:cs="Times New Roman"/>
          <w:sz w:val="28"/>
          <w:szCs w:val="28"/>
          <w:lang w:val="ru-RU"/>
        </w:rPr>
        <w:t xml:space="preserve">Міжнародна </w:t>
      </w:r>
      <w:r>
        <w:rPr>
          <w:rFonts w:ascii="Times New Roman" w:hAnsi="Times New Roman" w:cs="Times New Roman"/>
          <w:sz w:val="28"/>
          <w:szCs w:val="28"/>
          <w:lang w:val="ru-RU"/>
        </w:rPr>
        <w:t>анатомічна номенклатура</w:t>
      </w:r>
      <w:r>
        <w:rPr>
          <w:rFonts w:ascii="Times New Roman" w:hAnsi="Times New Roman" w:cs="Times New Roman"/>
          <w:sz w:val="28"/>
          <w:szCs w:val="28"/>
          <w:lang w:val="uk-UA"/>
        </w:rPr>
        <w:t>: навч.посіб</w:t>
      </w:r>
      <w:r>
        <w:rPr>
          <w:rFonts w:ascii="Times New Roman" w:hAnsi="Times New Roman" w:cs="Times New Roman"/>
          <w:sz w:val="28"/>
          <w:szCs w:val="28"/>
          <w:lang w:val="ru-RU"/>
        </w:rPr>
        <w:t xml:space="preserve">. Київ: Здоров’я, 2001. </w:t>
      </w:r>
      <w:r>
        <w:rPr>
          <w:rFonts w:ascii="Times New Roman" w:hAnsi="Times New Roman" w:cs="Times New Roman"/>
          <w:sz w:val="28"/>
          <w:szCs w:val="28"/>
        </w:rPr>
        <w:t>134-140с.</w:t>
      </w:r>
    </w:p>
    <w:p w:rsidR="006B5596" w:rsidRDefault="001A2B81">
      <w:pPr>
        <w:numPr>
          <w:ilvl w:val="0"/>
          <w:numId w:val="16"/>
        </w:numPr>
        <w:spacing w:line="360" w:lineRule="auto"/>
        <w:ind w:firstLine="709"/>
        <w:jc w:val="both"/>
        <w:rPr>
          <w:sz w:val="28"/>
          <w:szCs w:val="28"/>
        </w:rPr>
      </w:pPr>
      <w:r>
        <w:rPr>
          <w:rFonts w:ascii="Times New Roman" w:hAnsi="Times New Roman" w:cs="Times New Roman"/>
          <w:sz w:val="28"/>
          <w:szCs w:val="28"/>
        </w:rPr>
        <w:lastRenderedPageBreak/>
        <w:t>Шапаренко П.П.</w:t>
      </w:r>
      <w:r>
        <w:rPr>
          <w:rFonts w:ascii="Times New Roman" w:hAnsi="Times New Roman" w:cs="Times New Roman"/>
          <w:sz w:val="28"/>
          <w:szCs w:val="28"/>
          <w:lang w:val="uk-UA"/>
        </w:rPr>
        <w:t xml:space="preserve">, </w:t>
      </w:r>
      <w:r>
        <w:rPr>
          <w:rFonts w:ascii="Times New Roman" w:hAnsi="Times New Roman" w:cs="Times New Roman"/>
          <w:sz w:val="28"/>
          <w:szCs w:val="28"/>
        </w:rPr>
        <w:t>Смольський</w:t>
      </w:r>
      <w:r>
        <w:rPr>
          <w:rFonts w:ascii="Times New Roman" w:hAnsi="Times New Roman" w:cs="Times New Roman"/>
          <w:sz w:val="28"/>
          <w:szCs w:val="28"/>
          <w:lang w:val="uk-UA"/>
        </w:rPr>
        <w:t xml:space="preserve"> Л.П </w:t>
      </w:r>
      <w:r>
        <w:rPr>
          <w:rFonts w:ascii="Times New Roman" w:hAnsi="Times New Roman" w:cs="Times New Roman"/>
          <w:sz w:val="28"/>
          <w:szCs w:val="28"/>
        </w:rPr>
        <w:t>Анатомія людини</w:t>
      </w:r>
      <w:r>
        <w:rPr>
          <w:rFonts w:ascii="Times New Roman" w:hAnsi="Times New Roman" w:cs="Times New Roman"/>
          <w:sz w:val="28"/>
          <w:szCs w:val="28"/>
          <w:lang w:val="uk-UA"/>
        </w:rPr>
        <w:t>: навч.посіб.</w:t>
      </w:r>
      <w:r>
        <w:rPr>
          <w:rFonts w:ascii="Times New Roman" w:hAnsi="Times New Roman" w:cs="Times New Roman"/>
          <w:sz w:val="28"/>
          <w:szCs w:val="28"/>
        </w:rPr>
        <w:t xml:space="preserve"> Київ: Здоров’я, 2000. Т. 1, 2. 167 с.</w:t>
      </w:r>
    </w:p>
    <w:p w:rsidR="006B5596" w:rsidRDefault="001A2B81">
      <w:pPr>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Головацький</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А</w:t>
      </w:r>
      <w:r w:rsidRPr="00703756">
        <w:rPr>
          <w:rFonts w:ascii="Times New Roman" w:hAnsi="Times New Roman" w:cs="Times New Roman"/>
          <w:sz w:val="28"/>
          <w:szCs w:val="28"/>
        </w:rPr>
        <w:t>.</w:t>
      </w:r>
      <w:r>
        <w:rPr>
          <w:rFonts w:ascii="Times New Roman" w:hAnsi="Times New Roman" w:cs="Times New Roman"/>
          <w:sz w:val="28"/>
          <w:szCs w:val="28"/>
          <w:lang w:val="ru-RU"/>
        </w:rPr>
        <w:t>С</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Черкасов</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В</w:t>
      </w:r>
      <w:r w:rsidRPr="00703756">
        <w:rPr>
          <w:rFonts w:ascii="Times New Roman" w:hAnsi="Times New Roman" w:cs="Times New Roman"/>
          <w:sz w:val="28"/>
          <w:szCs w:val="28"/>
        </w:rPr>
        <w:t>.</w:t>
      </w:r>
      <w:r>
        <w:rPr>
          <w:rFonts w:ascii="Times New Roman" w:hAnsi="Times New Roman" w:cs="Times New Roman"/>
          <w:sz w:val="28"/>
          <w:szCs w:val="28"/>
          <w:lang w:val="ru-RU"/>
        </w:rPr>
        <w:t>Г</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Федонюк</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Я</w:t>
      </w:r>
      <w:r w:rsidRPr="00703756">
        <w:rPr>
          <w:rFonts w:ascii="Times New Roman" w:hAnsi="Times New Roman" w:cs="Times New Roman"/>
          <w:sz w:val="28"/>
          <w:szCs w:val="28"/>
        </w:rPr>
        <w:t>.</w:t>
      </w:r>
      <w:r>
        <w:rPr>
          <w:rFonts w:ascii="Times New Roman" w:hAnsi="Times New Roman" w:cs="Times New Roman"/>
          <w:sz w:val="28"/>
          <w:szCs w:val="28"/>
          <w:lang w:val="ru-RU"/>
        </w:rPr>
        <w:t>І</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Сапін</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М</w:t>
      </w:r>
      <w:r w:rsidRPr="00703756">
        <w:rPr>
          <w:rFonts w:ascii="Times New Roman" w:hAnsi="Times New Roman" w:cs="Times New Roman"/>
          <w:sz w:val="28"/>
          <w:szCs w:val="28"/>
        </w:rPr>
        <w:t>.</w:t>
      </w:r>
      <w:r>
        <w:rPr>
          <w:rFonts w:ascii="Times New Roman" w:hAnsi="Times New Roman" w:cs="Times New Roman"/>
          <w:sz w:val="28"/>
          <w:szCs w:val="28"/>
          <w:lang w:val="ru-RU"/>
        </w:rPr>
        <w:t>Р</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Анатомія</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людини</w:t>
      </w:r>
      <w:r>
        <w:rPr>
          <w:rFonts w:ascii="Times New Roman" w:hAnsi="Times New Roman" w:cs="Times New Roman"/>
          <w:sz w:val="28"/>
          <w:szCs w:val="28"/>
          <w:lang w:val="uk-UA"/>
        </w:rPr>
        <w:t>:</w:t>
      </w:r>
      <w:r w:rsidRPr="00703756">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навч.посіб. </w:t>
      </w:r>
      <w:r>
        <w:rPr>
          <w:rFonts w:ascii="Times New Roman" w:hAnsi="Times New Roman" w:cs="Times New Roman"/>
          <w:sz w:val="28"/>
          <w:szCs w:val="28"/>
          <w:lang w:val="ru-RU"/>
        </w:rPr>
        <w:t>Ві</w:t>
      </w:r>
      <w:r>
        <w:rPr>
          <w:rFonts w:ascii="Times New Roman" w:hAnsi="Times New Roman" w:cs="Times New Roman"/>
          <w:sz w:val="28"/>
          <w:szCs w:val="28"/>
          <w:lang w:val="ru-RU"/>
        </w:rPr>
        <w:t>нниця</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Нова</w:t>
      </w:r>
      <w:r w:rsidRPr="00703756">
        <w:rPr>
          <w:rFonts w:ascii="Times New Roman" w:hAnsi="Times New Roman" w:cs="Times New Roman"/>
          <w:sz w:val="28"/>
          <w:szCs w:val="28"/>
        </w:rPr>
        <w:t xml:space="preserve"> </w:t>
      </w:r>
      <w:r>
        <w:rPr>
          <w:rFonts w:ascii="Times New Roman" w:hAnsi="Times New Roman" w:cs="Times New Roman"/>
          <w:sz w:val="28"/>
          <w:szCs w:val="28"/>
          <w:lang w:val="ru-RU"/>
        </w:rPr>
        <w:t>книга</w:t>
      </w:r>
      <w:r w:rsidRPr="00703756">
        <w:rPr>
          <w:rFonts w:ascii="Times New Roman" w:hAnsi="Times New Roman" w:cs="Times New Roman"/>
          <w:sz w:val="28"/>
          <w:szCs w:val="28"/>
        </w:rPr>
        <w:t xml:space="preserve">, 2006. </w:t>
      </w:r>
      <w:r>
        <w:rPr>
          <w:rFonts w:ascii="Times New Roman" w:hAnsi="Times New Roman" w:cs="Times New Roman"/>
          <w:sz w:val="28"/>
          <w:szCs w:val="28"/>
          <w:lang w:val="uk-UA"/>
        </w:rPr>
        <w:t>59 с.</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sz w:val="28"/>
          <w:szCs w:val="28"/>
        </w:rPr>
        <w:t xml:space="preserve">Мухін В. М. Фізична реабілітація: підручник. </w:t>
      </w:r>
      <w:r>
        <w:rPr>
          <w:rFonts w:ascii="Times New Roman" w:hAnsi="Times New Roman" w:cs="Times New Roman"/>
          <w:sz w:val="28"/>
          <w:szCs w:val="28"/>
          <w:lang w:val="ru-RU"/>
        </w:rPr>
        <w:t xml:space="preserve">3-тє вид., Київ: Олімп. література, 2009. </w:t>
      </w:r>
      <w:r>
        <w:rPr>
          <w:rFonts w:ascii="Times New Roman" w:hAnsi="Times New Roman" w:cs="Times New Roman"/>
          <w:sz w:val="28"/>
          <w:szCs w:val="28"/>
        </w:rPr>
        <w:t>С. 70-95.</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Федорів Я.Р., Філіпюк А.Л., Грицко Р.Ю. Загальна фізіотерапія: навч. посіб. Київ: Здоров’я, 2004. 185 с. </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rPr>
      </w:pPr>
      <w:r>
        <w:rPr>
          <w:rFonts w:ascii="Times New Roman" w:hAnsi="Times New Roman" w:cs="Times New Roman"/>
          <w:color w:val="171717" w:themeColor="background2" w:themeShade="1A"/>
          <w:sz w:val="28"/>
          <w:szCs w:val="28"/>
          <w:lang w:val="uk-UA"/>
        </w:rPr>
        <w:t xml:space="preserve">Грицко Р.Ю. </w:t>
      </w:r>
      <w:r>
        <w:rPr>
          <w:rFonts w:ascii="Times New Roman" w:eastAsia="SimSun" w:hAnsi="Times New Roman" w:cs="Times New Roman"/>
          <w:color w:val="171717" w:themeColor="background2" w:themeShade="1A"/>
          <w:sz w:val="28"/>
          <w:szCs w:val="28"/>
          <w:lang w:val="uk-UA"/>
        </w:rPr>
        <w:t xml:space="preserve">Узгоджені </w:t>
      </w:r>
      <w:r>
        <w:rPr>
          <w:rFonts w:ascii="Times New Roman" w:eastAsia="SimSun" w:hAnsi="Times New Roman" w:cs="Times New Roman"/>
          <w:color w:val="171717" w:themeColor="background2" w:themeShade="1A"/>
          <w:sz w:val="28"/>
          <w:szCs w:val="28"/>
          <w:lang w:val="uk-UA"/>
        </w:rPr>
        <w:t xml:space="preserve">рекомендації з лікування хронічної серцевої недостатності. </w:t>
      </w:r>
      <w:r>
        <w:rPr>
          <w:rFonts w:ascii="Times New Roman" w:eastAsia="SimSun" w:hAnsi="Times New Roman" w:cs="Times New Roman"/>
          <w:i/>
          <w:color w:val="171717" w:themeColor="background2" w:themeShade="1A"/>
          <w:sz w:val="28"/>
          <w:szCs w:val="28"/>
          <w:lang w:val="uk-UA"/>
        </w:rPr>
        <w:t>Український кардіологічний журнал</w:t>
      </w:r>
      <w:r>
        <w:rPr>
          <w:rFonts w:ascii="Times New Roman" w:eastAsia="SimSun" w:hAnsi="Times New Roman" w:cs="Times New Roman"/>
          <w:color w:val="171717" w:themeColor="background2" w:themeShade="1A"/>
          <w:sz w:val="28"/>
          <w:szCs w:val="28"/>
          <w:lang w:val="uk-UA"/>
        </w:rPr>
        <w:t xml:space="preserve">. 2001. № 1, ДВ. </w:t>
      </w:r>
    </w:p>
    <w:p w:rsidR="006B5596" w:rsidRDefault="001A2B81">
      <w:pPr>
        <w:numPr>
          <w:ilvl w:val="0"/>
          <w:numId w:val="16"/>
        </w:numPr>
        <w:spacing w:line="360" w:lineRule="auto"/>
        <w:ind w:firstLine="709"/>
        <w:jc w:val="both"/>
        <w:rPr>
          <w:rFonts w:ascii="Times New Roman" w:hAnsi="Times New Roman" w:cs="Times New Roman"/>
          <w:color w:val="171717" w:themeColor="background2" w:themeShade="1A"/>
          <w:sz w:val="28"/>
          <w:szCs w:val="28"/>
          <w:lang w:val="uk-UA" w:eastAsia="en-US"/>
        </w:rPr>
      </w:pPr>
      <w:r>
        <w:rPr>
          <w:rFonts w:ascii="Times New Roman" w:eastAsia="SimSun" w:hAnsi="Times New Roman" w:cs="Times New Roman"/>
          <w:sz w:val="28"/>
          <w:szCs w:val="28"/>
          <w:lang w:val="uk-UA"/>
        </w:rPr>
        <w:t xml:space="preserve">Бісмак О. Реабілітаційне обстеження пацієнтів з компресійно-ішемічними невропатіями верхньої кінцівки: </w:t>
      </w:r>
      <w:r>
        <w:rPr>
          <w:rFonts w:ascii="Times New Roman" w:eastAsia="SimSun" w:hAnsi="Times New Roman" w:cs="Times New Roman"/>
          <w:i/>
          <w:iCs/>
          <w:sz w:val="28"/>
          <w:szCs w:val="28"/>
          <w:lang w:val="uk-UA"/>
        </w:rPr>
        <w:t>Слобожанський науково-спортивний вісник</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20</w:t>
      </w:r>
      <w:r>
        <w:rPr>
          <w:rFonts w:ascii="Times New Roman" w:eastAsia="SimSun" w:hAnsi="Times New Roman" w:cs="Times New Roman"/>
          <w:sz w:val="28"/>
          <w:szCs w:val="28"/>
        </w:rPr>
        <w:t>19.</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72-76</w:t>
      </w:r>
      <w:r>
        <w:rPr>
          <w:rFonts w:ascii="Times New Roman" w:eastAsia="SimSun" w:hAnsi="Times New Roman" w:cs="Times New Roman"/>
          <w:color w:val="171717" w:themeColor="background2" w:themeShade="1A"/>
          <w:sz w:val="28"/>
          <w:szCs w:val="28"/>
          <w:lang w:val="uk-UA"/>
        </w:rPr>
        <w:t xml:space="preserve"> с</w:t>
      </w:r>
      <w:r>
        <w:rPr>
          <w:rFonts w:ascii="Times New Roman" w:eastAsia="SimSun" w:hAnsi="Times New Roman" w:cs="Times New Roman"/>
          <w:color w:val="171717" w:themeColor="background2" w:themeShade="1A"/>
          <w:sz w:val="28"/>
          <w:szCs w:val="28"/>
          <w:lang w:val="uk-UA"/>
        </w:rPr>
        <w:t>.</w:t>
      </w:r>
    </w:p>
    <w:sectPr w:rsidR="006B5596">
      <w:headerReference w:type="even" r:id="rId36"/>
      <w:headerReference w:type="default" r:id="rId37"/>
      <w:pgSz w:w="11906" w:h="16838"/>
      <w:pgMar w:top="1134" w:right="850" w:bottom="1134" w:left="1701" w:header="720" w:footer="720" w:gutter="0"/>
      <w:pgNumType w:start="3"/>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B81" w:rsidRDefault="001A2B81">
      <w:r>
        <w:separator/>
      </w:r>
    </w:p>
  </w:endnote>
  <w:endnote w:type="continuationSeparator" w:id="0">
    <w:p w:rsidR="001A2B81" w:rsidRDefault="001A2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default"/>
    <w:sig w:usb0="00000000" w:usb1="00000000" w:usb2="00000009" w:usb3="00000000" w:csb0="000001FF" w:csb1="00000000"/>
  </w:font>
  <w:font w:name="MS Shell Dlg 2">
    <w:altName w:val="Tahoma"/>
    <w:panose1 w:val="020B0604030504040204"/>
    <w:charset w:val="CC"/>
    <w:family w:val="swiss"/>
    <w:pitch w:val="default"/>
    <w:sig w:usb0="00000000" w:usb1="00000000" w:usb2="00000029" w:usb3="00000000" w:csb0="000101FF" w:csb1="00000000"/>
  </w:font>
  <w:font w:name="Verdana">
    <w:panose1 w:val="020B0604030504040204"/>
    <w:charset w:val="CC"/>
    <w:family w:val="swiss"/>
    <w:pitch w:val="variable"/>
    <w:sig w:usb0="A10006FF" w:usb1="4000205B" w:usb2="00000010" w:usb3="00000000" w:csb0="0000019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B81" w:rsidRDefault="001A2B81">
      <w:r>
        <w:separator/>
      </w:r>
    </w:p>
  </w:footnote>
  <w:footnote w:type="continuationSeparator" w:id="0">
    <w:p w:rsidR="001A2B81" w:rsidRDefault="001A2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4"/>
      </w:rPr>
      <w:id w:val="-1875145263"/>
    </w:sdtPr>
    <w:sdtEndPr>
      <w:rPr>
        <w:rStyle w:val="a4"/>
      </w:rPr>
    </w:sdtEndPr>
    <w:sdtContent>
      <w:p w:rsidR="006B5596" w:rsidRDefault="001A2B81">
        <w:pPr>
          <w:pStyle w:val="a8"/>
          <w:framePr w:wrap="auto" w:vAnchor="text" w:hAnchor="margin" w:xAlign="right" w:y="1"/>
          <w:rPr>
            <w:rStyle w:val="a4"/>
          </w:rPr>
        </w:pPr>
        <w:r>
          <w:rPr>
            <w:rStyle w:val="a4"/>
          </w:rPr>
          <w:fldChar w:fldCharType="begin"/>
        </w:r>
        <w:r>
          <w:rPr>
            <w:rStyle w:val="a4"/>
          </w:rPr>
          <w:instrText xml:space="preserve"> PAGE </w:instrText>
        </w:r>
        <w:r>
          <w:rPr>
            <w:rStyle w:val="a4"/>
          </w:rPr>
          <w:fldChar w:fldCharType="end"/>
        </w:r>
      </w:p>
    </w:sdtContent>
  </w:sdt>
  <w:p w:rsidR="006B5596" w:rsidRDefault="006B559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4"/>
      </w:rPr>
      <w:id w:val="-111369480"/>
    </w:sdtPr>
    <w:sdtEndPr>
      <w:rPr>
        <w:rStyle w:val="a4"/>
      </w:rPr>
    </w:sdtEndPr>
    <w:sdtContent>
      <w:p w:rsidR="006B5596" w:rsidRDefault="001A2B81">
        <w:pPr>
          <w:pStyle w:val="a8"/>
          <w:framePr w:wrap="auto" w:vAnchor="text" w:hAnchor="margin" w:xAlign="right" w:y="1"/>
          <w:rPr>
            <w:rStyle w:val="a4"/>
          </w:rPr>
        </w:pPr>
        <w:r>
          <w:rPr>
            <w:rStyle w:val="a4"/>
            <w:rFonts w:ascii="Times New Roman" w:hAnsi="Times New Roman" w:cs="Times New Roman"/>
            <w:sz w:val="28"/>
            <w:szCs w:val="28"/>
          </w:rPr>
          <w:fldChar w:fldCharType="begin"/>
        </w:r>
        <w:r>
          <w:rPr>
            <w:rStyle w:val="a4"/>
            <w:rFonts w:ascii="Times New Roman" w:hAnsi="Times New Roman" w:cs="Times New Roman"/>
            <w:sz w:val="28"/>
            <w:szCs w:val="28"/>
          </w:rPr>
          <w:instrText xml:space="preserve"> PAGE </w:instrText>
        </w:r>
        <w:r>
          <w:rPr>
            <w:rStyle w:val="a4"/>
            <w:rFonts w:ascii="Times New Roman" w:hAnsi="Times New Roman" w:cs="Times New Roman"/>
            <w:sz w:val="28"/>
            <w:szCs w:val="28"/>
          </w:rPr>
          <w:fldChar w:fldCharType="separate"/>
        </w:r>
        <w:r w:rsidR="00703756">
          <w:rPr>
            <w:rStyle w:val="a4"/>
            <w:rFonts w:ascii="Times New Roman" w:hAnsi="Times New Roman" w:cs="Times New Roman"/>
            <w:noProof/>
            <w:sz w:val="28"/>
            <w:szCs w:val="28"/>
          </w:rPr>
          <w:t>3</w:t>
        </w:r>
        <w:r>
          <w:rPr>
            <w:rStyle w:val="a4"/>
            <w:rFonts w:ascii="Times New Roman" w:hAnsi="Times New Roman" w:cs="Times New Roman"/>
            <w:sz w:val="28"/>
            <w:szCs w:val="28"/>
          </w:rPr>
          <w:fldChar w:fldCharType="end"/>
        </w:r>
      </w:p>
    </w:sdtContent>
  </w:sdt>
  <w:p w:rsidR="006B5596" w:rsidRDefault="006B5596">
    <w:pPr>
      <w:pStyle w:val="a8"/>
      <w:ind w:right="360"/>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910C8C"/>
    <w:multiLevelType w:val="multilevel"/>
    <w:tmpl w:val="82910C8C"/>
    <w:lvl w:ilvl="0">
      <w:start w:val="1"/>
      <w:numFmt w:val="decimal"/>
      <w:suff w:val="space"/>
      <w:lvlText w:val="%1."/>
      <w:lvlJc w:val="left"/>
      <w:pPr>
        <w:ind w:left="42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93BA0FDA"/>
    <w:multiLevelType w:val="singleLevel"/>
    <w:tmpl w:val="93BA0FDA"/>
    <w:lvl w:ilvl="0">
      <w:start w:val="1"/>
      <w:numFmt w:val="decimal"/>
      <w:suff w:val="space"/>
      <w:lvlText w:val="%1."/>
      <w:lvlJc w:val="left"/>
      <w:pPr>
        <w:ind w:left="0"/>
      </w:pPr>
      <w:rPr>
        <w:rFonts w:hint="default"/>
        <w:color w:val="171717" w:themeColor="background2" w:themeShade="1A"/>
        <w:sz w:val="28"/>
        <w:szCs w:val="28"/>
      </w:rPr>
    </w:lvl>
  </w:abstractNum>
  <w:abstractNum w:abstractNumId="2">
    <w:nsid w:val="9D5E3981"/>
    <w:multiLevelType w:val="singleLevel"/>
    <w:tmpl w:val="9D5E3981"/>
    <w:lvl w:ilvl="0">
      <w:start w:val="1"/>
      <w:numFmt w:val="decimal"/>
      <w:suff w:val="space"/>
      <w:lvlText w:val="%1."/>
      <w:lvlJc w:val="left"/>
    </w:lvl>
  </w:abstractNum>
  <w:abstractNum w:abstractNumId="3">
    <w:nsid w:val="B2704D00"/>
    <w:multiLevelType w:val="singleLevel"/>
    <w:tmpl w:val="B2704D00"/>
    <w:lvl w:ilvl="0">
      <w:start w:val="1"/>
      <w:numFmt w:val="decimal"/>
      <w:suff w:val="space"/>
      <w:lvlText w:val="%1."/>
      <w:lvlJc w:val="left"/>
    </w:lvl>
  </w:abstractNum>
  <w:abstractNum w:abstractNumId="4">
    <w:nsid w:val="C13FF3A7"/>
    <w:multiLevelType w:val="multilevel"/>
    <w:tmpl w:val="C13FF3A7"/>
    <w:lvl w:ilvl="0">
      <w:start w:val="1"/>
      <w:numFmt w:val="decimal"/>
      <w:suff w:val="space"/>
      <w:lvlText w:val="%1."/>
      <w:lvlJc w:val="left"/>
    </w:lvl>
    <w:lvl w:ilvl="1">
      <w:start w:val="1"/>
      <w:numFmt w:val="decimal"/>
      <w:suff w:val="space"/>
      <w:lvlText w:val="%1.%2"/>
      <w:lvlJc w:val="left"/>
      <w:pPr>
        <w:ind w:left="708" w:firstLine="0"/>
      </w:pPr>
      <w:rPr>
        <w:rFonts w:hint="default"/>
        <w:sz w:val="28"/>
        <w:szCs w:val="28"/>
      </w:rPr>
    </w:lvl>
    <w:lvl w:ilvl="2">
      <w:start w:val="1"/>
      <w:numFmt w:val="decimal"/>
      <w:suff w:val="space"/>
      <w:lvlText w:val="%1.%2.%3"/>
      <w:lvlJc w:val="left"/>
      <w:pPr>
        <w:ind w:left="708" w:firstLine="0"/>
      </w:pPr>
      <w:rPr>
        <w:rFonts w:hint="default"/>
      </w:rPr>
    </w:lvl>
    <w:lvl w:ilvl="3">
      <w:start w:val="1"/>
      <w:numFmt w:val="decimal"/>
      <w:suff w:val="space"/>
      <w:lvlText w:val="%1.%2.%3.%4"/>
      <w:lvlJc w:val="left"/>
      <w:pPr>
        <w:ind w:left="708" w:firstLine="0"/>
      </w:pPr>
      <w:rPr>
        <w:rFonts w:hint="default"/>
      </w:rPr>
    </w:lvl>
    <w:lvl w:ilvl="4">
      <w:start w:val="1"/>
      <w:numFmt w:val="decimal"/>
      <w:suff w:val="space"/>
      <w:lvlText w:val="%1.%2.%3.%4.%5"/>
      <w:lvlJc w:val="left"/>
      <w:pPr>
        <w:ind w:left="708" w:firstLine="0"/>
      </w:pPr>
      <w:rPr>
        <w:rFonts w:hint="default"/>
      </w:rPr>
    </w:lvl>
    <w:lvl w:ilvl="5">
      <w:start w:val="1"/>
      <w:numFmt w:val="decimal"/>
      <w:suff w:val="space"/>
      <w:lvlText w:val="%1.%2.%3.%4.%5.%6"/>
      <w:lvlJc w:val="left"/>
      <w:pPr>
        <w:ind w:left="708" w:firstLine="0"/>
      </w:pPr>
      <w:rPr>
        <w:rFonts w:hint="default"/>
      </w:rPr>
    </w:lvl>
    <w:lvl w:ilvl="6">
      <w:start w:val="1"/>
      <w:numFmt w:val="decimal"/>
      <w:suff w:val="space"/>
      <w:lvlText w:val="%1.%2.%3.%4.%5.%6.%7"/>
      <w:lvlJc w:val="left"/>
      <w:pPr>
        <w:ind w:left="708" w:firstLine="0"/>
      </w:pPr>
      <w:rPr>
        <w:rFonts w:hint="default"/>
      </w:rPr>
    </w:lvl>
    <w:lvl w:ilvl="7">
      <w:start w:val="1"/>
      <w:numFmt w:val="decimal"/>
      <w:suff w:val="space"/>
      <w:lvlText w:val="%1.%2.%3.%4.%5.%6.%7.%8"/>
      <w:lvlJc w:val="left"/>
      <w:pPr>
        <w:ind w:left="708" w:firstLine="0"/>
      </w:pPr>
      <w:rPr>
        <w:rFonts w:hint="default"/>
      </w:rPr>
    </w:lvl>
    <w:lvl w:ilvl="8">
      <w:start w:val="1"/>
      <w:numFmt w:val="decimal"/>
      <w:suff w:val="space"/>
      <w:lvlText w:val="%1.%2.%3.%4.%5.%6.%7.%8.%9"/>
      <w:lvlJc w:val="left"/>
      <w:pPr>
        <w:ind w:left="708" w:firstLine="0"/>
      </w:pPr>
      <w:rPr>
        <w:rFonts w:hint="default"/>
      </w:rPr>
    </w:lvl>
  </w:abstractNum>
  <w:abstractNum w:abstractNumId="5">
    <w:nsid w:val="C4D05E13"/>
    <w:multiLevelType w:val="singleLevel"/>
    <w:tmpl w:val="C4D05E13"/>
    <w:lvl w:ilvl="0">
      <w:start w:val="1"/>
      <w:numFmt w:val="decimal"/>
      <w:suff w:val="space"/>
      <w:lvlText w:val="%1)"/>
      <w:lvlJc w:val="left"/>
      <w:pPr>
        <w:ind w:left="420"/>
      </w:pPr>
    </w:lvl>
  </w:abstractNum>
  <w:abstractNum w:abstractNumId="6">
    <w:nsid w:val="D4746A84"/>
    <w:multiLevelType w:val="multilevel"/>
    <w:tmpl w:val="D4746A8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85445B2"/>
    <w:multiLevelType w:val="singleLevel"/>
    <w:tmpl w:val="085445B2"/>
    <w:lvl w:ilvl="0">
      <w:start w:val="1"/>
      <w:numFmt w:val="decimal"/>
      <w:suff w:val="space"/>
      <w:lvlText w:val="%1."/>
      <w:lvlJc w:val="left"/>
      <w:pPr>
        <w:ind w:left="420"/>
      </w:pPr>
    </w:lvl>
  </w:abstractNum>
  <w:abstractNum w:abstractNumId="8">
    <w:nsid w:val="0DB85120"/>
    <w:multiLevelType w:val="singleLevel"/>
    <w:tmpl w:val="0DB85120"/>
    <w:lvl w:ilvl="0">
      <w:start w:val="1"/>
      <w:numFmt w:val="decimal"/>
      <w:suff w:val="space"/>
      <w:lvlText w:val="%1."/>
      <w:lvlJc w:val="left"/>
      <w:pPr>
        <w:ind w:left="708" w:firstLine="0"/>
      </w:pPr>
    </w:lvl>
  </w:abstractNum>
  <w:abstractNum w:abstractNumId="9">
    <w:nsid w:val="115A15DE"/>
    <w:multiLevelType w:val="singleLevel"/>
    <w:tmpl w:val="115A15DE"/>
    <w:lvl w:ilvl="0">
      <w:start w:val="1"/>
      <w:numFmt w:val="decimal"/>
      <w:suff w:val="space"/>
      <w:lvlText w:val="%1."/>
      <w:lvlJc w:val="left"/>
    </w:lvl>
  </w:abstractNum>
  <w:abstractNum w:abstractNumId="10">
    <w:nsid w:val="1E2F7954"/>
    <w:multiLevelType w:val="multilevel"/>
    <w:tmpl w:val="1E2F7954"/>
    <w:lvl w:ilvl="0">
      <w:start w:val="1"/>
      <w:numFmt w:val="decimal"/>
      <w:suff w:val="space"/>
      <w:lvlText w:val="%1."/>
      <w:lvlJc w:val="left"/>
      <w:pPr>
        <w:ind w:left="420"/>
      </w:pPr>
    </w:lvl>
    <w:lvl w:ilvl="1">
      <w:start w:val="1"/>
      <w:numFmt w:val="decimal"/>
      <w:suff w:val="space"/>
      <w:lvlText w:val="%1.%2."/>
      <w:lvlJc w:val="left"/>
      <w:pPr>
        <w:ind w:left="420" w:firstLine="0"/>
      </w:pPr>
      <w:rPr>
        <w:rFonts w:hint="default"/>
      </w:rPr>
    </w:lvl>
    <w:lvl w:ilvl="2">
      <w:start w:val="1"/>
      <w:numFmt w:val="decimal"/>
      <w:suff w:val="space"/>
      <w:lvlText w:val="%1.%2.%3."/>
      <w:lvlJc w:val="left"/>
      <w:pPr>
        <w:ind w:left="420" w:firstLine="0"/>
      </w:pPr>
      <w:rPr>
        <w:rFonts w:hint="default"/>
      </w:rPr>
    </w:lvl>
    <w:lvl w:ilvl="3">
      <w:start w:val="1"/>
      <w:numFmt w:val="decimal"/>
      <w:suff w:val="space"/>
      <w:lvlText w:val="%1.%2.%3.%4."/>
      <w:lvlJc w:val="left"/>
      <w:pPr>
        <w:ind w:left="420" w:firstLine="0"/>
      </w:pPr>
      <w:rPr>
        <w:rFonts w:hint="default"/>
      </w:rPr>
    </w:lvl>
    <w:lvl w:ilvl="4">
      <w:start w:val="1"/>
      <w:numFmt w:val="decimal"/>
      <w:suff w:val="space"/>
      <w:lvlText w:val="%1.%2.%3.%4.%5."/>
      <w:lvlJc w:val="left"/>
      <w:pPr>
        <w:ind w:left="420" w:firstLine="0"/>
      </w:pPr>
      <w:rPr>
        <w:rFonts w:hint="default"/>
      </w:rPr>
    </w:lvl>
    <w:lvl w:ilvl="5">
      <w:start w:val="1"/>
      <w:numFmt w:val="decimal"/>
      <w:suff w:val="space"/>
      <w:lvlText w:val="%1.%2.%3.%4.%5.%6."/>
      <w:lvlJc w:val="left"/>
      <w:pPr>
        <w:ind w:left="420" w:firstLine="0"/>
      </w:pPr>
      <w:rPr>
        <w:rFonts w:hint="default"/>
      </w:rPr>
    </w:lvl>
    <w:lvl w:ilvl="6">
      <w:start w:val="1"/>
      <w:numFmt w:val="decimal"/>
      <w:suff w:val="space"/>
      <w:lvlText w:val="%1.%2.%3.%4.%5.%6.%7."/>
      <w:lvlJc w:val="left"/>
      <w:pPr>
        <w:ind w:left="420" w:firstLine="0"/>
      </w:pPr>
      <w:rPr>
        <w:rFonts w:hint="default"/>
      </w:rPr>
    </w:lvl>
    <w:lvl w:ilvl="7">
      <w:start w:val="1"/>
      <w:numFmt w:val="decimal"/>
      <w:suff w:val="space"/>
      <w:lvlText w:val="%1.%2.%3.%4.%5.%6.%7.%8."/>
      <w:lvlJc w:val="left"/>
      <w:pPr>
        <w:ind w:left="420" w:firstLine="0"/>
      </w:pPr>
      <w:rPr>
        <w:rFonts w:hint="default"/>
      </w:rPr>
    </w:lvl>
    <w:lvl w:ilvl="8">
      <w:start w:val="1"/>
      <w:numFmt w:val="decimal"/>
      <w:suff w:val="space"/>
      <w:lvlText w:val="%1.%2.%3.%4.%5.%6.%7.%8.%9."/>
      <w:lvlJc w:val="left"/>
      <w:pPr>
        <w:ind w:left="420" w:firstLine="0"/>
      </w:pPr>
      <w:rPr>
        <w:rFonts w:hint="default"/>
      </w:rPr>
    </w:lvl>
  </w:abstractNum>
  <w:abstractNum w:abstractNumId="11">
    <w:nsid w:val="2462C7B3"/>
    <w:multiLevelType w:val="singleLevel"/>
    <w:tmpl w:val="2462C7B3"/>
    <w:lvl w:ilvl="0">
      <w:start w:val="1"/>
      <w:numFmt w:val="decimal"/>
      <w:suff w:val="space"/>
      <w:lvlText w:val="%1."/>
      <w:lvlJc w:val="left"/>
      <w:pPr>
        <w:ind w:left="700" w:firstLine="0"/>
      </w:pPr>
    </w:lvl>
  </w:abstractNum>
  <w:abstractNum w:abstractNumId="12">
    <w:nsid w:val="45DF8FBD"/>
    <w:multiLevelType w:val="singleLevel"/>
    <w:tmpl w:val="45DF8FBD"/>
    <w:lvl w:ilvl="0">
      <w:start w:val="1"/>
      <w:numFmt w:val="decimal"/>
      <w:suff w:val="space"/>
      <w:lvlText w:val="%1."/>
      <w:lvlJc w:val="left"/>
    </w:lvl>
  </w:abstractNum>
  <w:abstractNum w:abstractNumId="13">
    <w:nsid w:val="5F1DDC97"/>
    <w:multiLevelType w:val="singleLevel"/>
    <w:tmpl w:val="5F1DDC97"/>
    <w:lvl w:ilvl="0">
      <w:start w:val="1"/>
      <w:numFmt w:val="decimal"/>
      <w:suff w:val="space"/>
      <w:lvlText w:val="%1."/>
      <w:lvlJc w:val="left"/>
    </w:lvl>
  </w:abstractNum>
  <w:abstractNum w:abstractNumId="14">
    <w:nsid w:val="6BA759DE"/>
    <w:multiLevelType w:val="singleLevel"/>
    <w:tmpl w:val="6BA759DE"/>
    <w:lvl w:ilvl="0">
      <w:start w:val="1"/>
      <w:numFmt w:val="decimal"/>
      <w:suff w:val="space"/>
      <w:lvlText w:val="%1."/>
      <w:lvlJc w:val="left"/>
    </w:lvl>
  </w:abstractNum>
  <w:abstractNum w:abstractNumId="15">
    <w:nsid w:val="7E72E5E5"/>
    <w:multiLevelType w:val="singleLevel"/>
    <w:tmpl w:val="7E72E5E5"/>
    <w:lvl w:ilvl="0">
      <w:start w:val="1"/>
      <w:numFmt w:val="decimal"/>
      <w:suff w:val="space"/>
      <w:lvlText w:val="%1."/>
      <w:lvlJc w:val="left"/>
    </w:lvl>
  </w:abstractNum>
  <w:num w:numId="1">
    <w:abstractNumId w:val="4"/>
  </w:num>
  <w:num w:numId="2">
    <w:abstractNumId w:val="6"/>
  </w:num>
  <w:num w:numId="3">
    <w:abstractNumId w:val="10"/>
  </w:num>
  <w:num w:numId="4">
    <w:abstractNumId w:val="7"/>
  </w:num>
  <w:num w:numId="5">
    <w:abstractNumId w:val="2"/>
  </w:num>
  <w:num w:numId="6">
    <w:abstractNumId w:val="5"/>
  </w:num>
  <w:num w:numId="7">
    <w:abstractNumId w:val="0"/>
  </w:num>
  <w:num w:numId="8">
    <w:abstractNumId w:val="8"/>
  </w:num>
  <w:num w:numId="9">
    <w:abstractNumId w:val="9"/>
  </w:num>
  <w:num w:numId="10">
    <w:abstractNumId w:val="13"/>
  </w:num>
  <w:num w:numId="11">
    <w:abstractNumId w:val="15"/>
  </w:num>
  <w:num w:numId="12">
    <w:abstractNumId w:val="14"/>
  </w:num>
  <w:num w:numId="13">
    <w:abstractNumId w:val="3"/>
  </w:num>
  <w:num w:numId="14">
    <w:abstractNumId w:val="12"/>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40A"/>
    <w:rsid w:val="000027CE"/>
    <w:rsid w:val="00025C8C"/>
    <w:rsid w:val="000343F5"/>
    <w:rsid w:val="00044E47"/>
    <w:rsid w:val="000A159E"/>
    <w:rsid w:val="000B56E3"/>
    <w:rsid w:val="000D4228"/>
    <w:rsid w:val="000E76C5"/>
    <w:rsid w:val="000F572D"/>
    <w:rsid w:val="001205A6"/>
    <w:rsid w:val="00143807"/>
    <w:rsid w:val="0014608B"/>
    <w:rsid w:val="001576B5"/>
    <w:rsid w:val="00172A27"/>
    <w:rsid w:val="00192687"/>
    <w:rsid w:val="001A2B81"/>
    <w:rsid w:val="001C18BA"/>
    <w:rsid w:val="001D015E"/>
    <w:rsid w:val="001F2A58"/>
    <w:rsid w:val="00200279"/>
    <w:rsid w:val="00210A61"/>
    <w:rsid w:val="00212980"/>
    <w:rsid w:val="00223D72"/>
    <w:rsid w:val="0023650E"/>
    <w:rsid w:val="00254A40"/>
    <w:rsid w:val="00261E36"/>
    <w:rsid w:val="00272C3A"/>
    <w:rsid w:val="00283F58"/>
    <w:rsid w:val="002A2921"/>
    <w:rsid w:val="002B1C10"/>
    <w:rsid w:val="002C6DF9"/>
    <w:rsid w:val="0031346C"/>
    <w:rsid w:val="003B0D70"/>
    <w:rsid w:val="003D593C"/>
    <w:rsid w:val="003E4C4A"/>
    <w:rsid w:val="003F1160"/>
    <w:rsid w:val="00441515"/>
    <w:rsid w:val="00456CF5"/>
    <w:rsid w:val="004C5B65"/>
    <w:rsid w:val="004D4D1F"/>
    <w:rsid w:val="00535CD1"/>
    <w:rsid w:val="0057334C"/>
    <w:rsid w:val="00593F87"/>
    <w:rsid w:val="005D1D8A"/>
    <w:rsid w:val="00606BC6"/>
    <w:rsid w:val="00612C8C"/>
    <w:rsid w:val="0064147C"/>
    <w:rsid w:val="00673E1A"/>
    <w:rsid w:val="00694F35"/>
    <w:rsid w:val="00696753"/>
    <w:rsid w:val="006B5596"/>
    <w:rsid w:val="006D7A23"/>
    <w:rsid w:val="0070201C"/>
    <w:rsid w:val="00703756"/>
    <w:rsid w:val="00722DAB"/>
    <w:rsid w:val="00732847"/>
    <w:rsid w:val="00763F9B"/>
    <w:rsid w:val="00781DC4"/>
    <w:rsid w:val="007B42F0"/>
    <w:rsid w:val="007C19FF"/>
    <w:rsid w:val="007D59A3"/>
    <w:rsid w:val="00836C68"/>
    <w:rsid w:val="0084668F"/>
    <w:rsid w:val="00883765"/>
    <w:rsid w:val="00954EE8"/>
    <w:rsid w:val="00987AA5"/>
    <w:rsid w:val="009A1881"/>
    <w:rsid w:val="009A770D"/>
    <w:rsid w:val="00A154FA"/>
    <w:rsid w:val="00A6285B"/>
    <w:rsid w:val="00A67E3B"/>
    <w:rsid w:val="00AA347A"/>
    <w:rsid w:val="00AD24FD"/>
    <w:rsid w:val="00AE7476"/>
    <w:rsid w:val="00B2082D"/>
    <w:rsid w:val="00B3623B"/>
    <w:rsid w:val="00B4683D"/>
    <w:rsid w:val="00B46CE4"/>
    <w:rsid w:val="00B558DC"/>
    <w:rsid w:val="00BB6418"/>
    <w:rsid w:val="00BC5974"/>
    <w:rsid w:val="00BE62AF"/>
    <w:rsid w:val="00C4466B"/>
    <w:rsid w:val="00C57CA5"/>
    <w:rsid w:val="00C91D3F"/>
    <w:rsid w:val="00C92805"/>
    <w:rsid w:val="00C930FD"/>
    <w:rsid w:val="00CA5EAC"/>
    <w:rsid w:val="00CB4DDB"/>
    <w:rsid w:val="00D032ED"/>
    <w:rsid w:val="00D76F84"/>
    <w:rsid w:val="00D91DF5"/>
    <w:rsid w:val="00DD1669"/>
    <w:rsid w:val="00DD3DAC"/>
    <w:rsid w:val="00DF13C6"/>
    <w:rsid w:val="00E30274"/>
    <w:rsid w:val="00E52458"/>
    <w:rsid w:val="00E529F1"/>
    <w:rsid w:val="00E55FF9"/>
    <w:rsid w:val="00E67969"/>
    <w:rsid w:val="00EC2C7F"/>
    <w:rsid w:val="00EE3D94"/>
    <w:rsid w:val="00EF6C8D"/>
    <w:rsid w:val="00F5394C"/>
    <w:rsid w:val="00FA6EE6"/>
    <w:rsid w:val="00FF09E0"/>
    <w:rsid w:val="01772F7C"/>
    <w:rsid w:val="046303A9"/>
    <w:rsid w:val="04EE14A4"/>
    <w:rsid w:val="07276646"/>
    <w:rsid w:val="08960499"/>
    <w:rsid w:val="0ADA2A6E"/>
    <w:rsid w:val="0B391B68"/>
    <w:rsid w:val="0B916CF5"/>
    <w:rsid w:val="0BA85CAB"/>
    <w:rsid w:val="0C640BE1"/>
    <w:rsid w:val="0CCE15FD"/>
    <w:rsid w:val="0D075A08"/>
    <w:rsid w:val="0DCF60DD"/>
    <w:rsid w:val="0DE726C4"/>
    <w:rsid w:val="0F0E39CC"/>
    <w:rsid w:val="0F3E0C83"/>
    <w:rsid w:val="0F6B260E"/>
    <w:rsid w:val="11D74759"/>
    <w:rsid w:val="16A8097F"/>
    <w:rsid w:val="194E3AB7"/>
    <w:rsid w:val="1A2B01F1"/>
    <w:rsid w:val="1B4B64D7"/>
    <w:rsid w:val="1CB67927"/>
    <w:rsid w:val="1DC02EE2"/>
    <w:rsid w:val="1F011032"/>
    <w:rsid w:val="1FA060F1"/>
    <w:rsid w:val="222A52E9"/>
    <w:rsid w:val="22873423"/>
    <w:rsid w:val="24044EAA"/>
    <w:rsid w:val="240B552A"/>
    <w:rsid w:val="2468763D"/>
    <w:rsid w:val="26605ED3"/>
    <w:rsid w:val="2A9A62D0"/>
    <w:rsid w:val="2C132EED"/>
    <w:rsid w:val="2DF33979"/>
    <w:rsid w:val="307B39BD"/>
    <w:rsid w:val="30C90297"/>
    <w:rsid w:val="338B4A6F"/>
    <w:rsid w:val="34A15065"/>
    <w:rsid w:val="35760388"/>
    <w:rsid w:val="368652E2"/>
    <w:rsid w:val="37083DB4"/>
    <w:rsid w:val="3743281F"/>
    <w:rsid w:val="37493635"/>
    <w:rsid w:val="37D54F27"/>
    <w:rsid w:val="3C024680"/>
    <w:rsid w:val="3C1A769D"/>
    <w:rsid w:val="3D0A5255"/>
    <w:rsid w:val="3D655F8E"/>
    <w:rsid w:val="3DBD350B"/>
    <w:rsid w:val="40623B74"/>
    <w:rsid w:val="42152B31"/>
    <w:rsid w:val="42451CD3"/>
    <w:rsid w:val="42922E1F"/>
    <w:rsid w:val="444B1FBB"/>
    <w:rsid w:val="447108FE"/>
    <w:rsid w:val="449F3FC9"/>
    <w:rsid w:val="45430D0A"/>
    <w:rsid w:val="48A14515"/>
    <w:rsid w:val="48C65768"/>
    <w:rsid w:val="49705F9F"/>
    <w:rsid w:val="49712E87"/>
    <w:rsid w:val="49EE3724"/>
    <w:rsid w:val="4C236438"/>
    <w:rsid w:val="4CB641AB"/>
    <w:rsid w:val="4D0C6FBE"/>
    <w:rsid w:val="4DE56964"/>
    <w:rsid w:val="4E5B5FD9"/>
    <w:rsid w:val="505118F3"/>
    <w:rsid w:val="52773E87"/>
    <w:rsid w:val="52B65A97"/>
    <w:rsid w:val="53275319"/>
    <w:rsid w:val="5496011D"/>
    <w:rsid w:val="56EB5810"/>
    <w:rsid w:val="579110E7"/>
    <w:rsid w:val="58296C3D"/>
    <w:rsid w:val="584D0A50"/>
    <w:rsid w:val="59177965"/>
    <w:rsid w:val="59787394"/>
    <w:rsid w:val="599E2F03"/>
    <w:rsid w:val="5BFD157C"/>
    <w:rsid w:val="5F985DFB"/>
    <w:rsid w:val="606A098C"/>
    <w:rsid w:val="61CA103E"/>
    <w:rsid w:val="65F4441A"/>
    <w:rsid w:val="69F15CD4"/>
    <w:rsid w:val="71064E5F"/>
    <w:rsid w:val="714D167E"/>
    <w:rsid w:val="71733631"/>
    <w:rsid w:val="71C90E94"/>
    <w:rsid w:val="728610EA"/>
    <w:rsid w:val="72E62BF4"/>
    <w:rsid w:val="73BC140F"/>
    <w:rsid w:val="77BF7E83"/>
    <w:rsid w:val="780C08A0"/>
    <w:rsid w:val="78814D14"/>
    <w:rsid w:val="78EC536B"/>
    <w:rsid w:val="79733162"/>
    <w:rsid w:val="7C593E2D"/>
    <w:rsid w:val="7D963A25"/>
    <w:rsid w:val="7E4B2054"/>
    <w:rsid w:val="7F4C65DA"/>
    <w:rsid w:val="7F9D6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68C5AC7-29E1-41B7-B69C-B37B0F86D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link w:val="10"/>
    <w:qFormat/>
    <w:pPr>
      <w:spacing w:beforeAutospacing="1" w:afterAutospacing="1"/>
      <w:outlineLvl w:val="0"/>
    </w:pPr>
    <w:rPr>
      <w:rFonts w:ascii="SimSun" w:hAnsi="SimSun" w:hint="eastAsia"/>
      <w:b/>
      <w:bCs/>
      <w:kern w:val="32"/>
      <w:sz w:val="48"/>
      <w:szCs w:val="48"/>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paragraph" w:styleId="5">
    <w:name w:val="heading 5"/>
    <w:next w:val="a"/>
    <w:semiHidden/>
    <w:unhideWhenUsed/>
    <w:qFormat/>
    <w:pPr>
      <w:spacing w:beforeAutospacing="1" w:afterAutospacing="1"/>
      <w:outlineLvl w:val="4"/>
    </w:pPr>
    <w:rPr>
      <w:rFonts w:ascii="SimSun" w:hAnsi="SimSun" w:hint="eastAsia"/>
      <w:b/>
      <w:bCs/>
      <w:i/>
      <w:iCs/>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character" w:styleId="HTML">
    <w:name w:val="HTML Code"/>
    <w:basedOn w:val="a0"/>
    <w:qFormat/>
    <w:rPr>
      <w:rFonts w:ascii="Courier New" w:hAnsi="Courier New" w:cs="Courier New"/>
      <w:sz w:val="20"/>
      <w:szCs w:val="20"/>
    </w:rPr>
  </w:style>
  <w:style w:type="character" w:styleId="a4">
    <w:name w:val="page number"/>
    <w:basedOn w:val="a0"/>
    <w:qFormat/>
  </w:style>
  <w:style w:type="character" w:styleId="a5">
    <w:name w:val="Strong"/>
    <w:basedOn w:val="a0"/>
    <w:qFormat/>
    <w:rPr>
      <w:b/>
      <w:bCs/>
    </w:rPr>
  </w:style>
  <w:style w:type="paragraph" w:styleId="a6">
    <w:name w:val="Balloon Text"/>
    <w:basedOn w:val="a"/>
    <w:link w:val="a7"/>
    <w:qFormat/>
    <w:rPr>
      <w:rFonts w:ascii="Tahoma" w:hAnsi="Tahoma" w:cs="Tahoma"/>
      <w:sz w:val="16"/>
      <w:szCs w:val="16"/>
    </w:rPr>
  </w:style>
  <w:style w:type="paragraph" w:styleId="a8">
    <w:name w:val="header"/>
    <w:basedOn w:val="a"/>
    <w:qFormat/>
    <w:pPr>
      <w:tabs>
        <w:tab w:val="center" w:pos="4153"/>
        <w:tab w:val="right" w:pos="8306"/>
      </w:tabs>
    </w:pPr>
  </w:style>
  <w:style w:type="paragraph" w:styleId="a9">
    <w:name w:val="footer"/>
    <w:basedOn w:val="a"/>
    <w:qFormat/>
    <w:pPr>
      <w:tabs>
        <w:tab w:val="center" w:pos="4153"/>
        <w:tab w:val="right" w:pos="8306"/>
      </w:tabs>
    </w:pPr>
  </w:style>
  <w:style w:type="paragraph" w:styleId="aa">
    <w:name w:val="Normal (Web)"/>
    <w:basedOn w:val="a"/>
    <w:qFormat/>
    <w:pPr>
      <w:spacing w:beforeAutospacing="1" w:afterAutospacing="1"/>
    </w:pPr>
    <w:rPr>
      <w:rFonts w:ascii="Times New Roman" w:eastAsia="SimSun" w:hAnsi="Times New Roman" w:cs="Times New Roman"/>
      <w:sz w:val="24"/>
      <w:szCs w:val="24"/>
    </w:rPr>
  </w:style>
  <w:style w:type="paragraph" w:styleId="HTML0">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qFormat/>
    <w:rPr>
      <w:rFonts w:ascii="SimSun" w:eastAsia="SimSun" w:hAnsi="SimSun" w:cs="SimSun" w:hint="eastAsia"/>
      <w:b/>
      <w:bCs/>
      <w:kern w:val="32"/>
      <w:sz w:val="48"/>
      <w:szCs w:val="48"/>
      <w:lang w:val="en-US" w:eastAsia="zh-CN" w:bidi="ar"/>
    </w:rPr>
  </w:style>
  <w:style w:type="character" w:customStyle="1" w:styleId="a7">
    <w:name w:val="Текст выноски Знак"/>
    <w:basedOn w:val="a0"/>
    <w:link w:val="a6"/>
    <w:qFormat/>
    <w:rPr>
      <w:rFonts w:ascii="Tahoma" w:eastAsiaTheme="minorEastAsia" w:hAnsi="Tahoma" w:cs="Tahoma"/>
      <w:sz w:val="16"/>
      <w:szCs w:val="16"/>
      <w:lang w:val="en-US" w:eastAsia="zh-CN"/>
    </w:rPr>
  </w:style>
  <w:style w:type="paragraph" w:styleId="ac">
    <w:name w:val="List Paragraph"/>
    <w:basedOn w:val="a"/>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k.wikipedia.org/wiki/%D0%9C%D0%B0%D0%BB%D0%B5_%D0%BA%D0%BE%D0%BB%D0%BE_%D0%BA%D1%80%D0%BE%D0%B2%D0%BE%D0%BE%D0%B1%D1%96%D0%B3%D1%83" TargetMode="External"/><Relationship Id="rId18" Type="http://schemas.openxmlformats.org/officeDocument/2006/relationships/hyperlink" Target="https://uk.wikipedia.org/wiki/%D0%9F%D0%BE%D0%B2%D1%96%D1%82%D1%80%D1%8F"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k.wikipedia.org/wiki/%D0%94%D1%96%D0%B0%D1%84%D1%80%D0%B0%D0%B3%D0%BC%D0%B0_(%D0%B0%D0%BD%D0%B0%D1%82%D0%BE%D0%BC%D1%96%D1%8F)" TargetMode="External"/><Relationship Id="rId34" Type="http://schemas.openxmlformats.org/officeDocument/2006/relationships/hyperlink" Target="https://health-partner.com.ua/uslugi/udarno-volnovaya-terrapiya/" TargetMode="External"/><Relationship Id="rId7" Type="http://schemas.openxmlformats.org/officeDocument/2006/relationships/image" Target="media/image1.png"/><Relationship Id="rId12" Type="http://schemas.openxmlformats.org/officeDocument/2006/relationships/hyperlink" Target="https://uk.wikipedia.org/wiki/%D0%9A%D1%80%D0%BE%D0%B2" TargetMode="External"/><Relationship Id="rId17" Type="http://schemas.openxmlformats.org/officeDocument/2006/relationships/hyperlink" Target="https://uk.wikipedia.org/wiki/%D0%A7%D0%B0%D1%81%D1%82%D0%BE%D1%82%D0%B0_%D0%B4%D0%B8%D1%85%D0%B0%D0%BB%D1%8C%D0%BD%D0%B8%D1%85_%D1%80%D1%83%D1%85%D1%96%D0%B2" TargetMode="External"/><Relationship Id="rId25" Type="http://schemas.openxmlformats.org/officeDocument/2006/relationships/image" Target="media/image4.png"/><Relationship Id="rId33" Type="http://schemas.openxmlformats.org/officeDocument/2006/relationships/hyperlink" Target="https://health-partner.com.ua/uslugi/fizioterapiy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D0%94%D1%96%D0%BE%D0%BA%D1%81%D0%B8%D0%B4_%D0%B2%D1%83%D0%B3%D0%BB%D0%B5%D1%86%D1%8E" TargetMode="External"/><Relationship Id="rId20" Type="http://schemas.openxmlformats.org/officeDocument/2006/relationships/hyperlink" Target="https://uk.wikipedia.org/wiki/%D0%94%D1%96%D0%B0%D1%84%D1%80%D0%B0%D0%B3%D0%BC%D0%B0_(%D0%B0%D0%BD%D0%B0%D1%82%D0%BE%D0%BC%D1%96%D1%8F)"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F%D0%BE%D0%B2%D1%96%D1%82%D1%80%D1%8F" TargetMode="External"/><Relationship Id="rId24" Type="http://schemas.openxmlformats.org/officeDocument/2006/relationships/hyperlink" Target="https://ichgcp.net/clinical-trials-registry/research/list?spons=Montefiore%20Medical%20Center" TargetMode="External"/><Relationship Id="rId32" Type="http://schemas.openxmlformats.org/officeDocument/2006/relationships/image" Target="media/image11.jpe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uk.wikipedia.org/wiki/%D0%9E%D0%BA%D1%81%D0%B8%D0%B3%D0%B5%D0%BD" TargetMode="External"/><Relationship Id="rId23" Type="http://schemas.openxmlformats.org/officeDocument/2006/relationships/hyperlink" Target="https://ichgcp.net/clinical-trials-registry/research/list?spons=Montefiore%20Medical%20Center"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s://uk.wikipedia.org/wiki/%D0%93%D0%B0%D0%B7%D0%BE%D0%BE%D0%B1%D0%BC%D1%96%D0%BD" TargetMode="External"/><Relationship Id="rId19" Type="http://schemas.openxmlformats.org/officeDocument/2006/relationships/hyperlink" Target="https://uk.wikipedia.org/wiki/%D0%94%D1%96%D0%B0%D1%84%D1%80%D0%B0%D0%B3%D0%BC%D0%B0_(%D0%B0%D0%BD%D0%B0%D1%82%D0%BE%D0%BC%D1%96%D1%8F)"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uk.wikipedia.org/wiki/%D0%94%D0%B8%D1%85%D0%B0%D0%BD%D0%BD%D1%8F" TargetMode="External"/><Relationship Id="rId14" Type="http://schemas.openxmlformats.org/officeDocument/2006/relationships/hyperlink" Target="https://uk.wikipedia.org/wiki/%D0%9B%D0%B5%D0%B3%D0%B5%D0%BD%D1%96"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ichgcp.net/clinical-trials-registry/research/list?spons=University%20of%20Gran%20Rosari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59</Pages>
  <Words>12991</Words>
  <Characters>74053</Characters>
  <Application>Microsoft Office Word</Application>
  <DocSecurity>0</DocSecurity>
  <Lines>617</Lines>
  <Paragraphs>173</Paragraphs>
  <ScaleCrop>false</ScaleCrop>
  <Company>SPecialiST RePack</Company>
  <LinksUpToDate>false</LinksUpToDate>
  <CharactersWithSpaces>86871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Крістіна Беглар�</dc:creator>
  <cp:lastModifiedBy>user</cp:lastModifiedBy>
  <cp:revision>84</cp:revision>
  <cp:lastPrinted>2023-11-21T06:36:00Z</cp:lastPrinted>
  <dcterms:created xsi:type="dcterms:W3CDTF">2023-10-31T09:51:00Z</dcterms:created>
  <dcterms:modified xsi:type="dcterms:W3CDTF">2024-01-23T13:53:00Z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1049-11.2.0.11225</vt:lpwstr>
  </property>
  <property fmtid="{D5CDD505-2E9C-101B-9397-08002B2CF9AE}" pid="3" name="ICV">
    <vt:lpwstr>2AA6B813A14B4236B5436AA52C95FC48</vt:lpwstr>
  </property>
</Properties>
</file>