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F50B" w14:textId="77777777" w:rsidR="0027702B" w:rsidRPr="0027702B" w:rsidRDefault="0027702B" w:rsidP="0027702B">
      <w:pPr>
        <w:spacing w:after="0" w:line="240" w:lineRule="auto"/>
        <w:jc w:val="center"/>
        <w:rPr>
          <w:rFonts w:ascii="Times New Roman" w:eastAsia="Calibri" w:hAnsi="Times New Roman" w:cs="Times New Roman"/>
          <w:b/>
          <w:kern w:val="0"/>
          <w:sz w:val="28"/>
          <w:szCs w:val="22"/>
          <w:lang w:val="uk-UA"/>
          <w14:ligatures w14:val="none"/>
        </w:rPr>
      </w:pPr>
      <w:r w:rsidRPr="0027702B">
        <w:rPr>
          <w:rFonts w:ascii="Times New Roman" w:eastAsia="Calibri" w:hAnsi="Times New Roman" w:cs="Times New Roman"/>
          <w:b/>
          <w:kern w:val="0"/>
          <w:sz w:val="28"/>
          <w:szCs w:val="22"/>
          <w:lang w:val="uk-UA"/>
          <w14:ligatures w14:val="none"/>
        </w:rPr>
        <w:t>ЗАПОРІЗЬКИЙ НАЦІОНАЛЬНИЙ УНІВЕРСИТЕТ</w:t>
      </w:r>
    </w:p>
    <w:p w14:paraId="5C138F72" w14:textId="77777777" w:rsidR="0027702B" w:rsidRPr="0027702B" w:rsidRDefault="0027702B" w:rsidP="0027702B">
      <w:pPr>
        <w:spacing w:after="0" w:line="240" w:lineRule="auto"/>
        <w:jc w:val="center"/>
        <w:rPr>
          <w:rFonts w:ascii="Times New Roman" w:eastAsia="Calibri" w:hAnsi="Times New Roman" w:cs="Times New Roman"/>
          <w:b/>
          <w:kern w:val="0"/>
          <w:sz w:val="28"/>
          <w:szCs w:val="22"/>
          <w:lang w:val="uk-UA"/>
          <w14:ligatures w14:val="none"/>
        </w:rPr>
      </w:pPr>
      <w:r w:rsidRPr="0027702B">
        <w:rPr>
          <w:rFonts w:ascii="Times New Roman" w:eastAsia="Calibri" w:hAnsi="Times New Roman" w:cs="Times New Roman"/>
          <w:b/>
          <w:kern w:val="0"/>
          <w:sz w:val="28"/>
          <w:szCs w:val="22"/>
          <w:lang w:val="uk-UA"/>
          <w14:ligatures w14:val="none"/>
        </w:rPr>
        <w:t>БІОЛОГІЧНИЙ ФАКУЛЬТЕТ</w:t>
      </w:r>
    </w:p>
    <w:p w14:paraId="7572EA58" w14:textId="77777777" w:rsidR="0027702B" w:rsidRPr="0027702B" w:rsidRDefault="0027702B" w:rsidP="0027702B">
      <w:pPr>
        <w:spacing w:after="0" w:line="240" w:lineRule="auto"/>
        <w:jc w:val="center"/>
        <w:rPr>
          <w:rFonts w:ascii="Times New Roman" w:eastAsia="Calibri" w:hAnsi="Times New Roman" w:cs="Times New Roman"/>
          <w:b/>
          <w:kern w:val="0"/>
          <w:sz w:val="28"/>
          <w:szCs w:val="22"/>
          <w:lang w:val="uk-UA"/>
          <w14:ligatures w14:val="none"/>
        </w:rPr>
      </w:pPr>
    </w:p>
    <w:p w14:paraId="54951B51" w14:textId="77777777" w:rsidR="0027702B" w:rsidRPr="0027702B" w:rsidRDefault="0027702B" w:rsidP="0027702B">
      <w:pPr>
        <w:spacing w:after="0" w:line="240" w:lineRule="auto"/>
        <w:jc w:val="center"/>
        <w:rPr>
          <w:rFonts w:ascii="Times New Roman" w:eastAsia="Calibri" w:hAnsi="Times New Roman" w:cs="Times New Roman"/>
          <w:b/>
          <w:kern w:val="0"/>
          <w:sz w:val="28"/>
          <w:szCs w:val="22"/>
          <w:lang w:val="uk-UA"/>
          <w14:ligatures w14:val="none"/>
        </w:rPr>
      </w:pPr>
    </w:p>
    <w:p w14:paraId="7745DB3F" w14:textId="77777777" w:rsidR="0027702B" w:rsidRPr="0027702B" w:rsidRDefault="0027702B" w:rsidP="0027702B">
      <w:pPr>
        <w:spacing w:after="0" w:line="240" w:lineRule="auto"/>
        <w:jc w:val="center"/>
        <w:rPr>
          <w:rFonts w:ascii="Times New Roman" w:eastAsia="Calibri" w:hAnsi="Times New Roman" w:cs="Times New Roman"/>
          <w:b/>
          <w:kern w:val="0"/>
          <w:sz w:val="28"/>
          <w:szCs w:val="22"/>
          <w:lang w:val="uk-UA"/>
          <w14:ligatures w14:val="none"/>
        </w:rPr>
      </w:pPr>
      <w:r w:rsidRPr="0027702B">
        <w:rPr>
          <w:rFonts w:ascii="Times New Roman" w:eastAsia="Calibri" w:hAnsi="Times New Roman" w:cs="Times New Roman"/>
          <w:b/>
          <w:kern w:val="0"/>
          <w:sz w:val="28"/>
          <w:szCs w:val="22"/>
          <w:lang w:val="uk-UA"/>
          <w14:ligatures w14:val="none"/>
        </w:rPr>
        <w:t>Кафедра загальної та прикладної екології і зоології</w:t>
      </w:r>
    </w:p>
    <w:p w14:paraId="4DF90482" w14:textId="77777777" w:rsidR="0027702B" w:rsidRPr="0027702B" w:rsidRDefault="0027702B" w:rsidP="0027702B">
      <w:pPr>
        <w:spacing w:after="0" w:line="259" w:lineRule="auto"/>
        <w:jc w:val="center"/>
        <w:rPr>
          <w:rFonts w:ascii="Times New Roman" w:eastAsia="Calibri" w:hAnsi="Times New Roman" w:cs="Times New Roman"/>
          <w:kern w:val="0"/>
          <w:sz w:val="28"/>
          <w:szCs w:val="22"/>
          <w:lang w:val="uk-UA"/>
          <w14:ligatures w14:val="none"/>
        </w:rPr>
      </w:pPr>
    </w:p>
    <w:p w14:paraId="652EDC8C" w14:textId="77777777" w:rsidR="0027702B" w:rsidRPr="0027702B" w:rsidRDefault="0027702B" w:rsidP="0027702B">
      <w:pPr>
        <w:spacing w:after="0" w:line="259" w:lineRule="auto"/>
        <w:jc w:val="center"/>
        <w:rPr>
          <w:rFonts w:ascii="Times New Roman" w:eastAsia="Calibri" w:hAnsi="Times New Roman" w:cs="Times New Roman"/>
          <w:kern w:val="0"/>
          <w:sz w:val="28"/>
          <w:szCs w:val="22"/>
          <w:lang w:val="uk-UA"/>
          <w14:ligatures w14:val="none"/>
        </w:rPr>
      </w:pPr>
    </w:p>
    <w:p w14:paraId="51CFC139" w14:textId="77777777" w:rsidR="0027702B" w:rsidRPr="0027702B" w:rsidRDefault="0027702B" w:rsidP="0027702B">
      <w:pPr>
        <w:spacing w:after="0" w:line="259" w:lineRule="auto"/>
        <w:jc w:val="center"/>
        <w:rPr>
          <w:rFonts w:ascii="Times New Roman" w:eastAsia="Calibri" w:hAnsi="Times New Roman" w:cs="Times New Roman"/>
          <w:b/>
          <w:kern w:val="0"/>
          <w:sz w:val="36"/>
          <w:szCs w:val="36"/>
          <w:lang w:val="uk-UA"/>
          <w14:ligatures w14:val="none"/>
        </w:rPr>
      </w:pPr>
      <w:r w:rsidRPr="0027702B">
        <w:rPr>
          <w:rFonts w:ascii="Times New Roman" w:eastAsia="Calibri" w:hAnsi="Times New Roman" w:cs="Times New Roman"/>
          <w:b/>
          <w:kern w:val="0"/>
          <w:sz w:val="36"/>
          <w:szCs w:val="36"/>
          <w:lang w:val="uk-UA"/>
          <w14:ligatures w14:val="none"/>
        </w:rPr>
        <w:t>Кваліфікаційна робота</w:t>
      </w:r>
    </w:p>
    <w:p w14:paraId="2A3483CC" w14:textId="77777777" w:rsidR="0027702B" w:rsidRPr="0027702B" w:rsidRDefault="0027702B" w:rsidP="0027702B">
      <w:pPr>
        <w:spacing w:after="0" w:line="259" w:lineRule="auto"/>
        <w:jc w:val="center"/>
        <w:rPr>
          <w:rFonts w:ascii="Times New Roman" w:eastAsia="Calibri" w:hAnsi="Times New Roman" w:cs="Times New Roman"/>
          <w:b/>
          <w:kern w:val="0"/>
          <w:sz w:val="28"/>
          <w:szCs w:val="22"/>
          <w:lang w:val="uk-UA"/>
          <w14:ligatures w14:val="none"/>
        </w:rPr>
      </w:pPr>
      <w:r w:rsidRPr="0027702B">
        <w:rPr>
          <w:rFonts w:ascii="Times New Roman" w:eastAsia="Calibri" w:hAnsi="Times New Roman" w:cs="Times New Roman"/>
          <w:b/>
          <w:kern w:val="0"/>
          <w:sz w:val="28"/>
          <w:szCs w:val="22"/>
          <w:lang w:val="uk-UA"/>
          <w14:ligatures w14:val="none"/>
        </w:rPr>
        <w:t>бакалавра</w:t>
      </w:r>
    </w:p>
    <w:p w14:paraId="3BB0E5A7" w14:textId="77777777" w:rsidR="0027702B" w:rsidRPr="0027702B" w:rsidRDefault="0027702B" w:rsidP="0027702B">
      <w:pPr>
        <w:spacing w:line="259" w:lineRule="auto"/>
        <w:jc w:val="center"/>
        <w:rPr>
          <w:rFonts w:ascii="Times New Roman" w:eastAsia="Calibri" w:hAnsi="Times New Roman" w:cs="Times New Roman"/>
          <w:kern w:val="0"/>
          <w:sz w:val="28"/>
          <w:szCs w:val="22"/>
          <w:lang w:val="uk-UA"/>
          <w14:ligatures w14:val="none"/>
        </w:rPr>
      </w:pPr>
    </w:p>
    <w:p w14:paraId="0C670885" w14:textId="6E2C7882" w:rsidR="0027702B" w:rsidRPr="0027702B" w:rsidRDefault="0027702B" w:rsidP="0027702B">
      <w:pPr>
        <w:spacing w:after="0" w:line="276" w:lineRule="auto"/>
        <w:jc w:val="center"/>
        <w:rPr>
          <w:rFonts w:ascii="Times New Roman" w:eastAsia="Calibri" w:hAnsi="Times New Roman" w:cs="Times New Roman"/>
          <w:kern w:val="0"/>
          <w:sz w:val="28"/>
          <w:szCs w:val="22"/>
          <w:u w:val="single"/>
          <w:lang w:val="uk-UA"/>
          <w14:ligatures w14:val="none"/>
        </w:rPr>
      </w:pPr>
      <w:r w:rsidRPr="0027702B">
        <w:rPr>
          <w:rFonts w:ascii="Times New Roman" w:eastAsia="Calibri" w:hAnsi="Times New Roman" w:cs="Times New Roman"/>
          <w:kern w:val="0"/>
          <w:sz w:val="28"/>
          <w:szCs w:val="22"/>
          <w:lang w:val="uk-UA"/>
          <w14:ligatures w14:val="none"/>
        </w:rPr>
        <w:t xml:space="preserve">на тему </w:t>
      </w:r>
      <w:r w:rsidR="00433FCD">
        <w:rPr>
          <w:rFonts w:ascii="Times New Roman" w:eastAsia="Calibri" w:hAnsi="Times New Roman" w:cs="Times New Roman"/>
          <w:kern w:val="0"/>
          <w:sz w:val="28"/>
          <w:szCs w:val="22"/>
          <w:u w:val="single"/>
          <w:lang w:val="uk-UA"/>
          <w14:ligatures w14:val="none"/>
        </w:rPr>
        <w:t>ЕКОЛОГІЧНЕ ОЦІНЮВАННЯ ЯКОСТІ ВОДИ ГИРЛОВОЇ ДІЛЯНКИ Р. ДУНАЙ В РАЙОНАХ ПИТНИХ ВОДОЗАБОРІВ</w:t>
      </w:r>
    </w:p>
    <w:p w14:paraId="67BE896A" w14:textId="77777777" w:rsidR="0027702B" w:rsidRPr="0027702B" w:rsidRDefault="0027702B" w:rsidP="0027702B">
      <w:pPr>
        <w:spacing w:after="0" w:line="276" w:lineRule="auto"/>
        <w:jc w:val="center"/>
        <w:rPr>
          <w:rFonts w:ascii="Times New Roman" w:eastAsia="Calibri" w:hAnsi="Times New Roman" w:cs="Times New Roman"/>
          <w:kern w:val="0"/>
          <w:sz w:val="28"/>
          <w:szCs w:val="22"/>
          <w:lang w:val="uk-UA"/>
          <w14:ligatures w14:val="none"/>
        </w:rPr>
      </w:pPr>
    </w:p>
    <w:p w14:paraId="78879717" w14:textId="77777777" w:rsidR="00433FCD" w:rsidRPr="00433FCD" w:rsidRDefault="00433FCD" w:rsidP="00433FCD">
      <w:pPr>
        <w:spacing w:after="0" w:line="276" w:lineRule="auto"/>
        <w:jc w:val="center"/>
        <w:rPr>
          <w:rFonts w:ascii="Times New Roman" w:eastAsia="Arial" w:hAnsi="Times New Roman" w:cs="Times New Roman"/>
          <w:caps/>
          <w:kern w:val="0"/>
          <w:sz w:val="28"/>
          <w:szCs w:val="28"/>
          <w:u w:val="single"/>
          <w:lang w:val="uk-UA" w:eastAsia="ru-RU"/>
          <w14:ligatures w14:val="none"/>
        </w:rPr>
      </w:pPr>
      <w:r w:rsidRPr="00433FCD">
        <w:rPr>
          <w:rFonts w:ascii="Times New Roman" w:eastAsia="Arial" w:hAnsi="Times New Roman" w:cs="Times New Roman"/>
          <w:caps/>
          <w:kern w:val="0"/>
          <w:sz w:val="28"/>
          <w:szCs w:val="28"/>
          <w:u w:val="single"/>
          <w:lang w:val="en" w:eastAsia="ru-RU"/>
          <w14:ligatures w14:val="none"/>
        </w:rPr>
        <w:t>ENVIRONMENTAL ASSESSMENT OF THE WATER QUALITY OF THE ESTUARY OF THE DANUBE RIVER IN THE AREAS OF DRINKING WATER ABSTRACTS</w:t>
      </w:r>
    </w:p>
    <w:p w14:paraId="143E8ACF" w14:textId="77777777" w:rsidR="0027702B" w:rsidRPr="0027702B" w:rsidRDefault="0027702B" w:rsidP="0027702B">
      <w:pPr>
        <w:spacing w:after="0" w:line="276" w:lineRule="auto"/>
        <w:jc w:val="center"/>
        <w:rPr>
          <w:rFonts w:ascii="Times New Roman" w:eastAsia="Calibri" w:hAnsi="Times New Roman" w:cs="Times New Roman"/>
          <w:kern w:val="0"/>
          <w:sz w:val="28"/>
          <w:szCs w:val="22"/>
          <w:u w:val="single"/>
          <w:lang w:val="uk-UA"/>
          <w14:ligatures w14:val="none"/>
        </w:rPr>
      </w:pPr>
    </w:p>
    <w:p w14:paraId="3E5FF38D" w14:textId="77777777" w:rsidR="0027702B" w:rsidRPr="0027702B" w:rsidRDefault="0027702B" w:rsidP="0027702B">
      <w:pPr>
        <w:spacing w:after="0" w:line="360" w:lineRule="auto"/>
        <w:jc w:val="center"/>
        <w:rPr>
          <w:rFonts w:ascii="Times New Roman" w:eastAsia="Calibri" w:hAnsi="Times New Roman" w:cs="Times New Roman"/>
          <w:kern w:val="0"/>
          <w:sz w:val="28"/>
          <w:szCs w:val="22"/>
          <w:lang w:val="uk-UA"/>
          <w14:ligatures w14:val="none"/>
        </w:rPr>
      </w:pPr>
    </w:p>
    <w:p w14:paraId="1EED4B69" w14:textId="77777777" w:rsidR="0027702B" w:rsidRPr="0027702B" w:rsidRDefault="0027702B" w:rsidP="0027702B">
      <w:pPr>
        <w:spacing w:after="0" w:line="360" w:lineRule="auto"/>
        <w:rPr>
          <w:rFonts w:ascii="Times New Roman" w:eastAsia="Calibri" w:hAnsi="Times New Roman" w:cs="Times New Roman"/>
          <w:kern w:val="0"/>
          <w:sz w:val="28"/>
          <w:szCs w:val="22"/>
          <w:lang w:val="uk-UA"/>
          <w14:ligatures w14:val="none"/>
        </w:rPr>
      </w:pPr>
    </w:p>
    <w:p w14:paraId="1072AC4E" w14:textId="77777777" w:rsidR="0027702B" w:rsidRPr="0027702B" w:rsidRDefault="0027702B" w:rsidP="0027702B">
      <w:pPr>
        <w:spacing w:after="0" w:line="360" w:lineRule="auto"/>
        <w:jc w:val="center"/>
        <w:rPr>
          <w:rFonts w:ascii="Times New Roman" w:eastAsia="Calibri" w:hAnsi="Times New Roman" w:cs="Times New Roman"/>
          <w:kern w:val="0"/>
          <w:sz w:val="28"/>
          <w:szCs w:val="22"/>
          <w:lang w:val="uk-UA"/>
          <w14:ligatures w14:val="none"/>
        </w:rPr>
      </w:pPr>
    </w:p>
    <w:p w14:paraId="1A48D673" w14:textId="77777777" w:rsidR="0027702B" w:rsidRPr="0027702B" w:rsidRDefault="0027702B" w:rsidP="00A26A3D">
      <w:pPr>
        <w:spacing w:after="0" w:line="360" w:lineRule="auto"/>
        <w:ind w:left="1843"/>
        <w:jc w:val="both"/>
        <w:rPr>
          <w:rFonts w:ascii="Times New Roman" w:eastAsia="Times New Roman" w:hAnsi="Times New Roman" w:cs="Times New Roman"/>
          <w:kern w:val="0"/>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 xml:space="preserve">Виконала: </w:t>
      </w:r>
      <w:r w:rsidRPr="0027702B">
        <w:rPr>
          <w:rFonts w:ascii="Times New Roman" w:eastAsia="Times New Roman" w:hAnsi="Times New Roman" w:cs="Times New Roman"/>
          <w:color w:val="000000"/>
          <w:kern w:val="0"/>
          <w:sz w:val="28"/>
          <w:szCs w:val="28"/>
          <w:u w:val="single"/>
          <w:lang w:val="uk-UA" w:eastAsia="uk-UA"/>
          <w14:ligatures w14:val="none"/>
        </w:rPr>
        <w:t>студентка 4 курсу, групи 6.1010</w:t>
      </w:r>
    </w:p>
    <w:p w14:paraId="7757B066" w14:textId="77777777" w:rsidR="0027702B" w:rsidRPr="0027702B" w:rsidRDefault="0027702B" w:rsidP="00A26A3D">
      <w:pPr>
        <w:spacing w:after="0" w:line="360" w:lineRule="auto"/>
        <w:ind w:left="1843"/>
        <w:jc w:val="both"/>
        <w:rPr>
          <w:rFonts w:ascii="Times New Roman" w:eastAsia="Times New Roman" w:hAnsi="Times New Roman" w:cs="Times New Roman"/>
          <w:kern w:val="0"/>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 xml:space="preserve">спеціальності </w:t>
      </w:r>
      <w:r w:rsidRPr="0027702B">
        <w:rPr>
          <w:rFonts w:ascii="Times New Roman" w:eastAsia="Times New Roman" w:hAnsi="Times New Roman" w:cs="Times New Roman"/>
          <w:color w:val="000000"/>
          <w:kern w:val="0"/>
          <w:sz w:val="28"/>
          <w:szCs w:val="28"/>
          <w:u w:val="single"/>
          <w:lang w:val="uk-UA" w:eastAsia="uk-UA"/>
          <w14:ligatures w14:val="none"/>
        </w:rPr>
        <w:t>101 Екологія</w:t>
      </w:r>
      <w:r w:rsidRPr="0027702B">
        <w:rPr>
          <w:rFonts w:ascii="Times New Roman" w:eastAsia="Times New Roman" w:hAnsi="Times New Roman" w:cs="Times New Roman"/>
          <w:color w:val="000000"/>
          <w:kern w:val="0"/>
          <w:sz w:val="28"/>
          <w:szCs w:val="28"/>
          <w:lang w:val="uk-UA" w:eastAsia="uk-UA"/>
          <w14:ligatures w14:val="none"/>
        </w:rPr>
        <w:t>  </w:t>
      </w:r>
    </w:p>
    <w:p w14:paraId="7A1722DA" w14:textId="5429DA07" w:rsidR="0027702B" w:rsidRDefault="0027702B" w:rsidP="00A26A3D">
      <w:pPr>
        <w:spacing w:after="0" w:line="360" w:lineRule="auto"/>
        <w:ind w:left="1843"/>
        <w:jc w:val="both"/>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u w:val="single"/>
          <w:lang w:val="uk-UA" w:eastAsia="uk-UA"/>
          <w14:ligatures w14:val="none"/>
        </w:rPr>
        <w:t>освітньо-професійної програми</w:t>
      </w:r>
      <w:r w:rsidRPr="0027702B">
        <w:rPr>
          <w:rFonts w:ascii="Times New Roman" w:eastAsia="Times New Roman" w:hAnsi="Times New Roman" w:cs="Times New Roman"/>
          <w:color w:val="000000"/>
          <w:kern w:val="0"/>
          <w:sz w:val="28"/>
          <w:szCs w:val="28"/>
          <w:lang w:val="uk-UA" w:eastAsia="uk-UA"/>
          <w14:ligatures w14:val="none"/>
        </w:rPr>
        <w:t xml:space="preserve"> Екологія, охорона навколишнього середовища та збалансоване природокористування</w:t>
      </w:r>
    </w:p>
    <w:p w14:paraId="649E2ABD" w14:textId="77777777" w:rsidR="0027702B" w:rsidRPr="0027702B" w:rsidRDefault="0027702B" w:rsidP="00A26A3D">
      <w:pPr>
        <w:spacing w:after="0" w:line="360" w:lineRule="auto"/>
        <w:ind w:left="1843"/>
        <w:jc w:val="both"/>
        <w:rPr>
          <w:rFonts w:ascii="Times New Roman" w:eastAsia="Times New Roman" w:hAnsi="Times New Roman" w:cs="Times New Roman"/>
          <w:kern w:val="0"/>
          <w:lang w:val="uk-UA" w:eastAsia="uk-UA"/>
          <w14:ligatures w14:val="none"/>
        </w:rPr>
      </w:pPr>
    </w:p>
    <w:p w14:paraId="7C965C2C" w14:textId="77777777" w:rsidR="00433FCD" w:rsidRDefault="0027702B" w:rsidP="00A26A3D">
      <w:pPr>
        <w:spacing w:after="0" w:line="360" w:lineRule="auto"/>
        <w:ind w:left="1843" w:firstLine="3828"/>
        <w:rPr>
          <w:rFonts w:ascii="Times New Roman" w:eastAsia="Times New Roman" w:hAnsi="Times New Roman" w:cs="Times New Roman"/>
          <w:color w:val="000000"/>
          <w:kern w:val="0"/>
          <w:sz w:val="28"/>
          <w:szCs w:val="28"/>
          <w:u w:val="single"/>
          <w:lang w:val="uk-UA" w:eastAsia="uk-UA"/>
          <w14:ligatures w14:val="none"/>
        </w:rPr>
      </w:pPr>
      <w:r w:rsidRPr="0027702B">
        <w:rPr>
          <w:rFonts w:ascii="Times New Roman" w:eastAsia="Times New Roman" w:hAnsi="Times New Roman" w:cs="Times New Roman"/>
          <w:color w:val="000000"/>
          <w:kern w:val="0"/>
          <w:sz w:val="28"/>
          <w:szCs w:val="28"/>
          <w:u w:val="single"/>
          <w:lang w:val="uk-UA" w:eastAsia="uk-UA"/>
          <w14:ligatures w14:val="none"/>
        </w:rPr>
        <w:t> </w:t>
      </w:r>
      <w:proofErr w:type="spellStart"/>
      <w:r w:rsidR="00433FCD" w:rsidRPr="00433FCD">
        <w:rPr>
          <w:rFonts w:ascii="Times New Roman" w:eastAsia="Times New Roman" w:hAnsi="Times New Roman" w:cs="Times New Roman"/>
          <w:color w:val="000000"/>
          <w:kern w:val="0"/>
          <w:sz w:val="28"/>
          <w:szCs w:val="28"/>
          <w:u w:val="single"/>
          <w:lang w:val="uk-UA" w:eastAsia="uk-UA"/>
          <w14:ligatures w14:val="none"/>
        </w:rPr>
        <w:t>Кулешова</w:t>
      </w:r>
      <w:proofErr w:type="spellEnd"/>
      <w:r w:rsidR="00433FCD" w:rsidRPr="00433FCD">
        <w:rPr>
          <w:rFonts w:ascii="Times New Roman" w:eastAsia="Times New Roman" w:hAnsi="Times New Roman" w:cs="Times New Roman"/>
          <w:color w:val="000000"/>
          <w:kern w:val="0"/>
          <w:sz w:val="28"/>
          <w:szCs w:val="28"/>
          <w:u w:val="single"/>
          <w:lang w:val="uk-UA" w:eastAsia="uk-UA"/>
          <w14:ligatures w14:val="none"/>
        </w:rPr>
        <w:t xml:space="preserve"> Світлана Сергіївна</w:t>
      </w:r>
    </w:p>
    <w:p w14:paraId="0A178C0B" w14:textId="545837BD" w:rsidR="00246900" w:rsidRPr="00246900" w:rsidRDefault="00246900" w:rsidP="00A26A3D">
      <w:pPr>
        <w:spacing w:after="0" w:line="360" w:lineRule="auto"/>
        <w:ind w:left="1843"/>
        <w:rPr>
          <w:rFonts w:ascii="Times New Roman" w:eastAsia="Times New Roman" w:hAnsi="Times New Roman" w:cs="Times New Roman"/>
          <w:kern w:val="0"/>
          <w:lang w:val="uk-UA" w:eastAsia="uk-UA"/>
          <w14:ligatures w14:val="none"/>
        </w:rPr>
      </w:pPr>
      <w:r w:rsidRPr="00246900">
        <w:rPr>
          <w:rFonts w:ascii="Times New Roman" w:eastAsia="Times New Roman" w:hAnsi="Times New Roman" w:cs="Times New Roman"/>
          <w:color w:val="000000"/>
          <w:kern w:val="0"/>
          <w:sz w:val="28"/>
          <w:szCs w:val="28"/>
          <w:lang w:val="uk-UA" w:eastAsia="uk-UA"/>
          <w14:ligatures w14:val="none"/>
        </w:rPr>
        <w:t xml:space="preserve">Керівник  </w:t>
      </w:r>
      <w:r>
        <w:rPr>
          <w:rFonts w:ascii="Times New Roman" w:eastAsia="Times New Roman" w:hAnsi="Times New Roman" w:cs="Times New Roman"/>
          <w:color w:val="000000"/>
          <w:kern w:val="0"/>
          <w:sz w:val="28"/>
          <w:szCs w:val="28"/>
          <w:lang w:val="uk-UA" w:eastAsia="uk-UA"/>
          <w14:ligatures w14:val="none"/>
        </w:rPr>
        <w:t>                     </w:t>
      </w:r>
      <w:r w:rsidRPr="00246900">
        <w:rPr>
          <w:rFonts w:ascii="Times New Roman" w:eastAsia="Times New Roman" w:hAnsi="Times New Roman" w:cs="Times New Roman"/>
          <w:color w:val="000000"/>
          <w:kern w:val="0"/>
          <w:sz w:val="28"/>
          <w:szCs w:val="28"/>
          <w:u w:val="single"/>
          <w:lang w:val="uk-UA" w:eastAsia="uk-UA"/>
          <w14:ligatures w14:val="none"/>
        </w:rPr>
        <w:t xml:space="preserve">доцент, доцент, </w:t>
      </w:r>
      <w:proofErr w:type="spellStart"/>
      <w:r w:rsidRPr="00246900">
        <w:rPr>
          <w:rFonts w:ascii="Times New Roman" w:eastAsia="Times New Roman" w:hAnsi="Times New Roman" w:cs="Times New Roman"/>
          <w:color w:val="000000"/>
          <w:kern w:val="0"/>
          <w:sz w:val="28"/>
          <w:szCs w:val="28"/>
          <w:u w:val="single"/>
          <w:lang w:val="uk-UA" w:eastAsia="uk-UA"/>
          <w14:ligatures w14:val="none"/>
        </w:rPr>
        <w:t>к.б.н</w:t>
      </w:r>
      <w:proofErr w:type="spellEnd"/>
      <w:r w:rsidRPr="00246900">
        <w:rPr>
          <w:rFonts w:ascii="Times New Roman" w:eastAsia="Times New Roman" w:hAnsi="Times New Roman" w:cs="Times New Roman"/>
          <w:color w:val="000000"/>
          <w:kern w:val="0"/>
          <w:sz w:val="28"/>
          <w:szCs w:val="28"/>
          <w:u w:val="single"/>
          <w:lang w:val="uk-UA" w:eastAsia="uk-UA"/>
          <w14:ligatures w14:val="none"/>
        </w:rPr>
        <w:t>. Домбровський К.О.</w:t>
      </w:r>
      <w:r w:rsidRPr="00246900">
        <w:rPr>
          <w:rFonts w:ascii="Times New Roman" w:eastAsia="Times New Roman" w:hAnsi="Times New Roman" w:cs="Times New Roman"/>
          <w:color w:val="000000"/>
          <w:kern w:val="0"/>
          <w:sz w:val="28"/>
          <w:szCs w:val="28"/>
          <w:lang w:val="uk-UA" w:eastAsia="uk-UA"/>
          <w14:ligatures w14:val="none"/>
        </w:rPr>
        <w:t> </w:t>
      </w:r>
    </w:p>
    <w:p w14:paraId="44643CD1" w14:textId="575F40D3" w:rsidR="00246900" w:rsidRPr="00246900" w:rsidRDefault="00246900" w:rsidP="00A26A3D">
      <w:pPr>
        <w:spacing w:after="0" w:line="360" w:lineRule="auto"/>
        <w:ind w:left="1843"/>
        <w:rPr>
          <w:rFonts w:ascii="Times New Roman" w:eastAsia="Times New Roman" w:hAnsi="Times New Roman" w:cs="Times New Roman"/>
          <w:kern w:val="0"/>
          <w:lang w:val="uk-UA" w:eastAsia="uk-UA"/>
          <w14:ligatures w14:val="none"/>
        </w:rPr>
      </w:pPr>
      <w:r w:rsidRPr="00246900">
        <w:rPr>
          <w:rFonts w:ascii="Times New Roman" w:eastAsia="Times New Roman" w:hAnsi="Times New Roman" w:cs="Times New Roman"/>
          <w:color w:val="000000"/>
          <w:kern w:val="0"/>
          <w:sz w:val="28"/>
          <w:szCs w:val="28"/>
          <w:lang w:val="uk-UA" w:eastAsia="uk-UA"/>
          <w14:ligatures w14:val="none"/>
        </w:rPr>
        <w:t>Рецензент                           </w:t>
      </w:r>
      <w:r>
        <w:rPr>
          <w:rFonts w:ascii="Times New Roman" w:eastAsia="Times New Roman" w:hAnsi="Times New Roman" w:cs="Times New Roman"/>
          <w:color w:val="000000"/>
          <w:kern w:val="0"/>
          <w:sz w:val="28"/>
          <w:szCs w:val="28"/>
          <w:u w:val="single"/>
          <w:lang w:val="uk-UA" w:eastAsia="uk-UA"/>
          <w14:ligatures w14:val="none"/>
        </w:rPr>
        <w:t xml:space="preserve"> доцент, доцент, </w:t>
      </w:r>
      <w:proofErr w:type="spellStart"/>
      <w:r>
        <w:rPr>
          <w:rFonts w:ascii="Times New Roman" w:eastAsia="Times New Roman" w:hAnsi="Times New Roman" w:cs="Times New Roman"/>
          <w:color w:val="000000"/>
          <w:kern w:val="0"/>
          <w:sz w:val="28"/>
          <w:szCs w:val="28"/>
          <w:u w:val="single"/>
          <w:lang w:val="uk-UA" w:eastAsia="uk-UA"/>
          <w14:ligatures w14:val="none"/>
        </w:rPr>
        <w:t>к.б.н</w:t>
      </w:r>
      <w:proofErr w:type="spellEnd"/>
      <w:r>
        <w:rPr>
          <w:rFonts w:ascii="Times New Roman" w:eastAsia="Times New Roman" w:hAnsi="Times New Roman" w:cs="Times New Roman"/>
          <w:color w:val="000000"/>
          <w:kern w:val="0"/>
          <w:sz w:val="28"/>
          <w:szCs w:val="28"/>
          <w:u w:val="single"/>
          <w:lang w:val="uk-UA" w:eastAsia="uk-UA"/>
          <w14:ligatures w14:val="none"/>
        </w:rPr>
        <w:t>. Воронова Н.В</w:t>
      </w:r>
      <w:r w:rsidRPr="00246900">
        <w:rPr>
          <w:rFonts w:ascii="Times New Roman" w:eastAsia="Times New Roman" w:hAnsi="Times New Roman" w:cs="Times New Roman"/>
          <w:color w:val="000000"/>
          <w:kern w:val="0"/>
          <w:sz w:val="28"/>
          <w:szCs w:val="28"/>
          <w:u w:val="single"/>
          <w:lang w:val="uk-UA" w:eastAsia="uk-UA"/>
          <w14:ligatures w14:val="none"/>
        </w:rPr>
        <w:t>.</w:t>
      </w:r>
    </w:p>
    <w:p w14:paraId="17CF630C" w14:textId="77777777" w:rsidR="00246900" w:rsidRDefault="00246900" w:rsidP="00246900">
      <w:pPr>
        <w:spacing w:after="0" w:line="360" w:lineRule="auto"/>
        <w:jc w:val="both"/>
        <w:rPr>
          <w:rFonts w:ascii="Times New Roman" w:eastAsia="Times New Roman" w:hAnsi="Times New Roman" w:cs="Times New Roman"/>
          <w:color w:val="000000"/>
          <w:kern w:val="0"/>
          <w:sz w:val="28"/>
          <w:szCs w:val="28"/>
          <w:u w:val="single"/>
          <w:lang w:val="uk-UA" w:eastAsia="uk-UA"/>
          <w14:ligatures w14:val="none"/>
        </w:rPr>
      </w:pPr>
    </w:p>
    <w:p w14:paraId="13A09A49" w14:textId="77777777" w:rsidR="0027702B" w:rsidRPr="0027702B" w:rsidRDefault="0027702B" w:rsidP="0027702B">
      <w:pPr>
        <w:spacing w:after="0" w:line="360" w:lineRule="auto"/>
        <w:rPr>
          <w:rFonts w:ascii="Times New Roman" w:eastAsia="Calibri" w:hAnsi="Times New Roman" w:cs="Times New Roman"/>
          <w:kern w:val="0"/>
          <w:sz w:val="28"/>
          <w:szCs w:val="22"/>
          <w:lang w:val="uk-UA"/>
          <w14:ligatures w14:val="none"/>
        </w:rPr>
      </w:pPr>
    </w:p>
    <w:p w14:paraId="3B7BD189" w14:textId="77777777" w:rsidR="0027702B" w:rsidRPr="0027702B" w:rsidRDefault="0027702B" w:rsidP="0027702B">
      <w:pPr>
        <w:spacing w:after="0" w:line="360" w:lineRule="auto"/>
        <w:rPr>
          <w:rFonts w:ascii="Times New Roman" w:eastAsia="Calibri" w:hAnsi="Times New Roman" w:cs="Times New Roman"/>
          <w:kern w:val="0"/>
          <w:sz w:val="28"/>
          <w:szCs w:val="22"/>
          <w:lang w:val="uk-UA"/>
          <w14:ligatures w14:val="none"/>
        </w:rPr>
      </w:pPr>
    </w:p>
    <w:p w14:paraId="2F334E60" w14:textId="77777777" w:rsidR="0027702B" w:rsidRDefault="0027702B" w:rsidP="0027702B">
      <w:pPr>
        <w:jc w:val="center"/>
        <w:rPr>
          <w:rFonts w:ascii="Times New Roman" w:eastAsia="Calibri" w:hAnsi="Times New Roman" w:cs="Times New Roman"/>
          <w:kern w:val="0"/>
          <w:sz w:val="28"/>
          <w:szCs w:val="22"/>
          <w:lang w:val="uk-UA"/>
          <w14:ligatures w14:val="none"/>
        </w:rPr>
      </w:pPr>
    </w:p>
    <w:p w14:paraId="48F42BC9" w14:textId="72FEACAD" w:rsidR="0027702B" w:rsidRDefault="0027702B" w:rsidP="0027702B">
      <w:pPr>
        <w:jc w:val="center"/>
        <w:rPr>
          <w:rFonts w:ascii="Times New Roman" w:eastAsia="Calibri" w:hAnsi="Times New Roman" w:cs="Times New Roman"/>
          <w:kern w:val="0"/>
          <w:sz w:val="28"/>
          <w:szCs w:val="22"/>
          <w:lang w:val="uk-UA"/>
          <w14:ligatures w14:val="none"/>
        </w:rPr>
      </w:pPr>
      <w:r w:rsidRPr="0027702B">
        <w:rPr>
          <w:rFonts w:ascii="Times New Roman" w:eastAsia="Calibri" w:hAnsi="Times New Roman" w:cs="Times New Roman"/>
          <w:kern w:val="0"/>
          <w:sz w:val="28"/>
          <w:szCs w:val="22"/>
          <w:lang w:val="uk-UA"/>
          <w14:ligatures w14:val="none"/>
        </w:rPr>
        <w:t>Запоріжжя – 2024</w:t>
      </w:r>
      <w:r w:rsidRPr="0027702B">
        <w:rPr>
          <w:rFonts w:ascii="Times New Roman" w:eastAsia="Calibri" w:hAnsi="Times New Roman" w:cs="Times New Roman"/>
          <w:kern w:val="0"/>
          <w:sz w:val="28"/>
          <w:szCs w:val="22"/>
          <w:lang w:val="uk-UA"/>
          <w14:ligatures w14:val="none"/>
        </w:rPr>
        <w:br w:type="page"/>
      </w:r>
    </w:p>
    <w:p w14:paraId="28B2CC23" w14:textId="77777777" w:rsidR="0027702B" w:rsidRPr="0027702B" w:rsidRDefault="0027702B" w:rsidP="0027702B">
      <w:pPr>
        <w:spacing w:after="0" w:line="276" w:lineRule="auto"/>
        <w:jc w:val="center"/>
        <w:rPr>
          <w:rFonts w:ascii="Times New Roman" w:eastAsia="Times New Roman" w:hAnsi="Times New Roman" w:cs="Times New Roman"/>
          <w:b/>
          <w:kern w:val="0"/>
          <w:sz w:val="28"/>
          <w:szCs w:val="28"/>
          <w:lang w:val="uk-UA" w:eastAsia="ru-RU"/>
          <w14:ligatures w14:val="none"/>
        </w:rPr>
      </w:pPr>
      <w:r w:rsidRPr="0027702B">
        <w:rPr>
          <w:rFonts w:ascii="Times New Roman" w:eastAsia="Times New Roman" w:hAnsi="Times New Roman" w:cs="Times New Roman"/>
          <w:b/>
          <w:kern w:val="0"/>
          <w:sz w:val="28"/>
          <w:szCs w:val="28"/>
          <w:lang w:val="uk-UA" w:eastAsia="ru-RU"/>
          <w14:ligatures w14:val="none"/>
        </w:rPr>
        <w:lastRenderedPageBreak/>
        <w:t>ЗАПОРІЗЬКИЙ НАЦІОНАЛЬНИЙ УНІВЕРСИТЕТ</w:t>
      </w:r>
    </w:p>
    <w:p w14:paraId="6E4E300E" w14:textId="77777777" w:rsidR="0027702B" w:rsidRPr="0027702B" w:rsidRDefault="0027702B" w:rsidP="0027702B">
      <w:pPr>
        <w:spacing w:after="0" w:line="276" w:lineRule="auto"/>
        <w:jc w:val="center"/>
        <w:rPr>
          <w:rFonts w:ascii="Times New Roman" w:eastAsia="Times New Roman" w:hAnsi="Times New Roman" w:cs="Times New Roman"/>
          <w:kern w:val="0"/>
          <w:sz w:val="28"/>
          <w:szCs w:val="28"/>
          <w:lang w:val="uk-UA" w:eastAsia="ru-RU"/>
          <w14:ligatures w14:val="none"/>
        </w:rPr>
      </w:pPr>
    </w:p>
    <w:p w14:paraId="48968504" w14:textId="77777777" w:rsidR="0027702B" w:rsidRPr="0027702B" w:rsidRDefault="0027702B" w:rsidP="0027702B">
      <w:pPr>
        <w:spacing w:after="0" w:line="276" w:lineRule="auto"/>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Біологічний факультет</w:t>
      </w:r>
    </w:p>
    <w:p w14:paraId="5179D513" w14:textId="77777777" w:rsidR="0027702B" w:rsidRPr="0027702B" w:rsidRDefault="0027702B" w:rsidP="0027702B">
      <w:pPr>
        <w:spacing w:after="0" w:line="276" w:lineRule="auto"/>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Кафедра загальної та прикладної екології і зоології</w:t>
      </w:r>
    </w:p>
    <w:p w14:paraId="49F025F3" w14:textId="77777777" w:rsidR="0027702B" w:rsidRPr="0027702B" w:rsidRDefault="0027702B" w:rsidP="0027702B">
      <w:pPr>
        <w:spacing w:after="0" w:line="276" w:lineRule="auto"/>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Рівень вищої освіти бакалавр</w:t>
      </w:r>
    </w:p>
    <w:p w14:paraId="1CECB246" w14:textId="77777777" w:rsidR="0027702B" w:rsidRPr="0027702B" w:rsidRDefault="0027702B" w:rsidP="0027702B">
      <w:pPr>
        <w:spacing w:after="0" w:line="276" w:lineRule="auto"/>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Спеціальність 101 Екологія</w:t>
      </w:r>
    </w:p>
    <w:p w14:paraId="3F7FD67C" w14:textId="77777777" w:rsidR="0027702B" w:rsidRPr="0027702B" w:rsidRDefault="0027702B" w:rsidP="0027702B">
      <w:pPr>
        <w:spacing w:after="0" w:line="276" w:lineRule="auto"/>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Освітньо-професійна програма «Екологія, охорона навколишнього середовища та збалансоване природокористування»</w:t>
      </w:r>
    </w:p>
    <w:p w14:paraId="26542F96" w14:textId="77777777" w:rsidR="0027702B" w:rsidRPr="0027702B" w:rsidRDefault="0027702B" w:rsidP="0027702B">
      <w:pPr>
        <w:spacing w:after="0" w:line="276" w:lineRule="auto"/>
        <w:rPr>
          <w:rFonts w:ascii="Times New Roman" w:eastAsia="Times New Roman" w:hAnsi="Times New Roman" w:cs="Times New Roman"/>
          <w:kern w:val="0"/>
          <w:sz w:val="28"/>
          <w:szCs w:val="28"/>
          <w:lang w:val="uk-UA" w:eastAsia="ru-RU"/>
          <w14:ligatures w14:val="none"/>
        </w:rPr>
      </w:pPr>
    </w:p>
    <w:p w14:paraId="06B24D7C" w14:textId="77777777" w:rsidR="0027702B" w:rsidRPr="0027702B" w:rsidRDefault="0027702B" w:rsidP="0027702B">
      <w:pPr>
        <w:spacing w:after="0" w:line="276" w:lineRule="auto"/>
        <w:rPr>
          <w:rFonts w:ascii="Times New Roman" w:eastAsia="Times New Roman" w:hAnsi="Times New Roman" w:cs="Times New Roman"/>
          <w:kern w:val="0"/>
          <w:sz w:val="28"/>
          <w:szCs w:val="28"/>
          <w:lang w:val="uk-UA" w:eastAsia="ru-RU"/>
          <w14:ligatures w14:val="none"/>
        </w:rPr>
      </w:pPr>
    </w:p>
    <w:p w14:paraId="0153462C" w14:textId="77777777" w:rsidR="0027702B" w:rsidRPr="0027702B" w:rsidRDefault="0027702B" w:rsidP="0027702B">
      <w:pPr>
        <w:spacing w:after="0" w:line="276" w:lineRule="auto"/>
        <w:ind w:left="4320"/>
        <w:rPr>
          <w:rFonts w:ascii="Times New Roman" w:eastAsia="Times New Roman" w:hAnsi="Times New Roman" w:cs="Times New Roman"/>
          <w:b/>
          <w:kern w:val="0"/>
          <w:sz w:val="28"/>
          <w:szCs w:val="28"/>
          <w:lang w:val="uk-UA" w:eastAsia="ru-RU"/>
          <w14:ligatures w14:val="none"/>
        </w:rPr>
      </w:pPr>
      <w:r w:rsidRPr="0027702B">
        <w:rPr>
          <w:rFonts w:ascii="Times New Roman" w:eastAsia="Times New Roman" w:hAnsi="Times New Roman" w:cs="Times New Roman"/>
          <w:b/>
          <w:kern w:val="0"/>
          <w:sz w:val="28"/>
          <w:szCs w:val="28"/>
          <w:lang w:val="uk-UA" w:eastAsia="ru-RU"/>
          <w14:ligatures w14:val="none"/>
        </w:rPr>
        <w:t>ЗАТВЕРДЖУЮ</w:t>
      </w:r>
    </w:p>
    <w:p w14:paraId="72B7BB55" w14:textId="77777777" w:rsidR="0027702B" w:rsidRPr="0027702B" w:rsidRDefault="0027702B" w:rsidP="0027702B">
      <w:pPr>
        <w:spacing w:after="0" w:line="276" w:lineRule="auto"/>
        <w:ind w:left="4320"/>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 xml:space="preserve">Завідувач кафедри загальної та прикладної екології і зоології, </w:t>
      </w:r>
      <w:proofErr w:type="spellStart"/>
      <w:r w:rsidRPr="0027702B">
        <w:rPr>
          <w:rFonts w:ascii="Times New Roman" w:eastAsia="Times New Roman" w:hAnsi="Times New Roman" w:cs="Times New Roman"/>
          <w:kern w:val="0"/>
          <w:sz w:val="28"/>
          <w:szCs w:val="28"/>
          <w:lang w:val="uk-UA" w:eastAsia="ru-RU"/>
          <w14:ligatures w14:val="none"/>
        </w:rPr>
        <w:t>д.б.н</w:t>
      </w:r>
      <w:proofErr w:type="spellEnd"/>
      <w:r w:rsidRPr="0027702B">
        <w:rPr>
          <w:rFonts w:ascii="Times New Roman" w:eastAsia="Times New Roman" w:hAnsi="Times New Roman" w:cs="Times New Roman"/>
          <w:kern w:val="0"/>
          <w:sz w:val="28"/>
          <w:szCs w:val="28"/>
          <w:lang w:val="uk-UA" w:eastAsia="ru-RU"/>
          <w14:ligatures w14:val="none"/>
        </w:rPr>
        <w:t>., професор</w:t>
      </w:r>
    </w:p>
    <w:p w14:paraId="0D9A924F" w14:textId="77777777" w:rsidR="0027702B" w:rsidRPr="0027702B" w:rsidRDefault="0027702B" w:rsidP="0027702B">
      <w:pPr>
        <w:spacing w:after="0" w:line="276" w:lineRule="auto"/>
        <w:ind w:left="3600" w:firstLine="720"/>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_______________ О.Ф. Рильський</w:t>
      </w:r>
    </w:p>
    <w:p w14:paraId="7DEBAB66" w14:textId="77777777" w:rsidR="0027702B" w:rsidRPr="0027702B" w:rsidRDefault="0027702B" w:rsidP="0027702B">
      <w:pPr>
        <w:spacing w:after="0" w:line="276" w:lineRule="auto"/>
        <w:ind w:left="3600" w:firstLine="720"/>
        <w:rPr>
          <w:rFonts w:ascii="Times New Roman" w:eastAsia="Times New Roman" w:hAnsi="Times New Roman" w:cs="Times New Roman"/>
          <w:kern w:val="0"/>
          <w:sz w:val="28"/>
          <w:szCs w:val="28"/>
          <w:u w:val="single"/>
          <w:lang w:val="uk-UA" w:eastAsia="ru-RU"/>
          <w14:ligatures w14:val="none"/>
        </w:rPr>
      </w:pPr>
      <w:r w:rsidRPr="0027702B">
        <w:rPr>
          <w:rFonts w:ascii="Times New Roman" w:eastAsia="Times New Roman" w:hAnsi="Times New Roman" w:cs="Times New Roman"/>
          <w:kern w:val="0"/>
          <w:sz w:val="28"/>
          <w:szCs w:val="28"/>
          <w:u w:val="single"/>
          <w:lang w:val="uk-UA" w:eastAsia="ru-RU"/>
          <w14:ligatures w14:val="none"/>
        </w:rPr>
        <w:t>«29» вересня 2024 року</w:t>
      </w:r>
    </w:p>
    <w:p w14:paraId="551B6BED" w14:textId="77777777" w:rsidR="0027702B" w:rsidRPr="0027702B" w:rsidRDefault="0027702B" w:rsidP="0027702B">
      <w:pPr>
        <w:spacing w:after="0" w:line="276" w:lineRule="auto"/>
        <w:rPr>
          <w:rFonts w:ascii="Times New Roman" w:eastAsia="Times New Roman" w:hAnsi="Times New Roman" w:cs="Times New Roman"/>
          <w:kern w:val="0"/>
          <w:sz w:val="28"/>
          <w:szCs w:val="28"/>
          <w:lang w:val="uk-UA" w:eastAsia="ru-RU"/>
          <w14:ligatures w14:val="none"/>
        </w:rPr>
      </w:pPr>
    </w:p>
    <w:p w14:paraId="18085750" w14:textId="77777777" w:rsidR="0027702B" w:rsidRPr="0027702B" w:rsidRDefault="0027702B" w:rsidP="0027702B">
      <w:pPr>
        <w:spacing w:after="0" w:line="276" w:lineRule="auto"/>
        <w:rPr>
          <w:rFonts w:ascii="Times New Roman" w:eastAsia="Times New Roman" w:hAnsi="Times New Roman" w:cs="Times New Roman"/>
          <w:kern w:val="0"/>
          <w:sz w:val="28"/>
          <w:szCs w:val="28"/>
          <w:lang w:val="uk-UA" w:eastAsia="ru-RU"/>
          <w14:ligatures w14:val="none"/>
        </w:rPr>
      </w:pPr>
    </w:p>
    <w:p w14:paraId="130A6757" w14:textId="77777777" w:rsidR="0027702B" w:rsidRPr="0027702B" w:rsidRDefault="0027702B" w:rsidP="0027702B">
      <w:pPr>
        <w:spacing w:after="0" w:line="360" w:lineRule="auto"/>
        <w:jc w:val="center"/>
        <w:rPr>
          <w:rFonts w:ascii="Times New Roman" w:eastAsia="Times New Roman" w:hAnsi="Times New Roman" w:cs="Times New Roman"/>
          <w:b/>
          <w:kern w:val="0"/>
          <w:sz w:val="28"/>
          <w:szCs w:val="28"/>
          <w:lang w:val="uk-UA" w:eastAsia="ru-RU"/>
          <w14:ligatures w14:val="none"/>
        </w:rPr>
      </w:pPr>
      <w:r w:rsidRPr="0027702B">
        <w:rPr>
          <w:rFonts w:ascii="Times New Roman" w:eastAsia="Times New Roman" w:hAnsi="Times New Roman" w:cs="Times New Roman"/>
          <w:b/>
          <w:kern w:val="0"/>
          <w:sz w:val="28"/>
          <w:szCs w:val="28"/>
          <w:lang w:val="uk-UA" w:eastAsia="ru-RU"/>
          <w14:ligatures w14:val="none"/>
        </w:rPr>
        <w:t>ЗАВДАННЯ</w:t>
      </w:r>
    </w:p>
    <w:p w14:paraId="112B2ED4" w14:textId="77777777" w:rsidR="0027702B" w:rsidRPr="0027702B" w:rsidRDefault="0027702B" w:rsidP="0027702B">
      <w:pPr>
        <w:spacing w:after="0" w:line="360" w:lineRule="auto"/>
        <w:jc w:val="center"/>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НА КВАЛІФІКАЦІЙНУ РОБОТУ СТУДЕНТОВІ</w:t>
      </w:r>
    </w:p>
    <w:p w14:paraId="40B033A9" w14:textId="7EF52D85" w:rsidR="0027702B" w:rsidRPr="0027702B" w:rsidRDefault="0027702B" w:rsidP="0027702B">
      <w:pPr>
        <w:spacing w:after="0" w:line="360" w:lineRule="auto"/>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_______________</w:t>
      </w:r>
      <w:proofErr w:type="spellStart"/>
      <w:r w:rsidR="00AF57F6">
        <w:rPr>
          <w:rFonts w:ascii="Times New Roman" w:eastAsia="Times New Roman" w:hAnsi="Times New Roman" w:cs="Times New Roman"/>
          <w:color w:val="000000"/>
          <w:kern w:val="0"/>
          <w:sz w:val="28"/>
          <w:szCs w:val="28"/>
          <w:u w:val="single"/>
          <w:lang w:val="uk-UA" w:eastAsia="uk-UA"/>
          <w14:ligatures w14:val="none"/>
        </w:rPr>
        <w:t>Кулешової</w:t>
      </w:r>
      <w:proofErr w:type="spellEnd"/>
      <w:r w:rsidR="00AF57F6">
        <w:rPr>
          <w:rFonts w:ascii="Times New Roman" w:eastAsia="Times New Roman" w:hAnsi="Times New Roman" w:cs="Times New Roman"/>
          <w:color w:val="000000"/>
          <w:kern w:val="0"/>
          <w:sz w:val="28"/>
          <w:szCs w:val="28"/>
          <w:u w:val="single"/>
          <w:lang w:val="uk-UA" w:eastAsia="uk-UA"/>
          <w14:ligatures w14:val="none"/>
        </w:rPr>
        <w:t xml:space="preserve"> Світлани</w:t>
      </w:r>
      <w:r w:rsidR="00433FCD" w:rsidRPr="00433FCD">
        <w:rPr>
          <w:rFonts w:ascii="Times New Roman" w:eastAsia="Times New Roman" w:hAnsi="Times New Roman" w:cs="Times New Roman"/>
          <w:color w:val="000000"/>
          <w:kern w:val="0"/>
          <w:sz w:val="28"/>
          <w:szCs w:val="28"/>
          <w:u w:val="single"/>
          <w:lang w:val="uk-UA" w:eastAsia="uk-UA"/>
          <w14:ligatures w14:val="none"/>
        </w:rPr>
        <w:t xml:space="preserve"> </w:t>
      </w:r>
      <w:r w:rsidRPr="0027702B">
        <w:rPr>
          <w:rFonts w:ascii="Times New Roman" w:eastAsia="Times New Roman" w:hAnsi="Times New Roman" w:cs="Times New Roman"/>
          <w:kern w:val="0"/>
          <w:sz w:val="28"/>
          <w:szCs w:val="28"/>
          <w:u w:val="single"/>
          <w:lang w:val="uk-UA" w:eastAsia="ru-RU"/>
          <w14:ligatures w14:val="none"/>
        </w:rPr>
        <w:t>Сергіївни</w:t>
      </w:r>
      <w:r w:rsidRPr="0027702B">
        <w:rPr>
          <w:rFonts w:ascii="Times New Roman" w:eastAsia="Times New Roman" w:hAnsi="Times New Roman" w:cs="Times New Roman"/>
          <w:kern w:val="0"/>
          <w:sz w:val="28"/>
          <w:szCs w:val="28"/>
          <w:lang w:val="uk-UA" w:eastAsia="ru-RU"/>
          <w14:ligatures w14:val="none"/>
        </w:rPr>
        <w:t>________________________</w:t>
      </w:r>
    </w:p>
    <w:p w14:paraId="42BAC086" w14:textId="2A57C826" w:rsidR="0027702B" w:rsidRPr="00AF57F6" w:rsidRDefault="0027702B" w:rsidP="00B750A4">
      <w:pPr>
        <w:numPr>
          <w:ilvl w:val="0"/>
          <w:numId w:val="4"/>
        </w:numPr>
        <w:spacing w:after="0" w:line="259" w:lineRule="auto"/>
        <w:jc w:val="both"/>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 xml:space="preserve">Тема роботи </w:t>
      </w:r>
      <w:r w:rsidR="00433FCD" w:rsidRPr="00AF57F6">
        <w:rPr>
          <w:rFonts w:ascii="Times New Roman" w:eastAsia="Calibri" w:hAnsi="Times New Roman" w:cs="Times New Roman"/>
          <w:b/>
          <w:i/>
          <w:sz w:val="28"/>
          <w:szCs w:val="28"/>
          <w:lang w:val="uk-UA"/>
        </w:rPr>
        <w:t>«</w:t>
      </w:r>
      <w:r w:rsidR="00433FCD" w:rsidRPr="00AF57F6">
        <w:rPr>
          <w:rFonts w:ascii="Times New Roman" w:eastAsia="Calibri" w:hAnsi="Times New Roman" w:cs="Times New Roman"/>
          <w:sz w:val="28"/>
          <w:szCs w:val="28"/>
          <w:lang w:val="uk-UA"/>
        </w:rPr>
        <w:t>Екологічне оцінювання якості води гирлової</w:t>
      </w:r>
      <w:r w:rsidR="00AF57F6">
        <w:rPr>
          <w:rFonts w:ascii="Times New Roman" w:eastAsia="Calibri" w:hAnsi="Times New Roman" w:cs="Times New Roman"/>
          <w:sz w:val="28"/>
          <w:szCs w:val="28"/>
          <w:lang w:val="uk-UA"/>
        </w:rPr>
        <w:t xml:space="preserve"> ділянки р. </w:t>
      </w:r>
      <w:r w:rsidR="00433FCD" w:rsidRPr="00AF57F6">
        <w:rPr>
          <w:rFonts w:ascii="Times New Roman" w:eastAsia="Calibri" w:hAnsi="Times New Roman" w:cs="Times New Roman"/>
          <w:sz w:val="28"/>
          <w:szCs w:val="28"/>
          <w:lang w:val="uk-UA"/>
        </w:rPr>
        <w:t>Дунай в районах питних водозаборів</w:t>
      </w:r>
      <w:r w:rsidR="00AF57F6">
        <w:rPr>
          <w:rFonts w:ascii="Times New Roman" w:eastAsia="Calibri" w:hAnsi="Times New Roman" w:cs="Times New Roman"/>
          <w:sz w:val="28"/>
          <w:szCs w:val="28"/>
          <w:lang w:val="uk-UA"/>
        </w:rPr>
        <w:t>»</w:t>
      </w:r>
    </w:p>
    <w:p w14:paraId="5B5C320D" w14:textId="138596EB" w:rsidR="0027702B" w:rsidRDefault="00AF57F6" w:rsidP="0027702B">
      <w:pPr>
        <w:spacing w:after="0" w:line="240" w:lineRule="auto"/>
        <w:rPr>
          <w:rFonts w:ascii="Times New Roman" w:eastAsia="Arial" w:hAnsi="Times New Roman" w:cs="Times New Roman"/>
          <w:kern w:val="0"/>
          <w:sz w:val="28"/>
          <w:szCs w:val="28"/>
          <w:lang w:val="uk-UA" w:eastAsia="ru-RU"/>
          <w14:ligatures w14:val="none"/>
        </w:rPr>
      </w:pPr>
      <w:r>
        <w:rPr>
          <w:rFonts w:ascii="Times New Roman" w:eastAsia="Arial" w:hAnsi="Times New Roman" w:cs="Times New Roman"/>
          <w:kern w:val="0"/>
          <w:sz w:val="28"/>
          <w:szCs w:val="28"/>
          <w:lang w:val="uk-UA" w:eastAsia="ru-RU"/>
          <w14:ligatures w14:val="none"/>
        </w:rPr>
        <w:t>«</w:t>
      </w:r>
      <w:proofErr w:type="spellStart"/>
      <w:r w:rsidR="00433FCD" w:rsidRPr="00433FCD">
        <w:rPr>
          <w:rFonts w:ascii="Times New Roman" w:eastAsia="Arial" w:hAnsi="Times New Roman" w:cs="Times New Roman"/>
          <w:kern w:val="0"/>
          <w:sz w:val="28"/>
          <w:szCs w:val="28"/>
          <w:lang w:val="uk-UA" w:eastAsia="ru-RU"/>
          <w14:ligatures w14:val="none"/>
        </w:rPr>
        <w:t>Ecological</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assessment</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of</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the</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water</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quality</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of</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the</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mouth</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of</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the</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Danube</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River</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in</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the</w:t>
      </w:r>
      <w:proofErr w:type="spellEnd"/>
      <w:r w:rsidR="00433FCD" w:rsidRPr="00433FCD">
        <w:rPr>
          <w:rFonts w:ascii="Times New Roman" w:eastAsia="Arial" w:hAnsi="Times New Roman" w:cs="Times New Roman"/>
          <w:kern w:val="0"/>
          <w:sz w:val="28"/>
          <w:szCs w:val="28"/>
          <w:lang w:val="uk-UA" w:eastAsia="ru-RU"/>
          <w14:ligatures w14:val="none"/>
        </w:rPr>
        <w:t xml:space="preserve"> </w:t>
      </w:r>
      <w:proofErr w:type="spellStart"/>
      <w:r w:rsidR="00433FCD" w:rsidRPr="00433FCD">
        <w:rPr>
          <w:rFonts w:ascii="Times New Roman" w:eastAsia="Arial" w:hAnsi="Times New Roman" w:cs="Times New Roman"/>
          <w:kern w:val="0"/>
          <w:sz w:val="28"/>
          <w:szCs w:val="28"/>
          <w:lang w:val="uk-UA" w:eastAsia="ru-RU"/>
          <w14:ligatures w14:val="none"/>
        </w:rPr>
        <w:t>a</w:t>
      </w:r>
      <w:r>
        <w:rPr>
          <w:rFonts w:ascii="Times New Roman" w:eastAsia="Arial" w:hAnsi="Times New Roman" w:cs="Times New Roman"/>
          <w:kern w:val="0"/>
          <w:sz w:val="28"/>
          <w:szCs w:val="28"/>
          <w:lang w:val="uk-UA" w:eastAsia="ru-RU"/>
          <w14:ligatures w14:val="none"/>
        </w:rPr>
        <w:t>reas</w:t>
      </w:r>
      <w:proofErr w:type="spellEnd"/>
      <w:r>
        <w:rPr>
          <w:rFonts w:ascii="Times New Roman" w:eastAsia="Arial" w:hAnsi="Times New Roman" w:cs="Times New Roman"/>
          <w:kern w:val="0"/>
          <w:sz w:val="28"/>
          <w:szCs w:val="28"/>
          <w:lang w:val="uk-UA" w:eastAsia="ru-RU"/>
          <w14:ligatures w14:val="none"/>
        </w:rPr>
        <w:t xml:space="preserve"> </w:t>
      </w:r>
      <w:proofErr w:type="spellStart"/>
      <w:r>
        <w:rPr>
          <w:rFonts w:ascii="Times New Roman" w:eastAsia="Arial" w:hAnsi="Times New Roman" w:cs="Times New Roman"/>
          <w:kern w:val="0"/>
          <w:sz w:val="28"/>
          <w:szCs w:val="28"/>
          <w:lang w:val="uk-UA" w:eastAsia="ru-RU"/>
          <w14:ligatures w14:val="none"/>
        </w:rPr>
        <w:t>of</w:t>
      </w:r>
      <w:proofErr w:type="spellEnd"/>
      <w:r>
        <w:rPr>
          <w:rFonts w:ascii="Times New Roman" w:eastAsia="Arial" w:hAnsi="Times New Roman" w:cs="Times New Roman"/>
          <w:kern w:val="0"/>
          <w:sz w:val="28"/>
          <w:szCs w:val="28"/>
          <w:lang w:val="uk-UA" w:eastAsia="ru-RU"/>
          <w14:ligatures w14:val="none"/>
        </w:rPr>
        <w:t xml:space="preserve"> </w:t>
      </w:r>
      <w:proofErr w:type="spellStart"/>
      <w:r>
        <w:rPr>
          <w:rFonts w:ascii="Times New Roman" w:eastAsia="Arial" w:hAnsi="Times New Roman" w:cs="Times New Roman"/>
          <w:kern w:val="0"/>
          <w:sz w:val="28"/>
          <w:szCs w:val="28"/>
          <w:lang w:val="uk-UA" w:eastAsia="ru-RU"/>
          <w14:ligatures w14:val="none"/>
        </w:rPr>
        <w:t>drinking</w:t>
      </w:r>
      <w:proofErr w:type="spellEnd"/>
      <w:r>
        <w:rPr>
          <w:rFonts w:ascii="Times New Roman" w:eastAsia="Arial" w:hAnsi="Times New Roman" w:cs="Times New Roman"/>
          <w:kern w:val="0"/>
          <w:sz w:val="28"/>
          <w:szCs w:val="28"/>
          <w:lang w:val="uk-UA" w:eastAsia="ru-RU"/>
          <w14:ligatures w14:val="none"/>
        </w:rPr>
        <w:t xml:space="preserve"> </w:t>
      </w:r>
      <w:proofErr w:type="spellStart"/>
      <w:r>
        <w:rPr>
          <w:rFonts w:ascii="Times New Roman" w:eastAsia="Arial" w:hAnsi="Times New Roman" w:cs="Times New Roman"/>
          <w:kern w:val="0"/>
          <w:sz w:val="28"/>
          <w:szCs w:val="28"/>
          <w:lang w:val="uk-UA" w:eastAsia="ru-RU"/>
          <w14:ligatures w14:val="none"/>
        </w:rPr>
        <w:t>water</w:t>
      </w:r>
      <w:proofErr w:type="spellEnd"/>
      <w:r>
        <w:rPr>
          <w:rFonts w:ascii="Times New Roman" w:eastAsia="Arial" w:hAnsi="Times New Roman" w:cs="Times New Roman"/>
          <w:kern w:val="0"/>
          <w:sz w:val="28"/>
          <w:szCs w:val="28"/>
          <w:lang w:val="uk-UA" w:eastAsia="ru-RU"/>
          <w14:ligatures w14:val="none"/>
        </w:rPr>
        <w:t xml:space="preserve"> </w:t>
      </w:r>
      <w:proofErr w:type="spellStart"/>
      <w:r>
        <w:rPr>
          <w:rFonts w:ascii="Times New Roman" w:eastAsia="Arial" w:hAnsi="Times New Roman" w:cs="Times New Roman"/>
          <w:kern w:val="0"/>
          <w:sz w:val="28"/>
          <w:szCs w:val="28"/>
          <w:lang w:val="uk-UA" w:eastAsia="ru-RU"/>
          <w14:ligatures w14:val="none"/>
        </w:rPr>
        <w:t>intakes</w:t>
      </w:r>
      <w:proofErr w:type="spellEnd"/>
      <w:r>
        <w:rPr>
          <w:rFonts w:ascii="Times New Roman" w:eastAsia="Arial" w:hAnsi="Times New Roman" w:cs="Times New Roman"/>
          <w:kern w:val="0"/>
          <w:sz w:val="28"/>
          <w:szCs w:val="28"/>
          <w:lang w:val="uk-UA" w:eastAsia="ru-RU"/>
          <w14:ligatures w14:val="none"/>
        </w:rPr>
        <w:t>»</w:t>
      </w:r>
    </w:p>
    <w:p w14:paraId="06FB693A" w14:textId="18258437" w:rsidR="00AF57F6" w:rsidRPr="00433FCD" w:rsidRDefault="00AF57F6" w:rsidP="0027702B">
      <w:pPr>
        <w:spacing w:after="0" w:line="240" w:lineRule="auto"/>
        <w:rPr>
          <w:rFonts w:ascii="Times New Roman" w:eastAsia="Times New Roman" w:hAnsi="Times New Roman" w:cs="Times New Roman"/>
          <w:kern w:val="0"/>
          <w:sz w:val="28"/>
          <w:szCs w:val="28"/>
          <w:lang w:val="uk-UA" w:eastAsia="ru-RU"/>
          <w14:ligatures w14:val="none"/>
        </w:rPr>
      </w:pPr>
      <w:r w:rsidRPr="00AF57F6">
        <w:rPr>
          <w:rFonts w:ascii="Times New Roman" w:eastAsia="Times New Roman" w:hAnsi="Times New Roman" w:cs="Times New Roman"/>
          <w:kern w:val="0"/>
          <w:sz w:val="28"/>
          <w:szCs w:val="28"/>
          <w:lang w:val="uk-UA" w:eastAsia="ru-RU"/>
          <w14:ligatures w14:val="none"/>
        </w:rPr>
        <w:t xml:space="preserve">керівник роботи </w:t>
      </w:r>
      <w:r w:rsidRPr="00AF57F6">
        <w:rPr>
          <w:rFonts w:ascii="Times New Roman" w:eastAsia="Times New Roman" w:hAnsi="Times New Roman" w:cs="Times New Roman"/>
          <w:kern w:val="0"/>
          <w:sz w:val="28"/>
          <w:szCs w:val="28"/>
          <w:u w:val="single"/>
          <w:lang w:val="uk-UA" w:eastAsia="ru-RU"/>
          <w14:ligatures w14:val="none"/>
        </w:rPr>
        <w:t xml:space="preserve">Домбровський К.О., доцент, доцент, </w:t>
      </w:r>
      <w:proofErr w:type="spellStart"/>
      <w:r w:rsidRPr="00AF57F6">
        <w:rPr>
          <w:rFonts w:ascii="Times New Roman" w:eastAsia="Times New Roman" w:hAnsi="Times New Roman" w:cs="Times New Roman"/>
          <w:kern w:val="0"/>
          <w:sz w:val="28"/>
          <w:szCs w:val="28"/>
          <w:u w:val="single"/>
          <w:lang w:val="uk-UA" w:eastAsia="ru-RU"/>
          <w14:ligatures w14:val="none"/>
        </w:rPr>
        <w:t>к.б.н</w:t>
      </w:r>
      <w:proofErr w:type="spellEnd"/>
      <w:r w:rsidRPr="00AF57F6">
        <w:rPr>
          <w:rFonts w:ascii="Times New Roman" w:eastAsia="Times New Roman" w:hAnsi="Times New Roman" w:cs="Times New Roman"/>
          <w:kern w:val="0"/>
          <w:sz w:val="28"/>
          <w:szCs w:val="28"/>
          <w:u w:val="single"/>
          <w:lang w:val="uk-UA" w:eastAsia="ru-RU"/>
          <w14:ligatures w14:val="none"/>
        </w:rPr>
        <w:t xml:space="preserve">. </w:t>
      </w:r>
    </w:p>
    <w:p w14:paraId="7AF90206" w14:textId="77777777" w:rsidR="0027702B" w:rsidRPr="0027702B" w:rsidRDefault="0027702B" w:rsidP="0027702B">
      <w:pPr>
        <w:spacing w:after="0" w:line="240" w:lineRule="auto"/>
        <w:rPr>
          <w:rFonts w:ascii="Times New Roman" w:eastAsia="Times New Roman" w:hAnsi="Times New Roman" w:cs="Times New Roman"/>
          <w:kern w:val="0"/>
          <w:sz w:val="28"/>
          <w:szCs w:val="28"/>
          <w:u w:val="single"/>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 xml:space="preserve">затверджена наказом ЗНУ від </w:t>
      </w:r>
      <w:r w:rsidRPr="0027702B">
        <w:rPr>
          <w:rFonts w:ascii="Times New Roman" w:eastAsia="Times New Roman" w:hAnsi="Times New Roman" w:cs="Times New Roman"/>
          <w:kern w:val="0"/>
          <w:sz w:val="28"/>
          <w:szCs w:val="28"/>
          <w:u w:val="single"/>
          <w:lang w:val="uk-UA" w:eastAsia="ru-RU"/>
          <w14:ligatures w14:val="none"/>
        </w:rPr>
        <w:t>«27» грудня 2023 року № 2232-с</w:t>
      </w:r>
    </w:p>
    <w:p w14:paraId="3DCF9033" w14:textId="77777777" w:rsidR="0027702B" w:rsidRPr="0027702B" w:rsidRDefault="0027702B" w:rsidP="00B750A4">
      <w:pPr>
        <w:numPr>
          <w:ilvl w:val="0"/>
          <w:numId w:val="4"/>
        </w:numPr>
        <w:spacing w:after="0" w:line="259" w:lineRule="auto"/>
        <w:ind w:left="0" w:firstLine="0"/>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Строк подання студентом роботи квітень 2024 року.</w:t>
      </w:r>
    </w:p>
    <w:p w14:paraId="5EDBBD48" w14:textId="77777777" w:rsidR="0027702B" w:rsidRPr="0027702B" w:rsidRDefault="0027702B" w:rsidP="00B750A4">
      <w:pPr>
        <w:numPr>
          <w:ilvl w:val="0"/>
          <w:numId w:val="4"/>
        </w:numPr>
        <w:spacing w:after="0" w:line="259" w:lineRule="auto"/>
        <w:ind w:left="0" w:firstLine="0"/>
        <w:rPr>
          <w:rFonts w:ascii="Times New Roman" w:eastAsia="Times New Roman" w:hAnsi="Times New Roman" w:cs="Times New Roman"/>
          <w:kern w:val="0"/>
          <w:sz w:val="28"/>
          <w:szCs w:val="28"/>
          <w:lang w:val="uk-UA" w:eastAsia="ru-RU"/>
          <w14:ligatures w14:val="none"/>
        </w:rPr>
      </w:pPr>
      <w:r w:rsidRPr="0027702B">
        <w:rPr>
          <w:rFonts w:ascii="Times New Roman" w:eastAsia="Times New Roman" w:hAnsi="Times New Roman" w:cs="Times New Roman"/>
          <w:kern w:val="0"/>
          <w:sz w:val="28"/>
          <w:szCs w:val="28"/>
          <w:lang w:val="uk-UA" w:eastAsia="ru-RU"/>
          <w14:ligatures w14:val="none"/>
        </w:rPr>
        <w:t>Вихідні дані до роботи: польові дослідження.</w:t>
      </w:r>
    </w:p>
    <w:p w14:paraId="2EF95B4F" w14:textId="54E877B5" w:rsidR="0027702B" w:rsidRPr="0027702B" w:rsidRDefault="0027702B" w:rsidP="00B750A4">
      <w:pPr>
        <w:pStyle w:val="a7"/>
        <w:numPr>
          <w:ilvl w:val="0"/>
          <w:numId w:val="4"/>
        </w:numPr>
        <w:spacing w:after="0" w:line="276" w:lineRule="auto"/>
        <w:jc w:val="both"/>
        <w:rPr>
          <w:rFonts w:ascii="Times New Roman" w:eastAsia="Times New Roman" w:hAnsi="Times New Roman" w:cs="Times New Roman"/>
          <w:kern w:val="0"/>
          <w:sz w:val="28"/>
          <w:szCs w:val="28"/>
          <w:lang w:val="uk-UA"/>
          <w14:ligatures w14:val="none"/>
        </w:rPr>
      </w:pPr>
      <w:r w:rsidRPr="0027702B">
        <w:rPr>
          <w:rFonts w:ascii="Times New Roman" w:eastAsia="Times New Roman" w:hAnsi="Times New Roman" w:cs="Times New Roman"/>
          <w:kern w:val="0"/>
          <w:sz w:val="28"/>
          <w:szCs w:val="28"/>
          <w:lang w:val="uk-UA"/>
          <w14:ligatures w14:val="none"/>
        </w:rPr>
        <w:t>Зміст розрахунково-пояснювальної записки (перелік питань, які потрібно розробити):</w:t>
      </w:r>
      <w:r w:rsidRPr="0027702B">
        <w:rPr>
          <w:rFonts w:ascii="Times New Roman" w:eastAsia="Times New Roman" w:hAnsi="Times New Roman" w:cs="Times New Roman"/>
          <w:kern w:val="0"/>
          <w:sz w:val="28"/>
          <w:szCs w:val="28"/>
          <w:lang w:val="uk-UA" w:eastAsia="ru-RU"/>
          <w14:ligatures w14:val="none"/>
        </w:rPr>
        <w:t xml:space="preserve"> 1) Визначити вміст деяких гідрохімічних показників у воді питних водозаборів міста Києва та порівняти їх із значеннями ГДК. 2) Проаналізувати які саме гідрохімічні показники води водойм перевищують нормативи ГДК. 3) Оцінити якість води питних водозаборів міста Києва за значеннями індексу забруднення води та встановити клас якості води водойми.</w:t>
      </w:r>
    </w:p>
    <w:p w14:paraId="654FCB4F" w14:textId="12601E24" w:rsidR="0027702B" w:rsidRPr="0027702B" w:rsidRDefault="0027702B" w:rsidP="0027702B">
      <w:pPr>
        <w:widowControl w:val="0"/>
        <w:pBdr>
          <w:top w:val="nil"/>
          <w:left w:val="nil"/>
          <w:bottom w:val="nil"/>
          <w:right w:val="nil"/>
          <w:between w:val="nil"/>
        </w:pBdr>
        <w:spacing w:after="0" w:line="276" w:lineRule="auto"/>
        <w:jc w:val="both"/>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5. </w:t>
      </w:r>
      <w:r w:rsidRPr="0027702B">
        <w:rPr>
          <w:rFonts w:ascii="Times New Roman" w:eastAsia="Times New Roman" w:hAnsi="Times New Roman" w:cs="Times New Roman"/>
          <w:kern w:val="0"/>
          <w:sz w:val="28"/>
          <w:szCs w:val="28"/>
          <w:lang w:val="uk-UA"/>
          <w14:ligatures w14:val="none"/>
        </w:rPr>
        <w:t>Перелік графічного матеріалу (з точним зазначенням обов'язкових креслень): таблиць 1.1, 2.1-2.2, 3.1-3.8: рисунків 1.1-1.2, 2.1.</w:t>
      </w:r>
    </w:p>
    <w:p w14:paraId="4137736F" w14:textId="77777777" w:rsidR="0027702B" w:rsidRPr="0027702B" w:rsidRDefault="0027702B" w:rsidP="0027702B">
      <w:pPr>
        <w:widowControl w:val="0"/>
        <w:pBdr>
          <w:top w:val="nil"/>
          <w:left w:val="nil"/>
          <w:bottom w:val="nil"/>
          <w:right w:val="nil"/>
          <w:between w:val="nil"/>
        </w:pBdr>
        <w:spacing w:after="0" w:line="348" w:lineRule="auto"/>
        <w:jc w:val="both"/>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6. Консультанти розділів роботи</w:t>
      </w:r>
    </w:p>
    <w:tbl>
      <w:tblPr>
        <w:tblW w:w="9640" w:type="dxa"/>
        <w:tblInd w:w="-176" w:type="dxa"/>
        <w:tblLayout w:type="fixed"/>
        <w:tblLook w:val="0000" w:firstRow="0" w:lastRow="0" w:firstColumn="0" w:lastColumn="0" w:noHBand="0" w:noVBand="0"/>
      </w:tblPr>
      <w:tblGrid>
        <w:gridCol w:w="1135"/>
        <w:gridCol w:w="5103"/>
        <w:gridCol w:w="1701"/>
        <w:gridCol w:w="1701"/>
      </w:tblGrid>
      <w:tr w:rsidR="0027702B" w:rsidRPr="0027702B" w14:paraId="022926FA" w14:textId="77777777" w:rsidTr="001E1EB8">
        <w:trPr>
          <w:trHeight w:val="448"/>
        </w:trPr>
        <w:tc>
          <w:tcPr>
            <w:tcW w:w="11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07544C15" w14:textId="77777777" w:rsidR="0027702B" w:rsidRPr="0027702B" w:rsidRDefault="0027702B" w:rsidP="0027702B">
            <w:pPr>
              <w:widowControl w:val="0"/>
              <w:pBdr>
                <w:top w:val="nil"/>
                <w:left w:val="nil"/>
                <w:bottom w:val="nil"/>
                <w:right w:val="nil"/>
                <w:between w:val="nil"/>
              </w:pBdr>
              <w:spacing w:after="0" w:line="348" w:lineRule="auto"/>
              <w:jc w:val="center"/>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lastRenderedPageBreak/>
              <w:t>Розділ</w:t>
            </w:r>
          </w:p>
        </w:tc>
        <w:tc>
          <w:tcPr>
            <w:tcW w:w="510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47F7848A" w14:textId="77777777" w:rsidR="0027702B" w:rsidRPr="0027702B" w:rsidRDefault="0027702B" w:rsidP="0027702B">
            <w:pPr>
              <w:spacing w:after="0" w:line="312" w:lineRule="auto"/>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 xml:space="preserve">Прізвище, ім’я, по батькові </w:t>
            </w:r>
          </w:p>
          <w:p w14:paraId="7DA483D6" w14:textId="77777777" w:rsidR="0027702B" w:rsidRPr="0027702B" w:rsidRDefault="0027702B" w:rsidP="0027702B">
            <w:pPr>
              <w:spacing w:after="0" w:line="312" w:lineRule="auto"/>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та посада консультанта</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2A38D" w14:textId="77777777" w:rsidR="0027702B" w:rsidRPr="0027702B" w:rsidRDefault="0027702B" w:rsidP="0027702B">
            <w:pPr>
              <w:widowControl w:val="0"/>
              <w:pBdr>
                <w:top w:val="nil"/>
                <w:left w:val="nil"/>
                <w:bottom w:val="nil"/>
                <w:right w:val="nil"/>
                <w:between w:val="nil"/>
              </w:pBdr>
              <w:spacing w:after="0" w:line="348" w:lineRule="auto"/>
              <w:jc w:val="center"/>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Підпис, дата</w:t>
            </w:r>
          </w:p>
        </w:tc>
      </w:tr>
      <w:tr w:rsidR="0027702B" w:rsidRPr="0027702B" w14:paraId="18755C1A" w14:textId="77777777" w:rsidTr="001E1EB8">
        <w:trPr>
          <w:trHeight w:val="538"/>
        </w:trPr>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FC8F49F" w14:textId="77777777" w:rsidR="0027702B" w:rsidRPr="0027702B" w:rsidRDefault="0027702B" w:rsidP="0027702B">
            <w:pPr>
              <w:widowControl w:val="0"/>
              <w:pBdr>
                <w:top w:val="nil"/>
                <w:left w:val="nil"/>
                <w:bottom w:val="nil"/>
                <w:right w:val="nil"/>
                <w:between w:val="nil"/>
              </w:pBdr>
              <w:spacing w:after="0" w:line="276" w:lineRule="auto"/>
              <w:rPr>
                <w:rFonts w:ascii="Times New Roman" w:eastAsia="Times New Roman" w:hAnsi="Times New Roman" w:cs="Times New Roman"/>
                <w:color w:val="000000"/>
                <w:kern w:val="0"/>
                <w:sz w:val="28"/>
                <w:szCs w:val="28"/>
                <w:lang w:val="uk-UA" w:eastAsia="uk-UA"/>
                <w14:ligatures w14:val="none"/>
              </w:rPr>
            </w:pPr>
          </w:p>
        </w:tc>
        <w:tc>
          <w:tcPr>
            <w:tcW w:w="5103"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B5D739F" w14:textId="77777777" w:rsidR="0027702B" w:rsidRPr="0027702B" w:rsidRDefault="0027702B" w:rsidP="0027702B">
            <w:pPr>
              <w:widowControl w:val="0"/>
              <w:pBdr>
                <w:top w:val="nil"/>
                <w:left w:val="nil"/>
                <w:bottom w:val="nil"/>
                <w:right w:val="nil"/>
                <w:between w:val="nil"/>
              </w:pBdr>
              <w:spacing w:after="0" w:line="276" w:lineRule="auto"/>
              <w:rPr>
                <w:rFonts w:ascii="Times New Roman" w:eastAsia="Times New Roman" w:hAnsi="Times New Roman" w:cs="Times New Roman"/>
                <w:color w:val="000000"/>
                <w:kern w:val="0"/>
                <w:sz w:val="28"/>
                <w:szCs w:val="28"/>
                <w:lang w:val="uk-UA" w:eastAsia="uk-UA"/>
                <w14:ligatures w14:val="none"/>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2B296EE8" w14:textId="77777777" w:rsidR="0027702B" w:rsidRPr="0027702B" w:rsidRDefault="0027702B" w:rsidP="0027702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 xml:space="preserve">завдання </w:t>
            </w:r>
            <w:r w:rsidRPr="0027702B">
              <w:rPr>
                <w:rFonts w:ascii="Times New Roman" w:eastAsia="Times New Roman" w:hAnsi="Times New Roman" w:cs="Times New Roman"/>
                <w:color w:val="000000"/>
                <w:kern w:val="0"/>
                <w:sz w:val="28"/>
                <w:szCs w:val="28"/>
                <w:lang w:val="uk-UA" w:eastAsia="uk-UA"/>
                <w14:ligatures w14:val="none"/>
              </w:rPr>
              <w:br/>
              <w:t>видав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09371" w14:textId="77777777" w:rsidR="0027702B" w:rsidRPr="0027702B" w:rsidRDefault="0027702B" w:rsidP="0027702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завдання прийняв</w:t>
            </w:r>
          </w:p>
        </w:tc>
      </w:tr>
      <w:tr w:rsidR="0027702B" w:rsidRPr="0027702B" w14:paraId="644BC540" w14:textId="77777777" w:rsidTr="001E1EB8">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B0345" w14:textId="77777777" w:rsidR="0027702B" w:rsidRPr="0027702B" w:rsidRDefault="0027702B" w:rsidP="0027702B">
            <w:pPr>
              <w:widowControl w:val="0"/>
              <w:pBdr>
                <w:top w:val="nil"/>
                <w:left w:val="nil"/>
                <w:bottom w:val="nil"/>
                <w:right w:val="nil"/>
                <w:between w:val="nil"/>
              </w:pBdr>
              <w:spacing w:after="0" w:line="348" w:lineRule="auto"/>
              <w:jc w:val="center"/>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4</w:t>
            </w:r>
          </w:p>
        </w:tc>
        <w:tc>
          <w:tcPr>
            <w:tcW w:w="51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996640" w14:textId="0DED9414" w:rsidR="0027702B" w:rsidRPr="0027702B" w:rsidRDefault="00433FCD" w:rsidP="0027702B">
            <w:pPr>
              <w:widowControl w:val="0"/>
              <w:pBdr>
                <w:top w:val="nil"/>
                <w:left w:val="nil"/>
                <w:bottom w:val="nil"/>
                <w:right w:val="nil"/>
                <w:between w:val="nil"/>
              </w:pBdr>
              <w:spacing w:after="0" w:line="348" w:lineRule="auto"/>
              <w:rPr>
                <w:rFonts w:ascii="Times New Roman" w:eastAsia="Times New Roman" w:hAnsi="Times New Roman" w:cs="Times New Roman"/>
                <w:color w:val="000000"/>
                <w:kern w:val="0"/>
                <w:sz w:val="28"/>
                <w:szCs w:val="28"/>
                <w:lang w:val="uk-UA" w:eastAsia="uk-UA"/>
                <w14:ligatures w14:val="none"/>
              </w:rPr>
            </w:pPr>
            <w:r w:rsidRPr="00433FCD">
              <w:rPr>
                <w:rFonts w:ascii="Times New Roman" w:eastAsia="Times New Roman" w:hAnsi="Times New Roman" w:cs="Times New Roman"/>
                <w:color w:val="000000"/>
                <w:kern w:val="0"/>
                <w:sz w:val="28"/>
                <w:szCs w:val="28"/>
                <w:lang w:val="uk-UA" w:eastAsia="uk-UA"/>
                <w14:ligatures w14:val="none"/>
              </w:rPr>
              <w:t>Воронова Н. В</w:t>
            </w:r>
            <w:r w:rsidR="0027702B" w:rsidRPr="0027702B">
              <w:rPr>
                <w:rFonts w:ascii="Times New Roman" w:eastAsia="Times New Roman" w:hAnsi="Times New Roman" w:cs="Times New Roman"/>
                <w:color w:val="000000"/>
                <w:kern w:val="0"/>
                <w:sz w:val="28"/>
                <w:szCs w:val="28"/>
                <w:lang w:val="uk-UA" w:eastAsia="uk-UA"/>
                <w14:ligatures w14:val="none"/>
              </w:rPr>
              <w:t xml:space="preserve">, доцент, </w:t>
            </w:r>
            <w:proofErr w:type="spellStart"/>
            <w:r w:rsidR="0027702B" w:rsidRPr="0027702B">
              <w:rPr>
                <w:rFonts w:ascii="Times New Roman" w:eastAsia="Times New Roman" w:hAnsi="Times New Roman" w:cs="Times New Roman"/>
                <w:color w:val="000000"/>
                <w:kern w:val="0"/>
                <w:sz w:val="28"/>
                <w:szCs w:val="28"/>
                <w:lang w:val="uk-UA" w:eastAsia="uk-UA"/>
                <w14:ligatures w14:val="none"/>
              </w:rPr>
              <w:t>к.с.г.н</w:t>
            </w:r>
            <w:proofErr w:type="spellEnd"/>
            <w:r w:rsidR="0027702B" w:rsidRPr="0027702B">
              <w:rPr>
                <w:rFonts w:ascii="Times New Roman" w:eastAsia="Times New Roman" w:hAnsi="Times New Roman" w:cs="Times New Roman"/>
                <w:color w:val="000000"/>
                <w:kern w:val="0"/>
                <w:sz w:val="28"/>
                <w:szCs w:val="28"/>
                <w:lang w:val="uk-UA" w:eastAsia="uk-UA"/>
                <w14:ligatures w14:val="none"/>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F48C94" w14:textId="77777777" w:rsidR="0027702B" w:rsidRPr="0027702B" w:rsidRDefault="0027702B" w:rsidP="0027702B">
            <w:pPr>
              <w:widowControl w:val="0"/>
              <w:pBdr>
                <w:top w:val="nil"/>
                <w:left w:val="nil"/>
                <w:bottom w:val="nil"/>
                <w:right w:val="nil"/>
                <w:between w:val="nil"/>
              </w:pBdr>
              <w:spacing w:after="0" w:line="348" w:lineRule="auto"/>
              <w:rPr>
                <w:rFonts w:ascii="Times New Roman" w:eastAsia="Times New Roman" w:hAnsi="Times New Roman" w:cs="Times New Roman"/>
                <w:color w:val="000000"/>
                <w:kern w:val="0"/>
                <w:sz w:val="28"/>
                <w:szCs w:val="28"/>
                <w:lang w:val="uk-UA" w:eastAsia="uk-UA"/>
                <w14:ligatures w14:val="none"/>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1CFBF" w14:textId="77777777" w:rsidR="0027702B" w:rsidRPr="0027702B" w:rsidRDefault="0027702B" w:rsidP="0027702B">
            <w:pPr>
              <w:widowControl w:val="0"/>
              <w:pBdr>
                <w:top w:val="nil"/>
                <w:left w:val="nil"/>
                <w:bottom w:val="nil"/>
                <w:right w:val="nil"/>
                <w:between w:val="nil"/>
              </w:pBdr>
              <w:spacing w:after="0" w:line="348" w:lineRule="auto"/>
              <w:rPr>
                <w:rFonts w:ascii="Times New Roman" w:eastAsia="Times New Roman" w:hAnsi="Times New Roman" w:cs="Times New Roman"/>
                <w:color w:val="000000"/>
                <w:kern w:val="0"/>
                <w:sz w:val="28"/>
                <w:szCs w:val="28"/>
                <w:lang w:val="uk-UA" w:eastAsia="uk-UA"/>
                <w14:ligatures w14:val="none"/>
              </w:rPr>
            </w:pPr>
          </w:p>
        </w:tc>
      </w:tr>
    </w:tbl>
    <w:p w14:paraId="49DB138C" w14:textId="77777777" w:rsidR="0027702B" w:rsidRPr="0027702B" w:rsidRDefault="0027702B" w:rsidP="0027702B">
      <w:pPr>
        <w:widowControl w:val="0"/>
        <w:pBdr>
          <w:top w:val="nil"/>
          <w:left w:val="nil"/>
          <w:bottom w:val="nil"/>
          <w:right w:val="nil"/>
          <w:between w:val="nil"/>
        </w:pBdr>
        <w:spacing w:after="0" w:line="348" w:lineRule="auto"/>
        <w:rPr>
          <w:rFonts w:ascii="Times New Roman" w:eastAsia="Times New Roman" w:hAnsi="Times New Roman" w:cs="Times New Roman"/>
          <w:color w:val="000000"/>
          <w:kern w:val="0"/>
          <w:sz w:val="12"/>
          <w:szCs w:val="12"/>
          <w:lang w:val="uk-UA" w:eastAsia="uk-UA"/>
          <w14:ligatures w14:val="none"/>
        </w:rPr>
      </w:pPr>
    </w:p>
    <w:p w14:paraId="7489BFE4" w14:textId="77777777" w:rsidR="0027702B" w:rsidRPr="0027702B" w:rsidRDefault="0027702B" w:rsidP="0027702B">
      <w:pPr>
        <w:widowControl w:val="0"/>
        <w:pBdr>
          <w:top w:val="nil"/>
          <w:left w:val="nil"/>
          <w:bottom w:val="nil"/>
          <w:right w:val="nil"/>
          <w:between w:val="nil"/>
        </w:pBdr>
        <w:spacing w:after="0" w:line="348" w:lineRule="auto"/>
        <w:rPr>
          <w:rFonts w:ascii="Times New Roman" w:eastAsia="Times New Roman" w:hAnsi="Times New Roman" w:cs="Times New Roman"/>
          <w:color w:val="000000"/>
          <w:kern w:val="0"/>
          <w:sz w:val="28"/>
          <w:szCs w:val="28"/>
          <w:u w:val="single"/>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 xml:space="preserve">7. Дата видачі завдання </w:t>
      </w:r>
      <w:r w:rsidRPr="0027702B">
        <w:rPr>
          <w:rFonts w:ascii="Times New Roman" w:eastAsia="Times New Roman" w:hAnsi="Times New Roman" w:cs="Times New Roman"/>
          <w:color w:val="000000"/>
          <w:kern w:val="0"/>
          <w:sz w:val="28"/>
          <w:szCs w:val="28"/>
          <w:u w:val="single"/>
          <w:lang w:val="uk-UA" w:eastAsia="uk-UA"/>
          <w14:ligatures w14:val="none"/>
        </w:rPr>
        <w:tab/>
      </w:r>
      <w:r w:rsidRPr="0027702B">
        <w:rPr>
          <w:rFonts w:ascii="Times New Roman" w:eastAsia="Times New Roman" w:hAnsi="Times New Roman" w:cs="Times New Roman"/>
          <w:color w:val="000000"/>
          <w:kern w:val="0"/>
          <w:sz w:val="28"/>
          <w:szCs w:val="28"/>
          <w:u w:val="single"/>
          <w:lang w:val="uk-UA" w:eastAsia="uk-UA"/>
          <w14:ligatures w14:val="none"/>
        </w:rPr>
        <w:tab/>
      </w:r>
      <w:r w:rsidRPr="0027702B">
        <w:rPr>
          <w:rFonts w:ascii="Times New Roman" w:eastAsia="Times New Roman" w:hAnsi="Times New Roman" w:cs="Times New Roman"/>
          <w:kern w:val="0"/>
          <w:sz w:val="28"/>
          <w:szCs w:val="28"/>
          <w:u w:val="single"/>
          <w:lang w:val="uk-UA" w:eastAsia="uk-UA"/>
          <w14:ligatures w14:val="none"/>
        </w:rPr>
        <w:t>29 вересня 2023 року</w:t>
      </w:r>
      <w:r w:rsidRPr="0027702B">
        <w:rPr>
          <w:rFonts w:ascii="Times New Roman" w:eastAsia="Times New Roman" w:hAnsi="Times New Roman" w:cs="Times New Roman"/>
          <w:color w:val="000000"/>
          <w:kern w:val="0"/>
          <w:sz w:val="28"/>
          <w:szCs w:val="28"/>
          <w:u w:val="single"/>
          <w:lang w:val="uk-UA" w:eastAsia="uk-UA"/>
          <w14:ligatures w14:val="none"/>
        </w:rPr>
        <w:tab/>
      </w:r>
      <w:r w:rsidRPr="0027702B">
        <w:rPr>
          <w:rFonts w:ascii="Times New Roman" w:eastAsia="Times New Roman" w:hAnsi="Times New Roman" w:cs="Times New Roman"/>
          <w:kern w:val="0"/>
          <w:sz w:val="28"/>
          <w:szCs w:val="28"/>
          <w:u w:val="single"/>
          <w:lang w:val="uk-UA" w:eastAsia="uk-UA"/>
          <w14:ligatures w14:val="none"/>
        </w:rPr>
        <w:tab/>
      </w:r>
      <w:r w:rsidRPr="0027702B">
        <w:rPr>
          <w:rFonts w:ascii="Times New Roman" w:eastAsia="Times New Roman" w:hAnsi="Times New Roman" w:cs="Times New Roman"/>
          <w:kern w:val="0"/>
          <w:sz w:val="28"/>
          <w:szCs w:val="28"/>
          <w:u w:val="single"/>
          <w:lang w:val="uk-UA" w:eastAsia="uk-UA"/>
          <w14:ligatures w14:val="none"/>
        </w:rPr>
        <w:tab/>
      </w:r>
      <w:r w:rsidRPr="0027702B">
        <w:rPr>
          <w:rFonts w:ascii="Times New Roman" w:eastAsia="Times New Roman" w:hAnsi="Times New Roman" w:cs="Times New Roman"/>
          <w:kern w:val="0"/>
          <w:sz w:val="28"/>
          <w:szCs w:val="28"/>
          <w:u w:val="single"/>
          <w:lang w:val="uk-UA" w:eastAsia="uk-UA"/>
          <w14:ligatures w14:val="none"/>
        </w:rPr>
        <w:tab/>
      </w:r>
    </w:p>
    <w:p w14:paraId="63938C75" w14:textId="77777777" w:rsidR="0027702B" w:rsidRPr="0027702B" w:rsidRDefault="0027702B" w:rsidP="0027702B">
      <w:pPr>
        <w:widowControl w:val="0"/>
        <w:pBdr>
          <w:top w:val="nil"/>
          <w:left w:val="nil"/>
          <w:bottom w:val="nil"/>
          <w:right w:val="nil"/>
          <w:between w:val="nil"/>
        </w:pBdr>
        <w:spacing w:after="0" w:line="240" w:lineRule="auto"/>
        <w:jc w:val="center"/>
        <w:rPr>
          <w:rFonts w:ascii="Times New Roman" w:eastAsia="Times New Roman" w:hAnsi="Times New Roman" w:cs="Times New Roman"/>
          <w:b/>
          <w:kern w:val="0"/>
          <w:sz w:val="16"/>
          <w:szCs w:val="16"/>
          <w:lang w:val="uk-UA" w:eastAsia="uk-UA"/>
          <w14:ligatures w14:val="none"/>
        </w:rPr>
      </w:pPr>
      <w:bookmarkStart w:id="0" w:name="_heading=h.cyox31g1lwxf" w:colFirst="0" w:colLast="0"/>
      <w:bookmarkEnd w:id="0"/>
    </w:p>
    <w:p w14:paraId="2E803D72" w14:textId="77777777" w:rsidR="0027702B" w:rsidRPr="0027702B" w:rsidRDefault="0027702B" w:rsidP="0027702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kern w:val="0"/>
          <w:sz w:val="28"/>
          <w:szCs w:val="28"/>
          <w:lang w:val="uk-UA" w:eastAsia="uk-UA"/>
          <w14:ligatures w14:val="none"/>
        </w:rPr>
      </w:pPr>
      <w:bookmarkStart w:id="1" w:name="_heading=h.2et92p0" w:colFirst="0" w:colLast="0"/>
      <w:bookmarkEnd w:id="1"/>
      <w:r w:rsidRPr="0027702B">
        <w:rPr>
          <w:rFonts w:ascii="Times New Roman" w:eastAsia="Times New Roman" w:hAnsi="Times New Roman" w:cs="Times New Roman"/>
          <w:b/>
          <w:color w:val="000000"/>
          <w:kern w:val="0"/>
          <w:sz w:val="28"/>
          <w:szCs w:val="28"/>
          <w:lang w:val="uk-UA" w:eastAsia="uk-UA"/>
          <w14:ligatures w14:val="none"/>
        </w:rPr>
        <w:t>КАЛЕНДАРНИЙ ПЛАН</w:t>
      </w:r>
    </w:p>
    <w:p w14:paraId="08C20932"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smallCaps/>
          <w:color w:val="000000"/>
          <w:kern w:val="0"/>
          <w:sz w:val="16"/>
          <w:szCs w:val="16"/>
          <w:lang w:val="uk-UA" w:eastAsia="uk-UA"/>
          <w14:ligatures w14:val="none"/>
        </w:rPr>
      </w:pPr>
    </w:p>
    <w:tbl>
      <w:tblPr>
        <w:tblW w:w="9863" w:type="dxa"/>
        <w:tblInd w:w="-229" w:type="dxa"/>
        <w:tblLayout w:type="fixed"/>
        <w:tblLook w:val="0000" w:firstRow="0" w:lastRow="0" w:firstColumn="0" w:lastColumn="0" w:noHBand="0" w:noVBand="0"/>
      </w:tblPr>
      <w:tblGrid>
        <w:gridCol w:w="710"/>
        <w:gridCol w:w="5386"/>
        <w:gridCol w:w="2208"/>
        <w:gridCol w:w="1559"/>
      </w:tblGrid>
      <w:tr w:rsidR="0027702B" w:rsidRPr="0027702B" w14:paraId="27BF9CFD" w14:textId="77777777" w:rsidTr="001E1EB8">
        <w:tc>
          <w:tcPr>
            <w:tcW w:w="710" w:type="dxa"/>
            <w:tcBorders>
              <w:top w:val="single" w:sz="4" w:space="0" w:color="000000"/>
              <w:left w:val="single" w:sz="4" w:space="0" w:color="000000"/>
              <w:bottom w:val="single" w:sz="4" w:space="0" w:color="000000"/>
            </w:tcBorders>
            <w:tcMar>
              <w:top w:w="55" w:type="dxa"/>
              <w:left w:w="55" w:type="dxa"/>
              <w:bottom w:w="55" w:type="dxa"/>
              <w:right w:w="55" w:type="dxa"/>
            </w:tcMar>
          </w:tcPr>
          <w:p w14:paraId="16E78148" w14:textId="77777777" w:rsidR="0027702B" w:rsidRPr="0027702B" w:rsidRDefault="0027702B" w:rsidP="0027702B">
            <w:pPr>
              <w:widowControl w:val="0"/>
              <w:pBdr>
                <w:top w:val="nil"/>
                <w:left w:val="nil"/>
                <w:bottom w:val="nil"/>
                <w:right w:val="nil"/>
                <w:between w:val="nil"/>
              </w:pBdr>
              <w:spacing w:after="0" w:line="348" w:lineRule="auto"/>
              <w:jc w:val="center"/>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w:t>
            </w:r>
            <w:r w:rsidRPr="0027702B">
              <w:rPr>
                <w:rFonts w:ascii="Times New Roman" w:eastAsia="Times New Roman" w:hAnsi="Times New Roman" w:cs="Times New Roman"/>
                <w:color w:val="000000"/>
                <w:kern w:val="0"/>
                <w:sz w:val="28"/>
                <w:szCs w:val="28"/>
                <w:lang w:val="uk-UA" w:eastAsia="uk-UA"/>
                <w14:ligatures w14:val="none"/>
              </w:rPr>
              <w:br/>
              <w:t>з/п</w:t>
            </w:r>
          </w:p>
        </w:tc>
        <w:tc>
          <w:tcPr>
            <w:tcW w:w="5386" w:type="dxa"/>
            <w:tcBorders>
              <w:top w:val="single" w:sz="4" w:space="0" w:color="000000"/>
              <w:left w:val="single" w:sz="4" w:space="0" w:color="000000"/>
              <w:bottom w:val="single" w:sz="4" w:space="0" w:color="000000"/>
            </w:tcBorders>
            <w:tcMar>
              <w:top w:w="55" w:type="dxa"/>
              <w:left w:w="55" w:type="dxa"/>
              <w:bottom w:w="55" w:type="dxa"/>
              <w:right w:w="55" w:type="dxa"/>
            </w:tcMar>
          </w:tcPr>
          <w:p w14:paraId="4A5770E3" w14:textId="77777777" w:rsidR="0027702B" w:rsidRPr="0027702B" w:rsidRDefault="0027702B" w:rsidP="0027702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Назва етапів кваліфікаційної роботи</w:t>
            </w:r>
          </w:p>
        </w:tc>
        <w:tc>
          <w:tcPr>
            <w:tcW w:w="2208" w:type="dxa"/>
            <w:tcBorders>
              <w:top w:val="single" w:sz="4" w:space="0" w:color="000000"/>
              <w:left w:val="single" w:sz="4" w:space="0" w:color="000000"/>
              <w:bottom w:val="single" w:sz="4" w:space="0" w:color="000000"/>
            </w:tcBorders>
            <w:tcMar>
              <w:top w:w="55" w:type="dxa"/>
              <w:left w:w="55" w:type="dxa"/>
              <w:bottom w:w="55" w:type="dxa"/>
              <w:right w:w="55" w:type="dxa"/>
            </w:tcMar>
          </w:tcPr>
          <w:p w14:paraId="1792841E" w14:textId="77777777" w:rsidR="0027702B" w:rsidRPr="0027702B" w:rsidRDefault="0027702B" w:rsidP="0027702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Строк виконання етапів роботи</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E32998" w14:textId="77777777" w:rsidR="0027702B" w:rsidRPr="0027702B" w:rsidRDefault="0027702B" w:rsidP="0027702B">
            <w:pPr>
              <w:widowControl w:val="0"/>
              <w:pBdr>
                <w:top w:val="nil"/>
                <w:left w:val="nil"/>
                <w:bottom w:val="nil"/>
                <w:right w:val="nil"/>
                <w:between w:val="nil"/>
              </w:pBdr>
              <w:spacing w:after="0" w:line="348" w:lineRule="auto"/>
              <w:jc w:val="center"/>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Примітки</w:t>
            </w:r>
          </w:p>
        </w:tc>
      </w:tr>
      <w:tr w:rsidR="0027702B" w:rsidRPr="0027702B" w14:paraId="4E2CE5A1" w14:textId="77777777" w:rsidTr="001E1EB8">
        <w:tc>
          <w:tcPr>
            <w:tcW w:w="710" w:type="dxa"/>
            <w:tcBorders>
              <w:left w:val="single" w:sz="4" w:space="0" w:color="000000"/>
              <w:bottom w:val="single" w:sz="4" w:space="0" w:color="000000"/>
            </w:tcBorders>
            <w:tcMar>
              <w:top w:w="55" w:type="dxa"/>
              <w:left w:w="55" w:type="dxa"/>
              <w:bottom w:w="55" w:type="dxa"/>
              <w:right w:w="55" w:type="dxa"/>
            </w:tcMar>
          </w:tcPr>
          <w:p w14:paraId="7CF6579E" w14:textId="77777777" w:rsidR="0027702B" w:rsidRPr="0027702B" w:rsidRDefault="0027702B" w:rsidP="0027702B">
            <w:pPr>
              <w:spacing w:after="0" w:line="240" w:lineRule="auto"/>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1.</w:t>
            </w:r>
          </w:p>
        </w:tc>
        <w:tc>
          <w:tcPr>
            <w:tcW w:w="5386" w:type="dxa"/>
            <w:tcBorders>
              <w:left w:val="single" w:sz="4" w:space="0" w:color="000000"/>
              <w:bottom w:val="single" w:sz="4" w:space="0" w:color="000000"/>
            </w:tcBorders>
            <w:tcMar>
              <w:top w:w="55" w:type="dxa"/>
              <w:left w:w="55" w:type="dxa"/>
              <w:bottom w:w="55" w:type="dxa"/>
              <w:right w:w="55" w:type="dxa"/>
            </w:tcMar>
          </w:tcPr>
          <w:p w14:paraId="118C5411" w14:textId="77777777" w:rsidR="0027702B" w:rsidRPr="0027702B" w:rsidRDefault="0027702B" w:rsidP="0027702B">
            <w:pPr>
              <w:spacing w:after="0" w:line="240" w:lineRule="auto"/>
              <w:ind w:hanging="4"/>
              <w:jc w:val="both"/>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Огляд літературних джерел. Написання відповідного розділу роботи.</w:t>
            </w:r>
          </w:p>
        </w:tc>
        <w:tc>
          <w:tcPr>
            <w:tcW w:w="2208" w:type="dxa"/>
            <w:tcBorders>
              <w:left w:val="single" w:sz="4" w:space="0" w:color="000000"/>
              <w:bottom w:val="single" w:sz="4" w:space="0" w:color="000000"/>
            </w:tcBorders>
            <w:tcMar>
              <w:top w:w="55" w:type="dxa"/>
              <w:left w:w="55" w:type="dxa"/>
              <w:bottom w:w="55" w:type="dxa"/>
              <w:right w:w="55" w:type="dxa"/>
            </w:tcMar>
          </w:tcPr>
          <w:p w14:paraId="4F81D9D4"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Лютий-Березень 2024 р.</w:t>
            </w:r>
          </w:p>
        </w:tc>
        <w:tc>
          <w:tcPr>
            <w:tcW w:w="1559" w:type="dxa"/>
            <w:tcBorders>
              <w:left w:val="single" w:sz="4" w:space="0" w:color="000000"/>
              <w:bottom w:val="single" w:sz="4" w:space="0" w:color="000000"/>
              <w:right w:val="single" w:sz="4" w:space="0" w:color="000000"/>
            </w:tcBorders>
            <w:tcMar>
              <w:top w:w="55" w:type="dxa"/>
              <w:left w:w="55" w:type="dxa"/>
              <w:bottom w:w="55" w:type="dxa"/>
              <w:right w:w="55" w:type="dxa"/>
            </w:tcMar>
          </w:tcPr>
          <w:p w14:paraId="438E890F"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Виконано</w:t>
            </w:r>
          </w:p>
        </w:tc>
      </w:tr>
      <w:tr w:rsidR="0027702B" w:rsidRPr="0027702B" w14:paraId="4795B458" w14:textId="77777777" w:rsidTr="001E1EB8">
        <w:tc>
          <w:tcPr>
            <w:tcW w:w="710" w:type="dxa"/>
            <w:tcBorders>
              <w:left w:val="single" w:sz="4" w:space="0" w:color="000000"/>
              <w:bottom w:val="single" w:sz="4" w:space="0" w:color="000000"/>
            </w:tcBorders>
            <w:tcMar>
              <w:top w:w="55" w:type="dxa"/>
              <w:left w:w="55" w:type="dxa"/>
              <w:bottom w:w="55" w:type="dxa"/>
              <w:right w:w="55" w:type="dxa"/>
            </w:tcMar>
          </w:tcPr>
          <w:p w14:paraId="2B7241E2" w14:textId="77777777" w:rsidR="0027702B" w:rsidRPr="0027702B" w:rsidRDefault="0027702B" w:rsidP="0027702B">
            <w:pPr>
              <w:spacing w:after="0" w:line="240" w:lineRule="auto"/>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2.</w:t>
            </w:r>
          </w:p>
        </w:tc>
        <w:tc>
          <w:tcPr>
            <w:tcW w:w="5386" w:type="dxa"/>
            <w:tcBorders>
              <w:left w:val="single" w:sz="4" w:space="0" w:color="000000"/>
              <w:bottom w:val="single" w:sz="4" w:space="0" w:color="000000"/>
            </w:tcBorders>
            <w:tcMar>
              <w:top w:w="55" w:type="dxa"/>
              <w:left w:w="55" w:type="dxa"/>
              <w:bottom w:w="55" w:type="dxa"/>
              <w:right w:w="55" w:type="dxa"/>
            </w:tcMar>
          </w:tcPr>
          <w:p w14:paraId="59564042" w14:textId="77777777" w:rsidR="0027702B" w:rsidRPr="0027702B" w:rsidRDefault="0027702B" w:rsidP="0027702B">
            <w:pPr>
              <w:spacing w:after="0" w:line="240" w:lineRule="auto"/>
              <w:ind w:hanging="4"/>
              <w:jc w:val="both"/>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Вивчення, засвоєння методик дослідження. Написання відповідного розділу роботи.</w:t>
            </w:r>
          </w:p>
        </w:tc>
        <w:tc>
          <w:tcPr>
            <w:tcW w:w="2208" w:type="dxa"/>
            <w:tcBorders>
              <w:left w:val="single" w:sz="4" w:space="0" w:color="000000"/>
              <w:bottom w:val="single" w:sz="4" w:space="0" w:color="000000"/>
            </w:tcBorders>
            <w:tcMar>
              <w:top w:w="55" w:type="dxa"/>
              <w:left w:w="55" w:type="dxa"/>
              <w:bottom w:w="55" w:type="dxa"/>
              <w:right w:w="55" w:type="dxa"/>
            </w:tcMar>
          </w:tcPr>
          <w:p w14:paraId="5CEC16EA"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Березень 2024 р.</w:t>
            </w:r>
          </w:p>
        </w:tc>
        <w:tc>
          <w:tcPr>
            <w:tcW w:w="1559" w:type="dxa"/>
            <w:tcBorders>
              <w:left w:val="single" w:sz="4" w:space="0" w:color="000000"/>
              <w:bottom w:val="single" w:sz="4" w:space="0" w:color="000000"/>
              <w:right w:val="single" w:sz="4" w:space="0" w:color="000000"/>
            </w:tcBorders>
            <w:tcMar>
              <w:top w:w="55" w:type="dxa"/>
              <w:left w:w="55" w:type="dxa"/>
              <w:bottom w:w="55" w:type="dxa"/>
              <w:right w:w="55" w:type="dxa"/>
            </w:tcMar>
          </w:tcPr>
          <w:p w14:paraId="68380145"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Виконано</w:t>
            </w:r>
          </w:p>
        </w:tc>
      </w:tr>
      <w:tr w:rsidR="0027702B" w:rsidRPr="0027702B" w14:paraId="67A2C7CA" w14:textId="77777777" w:rsidTr="001E1EB8">
        <w:tc>
          <w:tcPr>
            <w:tcW w:w="710" w:type="dxa"/>
            <w:tcBorders>
              <w:left w:val="single" w:sz="4" w:space="0" w:color="000000"/>
              <w:bottom w:val="single" w:sz="4" w:space="0" w:color="000000"/>
            </w:tcBorders>
            <w:tcMar>
              <w:top w:w="55" w:type="dxa"/>
              <w:left w:w="55" w:type="dxa"/>
              <w:bottom w:w="55" w:type="dxa"/>
              <w:right w:w="55" w:type="dxa"/>
            </w:tcMar>
          </w:tcPr>
          <w:p w14:paraId="55346C9C" w14:textId="77777777" w:rsidR="0027702B" w:rsidRPr="0027702B" w:rsidRDefault="0027702B" w:rsidP="0027702B">
            <w:pPr>
              <w:spacing w:after="0" w:line="240" w:lineRule="auto"/>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3.</w:t>
            </w:r>
          </w:p>
        </w:tc>
        <w:tc>
          <w:tcPr>
            <w:tcW w:w="5386" w:type="dxa"/>
            <w:tcBorders>
              <w:left w:val="single" w:sz="4" w:space="0" w:color="000000"/>
              <w:bottom w:val="single" w:sz="4" w:space="0" w:color="000000"/>
            </w:tcBorders>
            <w:tcMar>
              <w:top w:w="55" w:type="dxa"/>
              <w:left w:w="55" w:type="dxa"/>
              <w:bottom w:w="55" w:type="dxa"/>
              <w:right w:w="55" w:type="dxa"/>
            </w:tcMar>
          </w:tcPr>
          <w:p w14:paraId="573771F0" w14:textId="77777777" w:rsidR="0027702B" w:rsidRPr="0027702B" w:rsidRDefault="0027702B" w:rsidP="0027702B">
            <w:pPr>
              <w:spacing w:after="0" w:line="240" w:lineRule="auto"/>
              <w:ind w:hanging="4"/>
              <w:jc w:val="both"/>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Засвоєння правил техніки безпеки під час виконання експериментальної частини. Написання відповідного розділу роботи.</w:t>
            </w:r>
          </w:p>
        </w:tc>
        <w:tc>
          <w:tcPr>
            <w:tcW w:w="2208" w:type="dxa"/>
            <w:tcBorders>
              <w:left w:val="single" w:sz="4" w:space="0" w:color="000000"/>
              <w:bottom w:val="single" w:sz="4" w:space="0" w:color="000000"/>
            </w:tcBorders>
            <w:tcMar>
              <w:top w:w="55" w:type="dxa"/>
              <w:left w:w="55" w:type="dxa"/>
              <w:bottom w:w="55" w:type="dxa"/>
              <w:right w:w="55" w:type="dxa"/>
            </w:tcMar>
          </w:tcPr>
          <w:p w14:paraId="051AF928"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Березень-Квітень 2024 р.</w:t>
            </w:r>
          </w:p>
        </w:tc>
        <w:tc>
          <w:tcPr>
            <w:tcW w:w="1559" w:type="dxa"/>
            <w:tcBorders>
              <w:left w:val="single" w:sz="4" w:space="0" w:color="000000"/>
              <w:bottom w:val="single" w:sz="4" w:space="0" w:color="000000"/>
              <w:right w:val="single" w:sz="4" w:space="0" w:color="000000"/>
            </w:tcBorders>
            <w:tcMar>
              <w:top w:w="55" w:type="dxa"/>
              <w:left w:w="55" w:type="dxa"/>
              <w:bottom w:w="55" w:type="dxa"/>
              <w:right w:w="55" w:type="dxa"/>
            </w:tcMar>
          </w:tcPr>
          <w:p w14:paraId="76D51565"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Виконано</w:t>
            </w:r>
          </w:p>
        </w:tc>
      </w:tr>
      <w:tr w:rsidR="0027702B" w:rsidRPr="0027702B" w14:paraId="3980BE4B" w14:textId="77777777" w:rsidTr="001E1EB8">
        <w:tc>
          <w:tcPr>
            <w:tcW w:w="7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D77336" w14:textId="77777777" w:rsidR="0027702B" w:rsidRPr="0027702B" w:rsidRDefault="0027702B" w:rsidP="0027702B">
            <w:pPr>
              <w:spacing w:after="0" w:line="240" w:lineRule="auto"/>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4.</w:t>
            </w:r>
          </w:p>
        </w:tc>
        <w:tc>
          <w:tcPr>
            <w:tcW w:w="538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66BCEDC" w14:textId="77777777" w:rsidR="0027702B" w:rsidRPr="0027702B" w:rsidRDefault="0027702B" w:rsidP="0027702B">
            <w:pPr>
              <w:spacing w:after="0" w:line="240" w:lineRule="auto"/>
              <w:ind w:hanging="4"/>
              <w:jc w:val="both"/>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 xml:space="preserve">Проведення експериментальних досліджень. Оформлення результатів експерименту </w:t>
            </w:r>
          </w:p>
        </w:tc>
        <w:tc>
          <w:tcPr>
            <w:tcW w:w="2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0EBABA8"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Березень-Квітень 2024 р.</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C252EC9"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Виконано</w:t>
            </w:r>
          </w:p>
        </w:tc>
      </w:tr>
      <w:tr w:rsidR="0027702B" w:rsidRPr="0027702B" w14:paraId="41223F59" w14:textId="77777777" w:rsidTr="001E1EB8">
        <w:tc>
          <w:tcPr>
            <w:tcW w:w="7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B112508" w14:textId="77777777" w:rsidR="0027702B" w:rsidRPr="0027702B" w:rsidRDefault="0027702B" w:rsidP="0027702B">
            <w:pPr>
              <w:spacing w:after="0" w:line="240" w:lineRule="auto"/>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5.</w:t>
            </w:r>
          </w:p>
        </w:tc>
        <w:tc>
          <w:tcPr>
            <w:tcW w:w="538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BC658F4" w14:textId="77777777" w:rsidR="0027702B" w:rsidRPr="0027702B" w:rsidRDefault="0027702B" w:rsidP="0027702B">
            <w:pPr>
              <w:spacing w:after="0" w:line="240" w:lineRule="auto"/>
              <w:ind w:hanging="4"/>
              <w:jc w:val="both"/>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Оформлення кваліфікаційної роботи.</w:t>
            </w:r>
          </w:p>
          <w:p w14:paraId="034F7990" w14:textId="77777777" w:rsidR="0027702B" w:rsidRPr="0027702B" w:rsidRDefault="0027702B" w:rsidP="0027702B">
            <w:pPr>
              <w:spacing w:after="0" w:line="240" w:lineRule="auto"/>
              <w:ind w:hanging="4"/>
              <w:jc w:val="both"/>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Передзахист роботи.</w:t>
            </w:r>
          </w:p>
        </w:tc>
        <w:tc>
          <w:tcPr>
            <w:tcW w:w="2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AF7329A"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Квітень 2024 р.</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85CF4A6"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Виконано</w:t>
            </w:r>
          </w:p>
        </w:tc>
      </w:tr>
      <w:tr w:rsidR="0027702B" w:rsidRPr="0027702B" w14:paraId="0D48DEB7" w14:textId="77777777" w:rsidTr="001E1EB8">
        <w:trPr>
          <w:trHeight w:val="500"/>
        </w:trPr>
        <w:tc>
          <w:tcPr>
            <w:tcW w:w="7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E51844" w14:textId="77777777" w:rsidR="0027702B" w:rsidRPr="0027702B" w:rsidRDefault="0027702B" w:rsidP="0027702B">
            <w:pPr>
              <w:spacing w:after="0" w:line="240" w:lineRule="auto"/>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6.</w:t>
            </w:r>
          </w:p>
        </w:tc>
        <w:tc>
          <w:tcPr>
            <w:tcW w:w="538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4E0C7DD" w14:textId="77777777" w:rsidR="0027702B" w:rsidRPr="0027702B" w:rsidRDefault="0027702B" w:rsidP="0027702B">
            <w:pPr>
              <w:spacing w:after="0" w:line="240" w:lineRule="auto"/>
              <w:ind w:hanging="4"/>
              <w:jc w:val="both"/>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Рецензування кваліфікаційної роботи</w:t>
            </w:r>
          </w:p>
        </w:tc>
        <w:tc>
          <w:tcPr>
            <w:tcW w:w="2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E6036FB"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Травень 2024 р.</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C2A493F"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Виконано</w:t>
            </w:r>
          </w:p>
        </w:tc>
      </w:tr>
      <w:tr w:rsidR="0027702B" w:rsidRPr="0027702B" w14:paraId="1CA12191" w14:textId="77777777" w:rsidTr="001E1EB8">
        <w:tc>
          <w:tcPr>
            <w:tcW w:w="7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F94CA61" w14:textId="77777777" w:rsidR="0027702B" w:rsidRPr="0027702B" w:rsidRDefault="0027702B" w:rsidP="0027702B">
            <w:pPr>
              <w:spacing w:after="0" w:line="240" w:lineRule="auto"/>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7.</w:t>
            </w:r>
          </w:p>
        </w:tc>
        <w:tc>
          <w:tcPr>
            <w:tcW w:w="538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A24B20C" w14:textId="77777777" w:rsidR="0027702B" w:rsidRPr="0027702B" w:rsidRDefault="0027702B" w:rsidP="0027702B">
            <w:pPr>
              <w:tabs>
                <w:tab w:val="left" w:pos="-1843"/>
                <w:tab w:val="left" w:pos="7655"/>
                <w:tab w:val="left" w:pos="9639"/>
              </w:tabs>
              <w:spacing w:after="0" w:line="240" w:lineRule="auto"/>
              <w:ind w:hanging="4"/>
              <w:jc w:val="both"/>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Захист кваліфікаційної роботи</w:t>
            </w:r>
          </w:p>
        </w:tc>
        <w:tc>
          <w:tcPr>
            <w:tcW w:w="2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CCF42C8" w14:textId="77777777" w:rsidR="0027702B" w:rsidRPr="0027702B" w:rsidRDefault="0027702B" w:rsidP="0027702B">
            <w:pPr>
              <w:tabs>
                <w:tab w:val="left" w:pos="-1843"/>
                <w:tab w:val="left" w:pos="7655"/>
                <w:tab w:val="left" w:pos="9639"/>
              </w:tabs>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Травень 2024 р</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641FD59" w14:textId="77777777" w:rsidR="0027702B" w:rsidRPr="0027702B" w:rsidRDefault="0027702B" w:rsidP="0027702B">
            <w:pPr>
              <w:spacing w:after="0" w:line="240" w:lineRule="auto"/>
              <w:ind w:hanging="4"/>
              <w:jc w:val="center"/>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Виконано</w:t>
            </w:r>
          </w:p>
        </w:tc>
      </w:tr>
    </w:tbl>
    <w:p w14:paraId="6C91702B"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smallCaps/>
          <w:color w:val="000000"/>
          <w:kern w:val="0"/>
          <w:sz w:val="16"/>
          <w:szCs w:val="16"/>
          <w:lang w:val="uk-UA" w:eastAsia="uk-UA"/>
          <w14:ligatures w14:val="none"/>
        </w:rPr>
      </w:pPr>
    </w:p>
    <w:tbl>
      <w:tblPr>
        <w:tblW w:w="8363" w:type="dxa"/>
        <w:tblInd w:w="1048" w:type="dxa"/>
        <w:tblLayout w:type="fixed"/>
        <w:tblLook w:val="0000" w:firstRow="0" w:lastRow="0" w:firstColumn="0" w:lastColumn="0" w:noHBand="0" w:noVBand="0"/>
      </w:tblPr>
      <w:tblGrid>
        <w:gridCol w:w="2780"/>
        <w:gridCol w:w="141"/>
        <w:gridCol w:w="2323"/>
        <w:gridCol w:w="284"/>
        <w:gridCol w:w="2835"/>
      </w:tblGrid>
      <w:tr w:rsidR="0027702B" w:rsidRPr="0027702B" w14:paraId="6B218CEB" w14:textId="77777777" w:rsidTr="001E1EB8">
        <w:tc>
          <w:tcPr>
            <w:tcW w:w="2780" w:type="dxa"/>
            <w:tcMar>
              <w:top w:w="55" w:type="dxa"/>
              <w:left w:w="55" w:type="dxa"/>
              <w:bottom w:w="55" w:type="dxa"/>
              <w:right w:w="55" w:type="dxa"/>
            </w:tcMar>
          </w:tcPr>
          <w:p w14:paraId="2289202D"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Студент</w:t>
            </w:r>
          </w:p>
        </w:tc>
        <w:tc>
          <w:tcPr>
            <w:tcW w:w="141" w:type="dxa"/>
            <w:tcMar>
              <w:top w:w="55" w:type="dxa"/>
              <w:left w:w="55" w:type="dxa"/>
              <w:bottom w:w="55" w:type="dxa"/>
              <w:right w:w="55" w:type="dxa"/>
            </w:tcMar>
          </w:tcPr>
          <w:p w14:paraId="01A43040"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p>
        </w:tc>
        <w:tc>
          <w:tcPr>
            <w:tcW w:w="2323" w:type="dxa"/>
            <w:tcBorders>
              <w:bottom w:val="single" w:sz="4" w:space="0" w:color="000000"/>
            </w:tcBorders>
            <w:tcMar>
              <w:top w:w="55" w:type="dxa"/>
              <w:left w:w="55" w:type="dxa"/>
              <w:bottom w:w="55" w:type="dxa"/>
              <w:right w:w="55" w:type="dxa"/>
            </w:tcMar>
          </w:tcPr>
          <w:p w14:paraId="12DBA8D2"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p>
        </w:tc>
        <w:tc>
          <w:tcPr>
            <w:tcW w:w="284" w:type="dxa"/>
            <w:tcMar>
              <w:top w:w="55" w:type="dxa"/>
              <w:left w:w="55" w:type="dxa"/>
              <w:bottom w:w="55" w:type="dxa"/>
              <w:right w:w="55" w:type="dxa"/>
            </w:tcMar>
          </w:tcPr>
          <w:p w14:paraId="0FE84228"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p>
        </w:tc>
        <w:tc>
          <w:tcPr>
            <w:tcW w:w="2835" w:type="dxa"/>
            <w:tcMar>
              <w:top w:w="55" w:type="dxa"/>
              <w:left w:w="55" w:type="dxa"/>
              <w:bottom w:w="55" w:type="dxa"/>
              <w:right w:w="55" w:type="dxa"/>
            </w:tcMar>
          </w:tcPr>
          <w:p w14:paraId="5C3EAA8B" w14:textId="1ADB0804" w:rsidR="0027702B" w:rsidRPr="0027702B" w:rsidRDefault="00433FCD" w:rsidP="0027702B">
            <w:pPr>
              <w:widowControl w:val="0"/>
              <w:pBdr>
                <w:top w:val="nil"/>
                <w:left w:val="nil"/>
                <w:bottom w:val="nil"/>
                <w:right w:val="nil"/>
                <w:between w:val="nil"/>
              </w:pBdr>
              <w:spacing w:after="0" w:line="240" w:lineRule="auto"/>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С</w:t>
            </w:r>
            <w:r w:rsidR="0027702B" w:rsidRPr="0027702B">
              <w:rPr>
                <w:rFonts w:ascii="Times New Roman" w:eastAsia="Times New Roman" w:hAnsi="Times New Roman" w:cs="Times New Roman"/>
                <w:kern w:val="0"/>
                <w:sz w:val="28"/>
                <w:szCs w:val="28"/>
                <w:lang w:val="uk-UA" w:eastAsia="uk-UA"/>
                <w14:ligatures w14:val="none"/>
              </w:rPr>
              <w:t xml:space="preserve">.С. </w:t>
            </w:r>
            <w:proofErr w:type="spellStart"/>
            <w:r>
              <w:rPr>
                <w:rFonts w:ascii="Times New Roman" w:eastAsia="Times New Roman" w:hAnsi="Times New Roman" w:cs="Times New Roman"/>
                <w:kern w:val="0"/>
                <w:sz w:val="28"/>
                <w:szCs w:val="28"/>
                <w:lang w:val="uk-UA" w:eastAsia="uk-UA"/>
                <w14:ligatures w14:val="none"/>
              </w:rPr>
              <w:t>Кулешова</w:t>
            </w:r>
            <w:proofErr w:type="spellEnd"/>
          </w:p>
        </w:tc>
      </w:tr>
      <w:tr w:rsidR="0027702B" w:rsidRPr="0027702B" w14:paraId="2547BEED" w14:textId="77777777" w:rsidTr="001E1EB8">
        <w:tc>
          <w:tcPr>
            <w:tcW w:w="2780" w:type="dxa"/>
            <w:tcMar>
              <w:top w:w="55" w:type="dxa"/>
              <w:left w:w="55" w:type="dxa"/>
              <w:bottom w:w="55" w:type="dxa"/>
              <w:right w:w="55" w:type="dxa"/>
            </w:tcMar>
          </w:tcPr>
          <w:p w14:paraId="0128039E"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12"/>
                <w:szCs w:val="12"/>
                <w:lang w:val="uk-UA" w:eastAsia="uk-UA"/>
                <w14:ligatures w14:val="none"/>
              </w:rPr>
            </w:pPr>
          </w:p>
        </w:tc>
        <w:tc>
          <w:tcPr>
            <w:tcW w:w="141" w:type="dxa"/>
            <w:tcMar>
              <w:top w:w="55" w:type="dxa"/>
              <w:left w:w="55" w:type="dxa"/>
              <w:bottom w:w="55" w:type="dxa"/>
              <w:right w:w="55" w:type="dxa"/>
            </w:tcMar>
          </w:tcPr>
          <w:p w14:paraId="771F7BC4"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12"/>
                <w:szCs w:val="12"/>
                <w:lang w:val="uk-UA" w:eastAsia="uk-UA"/>
                <w14:ligatures w14:val="none"/>
              </w:rPr>
            </w:pPr>
          </w:p>
        </w:tc>
        <w:tc>
          <w:tcPr>
            <w:tcW w:w="2323" w:type="dxa"/>
            <w:tcBorders>
              <w:top w:val="single" w:sz="4" w:space="0" w:color="000000"/>
            </w:tcBorders>
            <w:tcMar>
              <w:top w:w="55" w:type="dxa"/>
              <w:left w:w="55" w:type="dxa"/>
              <w:bottom w:w="55" w:type="dxa"/>
              <w:right w:w="55" w:type="dxa"/>
            </w:tcMar>
          </w:tcPr>
          <w:p w14:paraId="0DDC1754" w14:textId="77777777" w:rsidR="0027702B" w:rsidRPr="0027702B" w:rsidRDefault="0027702B" w:rsidP="0027702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12"/>
                <w:szCs w:val="12"/>
                <w:lang w:val="uk-UA" w:eastAsia="uk-UA"/>
                <w14:ligatures w14:val="none"/>
              </w:rPr>
            </w:pPr>
          </w:p>
        </w:tc>
        <w:tc>
          <w:tcPr>
            <w:tcW w:w="284" w:type="dxa"/>
            <w:tcMar>
              <w:top w:w="55" w:type="dxa"/>
              <w:left w:w="55" w:type="dxa"/>
              <w:bottom w:w="55" w:type="dxa"/>
              <w:right w:w="55" w:type="dxa"/>
            </w:tcMar>
          </w:tcPr>
          <w:p w14:paraId="4F77999A"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12"/>
                <w:szCs w:val="12"/>
                <w:lang w:val="uk-UA" w:eastAsia="uk-UA"/>
                <w14:ligatures w14:val="none"/>
              </w:rPr>
            </w:pPr>
          </w:p>
        </w:tc>
        <w:tc>
          <w:tcPr>
            <w:tcW w:w="2835" w:type="dxa"/>
            <w:tcMar>
              <w:top w:w="55" w:type="dxa"/>
              <w:left w:w="55" w:type="dxa"/>
              <w:bottom w:w="55" w:type="dxa"/>
              <w:right w:w="55" w:type="dxa"/>
            </w:tcMar>
          </w:tcPr>
          <w:p w14:paraId="3A4C899A" w14:textId="77777777" w:rsidR="0027702B" w:rsidRPr="0027702B" w:rsidRDefault="0027702B" w:rsidP="0027702B">
            <w:pPr>
              <w:widowControl w:val="0"/>
              <w:pBdr>
                <w:top w:val="nil"/>
                <w:left w:val="nil"/>
                <w:bottom w:val="nil"/>
                <w:right w:val="nil"/>
                <w:between w:val="nil"/>
              </w:pBdr>
              <w:spacing w:after="0" w:line="240" w:lineRule="auto"/>
              <w:jc w:val="center"/>
              <w:rPr>
                <w:rFonts w:ascii="Times New Roman" w:eastAsia="Times New Roman" w:hAnsi="Times New Roman" w:cs="Times New Roman"/>
                <w:kern w:val="0"/>
                <w:sz w:val="12"/>
                <w:szCs w:val="12"/>
                <w:lang w:val="uk-UA" w:eastAsia="uk-UA"/>
                <w14:ligatures w14:val="none"/>
              </w:rPr>
            </w:pPr>
          </w:p>
        </w:tc>
      </w:tr>
      <w:tr w:rsidR="0027702B" w:rsidRPr="0027702B" w14:paraId="02A846C5" w14:textId="77777777" w:rsidTr="001E1EB8">
        <w:tc>
          <w:tcPr>
            <w:tcW w:w="2780" w:type="dxa"/>
            <w:tcMar>
              <w:top w:w="55" w:type="dxa"/>
              <w:left w:w="55" w:type="dxa"/>
              <w:bottom w:w="55" w:type="dxa"/>
              <w:right w:w="55" w:type="dxa"/>
            </w:tcMar>
          </w:tcPr>
          <w:p w14:paraId="4C7445BD"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Керівник роботи</w:t>
            </w:r>
          </w:p>
        </w:tc>
        <w:tc>
          <w:tcPr>
            <w:tcW w:w="141" w:type="dxa"/>
            <w:tcMar>
              <w:top w:w="55" w:type="dxa"/>
              <w:left w:w="55" w:type="dxa"/>
              <w:bottom w:w="55" w:type="dxa"/>
              <w:right w:w="55" w:type="dxa"/>
            </w:tcMar>
          </w:tcPr>
          <w:p w14:paraId="23A453FB"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p>
        </w:tc>
        <w:tc>
          <w:tcPr>
            <w:tcW w:w="2323" w:type="dxa"/>
            <w:tcBorders>
              <w:bottom w:val="single" w:sz="4" w:space="0" w:color="000000"/>
            </w:tcBorders>
            <w:tcMar>
              <w:top w:w="55" w:type="dxa"/>
              <w:left w:w="55" w:type="dxa"/>
              <w:bottom w:w="55" w:type="dxa"/>
              <w:right w:w="55" w:type="dxa"/>
            </w:tcMar>
          </w:tcPr>
          <w:p w14:paraId="7236825F" w14:textId="77777777" w:rsidR="0027702B" w:rsidRPr="0027702B" w:rsidRDefault="0027702B" w:rsidP="0027702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28"/>
                <w:szCs w:val="28"/>
                <w:lang w:val="uk-UA" w:eastAsia="uk-UA"/>
                <w14:ligatures w14:val="none"/>
              </w:rPr>
            </w:pPr>
          </w:p>
        </w:tc>
        <w:tc>
          <w:tcPr>
            <w:tcW w:w="284" w:type="dxa"/>
            <w:tcMar>
              <w:top w:w="55" w:type="dxa"/>
              <w:left w:w="55" w:type="dxa"/>
              <w:bottom w:w="55" w:type="dxa"/>
              <w:right w:w="55" w:type="dxa"/>
            </w:tcMar>
          </w:tcPr>
          <w:p w14:paraId="30346D93"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p>
        </w:tc>
        <w:tc>
          <w:tcPr>
            <w:tcW w:w="2835" w:type="dxa"/>
            <w:tcMar>
              <w:top w:w="55" w:type="dxa"/>
              <w:left w:w="55" w:type="dxa"/>
              <w:bottom w:w="55" w:type="dxa"/>
              <w:right w:w="55" w:type="dxa"/>
            </w:tcMar>
          </w:tcPr>
          <w:p w14:paraId="665C6C01"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kern w:val="0"/>
                <w:sz w:val="28"/>
                <w:szCs w:val="28"/>
                <w:lang w:val="uk-UA" w:eastAsia="uk-UA"/>
                <w14:ligatures w14:val="none"/>
              </w:rPr>
            </w:pPr>
            <w:r w:rsidRPr="0027702B">
              <w:rPr>
                <w:rFonts w:ascii="Times New Roman" w:eastAsia="Times New Roman" w:hAnsi="Times New Roman" w:cs="Times New Roman"/>
                <w:kern w:val="0"/>
                <w:sz w:val="28"/>
                <w:szCs w:val="28"/>
                <w:lang w:val="uk-UA" w:eastAsia="uk-UA"/>
                <w14:ligatures w14:val="none"/>
              </w:rPr>
              <w:t>К.О. Домбровський</w:t>
            </w:r>
          </w:p>
        </w:tc>
      </w:tr>
      <w:tr w:rsidR="0027702B" w:rsidRPr="0027702B" w14:paraId="1B5D3B9F" w14:textId="77777777" w:rsidTr="001E1EB8">
        <w:tc>
          <w:tcPr>
            <w:tcW w:w="2780" w:type="dxa"/>
            <w:tcMar>
              <w:top w:w="55" w:type="dxa"/>
              <w:left w:w="55" w:type="dxa"/>
              <w:bottom w:w="55" w:type="dxa"/>
              <w:right w:w="55" w:type="dxa"/>
            </w:tcMar>
          </w:tcPr>
          <w:p w14:paraId="0CAFB655"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12"/>
                <w:szCs w:val="12"/>
                <w:lang w:val="uk-UA" w:eastAsia="uk-UA"/>
                <w14:ligatures w14:val="none"/>
              </w:rPr>
            </w:pPr>
          </w:p>
        </w:tc>
        <w:tc>
          <w:tcPr>
            <w:tcW w:w="141" w:type="dxa"/>
            <w:tcMar>
              <w:top w:w="55" w:type="dxa"/>
              <w:left w:w="55" w:type="dxa"/>
              <w:bottom w:w="55" w:type="dxa"/>
              <w:right w:w="55" w:type="dxa"/>
            </w:tcMar>
          </w:tcPr>
          <w:p w14:paraId="4BF2884A"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12"/>
                <w:szCs w:val="12"/>
                <w:lang w:val="uk-UA" w:eastAsia="uk-UA"/>
                <w14:ligatures w14:val="none"/>
              </w:rPr>
            </w:pPr>
          </w:p>
        </w:tc>
        <w:tc>
          <w:tcPr>
            <w:tcW w:w="2323" w:type="dxa"/>
            <w:tcBorders>
              <w:top w:val="single" w:sz="4" w:space="0" w:color="000000"/>
            </w:tcBorders>
            <w:tcMar>
              <w:top w:w="55" w:type="dxa"/>
              <w:left w:w="55" w:type="dxa"/>
              <w:bottom w:w="55" w:type="dxa"/>
              <w:right w:w="55" w:type="dxa"/>
            </w:tcMar>
          </w:tcPr>
          <w:p w14:paraId="32634C33" w14:textId="77777777" w:rsidR="0027702B" w:rsidRPr="0027702B" w:rsidRDefault="0027702B" w:rsidP="0027702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kern w:val="0"/>
                <w:sz w:val="12"/>
                <w:szCs w:val="12"/>
                <w:lang w:val="uk-UA" w:eastAsia="uk-UA"/>
                <w14:ligatures w14:val="none"/>
              </w:rPr>
            </w:pPr>
          </w:p>
        </w:tc>
        <w:tc>
          <w:tcPr>
            <w:tcW w:w="284" w:type="dxa"/>
            <w:tcMar>
              <w:top w:w="55" w:type="dxa"/>
              <w:left w:w="55" w:type="dxa"/>
              <w:bottom w:w="55" w:type="dxa"/>
              <w:right w:w="55" w:type="dxa"/>
            </w:tcMar>
          </w:tcPr>
          <w:p w14:paraId="266F1C77"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12"/>
                <w:szCs w:val="12"/>
                <w:lang w:val="uk-UA" w:eastAsia="uk-UA"/>
                <w14:ligatures w14:val="none"/>
              </w:rPr>
            </w:pPr>
          </w:p>
        </w:tc>
        <w:tc>
          <w:tcPr>
            <w:tcW w:w="2835" w:type="dxa"/>
            <w:tcMar>
              <w:top w:w="55" w:type="dxa"/>
              <w:left w:w="55" w:type="dxa"/>
              <w:bottom w:w="55" w:type="dxa"/>
              <w:right w:w="55" w:type="dxa"/>
            </w:tcMar>
          </w:tcPr>
          <w:p w14:paraId="0FA3D634" w14:textId="77777777" w:rsidR="0027702B" w:rsidRPr="0027702B" w:rsidRDefault="0027702B" w:rsidP="0027702B">
            <w:pPr>
              <w:widowControl w:val="0"/>
              <w:pBdr>
                <w:top w:val="nil"/>
                <w:left w:val="nil"/>
                <w:bottom w:val="nil"/>
                <w:right w:val="nil"/>
                <w:between w:val="nil"/>
              </w:pBdr>
              <w:spacing w:after="0" w:line="240" w:lineRule="auto"/>
              <w:jc w:val="center"/>
              <w:rPr>
                <w:rFonts w:ascii="Times New Roman" w:eastAsia="Times New Roman" w:hAnsi="Times New Roman" w:cs="Times New Roman"/>
                <w:kern w:val="0"/>
                <w:sz w:val="12"/>
                <w:szCs w:val="12"/>
                <w:lang w:val="uk-UA" w:eastAsia="uk-UA"/>
                <w14:ligatures w14:val="none"/>
              </w:rPr>
            </w:pPr>
          </w:p>
        </w:tc>
      </w:tr>
      <w:tr w:rsidR="0027702B" w:rsidRPr="0027702B" w14:paraId="38FC35C6" w14:textId="77777777" w:rsidTr="001E1EB8">
        <w:tc>
          <w:tcPr>
            <w:tcW w:w="8363" w:type="dxa"/>
            <w:gridSpan w:val="5"/>
            <w:tcMar>
              <w:top w:w="55" w:type="dxa"/>
              <w:left w:w="55" w:type="dxa"/>
              <w:bottom w:w="55" w:type="dxa"/>
              <w:right w:w="55" w:type="dxa"/>
            </w:tcMar>
          </w:tcPr>
          <w:p w14:paraId="62C4F51D"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b/>
                <w:color w:val="000000"/>
                <w:kern w:val="0"/>
                <w:sz w:val="28"/>
                <w:szCs w:val="28"/>
                <w:lang w:val="uk-UA" w:eastAsia="uk-UA"/>
                <w14:ligatures w14:val="none"/>
              </w:rPr>
            </w:pPr>
            <w:r w:rsidRPr="0027702B">
              <w:rPr>
                <w:rFonts w:ascii="Times New Roman" w:eastAsia="Times New Roman" w:hAnsi="Times New Roman" w:cs="Times New Roman"/>
                <w:b/>
                <w:color w:val="000000"/>
                <w:kern w:val="0"/>
                <w:sz w:val="28"/>
                <w:szCs w:val="28"/>
                <w:lang w:val="uk-UA" w:eastAsia="uk-UA"/>
                <w14:ligatures w14:val="none"/>
              </w:rPr>
              <w:t>Нормоконтроль пройдено</w:t>
            </w:r>
          </w:p>
        </w:tc>
      </w:tr>
      <w:tr w:rsidR="0027702B" w:rsidRPr="0027702B" w14:paraId="17FCCD55" w14:textId="77777777" w:rsidTr="001E1EB8">
        <w:tc>
          <w:tcPr>
            <w:tcW w:w="2780" w:type="dxa"/>
            <w:tcMar>
              <w:top w:w="55" w:type="dxa"/>
              <w:left w:w="55" w:type="dxa"/>
              <w:bottom w:w="55" w:type="dxa"/>
              <w:right w:w="55" w:type="dxa"/>
            </w:tcMar>
          </w:tcPr>
          <w:p w14:paraId="3EA7B769"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bookmarkStart w:id="2" w:name="_heading=h.tyjcwt" w:colFirst="0" w:colLast="0"/>
            <w:bookmarkEnd w:id="2"/>
            <w:r w:rsidRPr="0027702B">
              <w:rPr>
                <w:rFonts w:ascii="Times New Roman" w:eastAsia="Times New Roman" w:hAnsi="Times New Roman" w:cs="Times New Roman"/>
                <w:color w:val="000000"/>
                <w:kern w:val="0"/>
                <w:sz w:val="28"/>
                <w:szCs w:val="28"/>
                <w:lang w:val="uk-UA" w:eastAsia="uk-UA"/>
                <w14:ligatures w14:val="none"/>
              </w:rPr>
              <w:t>Нормоконтролер</w:t>
            </w:r>
          </w:p>
        </w:tc>
        <w:tc>
          <w:tcPr>
            <w:tcW w:w="141" w:type="dxa"/>
            <w:tcMar>
              <w:top w:w="55" w:type="dxa"/>
              <w:left w:w="55" w:type="dxa"/>
              <w:bottom w:w="55" w:type="dxa"/>
              <w:right w:w="55" w:type="dxa"/>
            </w:tcMar>
          </w:tcPr>
          <w:p w14:paraId="4333FFC0"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p>
        </w:tc>
        <w:tc>
          <w:tcPr>
            <w:tcW w:w="2323" w:type="dxa"/>
            <w:tcMar>
              <w:top w:w="55" w:type="dxa"/>
              <w:left w:w="55" w:type="dxa"/>
              <w:bottom w:w="55" w:type="dxa"/>
              <w:right w:w="55" w:type="dxa"/>
            </w:tcMar>
          </w:tcPr>
          <w:p w14:paraId="3CE742F7"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p>
        </w:tc>
        <w:tc>
          <w:tcPr>
            <w:tcW w:w="284" w:type="dxa"/>
            <w:tcMar>
              <w:top w:w="55" w:type="dxa"/>
              <w:left w:w="55" w:type="dxa"/>
              <w:bottom w:w="55" w:type="dxa"/>
              <w:right w:w="55" w:type="dxa"/>
            </w:tcMar>
          </w:tcPr>
          <w:p w14:paraId="0F00CBE2"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p>
        </w:tc>
        <w:tc>
          <w:tcPr>
            <w:tcW w:w="2835" w:type="dxa"/>
            <w:tcMar>
              <w:top w:w="55" w:type="dxa"/>
              <w:left w:w="55" w:type="dxa"/>
              <w:bottom w:w="55" w:type="dxa"/>
              <w:right w:w="55" w:type="dxa"/>
            </w:tcMar>
          </w:tcPr>
          <w:p w14:paraId="2C9A61E3" w14:textId="1EEAD44C"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color w:val="000000"/>
                <w:kern w:val="0"/>
                <w:sz w:val="28"/>
                <w:szCs w:val="28"/>
                <w:lang w:val="uk-UA" w:eastAsia="uk-UA"/>
                <w14:ligatures w14:val="none"/>
              </w:rPr>
            </w:pPr>
            <w:r w:rsidRPr="0027702B">
              <w:rPr>
                <w:rFonts w:ascii="Times New Roman" w:eastAsia="Times New Roman" w:hAnsi="Times New Roman" w:cs="Times New Roman"/>
                <w:color w:val="000000"/>
                <w:kern w:val="0"/>
                <w:sz w:val="28"/>
                <w:szCs w:val="28"/>
                <w:lang w:val="uk-UA" w:eastAsia="uk-UA"/>
                <w14:ligatures w14:val="none"/>
              </w:rPr>
              <w:t>Н.</w:t>
            </w:r>
            <w:r w:rsidR="00470F2B">
              <w:rPr>
                <w:rFonts w:ascii="Times New Roman" w:eastAsia="Times New Roman" w:hAnsi="Times New Roman" w:cs="Times New Roman"/>
                <w:color w:val="000000"/>
                <w:kern w:val="0"/>
                <w:sz w:val="28"/>
                <w:szCs w:val="28"/>
                <w:lang w:val="uk-UA" w:eastAsia="uk-UA"/>
                <w14:ligatures w14:val="none"/>
              </w:rPr>
              <w:t>М</w:t>
            </w:r>
            <w:r w:rsidRPr="0027702B">
              <w:rPr>
                <w:rFonts w:ascii="Times New Roman" w:eastAsia="Times New Roman" w:hAnsi="Times New Roman" w:cs="Times New Roman"/>
                <w:color w:val="000000"/>
                <w:kern w:val="0"/>
                <w:sz w:val="28"/>
                <w:szCs w:val="28"/>
                <w:lang w:val="uk-UA" w:eastAsia="uk-UA"/>
                <w14:ligatures w14:val="none"/>
              </w:rPr>
              <w:t xml:space="preserve">. </w:t>
            </w:r>
            <w:r w:rsidR="00470F2B">
              <w:rPr>
                <w:rFonts w:ascii="Times New Roman" w:eastAsia="Times New Roman" w:hAnsi="Times New Roman" w:cs="Times New Roman"/>
                <w:color w:val="000000"/>
                <w:kern w:val="0"/>
                <w:sz w:val="28"/>
                <w:szCs w:val="28"/>
                <w:lang w:val="uk-UA" w:eastAsia="uk-UA"/>
                <w14:ligatures w14:val="none"/>
              </w:rPr>
              <w:t>Притула</w:t>
            </w:r>
          </w:p>
          <w:p w14:paraId="39AA1190" w14:textId="77777777" w:rsidR="0027702B" w:rsidRPr="0027702B" w:rsidRDefault="0027702B" w:rsidP="0027702B">
            <w:pPr>
              <w:widowControl w:val="0"/>
              <w:pBdr>
                <w:top w:val="nil"/>
                <w:left w:val="nil"/>
                <w:bottom w:val="nil"/>
                <w:right w:val="nil"/>
                <w:between w:val="nil"/>
              </w:pBdr>
              <w:spacing w:after="0" w:line="240" w:lineRule="auto"/>
              <w:rPr>
                <w:rFonts w:ascii="Times New Roman" w:eastAsia="Times New Roman" w:hAnsi="Times New Roman" w:cs="Times New Roman"/>
                <w:kern w:val="0"/>
                <w:sz w:val="28"/>
                <w:szCs w:val="28"/>
                <w:lang w:val="uk-UA" w:eastAsia="uk-UA"/>
                <w14:ligatures w14:val="none"/>
              </w:rPr>
            </w:pPr>
          </w:p>
          <w:p w14:paraId="4C70A1D2" w14:textId="77777777" w:rsidR="0027702B" w:rsidRPr="0027702B" w:rsidRDefault="0027702B" w:rsidP="0027702B">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8"/>
                <w:szCs w:val="28"/>
                <w:lang w:val="uk-UA" w:eastAsia="uk-UA"/>
                <w14:ligatures w14:val="none"/>
              </w:rPr>
            </w:pPr>
          </w:p>
        </w:tc>
      </w:tr>
    </w:tbl>
    <w:p w14:paraId="7A6ACBF6" w14:textId="3CF96421" w:rsidR="0027702B" w:rsidRDefault="0027702B" w:rsidP="00191C2C">
      <w:pPr>
        <w:spacing w:after="0" w:line="360" w:lineRule="auto"/>
        <w:jc w:val="both"/>
        <w:rPr>
          <w:rFonts w:ascii="Times New Roman" w:eastAsia="Calibri" w:hAnsi="Times New Roman" w:cs="Times New Roman"/>
          <w:kern w:val="0"/>
          <w:sz w:val="28"/>
          <w:szCs w:val="22"/>
          <w:lang w:val="uk-UA"/>
          <w14:ligatures w14:val="none"/>
        </w:rPr>
      </w:pPr>
    </w:p>
    <w:p w14:paraId="468310C4" w14:textId="77777777" w:rsidR="00433FCD" w:rsidRDefault="00433FCD" w:rsidP="00191C2C">
      <w:pPr>
        <w:spacing w:after="0" w:line="360" w:lineRule="auto"/>
        <w:jc w:val="both"/>
        <w:rPr>
          <w:rFonts w:ascii="Times New Roman" w:eastAsia="Calibri" w:hAnsi="Times New Roman" w:cs="Times New Roman"/>
          <w:kern w:val="0"/>
          <w:sz w:val="28"/>
          <w:szCs w:val="22"/>
          <w:lang w:val="uk-UA"/>
          <w14:ligatures w14:val="none"/>
        </w:rPr>
      </w:pPr>
    </w:p>
    <w:p w14:paraId="61556CE0" w14:textId="77777777" w:rsidR="00191C2C" w:rsidRDefault="00191C2C" w:rsidP="00191C2C">
      <w:pPr>
        <w:spacing w:after="0" w:line="360" w:lineRule="auto"/>
        <w:jc w:val="both"/>
        <w:rPr>
          <w:rFonts w:ascii="Times New Roman" w:eastAsia="Calibri" w:hAnsi="Times New Roman" w:cs="Times New Roman"/>
          <w:kern w:val="0"/>
          <w:sz w:val="28"/>
          <w:szCs w:val="22"/>
          <w:lang w:val="uk-UA"/>
          <w14:ligatures w14:val="none"/>
        </w:rPr>
      </w:pPr>
    </w:p>
    <w:p w14:paraId="253EA857" w14:textId="77777777" w:rsidR="00191C2C" w:rsidRDefault="00191C2C" w:rsidP="00191C2C">
      <w:pPr>
        <w:spacing w:after="0" w:line="360" w:lineRule="auto"/>
        <w:jc w:val="both"/>
        <w:rPr>
          <w:rFonts w:ascii="Times New Roman" w:eastAsia="Calibri" w:hAnsi="Times New Roman" w:cs="Times New Roman"/>
          <w:kern w:val="0"/>
          <w:sz w:val="28"/>
          <w:szCs w:val="22"/>
          <w:lang w:val="uk-UA"/>
          <w14:ligatures w14:val="none"/>
        </w:rPr>
      </w:pPr>
    </w:p>
    <w:p w14:paraId="54D1BA3E" w14:textId="483FF269" w:rsidR="00342F41" w:rsidRPr="009C0B32" w:rsidRDefault="00342F41" w:rsidP="003F2F14">
      <w:pPr>
        <w:spacing w:after="0" w:line="360" w:lineRule="auto"/>
        <w:jc w:val="center"/>
        <w:rPr>
          <w:rFonts w:ascii="Times New Roman" w:hAnsi="Times New Roman" w:cs="Times New Roman"/>
          <w:sz w:val="28"/>
          <w:szCs w:val="28"/>
          <w:lang w:val="uk-UA"/>
        </w:rPr>
      </w:pPr>
      <w:r w:rsidRPr="009C0B32">
        <w:rPr>
          <w:rFonts w:ascii="Times New Roman" w:hAnsi="Times New Roman" w:cs="Times New Roman"/>
          <w:sz w:val="28"/>
          <w:szCs w:val="28"/>
          <w:lang w:val="uk-UA"/>
        </w:rPr>
        <w:lastRenderedPageBreak/>
        <w:t>Р</w:t>
      </w:r>
      <w:r w:rsidR="0027702B" w:rsidRPr="009C0B32">
        <w:rPr>
          <w:rFonts w:ascii="Times New Roman" w:hAnsi="Times New Roman" w:cs="Times New Roman"/>
          <w:sz w:val="28"/>
          <w:szCs w:val="28"/>
          <w:lang w:val="uk-UA"/>
        </w:rPr>
        <w:t>Е</w:t>
      </w:r>
      <w:r w:rsidRPr="009C0B32">
        <w:rPr>
          <w:rFonts w:ascii="Times New Roman" w:hAnsi="Times New Roman" w:cs="Times New Roman"/>
          <w:sz w:val="28"/>
          <w:szCs w:val="28"/>
          <w:lang w:val="uk-UA"/>
        </w:rPr>
        <w:t>ФЕРАТ</w:t>
      </w:r>
    </w:p>
    <w:p w14:paraId="5BE5E5C5" w14:textId="77777777" w:rsidR="003F2F14" w:rsidRDefault="003F2F14" w:rsidP="003F2F14">
      <w:pPr>
        <w:spacing w:after="0" w:line="360" w:lineRule="auto"/>
        <w:jc w:val="center"/>
        <w:rPr>
          <w:rFonts w:ascii="Times New Roman" w:hAnsi="Times New Roman" w:cs="Times New Roman"/>
          <w:sz w:val="28"/>
          <w:szCs w:val="28"/>
          <w:lang w:val="uk-UA"/>
        </w:rPr>
      </w:pPr>
    </w:p>
    <w:p w14:paraId="1DACAE4E" w14:textId="77777777" w:rsidR="003F2F14" w:rsidRPr="003F2F14" w:rsidRDefault="003F2F14" w:rsidP="003F2F14">
      <w:pPr>
        <w:spacing w:after="0" w:line="360" w:lineRule="auto"/>
        <w:jc w:val="center"/>
        <w:rPr>
          <w:rFonts w:ascii="Times New Roman" w:hAnsi="Times New Roman" w:cs="Times New Roman"/>
          <w:sz w:val="28"/>
          <w:szCs w:val="28"/>
          <w:lang w:val="uk-UA"/>
        </w:rPr>
      </w:pPr>
    </w:p>
    <w:p w14:paraId="6153836E" w14:textId="1E9AA792" w:rsidR="001E1EB8" w:rsidRDefault="001E1EB8" w:rsidP="001E1EB8">
      <w:pPr>
        <w:spacing w:after="0" w:line="360" w:lineRule="auto"/>
        <w:ind w:firstLine="709"/>
        <w:contextualSpacing/>
        <w:jc w:val="both"/>
        <w:rPr>
          <w:rFonts w:ascii="Times New Roman" w:hAnsi="Times New Roman" w:cs="Times New Roman"/>
          <w:sz w:val="28"/>
          <w:szCs w:val="28"/>
          <w:lang w:val="uk-UA"/>
        </w:rPr>
      </w:pPr>
      <w:r w:rsidRPr="00031C71">
        <w:rPr>
          <w:rFonts w:ascii="Times New Roman" w:hAnsi="Times New Roman" w:cs="Times New Roman"/>
          <w:sz w:val="28"/>
          <w:szCs w:val="28"/>
          <w:lang w:val="uk-UA"/>
        </w:rPr>
        <w:t xml:space="preserve">В роботі </w:t>
      </w:r>
      <w:r w:rsidRPr="00962B07">
        <w:rPr>
          <w:rFonts w:ascii="Times New Roman" w:hAnsi="Times New Roman" w:cs="Times New Roman"/>
          <w:sz w:val="28"/>
          <w:szCs w:val="28"/>
          <w:lang w:val="uk-UA"/>
        </w:rPr>
        <w:t>60 сторінок, 6 таблиць, 10 рисунків</w:t>
      </w:r>
      <w:r w:rsidRPr="00031C71">
        <w:rPr>
          <w:rFonts w:ascii="Times New Roman" w:hAnsi="Times New Roman" w:cs="Times New Roman"/>
          <w:sz w:val="28"/>
          <w:szCs w:val="28"/>
          <w:lang w:val="uk-UA"/>
        </w:rPr>
        <w:t xml:space="preserve">, було </w:t>
      </w:r>
      <w:r w:rsidRPr="00962B07">
        <w:rPr>
          <w:rFonts w:ascii="Times New Roman" w:hAnsi="Times New Roman" w:cs="Times New Roman"/>
          <w:sz w:val="28"/>
          <w:szCs w:val="28"/>
          <w:lang w:val="uk-UA"/>
        </w:rPr>
        <w:t>використано 39 літературних джерел, із них 3</w:t>
      </w:r>
      <w:r>
        <w:rPr>
          <w:rFonts w:ascii="Times New Roman" w:hAnsi="Times New Roman" w:cs="Times New Roman"/>
          <w:sz w:val="28"/>
          <w:szCs w:val="28"/>
          <w:lang w:val="uk-UA"/>
        </w:rPr>
        <w:t xml:space="preserve"> іноземною мовою.</w:t>
      </w:r>
    </w:p>
    <w:p w14:paraId="0CE2D144" w14:textId="01F9E2C1" w:rsidR="00342F41" w:rsidRPr="00031C71" w:rsidRDefault="00031C71" w:rsidP="00254D2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Представлена кваліфікаційна робота присвячена вивченню якості вод нижньої частини р. Дунай. В ході роботи проводилось опрацювання літературних джерел як вітчизняних, так і іноземних авторів, які стосувалися визначення якості поверхневих водних об</w:t>
      </w:r>
      <w:r w:rsidRPr="00031C71">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Порівнювались системи нормування стану поверхневих вод в Україні та європейських країнах. Зроблено висновки про екологічну якість двох питних створів в нижній частині р. Дунай та надано рекомендації з покращення якості води в цих створах.</w:t>
      </w:r>
    </w:p>
    <w:p w14:paraId="3EA8ACC9" w14:textId="2E1B4609" w:rsidR="008C6D65" w:rsidRPr="009C0B32" w:rsidRDefault="008C6D65" w:rsidP="00254D29">
      <w:pPr>
        <w:spacing w:after="0" w:line="360" w:lineRule="auto"/>
        <w:ind w:firstLine="709"/>
        <w:contextualSpacing/>
        <w:jc w:val="both"/>
        <w:rPr>
          <w:rFonts w:ascii="Times New Roman" w:hAnsi="Times New Roman" w:cs="Times New Roman"/>
          <w:sz w:val="28"/>
          <w:szCs w:val="28"/>
          <w:lang w:val="uk-UA"/>
        </w:rPr>
      </w:pPr>
      <w:r w:rsidRPr="009C0B32">
        <w:rPr>
          <w:rFonts w:ascii="Times New Roman" w:hAnsi="Times New Roman" w:cs="Times New Roman"/>
          <w:sz w:val="28"/>
          <w:szCs w:val="28"/>
          <w:lang w:val="uk-UA"/>
        </w:rPr>
        <w:t>Метою роботи було визначити сучасні аспекти медико-екологічної та санітарно-гігієнічної оцінки питної води в гирловій частині р. Дунай</w:t>
      </w:r>
      <w:r w:rsidR="001E1EB8" w:rsidRPr="009C0B32">
        <w:rPr>
          <w:rFonts w:ascii="Times New Roman" w:hAnsi="Times New Roman" w:cs="Times New Roman"/>
          <w:sz w:val="28"/>
          <w:szCs w:val="28"/>
          <w:lang w:val="uk-UA"/>
        </w:rPr>
        <w:t>.</w:t>
      </w:r>
    </w:p>
    <w:p w14:paraId="5999E3A4" w14:textId="2F0FDAD2" w:rsidR="00342F41" w:rsidRPr="009C0B32" w:rsidRDefault="00342F41" w:rsidP="00254D29">
      <w:pPr>
        <w:spacing w:after="0" w:line="360" w:lineRule="auto"/>
        <w:ind w:firstLine="709"/>
        <w:contextualSpacing/>
        <w:jc w:val="both"/>
        <w:rPr>
          <w:rFonts w:ascii="Times New Roman" w:hAnsi="Times New Roman" w:cs="Times New Roman"/>
          <w:sz w:val="28"/>
          <w:szCs w:val="28"/>
          <w:lang w:val="uk-UA"/>
        </w:rPr>
      </w:pPr>
      <w:r w:rsidRPr="009C0B32">
        <w:rPr>
          <w:rFonts w:ascii="Times New Roman" w:hAnsi="Times New Roman" w:cs="Times New Roman"/>
          <w:sz w:val="28"/>
          <w:szCs w:val="28"/>
          <w:lang w:val="uk-UA"/>
        </w:rPr>
        <w:t>Об’єктом дослідження</w:t>
      </w:r>
      <w:r w:rsidR="00862E36" w:rsidRPr="009C0B32">
        <w:rPr>
          <w:rFonts w:ascii="Times New Roman" w:hAnsi="Times New Roman" w:cs="Times New Roman"/>
          <w:sz w:val="28"/>
          <w:szCs w:val="28"/>
          <w:lang w:val="uk-UA"/>
        </w:rPr>
        <w:t xml:space="preserve"> були питні в</w:t>
      </w:r>
      <w:r w:rsidR="001E1EB8" w:rsidRPr="009C0B32">
        <w:rPr>
          <w:rFonts w:ascii="Times New Roman" w:hAnsi="Times New Roman" w:cs="Times New Roman"/>
          <w:sz w:val="28"/>
          <w:szCs w:val="28"/>
          <w:lang w:val="uk-UA"/>
        </w:rPr>
        <w:t>одозабори в гирловій частині р. </w:t>
      </w:r>
      <w:r w:rsidR="00862E36" w:rsidRPr="009C0B32">
        <w:rPr>
          <w:rFonts w:ascii="Times New Roman" w:hAnsi="Times New Roman" w:cs="Times New Roman"/>
          <w:sz w:val="28"/>
          <w:szCs w:val="28"/>
          <w:lang w:val="uk-UA"/>
        </w:rPr>
        <w:t>Дунай.</w:t>
      </w:r>
    </w:p>
    <w:p w14:paraId="00CB413A" w14:textId="0E4A7692" w:rsidR="00862E36" w:rsidRPr="009C0B32" w:rsidRDefault="008C6D65" w:rsidP="00254D29">
      <w:pPr>
        <w:spacing w:after="0" w:line="360" w:lineRule="auto"/>
        <w:ind w:firstLine="709"/>
        <w:contextualSpacing/>
        <w:jc w:val="both"/>
        <w:rPr>
          <w:rFonts w:ascii="Times New Roman" w:hAnsi="Times New Roman" w:cs="Times New Roman"/>
          <w:sz w:val="28"/>
          <w:szCs w:val="28"/>
          <w:lang w:val="uk-UA"/>
        </w:rPr>
      </w:pPr>
      <w:r w:rsidRPr="009C0B32">
        <w:rPr>
          <w:rFonts w:ascii="Times New Roman" w:hAnsi="Times New Roman" w:cs="Times New Roman"/>
          <w:sz w:val="28"/>
          <w:szCs w:val="28"/>
          <w:lang w:val="uk-UA"/>
        </w:rPr>
        <w:t>Предмет дослідження стала</w:t>
      </w:r>
      <w:r w:rsidR="00862E36" w:rsidRPr="009C0B32">
        <w:rPr>
          <w:rFonts w:ascii="Times New Roman" w:hAnsi="Times New Roman" w:cs="Times New Roman"/>
          <w:sz w:val="28"/>
          <w:szCs w:val="28"/>
          <w:lang w:val="uk-UA"/>
        </w:rPr>
        <w:t xml:space="preserve">  якість води питних водозаборів гирлової ділянки р. Дунай</w:t>
      </w:r>
      <w:r w:rsidR="001E1EB8" w:rsidRPr="009C0B32">
        <w:rPr>
          <w:rFonts w:ascii="Times New Roman" w:hAnsi="Times New Roman" w:cs="Times New Roman"/>
          <w:sz w:val="28"/>
          <w:szCs w:val="28"/>
          <w:lang w:val="uk-UA"/>
        </w:rPr>
        <w:t>.</w:t>
      </w:r>
    </w:p>
    <w:p w14:paraId="4B52550B" w14:textId="77777777" w:rsidR="00862E36" w:rsidRPr="009C0B32" w:rsidRDefault="00862E36" w:rsidP="00254D29">
      <w:pPr>
        <w:spacing w:after="0" w:line="360" w:lineRule="auto"/>
        <w:ind w:firstLine="709"/>
        <w:contextualSpacing/>
        <w:jc w:val="both"/>
        <w:rPr>
          <w:rFonts w:ascii="Times New Roman" w:hAnsi="Times New Roman" w:cs="Times New Roman"/>
          <w:sz w:val="28"/>
          <w:szCs w:val="28"/>
          <w:lang w:val="uk-UA"/>
        </w:rPr>
      </w:pPr>
      <w:r w:rsidRPr="009C0B32">
        <w:rPr>
          <w:rFonts w:ascii="Times New Roman" w:hAnsi="Times New Roman" w:cs="Times New Roman"/>
          <w:sz w:val="28"/>
          <w:szCs w:val="28"/>
          <w:lang w:val="uk-UA"/>
        </w:rPr>
        <w:t xml:space="preserve">Методи дослідження: аналіз наукової літератури </w:t>
      </w:r>
      <w:proofErr w:type="spellStart"/>
      <w:r w:rsidRPr="009C0B32">
        <w:rPr>
          <w:rFonts w:ascii="Times New Roman" w:hAnsi="Times New Roman" w:cs="Times New Roman"/>
          <w:sz w:val="28"/>
          <w:szCs w:val="28"/>
          <w:lang w:val="uk-UA"/>
        </w:rPr>
        <w:t>тa</w:t>
      </w:r>
      <w:proofErr w:type="spellEnd"/>
      <w:r w:rsidRPr="009C0B32">
        <w:rPr>
          <w:rFonts w:ascii="Times New Roman" w:hAnsi="Times New Roman" w:cs="Times New Roman"/>
          <w:sz w:val="28"/>
          <w:szCs w:val="28"/>
          <w:lang w:val="uk-UA"/>
        </w:rPr>
        <w:t xml:space="preserve"> </w:t>
      </w:r>
      <w:proofErr w:type="spellStart"/>
      <w:r w:rsidRPr="009C0B32">
        <w:rPr>
          <w:rFonts w:ascii="Times New Roman" w:hAnsi="Times New Roman" w:cs="Times New Roman"/>
          <w:sz w:val="28"/>
          <w:szCs w:val="28"/>
          <w:lang w:val="uk-UA"/>
        </w:rPr>
        <w:t>узaгaльнення</w:t>
      </w:r>
      <w:proofErr w:type="spellEnd"/>
      <w:r w:rsidRPr="009C0B32">
        <w:rPr>
          <w:rFonts w:ascii="Times New Roman" w:hAnsi="Times New Roman" w:cs="Times New Roman"/>
          <w:sz w:val="28"/>
          <w:szCs w:val="28"/>
          <w:lang w:val="uk-UA"/>
        </w:rPr>
        <w:t xml:space="preserve"> науково-</w:t>
      </w:r>
      <w:proofErr w:type="spellStart"/>
      <w:r w:rsidRPr="009C0B32">
        <w:rPr>
          <w:rFonts w:ascii="Times New Roman" w:hAnsi="Times New Roman" w:cs="Times New Roman"/>
          <w:sz w:val="28"/>
          <w:szCs w:val="28"/>
          <w:lang w:val="uk-UA"/>
        </w:rPr>
        <w:t>теoретичних</w:t>
      </w:r>
      <w:proofErr w:type="spellEnd"/>
      <w:r w:rsidRPr="009C0B32">
        <w:rPr>
          <w:rFonts w:ascii="Times New Roman" w:hAnsi="Times New Roman" w:cs="Times New Roman"/>
          <w:sz w:val="28"/>
          <w:szCs w:val="28"/>
          <w:lang w:val="uk-UA"/>
        </w:rPr>
        <w:t xml:space="preserve"> і експериментальних даних.</w:t>
      </w:r>
    </w:p>
    <w:p w14:paraId="3C55057F" w14:textId="59B36F11" w:rsidR="00342F41" w:rsidRPr="008C6D65" w:rsidRDefault="00342F41" w:rsidP="00254D29">
      <w:pPr>
        <w:spacing w:after="0" w:line="360" w:lineRule="auto"/>
        <w:ind w:firstLine="709"/>
        <w:contextualSpacing/>
        <w:jc w:val="both"/>
        <w:rPr>
          <w:rFonts w:ascii="Times New Roman" w:hAnsi="Times New Roman" w:cs="Times New Roman"/>
          <w:sz w:val="28"/>
          <w:szCs w:val="28"/>
          <w:lang w:val="uk-UA"/>
        </w:rPr>
      </w:pPr>
      <w:r w:rsidRPr="009C0B32">
        <w:rPr>
          <w:rFonts w:ascii="Times New Roman" w:hAnsi="Times New Roman" w:cs="Times New Roman"/>
          <w:sz w:val="28"/>
          <w:szCs w:val="28"/>
          <w:lang w:val="uk-UA"/>
        </w:rPr>
        <w:t xml:space="preserve">Теоретично та експериментально визначено: </w:t>
      </w:r>
      <w:r w:rsidR="00782375" w:rsidRPr="009C0B32">
        <w:rPr>
          <w:rFonts w:ascii="Times New Roman" w:hAnsi="Times New Roman" w:cs="Times New Roman"/>
          <w:sz w:val="28"/>
          <w:szCs w:val="28"/>
          <w:lang w:val="uk-UA"/>
        </w:rPr>
        <w:t xml:space="preserve">систематизовано сучасні дані щодо якості води та зроблено оцінку </w:t>
      </w:r>
      <w:r w:rsidR="008C6D65" w:rsidRPr="009C0B32">
        <w:rPr>
          <w:rFonts w:ascii="Times New Roman" w:hAnsi="Times New Roman" w:cs="Times New Roman"/>
          <w:sz w:val="28"/>
          <w:szCs w:val="28"/>
          <w:lang w:val="uk-UA"/>
        </w:rPr>
        <w:t>екологічного стану</w:t>
      </w:r>
      <w:r w:rsidR="00782375" w:rsidRPr="009C0B32">
        <w:rPr>
          <w:rFonts w:ascii="Times New Roman" w:hAnsi="Times New Roman" w:cs="Times New Roman"/>
          <w:sz w:val="28"/>
          <w:szCs w:val="28"/>
          <w:lang w:val="uk-UA"/>
        </w:rPr>
        <w:t xml:space="preserve"> гирлової ділянки р. Дунай</w:t>
      </w:r>
      <w:r w:rsidR="00914BE4" w:rsidRPr="009C0B32">
        <w:rPr>
          <w:rFonts w:ascii="Times New Roman" w:hAnsi="Times New Roman" w:cs="Times New Roman"/>
          <w:sz w:val="28"/>
          <w:szCs w:val="28"/>
          <w:lang w:val="uk-UA"/>
        </w:rPr>
        <w:t>.</w:t>
      </w:r>
      <w:r w:rsidR="00914BE4" w:rsidRPr="009C0B32">
        <w:t xml:space="preserve"> </w:t>
      </w:r>
      <w:r w:rsidR="00914BE4" w:rsidRPr="009C0B32">
        <w:rPr>
          <w:rFonts w:ascii="Times New Roman" w:hAnsi="Times New Roman" w:cs="Times New Roman"/>
          <w:sz w:val="28"/>
          <w:szCs w:val="28"/>
          <w:lang w:val="uk-UA"/>
        </w:rPr>
        <w:t>Визнач</w:t>
      </w:r>
      <w:r w:rsidR="008C6D65" w:rsidRPr="009C0B32">
        <w:rPr>
          <w:rFonts w:ascii="Times New Roman" w:hAnsi="Times New Roman" w:cs="Times New Roman"/>
          <w:sz w:val="28"/>
          <w:szCs w:val="28"/>
          <w:lang w:val="uk-UA"/>
        </w:rPr>
        <w:t>ено</w:t>
      </w:r>
      <w:r w:rsidR="00914BE4" w:rsidRPr="009C0B32">
        <w:rPr>
          <w:rFonts w:ascii="Times New Roman" w:hAnsi="Times New Roman" w:cs="Times New Roman"/>
          <w:sz w:val="28"/>
          <w:szCs w:val="28"/>
          <w:lang w:val="uk-UA"/>
        </w:rPr>
        <w:t xml:space="preserve"> чинники антропогенного навантаження на екосистему</w:t>
      </w:r>
      <w:r w:rsidR="00914BE4" w:rsidRPr="008C6D65">
        <w:rPr>
          <w:rFonts w:ascii="Times New Roman" w:hAnsi="Times New Roman" w:cs="Times New Roman"/>
          <w:sz w:val="28"/>
          <w:szCs w:val="28"/>
          <w:lang w:val="uk-UA"/>
        </w:rPr>
        <w:t xml:space="preserve"> р. Дунай.</w:t>
      </w:r>
      <w:r w:rsidR="00914BE4" w:rsidRPr="008C6D65">
        <w:t xml:space="preserve"> </w:t>
      </w:r>
      <w:r w:rsidR="00914BE4" w:rsidRPr="008C6D65">
        <w:rPr>
          <w:rFonts w:ascii="Times New Roman" w:hAnsi="Times New Roman" w:cs="Times New Roman"/>
          <w:sz w:val="28"/>
          <w:szCs w:val="28"/>
          <w:lang w:val="uk-UA"/>
        </w:rPr>
        <w:t>Охарактериз</w:t>
      </w:r>
      <w:r w:rsidR="008C6D65">
        <w:rPr>
          <w:rFonts w:ascii="Times New Roman" w:hAnsi="Times New Roman" w:cs="Times New Roman"/>
          <w:sz w:val="28"/>
          <w:szCs w:val="28"/>
          <w:lang w:val="uk-UA"/>
        </w:rPr>
        <w:t>овано</w:t>
      </w:r>
      <w:r w:rsidR="00914BE4" w:rsidRPr="008C6D65">
        <w:rPr>
          <w:rFonts w:ascii="Times New Roman" w:hAnsi="Times New Roman" w:cs="Times New Roman"/>
          <w:sz w:val="28"/>
          <w:szCs w:val="28"/>
          <w:lang w:val="uk-UA"/>
        </w:rPr>
        <w:t xml:space="preserve"> заходи безпеки під час збору та аналізу водних зразків</w:t>
      </w:r>
      <w:r w:rsidR="001E1EB8">
        <w:rPr>
          <w:rFonts w:ascii="Times New Roman" w:hAnsi="Times New Roman" w:cs="Times New Roman"/>
          <w:sz w:val="28"/>
          <w:szCs w:val="28"/>
          <w:lang w:val="uk-UA"/>
        </w:rPr>
        <w:t>.</w:t>
      </w:r>
    </w:p>
    <w:p w14:paraId="01B5CEF1" w14:textId="77777777" w:rsidR="00254D29" w:rsidRPr="00254D29" w:rsidRDefault="00254D29" w:rsidP="00254D29">
      <w:pPr>
        <w:spacing w:after="0" w:line="360" w:lineRule="auto"/>
        <w:ind w:firstLine="709"/>
        <w:contextualSpacing/>
        <w:jc w:val="both"/>
        <w:rPr>
          <w:rFonts w:ascii="Times New Roman" w:hAnsi="Times New Roman" w:cs="Times New Roman"/>
          <w:sz w:val="28"/>
          <w:szCs w:val="28"/>
          <w:lang w:val="uk-UA"/>
        </w:rPr>
      </w:pPr>
    </w:p>
    <w:p w14:paraId="36D09A37" w14:textId="77777777" w:rsidR="00254D29" w:rsidRDefault="00254D29" w:rsidP="00254D29">
      <w:pPr>
        <w:spacing w:after="0" w:line="360" w:lineRule="auto"/>
        <w:ind w:firstLine="709"/>
        <w:contextualSpacing/>
        <w:jc w:val="both"/>
        <w:rPr>
          <w:rFonts w:ascii="Times New Roman" w:hAnsi="Times New Roman" w:cs="Times New Roman"/>
          <w:sz w:val="28"/>
          <w:szCs w:val="28"/>
          <w:lang w:val="uk-UA"/>
        </w:rPr>
      </w:pPr>
    </w:p>
    <w:p w14:paraId="253B48D7" w14:textId="1D19CC0D" w:rsidR="00342F41" w:rsidRDefault="008C6D65" w:rsidP="00254D29">
      <w:pPr>
        <w:spacing w:after="0" w:line="360" w:lineRule="auto"/>
        <w:ind w:firstLine="709"/>
        <w:contextualSpacing/>
        <w:jc w:val="both"/>
        <w:rPr>
          <w:rFonts w:ascii="Times New Roman" w:hAnsi="Times New Roman" w:cs="Times New Roman"/>
          <w:caps/>
          <w:sz w:val="28"/>
          <w:szCs w:val="28"/>
          <w:lang w:val="uk-UA"/>
        </w:rPr>
      </w:pPr>
      <w:r w:rsidRPr="00254D29">
        <w:rPr>
          <w:rFonts w:ascii="Times New Roman" w:hAnsi="Times New Roman" w:cs="Times New Roman"/>
          <w:caps/>
          <w:sz w:val="28"/>
          <w:szCs w:val="28"/>
          <w:lang w:val="uk-UA"/>
        </w:rPr>
        <w:t>Дунай, антропогенне навантаження, питна вода, якість, санітарні норми, водні зразки, створи</w:t>
      </w:r>
    </w:p>
    <w:p w14:paraId="6FCCD8B6" w14:textId="77777777" w:rsidR="00191C2C" w:rsidRDefault="00191C2C" w:rsidP="00254D29">
      <w:pPr>
        <w:spacing w:after="0" w:line="360" w:lineRule="auto"/>
        <w:ind w:firstLine="709"/>
        <w:contextualSpacing/>
        <w:jc w:val="both"/>
        <w:rPr>
          <w:rFonts w:ascii="Times New Roman" w:hAnsi="Times New Roman" w:cs="Times New Roman"/>
          <w:caps/>
          <w:sz w:val="28"/>
          <w:szCs w:val="28"/>
          <w:lang w:val="uk-UA"/>
        </w:rPr>
      </w:pPr>
    </w:p>
    <w:p w14:paraId="19704E2A" w14:textId="77777777" w:rsidR="009C0B32" w:rsidRPr="008A7721" w:rsidRDefault="009C0B32">
      <w:pPr>
        <w:rPr>
          <w:rFonts w:ascii="Times New Roman" w:hAnsi="Times New Roman" w:cs="Times New Roman"/>
          <w:b/>
          <w:sz w:val="28"/>
          <w:szCs w:val="28"/>
        </w:rPr>
      </w:pPr>
      <w:r w:rsidRPr="008A7721">
        <w:rPr>
          <w:rFonts w:ascii="Times New Roman" w:hAnsi="Times New Roman" w:cs="Times New Roman"/>
          <w:b/>
          <w:sz w:val="28"/>
          <w:szCs w:val="28"/>
        </w:rPr>
        <w:br w:type="page"/>
      </w:r>
    </w:p>
    <w:p w14:paraId="50910A9E" w14:textId="565F19DE" w:rsidR="002C6ACB" w:rsidRPr="00731DC0" w:rsidRDefault="001C4BA6" w:rsidP="00191C2C">
      <w:pPr>
        <w:spacing w:after="0" w:line="360" w:lineRule="auto"/>
        <w:jc w:val="center"/>
        <w:rPr>
          <w:rFonts w:ascii="Times New Roman" w:hAnsi="Times New Roman" w:cs="Times New Roman"/>
          <w:sz w:val="28"/>
          <w:szCs w:val="28"/>
          <w:lang w:val="en-US"/>
        </w:rPr>
      </w:pPr>
      <w:r w:rsidRPr="00731DC0">
        <w:rPr>
          <w:rFonts w:ascii="Times New Roman" w:hAnsi="Times New Roman" w:cs="Times New Roman"/>
          <w:sz w:val="28"/>
          <w:szCs w:val="28"/>
          <w:lang w:val="en-US"/>
        </w:rPr>
        <w:lastRenderedPageBreak/>
        <w:t>ANNOTATION</w:t>
      </w:r>
    </w:p>
    <w:p w14:paraId="02950417" w14:textId="77777777" w:rsidR="001E1EB8" w:rsidRDefault="001E1EB8" w:rsidP="00191C2C">
      <w:pPr>
        <w:spacing w:after="0" w:line="360" w:lineRule="auto"/>
        <w:jc w:val="center"/>
        <w:rPr>
          <w:rFonts w:ascii="Times New Roman" w:hAnsi="Times New Roman" w:cs="Times New Roman"/>
          <w:sz w:val="28"/>
          <w:szCs w:val="28"/>
          <w:lang w:val="en-US"/>
        </w:rPr>
      </w:pPr>
    </w:p>
    <w:p w14:paraId="29CA97E2" w14:textId="77777777" w:rsidR="001E1EB8" w:rsidRPr="001E1EB8" w:rsidRDefault="001E1EB8" w:rsidP="00191C2C">
      <w:pPr>
        <w:spacing w:after="0" w:line="360" w:lineRule="auto"/>
        <w:jc w:val="center"/>
        <w:rPr>
          <w:rFonts w:ascii="Times New Roman" w:hAnsi="Times New Roman" w:cs="Times New Roman"/>
          <w:sz w:val="28"/>
          <w:szCs w:val="28"/>
          <w:lang w:val="en-US"/>
        </w:rPr>
      </w:pPr>
    </w:p>
    <w:p w14:paraId="0BCFDA6A" w14:textId="555B9F06" w:rsidR="001E1EB8" w:rsidRDefault="001E1EB8" w:rsidP="001E1EB8">
      <w:pPr>
        <w:spacing w:after="0" w:line="360" w:lineRule="auto"/>
        <w:ind w:firstLine="709"/>
        <w:jc w:val="both"/>
        <w:rPr>
          <w:rFonts w:ascii="Times New Roman" w:hAnsi="Times New Roman" w:cs="Times New Roman"/>
          <w:sz w:val="28"/>
          <w:szCs w:val="28"/>
          <w:lang w:val="uk-UA"/>
        </w:rPr>
      </w:pP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work</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has</w:t>
      </w:r>
      <w:proofErr w:type="spellEnd"/>
      <w:r w:rsidRPr="002C6ACB">
        <w:rPr>
          <w:rFonts w:ascii="Times New Roman" w:hAnsi="Times New Roman" w:cs="Times New Roman"/>
          <w:sz w:val="28"/>
          <w:szCs w:val="28"/>
          <w:lang w:val="uk-UA"/>
        </w:rPr>
        <w:t xml:space="preserve"> 6</w:t>
      </w:r>
      <w:r>
        <w:rPr>
          <w:rFonts w:ascii="Times New Roman" w:hAnsi="Times New Roman" w:cs="Times New Roman"/>
          <w:sz w:val="28"/>
          <w:szCs w:val="28"/>
          <w:lang w:val="uk-UA"/>
        </w:rPr>
        <w:t>0</w:t>
      </w:r>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pages</w:t>
      </w:r>
      <w:proofErr w:type="spellEnd"/>
      <w:r w:rsidRPr="002C6ACB">
        <w:rPr>
          <w:rFonts w:ascii="Times New Roman" w:hAnsi="Times New Roman" w:cs="Times New Roman"/>
          <w:sz w:val="28"/>
          <w:szCs w:val="28"/>
          <w:lang w:val="uk-UA"/>
        </w:rPr>
        <w:t xml:space="preserve">, 6 </w:t>
      </w:r>
      <w:proofErr w:type="spellStart"/>
      <w:r w:rsidRPr="002C6ACB">
        <w:rPr>
          <w:rFonts w:ascii="Times New Roman" w:hAnsi="Times New Roman" w:cs="Times New Roman"/>
          <w:sz w:val="28"/>
          <w:szCs w:val="28"/>
          <w:lang w:val="uk-UA"/>
        </w:rPr>
        <w:t>tables</w:t>
      </w:r>
      <w:proofErr w:type="spellEnd"/>
      <w:r w:rsidRPr="002C6ACB">
        <w:rPr>
          <w:rFonts w:ascii="Times New Roman" w:hAnsi="Times New Roman" w:cs="Times New Roman"/>
          <w:sz w:val="28"/>
          <w:szCs w:val="28"/>
          <w:lang w:val="uk-UA"/>
        </w:rPr>
        <w:t xml:space="preserve">, 10 </w:t>
      </w:r>
      <w:proofErr w:type="spellStart"/>
      <w:r w:rsidRPr="002C6ACB">
        <w:rPr>
          <w:rFonts w:ascii="Times New Roman" w:hAnsi="Times New Roman" w:cs="Times New Roman"/>
          <w:sz w:val="28"/>
          <w:szCs w:val="28"/>
          <w:lang w:val="uk-UA"/>
        </w:rPr>
        <w:t>figures</w:t>
      </w:r>
      <w:proofErr w:type="spellEnd"/>
      <w:r w:rsidRPr="002C6ACB">
        <w:rPr>
          <w:rFonts w:ascii="Times New Roman" w:hAnsi="Times New Roman" w:cs="Times New Roman"/>
          <w:sz w:val="28"/>
          <w:szCs w:val="28"/>
          <w:lang w:val="uk-UA"/>
        </w:rPr>
        <w:t xml:space="preserve">, </w:t>
      </w:r>
      <w:r w:rsidRPr="00962B07">
        <w:rPr>
          <w:rFonts w:ascii="Times New Roman" w:hAnsi="Times New Roman" w:cs="Times New Roman"/>
          <w:sz w:val="28"/>
          <w:szCs w:val="28"/>
          <w:lang w:val="uk-UA"/>
        </w:rPr>
        <w:t xml:space="preserve">39 </w:t>
      </w:r>
      <w:proofErr w:type="spellStart"/>
      <w:r w:rsidRPr="00962B07">
        <w:rPr>
          <w:rFonts w:ascii="Times New Roman" w:hAnsi="Times New Roman" w:cs="Times New Roman"/>
          <w:sz w:val="28"/>
          <w:szCs w:val="28"/>
          <w:lang w:val="uk-UA"/>
        </w:rPr>
        <w:t>literary</w:t>
      </w:r>
      <w:proofErr w:type="spellEnd"/>
      <w:r w:rsidRPr="00962B07">
        <w:rPr>
          <w:rFonts w:ascii="Times New Roman" w:hAnsi="Times New Roman" w:cs="Times New Roman"/>
          <w:sz w:val="28"/>
          <w:szCs w:val="28"/>
          <w:lang w:val="uk-UA"/>
        </w:rPr>
        <w:t xml:space="preserve"> </w:t>
      </w:r>
      <w:proofErr w:type="spellStart"/>
      <w:r w:rsidRPr="00962B07">
        <w:rPr>
          <w:rFonts w:ascii="Times New Roman" w:hAnsi="Times New Roman" w:cs="Times New Roman"/>
          <w:sz w:val="28"/>
          <w:szCs w:val="28"/>
          <w:lang w:val="uk-UA"/>
        </w:rPr>
        <w:t>sources</w:t>
      </w:r>
      <w:proofErr w:type="spellEnd"/>
      <w:r w:rsidRPr="00962B07">
        <w:rPr>
          <w:rFonts w:ascii="Times New Roman" w:hAnsi="Times New Roman" w:cs="Times New Roman"/>
          <w:sz w:val="28"/>
          <w:szCs w:val="28"/>
          <w:lang w:val="uk-UA"/>
        </w:rPr>
        <w:t xml:space="preserve"> </w:t>
      </w:r>
      <w:proofErr w:type="spellStart"/>
      <w:r w:rsidRPr="00962B07">
        <w:rPr>
          <w:rFonts w:ascii="Times New Roman" w:hAnsi="Times New Roman" w:cs="Times New Roman"/>
          <w:sz w:val="28"/>
          <w:szCs w:val="28"/>
          <w:lang w:val="uk-UA"/>
        </w:rPr>
        <w:t>were</w:t>
      </w:r>
      <w:proofErr w:type="spellEnd"/>
      <w:r w:rsidRPr="00962B07">
        <w:rPr>
          <w:rFonts w:ascii="Times New Roman" w:hAnsi="Times New Roman" w:cs="Times New Roman"/>
          <w:sz w:val="28"/>
          <w:szCs w:val="28"/>
          <w:lang w:val="uk-UA"/>
        </w:rPr>
        <w:t xml:space="preserve"> </w:t>
      </w:r>
      <w:proofErr w:type="spellStart"/>
      <w:r w:rsidRPr="00962B07">
        <w:rPr>
          <w:rFonts w:ascii="Times New Roman" w:hAnsi="Times New Roman" w:cs="Times New Roman"/>
          <w:sz w:val="28"/>
          <w:szCs w:val="28"/>
          <w:lang w:val="uk-UA"/>
        </w:rPr>
        <w:t>used</w:t>
      </w:r>
      <w:proofErr w:type="spellEnd"/>
      <w:r w:rsidRPr="00962B07">
        <w:rPr>
          <w:rFonts w:ascii="Times New Roman" w:hAnsi="Times New Roman" w:cs="Times New Roman"/>
          <w:sz w:val="28"/>
          <w:szCs w:val="28"/>
          <w:lang w:val="uk-UA"/>
        </w:rPr>
        <w:t xml:space="preserve">, 3 </w:t>
      </w:r>
      <w:proofErr w:type="spellStart"/>
      <w:r w:rsidRPr="00962B07">
        <w:rPr>
          <w:rFonts w:ascii="Times New Roman" w:hAnsi="Times New Roman" w:cs="Times New Roman"/>
          <w:sz w:val="28"/>
          <w:szCs w:val="28"/>
          <w:lang w:val="uk-UA"/>
        </w:rPr>
        <w:t>of</w:t>
      </w:r>
      <w:proofErr w:type="spellEnd"/>
      <w:r w:rsidRPr="00962B07">
        <w:rPr>
          <w:rFonts w:ascii="Times New Roman" w:hAnsi="Times New Roman" w:cs="Times New Roman"/>
          <w:sz w:val="28"/>
          <w:szCs w:val="28"/>
          <w:lang w:val="uk-UA"/>
        </w:rPr>
        <w:t xml:space="preserve"> </w:t>
      </w:r>
      <w:proofErr w:type="spellStart"/>
      <w:r w:rsidRPr="00962B07">
        <w:rPr>
          <w:rFonts w:ascii="Times New Roman" w:hAnsi="Times New Roman" w:cs="Times New Roman"/>
          <w:sz w:val="28"/>
          <w:szCs w:val="28"/>
          <w:lang w:val="uk-UA"/>
        </w:rPr>
        <w:t>them</w:t>
      </w:r>
      <w:proofErr w:type="spellEnd"/>
      <w:r w:rsidRPr="00962B07">
        <w:rPr>
          <w:rFonts w:ascii="Times New Roman" w:hAnsi="Times New Roman" w:cs="Times New Roman"/>
          <w:sz w:val="28"/>
          <w:szCs w:val="28"/>
          <w:lang w:val="uk-UA"/>
        </w:rPr>
        <w:t xml:space="preserve"> </w:t>
      </w:r>
      <w:proofErr w:type="spellStart"/>
      <w:r w:rsidRPr="00962B07">
        <w:rPr>
          <w:rFonts w:ascii="Times New Roman" w:hAnsi="Times New Roman" w:cs="Times New Roman"/>
          <w:sz w:val="28"/>
          <w:szCs w:val="28"/>
          <w:lang w:val="uk-UA"/>
        </w:rPr>
        <w:t>in</w:t>
      </w:r>
      <w:proofErr w:type="spellEnd"/>
      <w:r w:rsidRPr="00962B07">
        <w:rPr>
          <w:rFonts w:ascii="Times New Roman" w:hAnsi="Times New Roman" w:cs="Times New Roman"/>
          <w:sz w:val="28"/>
          <w:szCs w:val="28"/>
          <w:lang w:val="uk-UA"/>
        </w:rPr>
        <w:t xml:space="preserve"> a </w:t>
      </w:r>
      <w:proofErr w:type="spellStart"/>
      <w:r w:rsidRPr="00962B07">
        <w:rPr>
          <w:rFonts w:ascii="Times New Roman" w:hAnsi="Times New Roman" w:cs="Times New Roman"/>
          <w:sz w:val="28"/>
          <w:szCs w:val="28"/>
          <w:lang w:val="uk-UA"/>
        </w:rPr>
        <w:t>foreign</w:t>
      </w:r>
      <w:proofErr w:type="spellEnd"/>
      <w:r w:rsidRPr="00962B07">
        <w:rPr>
          <w:rFonts w:ascii="Times New Roman" w:hAnsi="Times New Roman" w:cs="Times New Roman"/>
          <w:sz w:val="28"/>
          <w:szCs w:val="28"/>
          <w:lang w:val="uk-UA"/>
        </w:rPr>
        <w:t xml:space="preserve"> </w:t>
      </w:r>
      <w:proofErr w:type="spellStart"/>
      <w:r w:rsidRPr="00962B07">
        <w:rPr>
          <w:rFonts w:ascii="Times New Roman" w:hAnsi="Times New Roman" w:cs="Times New Roman"/>
          <w:sz w:val="28"/>
          <w:szCs w:val="28"/>
          <w:lang w:val="uk-UA"/>
        </w:rPr>
        <w:t>language</w:t>
      </w:r>
      <w:proofErr w:type="spellEnd"/>
      <w:r w:rsidRPr="00962B07">
        <w:rPr>
          <w:rFonts w:ascii="Times New Roman" w:hAnsi="Times New Roman" w:cs="Times New Roman"/>
          <w:sz w:val="28"/>
          <w:szCs w:val="28"/>
          <w:lang w:val="uk-UA"/>
        </w:rPr>
        <w:t>.</w:t>
      </w:r>
    </w:p>
    <w:p w14:paraId="1125C0FF" w14:textId="013F0406" w:rsidR="002C6ACB" w:rsidRPr="002C6ACB" w:rsidRDefault="002C6ACB" w:rsidP="001E1EB8">
      <w:pPr>
        <w:spacing w:after="0" w:line="360" w:lineRule="auto"/>
        <w:ind w:firstLine="709"/>
        <w:jc w:val="both"/>
        <w:rPr>
          <w:rFonts w:ascii="Times New Roman" w:hAnsi="Times New Roman" w:cs="Times New Roman"/>
          <w:sz w:val="28"/>
          <w:szCs w:val="28"/>
          <w:lang w:val="uk-UA"/>
        </w:rPr>
      </w:pP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presented</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qualification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work</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is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devoted</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to</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study</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water</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quality</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lower</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part</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Danube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River</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In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course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work</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literary</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sources</w:t>
      </w:r>
      <w:proofErr w:type="spellEnd"/>
      <w:r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which</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were</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related</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to</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the</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determination</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of</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the</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quality</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of</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surface</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water</w:t>
      </w:r>
      <w:proofErr w:type="spellEnd"/>
      <w:r w:rsidR="001C4BA6" w:rsidRPr="002C6ACB">
        <w:rPr>
          <w:rFonts w:ascii="Times New Roman" w:hAnsi="Times New Roman" w:cs="Times New Roman"/>
          <w:sz w:val="28"/>
          <w:szCs w:val="28"/>
          <w:lang w:val="uk-UA"/>
        </w:rPr>
        <w:t xml:space="preserve"> </w:t>
      </w:r>
      <w:proofErr w:type="spellStart"/>
      <w:r w:rsidR="001C4BA6" w:rsidRPr="002C6ACB">
        <w:rPr>
          <w:rFonts w:ascii="Times New Roman" w:hAnsi="Times New Roman" w:cs="Times New Roman"/>
          <w:sz w:val="28"/>
          <w:szCs w:val="28"/>
          <w:lang w:val="uk-UA"/>
        </w:rPr>
        <w:t>bodies</w:t>
      </w:r>
      <w:proofErr w:type="spellEnd"/>
      <w:r w:rsidR="001C4BA6"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both</w:t>
      </w:r>
      <w:proofErr w:type="spellEnd"/>
      <w:r w:rsidRPr="002C6ACB">
        <w:rPr>
          <w:rFonts w:ascii="Times New Roman" w:hAnsi="Times New Roman" w:cs="Times New Roman"/>
          <w:sz w:val="28"/>
          <w:szCs w:val="28"/>
          <w:lang w:val="uk-UA"/>
        </w:rPr>
        <w:t xml:space="preserve"> </w:t>
      </w:r>
      <w:r w:rsidR="001C4BA6">
        <w:rPr>
          <w:rFonts w:ascii="Times New Roman" w:hAnsi="Times New Roman" w:cs="Times New Roman"/>
          <w:sz w:val="28"/>
          <w:szCs w:val="28"/>
          <w:lang w:val="en-US"/>
        </w:rPr>
        <w:t>Ukrainian</w:t>
      </w:r>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and</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foreign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authors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were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studied</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systems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standardizing</w:t>
      </w:r>
      <w:proofErr w:type="spellEnd"/>
      <w:r w:rsidRPr="002C6ACB">
        <w:rPr>
          <w:rFonts w:ascii="Times New Roman" w:hAnsi="Times New Roman" w:cs="Times New Roman"/>
          <w:sz w:val="28"/>
          <w:szCs w:val="28"/>
          <w:lang w:val="uk-UA"/>
        </w:rPr>
        <w:t xml:space="preserve"> </w:t>
      </w:r>
      <w:r w:rsidR="001C4BA6">
        <w:rPr>
          <w:rFonts w:ascii="Times New Roman" w:hAnsi="Times New Roman" w:cs="Times New Roman"/>
          <w:sz w:val="28"/>
          <w:szCs w:val="28"/>
          <w:lang w:val="en-US"/>
        </w:rPr>
        <w:t>of ecological quality</w:t>
      </w:r>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surface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waters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in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Ukraine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and</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European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countries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were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compared</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Conclusions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were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made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about</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ecological</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quality</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two</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drinking</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bodies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in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lower</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part</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Danube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River</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and</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recommendations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were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given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for</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improving</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quality</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water</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in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these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bodies</w:t>
      </w:r>
      <w:proofErr w:type="spellEnd"/>
      <w:r w:rsidRPr="002C6ACB">
        <w:rPr>
          <w:rFonts w:ascii="Times New Roman" w:hAnsi="Times New Roman" w:cs="Times New Roman"/>
          <w:sz w:val="28"/>
          <w:szCs w:val="28"/>
          <w:lang w:val="uk-UA"/>
        </w:rPr>
        <w:t>.</w:t>
      </w:r>
    </w:p>
    <w:p w14:paraId="7069B965" w14:textId="10D1B7C9" w:rsidR="002C6ACB" w:rsidRPr="001C4BA6" w:rsidRDefault="002C6ACB" w:rsidP="001E1EB8">
      <w:pPr>
        <w:spacing w:after="0" w:line="360" w:lineRule="auto"/>
        <w:ind w:firstLine="709"/>
        <w:jc w:val="both"/>
        <w:rPr>
          <w:rFonts w:ascii="Times New Roman" w:hAnsi="Times New Roman" w:cs="Times New Roman"/>
          <w:sz w:val="28"/>
          <w:szCs w:val="28"/>
          <w:lang w:val="en-US"/>
        </w:rPr>
      </w:pP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r w:rsidR="001C4BA6">
        <w:rPr>
          <w:rFonts w:ascii="Times New Roman" w:hAnsi="Times New Roman" w:cs="Times New Roman"/>
          <w:sz w:val="28"/>
          <w:szCs w:val="28"/>
          <w:lang w:val="en-US"/>
        </w:rPr>
        <w:t>main goal</w:t>
      </w:r>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work</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was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to</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determine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modern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aspects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ecological</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and</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sanitary-hygienic</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assessment</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drinking</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water</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in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estuary</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Danube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River</w:t>
      </w:r>
      <w:proofErr w:type="spellEnd"/>
      <w:r w:rsidR="001C4BA6">
        <w:rPr>
          <w:rFonts w:ascii="Times New Roman" w:hAnsi="Times New Roman" w:cs="Times New Roman"/>
          <w:sz w:val="28"/>
          <w:szCs w:val="28"/>
          <w:lang w:val="en-US"/>
        </w:rPr>
        <w:t>.</w:t>
      </w:r>
    </w:p>
    <w:p w14:paraId="7821E856" w14:textId="1ACFAED7" w:rsidR="002C6ACB" w:rsidRPr="002C6ACB" w:rsidRDefault="002C6ACB" w:rsidP="001E1EB8">
      <w:pPr>
        <w:spacing w:after="0" w:line="360" w:lineRule="auto"/>
        <w:ind w:firstLine="709"/>
        <w:jc w:val="both"/>
        <w:rPr>
          <w:rFonts w:ascii="Times New Roman" w:hAnsi="Times New Roman" w:cs="Times New Roman"/>
          <w:sz w:val="28"/>
          <w:szCs w:val="28"/>
          <w:lang w:val="uk-UA"/>
        </w:rPr>
      </w:pP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object</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study</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was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drinking</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water</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intakes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in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estuary</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Danube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River</w:t>
      </w:r>
      <w:proofErr w:type="spellEnd"/>
      <w:r w:rsidRPr="002C6ACB">
        <w:rPr>
          <w:rFonts w:ascii="Times New Roman" w:hAnsi="Times New Roman" w:cs="Times New Roman"/>
          <w:sz w:val="28"/>
          <w:szCs w:val="28"/>
          <w:lang w:val="uk-UA"/>
        </w:rPr>
        <w:t>.</w:t>
      </w:r>
      <w:r w:rsidR="001E1EB8">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subject</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study</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was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water</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quality</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drinking</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water</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intakes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mouth</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the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Danube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River</w:t>
      </w:r>
      <w:proofErr w:type="spellEnd"/>
      <w:r w:rsidR="001E1EB8">
        <w:rPr>
          <w:rFonts w:ascii="Times New Roman" w:hAnsi="Times New Roman" w:cs="Times New Roman"/>
          <w:sz w:val="28"/>
          <w:szCs w:val="28"/>
          <w:lang w:val="uk-UA"/>
        </w:rPr>
        <w:t>.</w:t>
      </w:r>
    </w:p>
    <w:p w14:paraId="47DB1F88" w14:textId="77777777" w:rsidR="002C6ACB" w:rsidRPr="002C6ACB" w:rsidRDefault="002C6ACB" w:rsidP="001E1EB8">
      <w:pPr>
        <w:spacing w:after="0" w:line="360" w:lineRule="auto"/>
        <w:ind w:firstLine="709"/>
        <w:jc w:val="both"/>
        <w:rPr>
          <w:rFonts w:ascii="Times New Roman" w:hAnsi="Times New Roman" w:cs="Times New Roman"/>
          <w:sz w:val="28"/>
          <w:szCs w:val="28"/>
          <w:lang w:val="uk-UA"/>
        </w:rPr>
      </w:pPr>
      <w:proofErr w:type="spellStart"/>
      <w:r w:rsidRPr="002C6ACB">
        <w:rPr>
          <w:rFonts w:ascii="Times New Roman" w:hAnsi="Times New Roman" w:cs="Times New Roman"/>
          <w:sz w:val="28"/>
          <w:szCs w:val="28"/>
          <w:lang w:val="uk-UA"/>
        </w:rPr>
        <w:t>Research</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methods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analysis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scientific</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literature</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and</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generalization</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of</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scientific-theoretical</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and</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experimental</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data</w:t>
      </w:r>
      <w:proofErr w:type="spellEnd"/>
      <w:r w:rsidRPr="002C6ACB">
        <w:rPr>
          <w:rFonts w:ascii="Times New Roman" w:hAnsi="Times New Roman" w:cs="Times New Roman"/>
          <w:sz w:val="28"/>
          <w:szCs w:val="28"/>
          <w:lang w:val="uk-UA"/>
        </w:rPr>
        <w:t>.</w:t>
      </w:r>
    </w:p>
    <w:p w14:paraId="3C557AA6" w14:textId="2C732135" w:rsidR="002C6ACB" w:rsidRDefault="001C4BA6" w:rsidP="001E1E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T</w:t>
      </w:r>
      <w:proofErr w:type="spellStart"/>
      <w:r w:rsidR="002C6ACB" w:rsidRPr="002C6ACB">
        <w:rPr>
          <w:rFonts w:ascii="Times New Roman" w:hAnsi="Times New Roman" w:cs="Times New Roman"/>
          <w:sz w:val="28"/>
          <w:szCs w:val="28"/>
          <w:lang w:val="uk-UA"/>
        </w:rPr>
        <w:t>heoretically</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and</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experimentally</w:t>
      </w:r>
      <w:proofErr w:type="spellEnd"/>
      <w:r w:rsidRPr="001C4BA6">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was</w:t>
      </w:r>
      <w:proofErr w:type="spellEnd"/>
      <w:r w:rsidRPr="002C6ACB">
        <w:rPr>
          <w:rFonts w:ascii="Times New Roman" w:hAnsi="Times New Roman" w:cs="Times New Roman"/>
          <w:sz w:val="28"/>
          <w:szCs w:val="28"/>
          <w:lang w:val="uk-UA"/>
        </w:rPr>
        <w:t xml:space="preserve"> </w:t>
      </w:r>
      <w:proofErr w:type="spellStart"/>
      <w:r w:rsidRPr="002C6ACB">
        <w:rPr>
          <w:rFonts w:ascii="Times New Roman" w:hAnsi="Times New Roman" w:cs="Times New Roman"/>
          <w:sz w:val="28"/>
          <w:szCs w:val="28"/>
          <w:lang w:val="uk-UA"/>
        </w:rPr>
        <w:t>determined</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modern</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data</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on</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water</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quality</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were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systematized</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and</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an</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assessment</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of</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the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ecological</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condition</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of</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the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Danube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River</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estuary</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was</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made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The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factors</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of</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anthropogenic</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load</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on</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the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ecosystem</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of</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the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Danube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River</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were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determined</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Safety</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measures</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during</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the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collection</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and</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analysis</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of</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water</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samples</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are</w:t>
      </w:r>
      <w:proofErr w:type="spellEnd"/>
      <w:r w:rsidR="002C6ACB" w:rsidRPr="002C6ACB">
        <w:rPr>
          <w:rFonts w:ascii="Times New Roman" w:hAnsi="Times New Roman" w:cs="Times New Roman"/>
          <w:sz w:val="28"/>
          <w:szCs w:val="28"/>
          <w:lang w:val="uk-UA"/>
        </w:rPr>
        <w:t xml:space="preserve"> </w:t>
      </w:r>
      <w:proofErr w:type="spellStart"/>
      <w:r w:rsidR="002C6ACB" w:rsidRPr="002C6ACB">
        <w:rPr>
          <w:rFonts w:ascii="Times New Roman" w:hAnsi="Times New Roman" w:cs="Times New Roman"/>
          <w:sz w:val="28"/>
          <w:szCs w:val="28"/>
          <w:lang w:val="uk-UA"/>
        </w:rPr>
        <w:t>described</w:t>
      </w:r>
      <w:proofErr w:type="spellEnd"/>
      <w:r w:rsidR="001E1EB8">
        <w:rPr>
          <w:rFonts w:ascii="Times New Roman" w:hAnsi="Times New Roman" w:cs="Times New Roman"/>
          <w:sz w:val="28"/>
          <w:szCs w:val="28"/>
          <w:lang w:val="uk-UA"/>
        </w:rPr>
        <w:t>.</w:t>
      </w:r>
    </w:p>
    <w:p w14:paraId="77D8F016" w14:textId="77777777" w:rsidR="00C94C97" w:rsidRDefault="00C94C97" w:rsidP="001E1EB8">
      <w:pPr>
        <w:spacing w:after="0" w:line="360" w:lineRule="auto"/>
        <w:ind w:firstLine="709"/>
        <w:jc w:val="both"/>
        <w:rPr>
          <w:rFonts w:ascii="Times New Roman" w:hAnsi="Times New Roman" w:cs="Times New Roman"/>
          <w:sz w:val="28"/>
          <w:szCs w:val="28"/>
          <w:lang w:val="uk-UA"/>
        </w:rPr>
      </w:pPr>
    </w:p>
    <w:p w14:paraId="587F81AA" w14:textId="77777777" w:rsidR="00C94C97" w:rsidRPr="002C6ACB" w:rsidRDefault="00C94C97" w:rsidP="001E1EB8">
      <w:pPr>
        <w:spacing w:after="0" w:line="360" w:lineRule="auto"/>
        <w:ind w:firstLine="709"/>
        <w:jc w:val="both"/>
        <w:rPr>
          <w:rFonts w:ascii="Times New Roman" w:hAnsi="Times New Roman" w:cs="Times New Roman"/>
          <w:sz w:val="28"/>
          <w:szCs w:val="28"/>
          <w:lang w:val="uk-UA"/>
        </w:rPr>
      </w:pPr>
    </w:p>
    <w:p w14:paraId="6B2365BA" w14:textId="7C46BF75" w:rsidR="003C28B1" w:rsidRDefault="002C6ACB" w:rsidP="001E1EB8">
      <w:pPr>
        <w:spacing w:after="0" w:line="360" w:lineRule="auto"/>
        <w:ind w:firstLine="709"/>
        <w:jc w:val="both"/>
        <w:rPr>
          <w:rFonts w:ascii="Times New Roman" w:hAnsi="Times New Roman" w:cs="Times New Roman"/>
          <w:caps/>
          <w:sz w:val="28"/>
          <w:szCs w:val="28"/>
          <w:lang w:val="uk-UA"/>
        </w:rPr>
      </w:pPr>
      <w:r w:rsidRPr="00C94C97">
        <w:rPr>
          <w:rFonts w:ascii="Times New Roman" w:hAnsi="Times New Roman" w:cs="Times New Roman"/>
          <w:caps/>
          <w:sz w:val="28"/>
          <w:szCs w:val="28"/>
          <w:lang w:val="uk-UA"/>
        </w:rPr>
        <w:t>Danube, anthropogenic load, drinking water, quality, sanitary standards, water samples, create</w:t>
      </w:r>
      <w:r w:rsidR="00A26A3D">
        <w:rPr>
          <w:rFonts w:ascii="Times New Roman" w:hAnsi="Times New Roman" w:cs="Times New Roman"/>
          <w:caps/>
          <w:sz w:val="28"/>
          <w:szCs w:val="28"/>
          <w:lang w:val="uk-UA"/>
        </w:rPr>
        <w:t xml:space="preserve"> </w:t>
      </w:r>
    </w:p>
    <w:p w14:paraId="6998CBE2" w14:textId="77777777" w:rsidR="00A26A3D" w:rsidRDefault="00A26A3D">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14:paraId="41396317" w14:textId="06042F57" w:rsidR="0066200E" w:rsidRPr="009C0B32" w:rsidRDefault="0066200E" w:rsidP="00524856">
      <w:pPr>
        <w:spacing w:after="0" w:line="360" w:lineRule="auto"/>
        <w:jc w:val="center"/>
        <w:rPr>
          <w:rFonts w:ascii="Times New Roman" w:hAnsi="Times New Roman" w:cs="Times New Roman"/>
          <w:bCs/>
          <w:sz w:val="28"/>
          <w:szCs w:val="28"/>
          <w:lang w:val="uk-UA"/>
        </w:rPr>
      </w:pPr>
      <w:bookmarkStart w:id="3" w:name="_GoBack"/>
      <w:bookmarkEnd w:id="3"/>
      <w:r w:rsidRPr="009C0B32">
        <w:rPr>
          <w:rFonts w:ascii="Times New Roman" w:hAnsi="Times New Roman" w:cs="Times New Roman"/>
          <w:bCs/>
          <w:sz w:val="28"/>
          <w:szCs w:val="28"/>
          <w:lang w:val="uk-UA"/>
        </w:rPr>
        <w:lastRenderedPageBreak/>
        <w:t>ПЕРЕЛІК УМОВНИХ ПОЗНАЧЕНЬ, СКОРОЧЕНЬ, ТЕРМІНІВ</w:t>
      </w:r>
    </w:p>
    <w:p w14:paraId="32ACA197" w14:textId="77777777" w:rsidR="00524856" w:rsidRDefault="00524856" w:rsidP="00524856">
      <w:pPr>
        <w:spacing w:after="0" w:line="360" w:lineRule="auto"/>
        <w:jc w:val="center"/>
        <w:rPr>
          <w:rFonts w:ascii="Times New Roman" w:hAnsi="Times New Roman" w:cs="Times New Roman"/>
          <w:bCs/>
          <w:sz w:val="28"/>
          <w:szCs w:val="28"/>
          <w:lang w:val="uk-UA"/>
        </w:rPr>
      </w:pPr>
    </w:p>
    <w:p w14:paraId="23BFDF1F" w14:textId="77777777" w:rsidR="00524856" w:rsidRPr="00524856" w:rsidRDefault="00524856" w:rsidP="00524856">
      <w:pPr>
        <w:spacing w:after="0" w:line="360" w:lineRule="auto"/>
        <w:jc w:val="center"/>
        <w:rPr>
          <w:rFonts w:ascii="Times New Roman" w:hAnsi="Times New Roman" w:cs="Times New Roman"/>
          <w:bCs/>
          <w:sz w:val="28"/>
          <w:szCs w:val="28"/>
          <w:lang w:val="uk-UA"/>
        </w:rPr>
      </w:pPr>
    </w:p>
    <w:p w14:paraId="519B339C"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r w:rsidRPr="0066200E">
        <w:rPr>
          <w:rFonts w:ascii="Times New Roman" w:hAnsi="Times New Roman" w:cs="Times New Roman"/>
          <w:sz w:val="28"/>
          <w:szCs w:val="28"/>
          <w:lang w:val="uk-UA"/>
        </w:rPr>
        <w:t>ВООЗ – Всесвітня організація охорони здоров’я;</w:t>
      </w:r>
    </w:p>
    <w:p w14:paraId="4A17C1BC"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r w:rsidRPr="0066200E">
        <w:rPr>
          <w:rFonts w:ascii="Times New Roman" w:hAnsi="Times New Roman" w:cs="Times New Roman"/>
          <w:sz w:val="28"/>
          <w:szCs w:val="28"/>
          <w:lang w:val="uk-UA"/>
        </w:rPr>
        <w:t>ООН – Організація Об’єднаних Націй;</w:t>
      </w:r>
    </w:p>
    <w:p w14:paraId="0C702FE1"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proofErr w:type="spellStart"/>
      <w:r w:rsidRPr="0066200E">
        <w:rPr>
          <w:rFonts w:ascii="Times New Roman" w:hAnsi="Times New Roman" w:cs="Times New Roman"/>
          <w:sz w:val="28"/>
          <w:szCs w:val="28"/>
          <w:lang w:val="uk-UA"/>
        </w:rPr>
        <w:t>ДСанПін</w:t>
      </w:r>
      <w:proofErr w:type="spellEnd"/>
      <w:r w:rsidRPr="0066200E">
        <w:rPr>
          <w:rFonts w:ascii="Times New Roman" w:hAnsi="Times New Roman" w:cs="Times New Roman"/>
          <w:sz w:val="28"/>
          <w:szCs w:val="28"/>
          <w:lang w:val="uk-UA"/>
        </w:rPr>
        <w:t xml:space="preserve"> – Державні санітарні правила і норми;</w:t>
      </w:r>
    </w:p>
    <w:p w14:paraId="46E97167"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r w:rsidRPr="0066200E">
        <w:rPr>
          <w:rFonts w:ascii="Times New Roman" w:hAnsi="Times New Roman" w:cs="Times New Roman"/>
          <w:sz w:val="28"/>
          <w:szCs w:val="28"/>
          <w:lang w:val="uk-UA"/>
        </w:rPr>
        <w:t>ЗМІ – засоби масової інформації;</w:t>
      </w:r>
    </w:p>
    <w:p w14:paraId="04B04BC5"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r w:rsidRPr="0066200E">
        <w:rPr>
          <w:rFonts w:ascii="Times New Roman" w:hAnsi="Times New Roman" w:cs="Times New Roman"/>
          <w:sz w:val="28"/>
          <w:szCs w:val="28"/>
          <w:lang w:val="uk-UA"/>
        </w:rPr>
        <w:t>ПВ – питна вода;</w:t>
      </w:r>
    </w:p>
    <w:p w14:paraId="7A5785C0"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r w:rsidRPr="0066200E">
        <w:rPr>
          <w:rFonts w:ascii="Times New Roman" w:hAnsi="Times New Roman" w:cs="Times New Roman"/>
          <w:sz w:val="28"/>
          <w:szCs w:val="28"/>
          <w:lang w:val="uk-UA"/>
        </w:rPr>
        <w:t>ГДК – гранично допустимі концентрації хімічних речовин для питних потреб;</w:t>
      </w:r>
    </w:p>
    <w:p w14:paraId="604C60CA"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r w:rsidRPr="0066200E">
        <w:rPr>
          <w:rFonts w:ascii="Times New Roman" w:hAnsi="Times New Roman" w:cs="Times New Roman"/>
          <w:sz w:val="28"/>
          <w:szCs w:val="28"/>
          <w:lang w:val="uk-UA"/>
        </w:rPr>
        <w:t>ЗМЧ – загальне мікробне число;</w:t>
      </w:r>
    </w:p>
    <w:p w14:paraId="6D2A1B18"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r w:rsidRPr="0066200E">
        <w:rPr>
          <w:rFonts w:ascii="Times New Roman" w:hAnsi="Times New Roman" w:cs="Times New Roman"/>
          <w:sz w:val="28"/>
          <w:szCs w:val="28"/>
          <w:lang w:val="uk-UA"/>
        </w:rPr>
        <w:t>БГКП – бактерії групи кишкової палички;</w:t>
      </w:r>
    </w:p>
    <w:p w14:paraId="035E4F46"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r w:rsidRPr="0066200E">
        <w:rPr>
          <w:rFonts w:ascii="Times New Roman" w:hAnsi="Times New Roman" w:cs="Times New Roman"/>
          <w:sz w:val="28"/>
          <w:szCs w:val="28"/>
          <w:lang w:val="uk-UA"/>
        </w:rPr>
        <w:t>БП – біохімічні процеси;</w:t>
      </w:r>
    </w:p>
    <w:p w14:paraId="5413E51A"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r w:rsidRPr="0066200E">
        <w:rPr>
          <w:rFonts w:ascii="Times New Roman" w:hAnsi="Times New Roman" w:cs="Times New Roman"/>
          <w:sz w:val="28"/>
          <w:szCs w:val="28"/>
          <w:lang w:val="uk-UA"/>
        </w:rPr>
        <w:t>ТЕС – теплові електростанції;</w:t>
      </w:r>
    </w:p>
    <w:p w14:paraId="1A490AE3"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r w:rsidRPr="0066200E">
        <w:rPr>
          <w:rFonts w:ascii="Times New Roman" w:hAnsi="Times New Roman" w:cs="Times New Roman"/>
          <w:sz w:val="28"/>
          <w:szCs w:val="28"/>
          <w:lang w:val="uk-UA"/>
        </w:rPr>
        <w:t>АЕС – атомні електростанції;</w:t>
      </w:r>
    </w:p>
    <w:p w14:paraId="7F336447" w14:textId="77777777" w:rsidR="0066200E" w:rsidRPr="0066200E" w:rsidRDefault="0066200E" w:rsidP="00524856">
      <w:pPr>
        <w:spacing w:after="0" w:line="360" w:lineRule="auto"/>
        <w:ind w:firstLine="709"/>
        <w:jc w:val="both"/>
        <w:rPr>
          <w:rFonts w:ascii="Times New Roman" w:hAnsi="Times New Roman" w:cs="Times New Roman"/>
          <w:sz w:val="28"/>
          <w:szCs w:val="28"/>
          <w:lang w:val="uk-UA"/>
        </w:rPr>
      </w:pPr>
      <w:proofErr w:type="spellStart"/>
      <w:r w:rsidRPr="0066200E">
        <w:rPr>
          <w:rFonts w:ascii="Times New Roman" w:hAnsi="Times New Roman" w:cs="Times New Roman"/>
          <w:sz w:val="28"/>
          <w:szCs w:val="28"/>
          <w:lang w:val="uk-UA"/>
        </w:rPr>
        <w:t>рН</w:t>
      </w:r>
      <w:proofErr w:type="spellEnd"/>
      <w:r w:rsidRPr="0066200E">
        <w:rPr>
          <w:rFonts w:ascii="Times New Roman" w:hAnsi="Times New Roman" w:cs="Times New Roman"/>
          <w:sz w:val="28"/>
          <w:szCs w:val="28"/>
          <w:lang w:val="uk-UA"/>
        </w:rPr>
        <w:t xml:space="preserve"> – водневий показник;</w:t>
      </w:r>
    </w:p>
    <w:p w14:paraId="365CCE61" w14:textId="39F1437B" w:rsidR="0066200E" w:rsidRDefault="0066200E" w:rsidP="00524856">
      <w:pPr>
        <w:spacing w:after="0" w:line="360" w:lineRule="auto"/>
        <w:ind w:firstLine="709"/>
        <w:jc w:val="both"/>
        <w:rPr>
          <w:rFonts w:ascii="Times New Roman" w:hAnsi="Times New Roman" w:cs="Times New Roman"/>
          <w:sz w:val="28"/>
          <w:szCs w:val="28"/>
          <w:lang w:val="uk-UA"/>
        </w:rPr>
      </w:pPr>
      <w:r w:rsidRPr="0066200E">
        <w:rPr>
          <w:rFonts w:ascii="Times New Roman" w:hAnsi="Times New Roman" w:cs="Times New Roman"/>
          <w:sz w:val="28"/>
          <w:szCs w:val="28"/>
          <w:lang w:val="uk-UA"/>
        </w:rPr>
        <w:t>ІН – індекс небезпеки</w:t>
      </w:r>
      <w:r w:rsidR="00524856">
        <w:rPr>
          <w:rFonts w:ascii="Times New Roman" w:hAnsi="Times New Roman" w:cs="Times New Roman"/>
          <w:sz w:val="28"/>
          <w:szCs w:val="28"/>
          <w:lang w:val="uk-UA"/>
        </w:rPr>
        <w:t>;</w:t>
      </w:r>
    </w:p>
    <w:p w14:paraId="471D881D" w14:textId="14028604" w:rsidR="006C3A58" w:rsidRDefault="006C3A58" w:rsidP="00524856">
      <w:pPr>
        <w:spacing w:after="0" w:line="360" w:lineRule="auto"/>
        <w:ind w:firstLine="709"/>
        <w:jc w:val="both"/>
        <w:rPr>
          <w:rFonts w:ascii="Times New Roman" w:hAnsi="Times New Roman" w:cs="Times New Roman"/>
          <w:b/>
          <w:bCs/>
          <w:sz w:val="28"/>
          <w:szCs w:val="28"/>
          <w:lang w:val="uk-UA"/>
        </w:rPr>
      </w:pPr>
      <w:r w:rsidRPr="006C3A58">
        <w:rPr>
          <w:rFonts w:ascii="Times New Roman" w:hAnsi="Times New Roman" w:cs="Times New Roman"/>
          <w:sz w:val="28"/>
          <w:szCs w:val="28"/>
        </w:rPr>
        <w:t>МПВ</w:t>
      </w:r>
      <w:r>
        <w:rPr>
          <w:rFonts w:ascii="Times New Roman" w:hAnsi="Times New Roman" w:cs="Times New Roman"/>
          <w:sz w:val="28"/>
          <w:szCs w:val="28"/>
          <w:lang w:val="uk-UA"/>
        </w:rPr>
        <w:t xml:space="preserve"> </w:t>
      </w:r>
      <w:r w:rsidR="005248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3A58">
        <w:rPr>
          <w:rFonts w:ascii="Times New Roman" w:hAnsi="Times New Roman" w:cs="Times New Roman"/>
          <w:sz w:val="28"/>
          <w:szCs w:val="28"/>
          <w:lang w:val="uk-UA"/>
        </w:rPr>
        <w:t>масив</w:t>
      </w:r>
      <w:r w:rsidR="00524856">
        <w:rPr>
          <w:rFonts w:ascii="Times New Roman" w:hAnsi="Times New Roman" w:cs="Times New Roman"/>
          <w:sz w:val="28"/>
          <w:szCs w:val="28"/>
          <w:lang w:val="uk-UA"/>
        </w:rPr>
        <w:t>и поверхневих вод.</w:t>
      </w:r>
    </w:p>
    <w:p w14:paraId="696F0886" w14:textId="77777777" w:rsidR="0066200E" w:rsidRPr="00524856" w:rsidRDefault="0066200E" w:rsidP="00524856">
      <w:pPr>
        <w:spacing w:after="0" w:line="360" w:lineRule="auto"/>
        <w:ind w:firstLine="709"/>
        <w:jc w:val="both"/>
        <w:rPr>
          <w:rFonts w:ascii="Times New Roman" w:hAnsi="Times New Roman" w:cs="Times New Roman"/>
          <w:bCs/>
          <w:sz w:val="28"/>
          <w:szCs w:val="28"/>
          <w:lang w:val="uk-UA"/>
        </w:rPr>
      </w:pPr>
    </w:p>
    <w:p w14:paraId="1349B4F0" w14:textId="77777777" w:rsidR="0066200E" w:rsidRPr="00524856" w:rsidRDefault="0066200E" w:rsidP="00524856">
      <w:pPr>
        <w:spacing w:after="0" w:line="360" w:lineRule="auto"/>
        <w:ind w:firstLine="709"/>
        <w:jc w:val="both"/>
        <w:rPr>
          <w:rFonts w:ascii="Times New Roman" w:hAnsi="Times New Roman" w:cs="Times New Roman"/>
          <w:bCs/>
          <w:sz w:val="28"/>
          <w:szCs w:val="28"/>
          <w:lang w:val="uk-UA"/>
        </w:rPr>
      </w:pPr>
    </w:p>
    <w:p w14:paraId="12844265" w14:textId="77777777" w:rsidR="0066200E" w:rsidRPr="00524856" w:rsidRDefault="0066200E" w:rsidP="00524856">
      <w:pPr>
        <w:spacing w:after="0" w:line="360" w:lineRule="auto"/>
        <w:ind w:firstLine="709"/>
        <w:jc w:val="both"/>
        <w:rPr>
          <w:rFonts w:ascii="Times New Roman" w:hAnsi="Times New Roman" w:cs="Times New Roman"/>
          <w:bCs/>
          <w:sz w:val="28"/>
          <w:szCs w:val="28"/>
          <w:lang w:val="uk-UA"/>
        </w:rPr>
      </w:pPr>
    </w:p>
    <w:p w14:paraId="03B68597" w14:textId="77777777" w:rsidR="0066200E" w:rsidRPr="00524856" w:rsidRDefault="0066200E" w:rsidP="00524856">
      <w:pPr>
        <w:spacing w:after="0" w:line="360" w:lineRule="auto"/>
        <w:ind w:firstLine="709"/>
        <w:jc w:val="both"/>
        <w:rPr>
          <w:rFonts w:ascii="Times New Roman" w:hAnsi="Times New Roman" w:cs="Times New Roman"/>
          <w:bCs/>
          <w:sz w:val="28"/>
          <w:szCs w:val="28"/>
          <w:lang w:val="uk-UA"/>
        </w:rPr>
      </w:pPr>
    </w:p>
    <w:p w14:paraId="189C19F0" w14:textId="77777777" w:rsidR="0066200E" w:rsidRPr="00524856" w:rsidRDefault="0066200E" w:rsidP="00524856">
      <w:pPr>
        <w:spacing w:after="0" w:line="360" w:lineRule="auto"/>
        <w:ind w:firstLine="709"/>
        <w:jc w:val="both"/>
        <w:rPr>
          <w:rFonts w:ascii="Times New Roman" w:hAnsi="Times New Roman" w:cs="Times New Roman"/>
          <w:bCs/>
          <w:sz w:val="28"/>
          <w:szCs w:val="28"/>
          <w:lang w:val="uk-UA"/>
        </w:rPr>
      </w:pPr>
    </w:p>
    <w:p w14:paraId="66203581" w14:textId="77777777" w:rsidR="0066200E" w:rsidRPr="00524856" w:rsidRDefault="0066200E" w:rsidP="00524856">
      <w:pPr>
        <w:spacing w:after="0" w:line="360" w:lineRule="auto"/>
        <w:ind w:firstLine="709"/>
        <w:jc w:val="both"/>
        <w:rPr>
          <w:rFonts w:ascii="Times New Roman" w:hAnsi="Times New Roman" w:cs="Times New Roman"/>
          <w:bCs/>
          <w:sz w:val="28"/>
          <w:szCs w:val="28"/>
          <w:lang w:val="uk-UA"/>
        </w:rPr>
      </w:pPr>
    </w:p>
    <w:p w14:paraId="424D0D91" w14:textId="77777777" w:rsidR="0066200E" w:rsidRPr="00524856" w:rsidRDefault="0066200E" w:rsidP="00524856">
      <w:pPr>
        <w:spacing w:after="0" w:line="360" w:lineRule="auto"/>
        <w:ind w:firstLine="709"/>
        <w:jc w:val="both"/>
        <w:rPr>
          <w:rFonts w:ascii="Times New Roman" w:hAnsi="Times New Roman" w:cs="Times New Roman"/>
          <w:bCs/>
          <w:sz w:val="28"/>
          <w:szCs w:val="28"/>
          <w:lang w:val="uk-UA"/>
        </w:rPr>
      </w:pPr>
    </w:p>
    <w:p w14:paraId="7D13FA13" w14:textId="77777777" w:rsidR="000074F1" w:rsidRDefault="000074F1" w:rsidP="00524856">
      <w:pPr>
        <w:spacing w:after="0" w:line="360" w:lineRule="auto"/>
        <w:ind w:firstLine="709"/>
        <w:jc w:val="both"/>
        <w:rPr>
          <w:rFonts w:ascii="Times New Roman" w:hAnsi="Times New Roman" w:cs="Times New Roman"/>
          <w:bCs/>
          <w:sz w:val="28"/>
          <w:szCs w:val="28"/>
          <w:lang w:val="uk-UA"/>
        </w:rPr>
      </w:pPr>
    </w:p>
    <w:p w14:paraId="69A54388" w14:textId="77777777" w:rsidR="002C0DC5" w:rsidRPr="00524856" w:rsidRDefault="002C0DC5" w:rsidP="00524856">
      <w:pPr>
        <w:spacing w:after="0" w:line="360" w:lineRule="auto"/>
        <w:ind w:firstLine="709"/>
        <w:jc w:val="both"/>
        <w:rPr>
          <w:rFonts w:ascii="Times New Roman" w:hAnsi="Times New Roman" w:cs="Times New Roman"/>
          <w:bCs/>
          <w:sz w:val="28"/>
          <w:szCs w:val="28"/>
          <w:lang w:val="uk-UA"/>
        </w:rPr>
      </w:pPr>
    </w:p>
    <w:p w14:paraId="465804F7" w14:textId="77777777" w:rsidR="000074F1" w:rsidRPr="00524856" w:rsidRDefault="000074F1" w:rsidP="00524856">
      <w:pPr>
        <w:spacing w:after="0" w:line="360" w:lineRule="auto"/>
        <w:ind w:firstLine="709"/>
        <w:jc w:val="both"/>
        <w:rPr>
          <w:rFonts w:ascii="Times New Roman" w:hAnsi="Times New Roman" w:cs="Times New Roman"/>
          <w:bCs/>
          <w:sz w:val="28"/>
          <w:szCs w:val="28"/>
          <w:lang w:val="uk-UA"/>
        </w:rPr>
      </w:pPr>
    </w:p>
    <w:p w14:paraId="5682AEE1" w14:textId="77777777" w:rsidR="000074F1" w:rsidRPr="00524856" w:rsidRDefault="000074F1" w:rsidP="00524856">
      <w:pPr>
        <w:spacing w:after="0" w:line="360" w:lineRule="auto"/>
        <w:ind w:firstLine="709"/>
        <w:jc w:val="both"/>
        <w:rPr>
          <w:rFonts w:ascii="Times New Roman" w:hAnsi="Times New Roman" w:cs="Times New Roman"/>
          <w:bCs/>
          <w:sz w:val="28"/>
          <w:szCs w:val="28"/>
          <w:lang w:val="uk-UA"/>
        </w:rPr>
      </w:pPr>
    </w:p>
    <w:sdt>
      <w:sdtPr>
        <w:rPr>
          <w:rFonts w:ascii="Times New Roman" w:eastAsiaTheme="minorHAnsi" w:hAnsi="Times New Roman" w:cs="Times New Roman"/>
          <w:color w:val="auto"/>
          <w:kern w:val="2"/>
          <w:sz w:val="28"/>
          <w:szCs w:val="28"/>
          <w:lang w:val="ru-RU" w:eastAsia="en-US"/>
          <w14:ligatures w14:val="standardContextual"/>
        </w:rPr>
        <w:id w:val="30935700"/>
        <w:docPartObj>
          <w:docPartGallery w:val="Table of Contents"/>
          <w:docPartUnique/>
        </w:docPartObj>
      </w:sdtPr>
      <w:sdtEndPr/>
      <w:sdtContent>
        <w:p w14:paraId="3B9787F6" w14:textId="20F03B11" w:rsidR="0040341C" w:rsidRDefault="0040341C" w:rsidP="0040341C">
          <w:pPr>
            <w:pStyle w:val="af5"/>
            <w:spacing w:line="360" w:lineRule="auto"/>
            <w:jc w:val="center"/>
            <w:rPr>
              <w:rFonts w:ascii="Times New Roman" w:hAnsi="Times New Roman" w:cs="Times New Roman"/>
              <w:bCs/>
              <w:color w:val="000000" w:themeColor="text1"/>
              <w:sz w:val="28"/>
              <w:szCs w:val="28"/>
            </w:rPr>
          </w:pPr>
          <w:r w:rsidRPr="009C0B32">
            <w:rPr>
              <w:rFonts w:ascii="Times New Roman" w:hAnsi="Times New Roman" w:cs="Times New Roman"/>
              <w:bCs/>
              <w:color w:val="000000" w:themeColor="text1"/>
              <w:sz w:val="28"/>
              <w:szCs w:val="28"/>
            </w:rPr>
            <w:t>ЗМІСТ</w:t>
          </w:r>
        </w:p>
        <w:p w14:paraId="3B16D16B" w14:textId="52075132" w:rsidR="00731DC0" w:rsidRDefault="00731DC0" w:rsidP="00731DC0">
          <w:pPr>
            <w:rPr>
              <w:lang w:val="uk-UA" w:eastAsia="uk-UA"/>
            </w:rPr>
          </w:pPr>
        </w:p>
        <w:p w14:paraId="7DC2D808" w14:textId="77777777" w:rsidR="00731DC0" w:rsidRPr="00731DC0" w:rsidRDefault="00731DC0" w:rsidP="00731DC0">
          <w:pPr>
            <w:rPr>
              <w:lang w:val="uk-UA" w:eastAsia="uk-UA"/>
            </w:rPr>
          </w:pPr>
        </w:p>
        <w:p w14:paraId="19AF91D1" w14:textId="70E1045F" w:rsidR="0040341C" w:rsidRPr="0040341C" w:rsidRDefault="0040341C" w:rsidP="0040341C">
          <w:pPr>
            <w:pStyle w:val="13"/>
            <w:spacing w:line="276" w:lineRule="auto"/>
          </w:pPr>
          <w:r w:rsidRPr="0040341C">
            <w:fldChar w:fldCharType="begin"/>
          </w:r>
          <w:r w:rsidRPr="0040341C">
            <w:instrText xml:space="preserve"> TOC \o "1-3" \h \z \u </w:instrText>
          </w:r>
          <w:r w:rsidRPr="0040341C">
            <w:fldChar w:fldCharType="separate"/>
          </w:r>
          <w:hyperlink w:anchor="_Toc168658088" w:history="1">
            <w:r w:rsidRPr="0040341C">
              <w:rPr>
                <w:rStyle w:val="ae"/>
                <w:color w:val="000000" w:themeColor="text1"/>
              </w:rPr>
              <w:t>ВСТУП</w:t>
            </w:r>
            <w:r w:rsidRPr="0040341C">
              <w:rPr>
                <w:webHidden/>
              </w:rPr>
              <w:tab/>
            </w:r>
            <w:r w:rsidRPr="0040341C">
              <w:rPr>
                <w:webHidden/>
              </w:rPr>
              <w:fldChar w:fldCharType="begin"/>
            </w:r>
            <w:r w:rsidRPr="0040341C">
              <w:rPr>
                <w:webHidden/>
              </w:rPr>
              <w:instrText xml:space="preserve"> PAGEREF _Toc168658088 \h </w:instrText>
            </w:r>
            <w:r w:rsidRPr="0040341C">
              <w:rPr>
                <w:webHidden/>
              </w:rPr>
            </w:r>
            <w:r w:rsidRPr="0040341C">
              <w:rPr>
                <w:webHidden/>
              </w:rPr>
              <w:fldChar w:fldCharType="separate"/>
            </w:r>
            <w:r w:rsidR="00AA0A5E">
              <w:rPr>
                <w:webHidden/>
              </w:rPr>
              <w:t>8</w:t>
            </w:r>
            <w:r w:rsidRPr="0040341C">
              <w:rPr>
                <w:webHidden/>
              </w:rPr>
              <w:fldChar w:fldCharType="end"/>
            </w:r>
          </w:hyperlink>
        </w:p>
        <w:p w14:paraId="7F79BAF1" w14:textId="5F4F60FA" w:rsidR="0040341C" w:rsidRPr="0040341C" w:rsidRDefault="00B750A4" w:rsidP="0040341C">
          <w:pPr>
            <w:pStyle w:val="13"/>
            <w:spacing w:line="276" w:lineRule="auto"/>
          </w:pPr>
          <w:hyperlink w:anchor="_Toc168658089" w:history="1">
            <w:r w:rsidR="0040341C" w:rsidRPr="0040341C">
              <w:rPr>
                <w:rStyle w:val="ae"/>
              </w:rPr>
              <w:t>РОЗДІЛ 1 ОГЛЯД ЛІТЕРАТУРИ</w:t>
            </w:r>
            <w:r w:rsidR="0040341C" w:rsidRPr="0040341C">
              <w:rPr>
                <w:webHidden/>
              </w:rPr>
              <w:tab/>
            </w:r>
            <w:r w:rsidR="0040341C" w:rsidRPr="0040341C">
              <w:rPr>
                <w:webHidden/>
              </w:rPr>
              <w:fldChar w:fldCharType="begin"/>
            </w:r>
            <w:r w:rsidR="0040341C" w:rsidRPr="0040341C">
              <w:rPr>
                <w:webHidden/>
              </w:rPr>
              <w:instrText xml:space="preserve"> PAGEREF _Toc168658089 \h </w:instrText>
            </w:r>
            <w:r w:rsidR="0040341C" w:rsidRPr="0040341C">
              <w:rPr>
                <w:webHidden/>
              </w:rPr>
            </w:r>
            <w:r w:rsidR="0040341C" w:rsidRPr="0040341C">
              <w:rPr>
                <w:webHidden/>
              </w:rPr>
              <w:fldChar w:fldCharType="separate"/>
            </w:r>
            <w:r w:rsidR="00AA0A5E">
              <w:rPr>
                <w:webHidden/>
              </w:rPr>
              <w:t>11</w:t>
            </w:r>
            <w:r w:rsidR="0040341C" w:rsidRPr="0040341C">
              <w:rPr>
                <w:webHidden/>
              </w:rPr>
              <w:fldChar w:fldCharType="end"/>
            </w:r>
          </w:hyperlink>
        </w:p>
        <w:p w14:paraId="7C059C58" w14:textId="08A419D7" w:rsidR="0040341C" w:rsidRPr="0040341C" w:rsidRDefault="00B750A4" w:rsidP="0040341C">
          <w:pPr>
            <w:pStyle w:val="13"/>
            <w:spacing w:line="276" w:lineRule="auto"/>
          </w:pPr>
          <w:hyperlink w:anchor="_Toc168658090" w:history="1">
            <w:r w:rsidR="0040341C" w:rsidRPr="0040341C">
              <w:rPr>
                <w:rStyle w:val="ae"/>
              </w:rPr>
              <w:t>1.1</w:t>
            </w:r>
            <w:r w:rsidR="0040341C" w:rsidRPr="0040341C">
              <w:tab/>
            </w:r>
            <w:r w:rsidR="0040341C">
              <w:t xml:space="preserve">. </w:t>
            </w:r>
            <w:r w:rsidR="0040341C" w:rsidRPr="0040341C">
              <w:rPr>
                <w:rStyle w:val="ae"/>
              </w:rPr>
              <w:t>Теоретичні основи оцінки якості води у питних водозаборах</w:t>
            </w:r>
            <w:r w:rsidR="0040341C" w:rsidRPr="0040341C">
              <w:rPr>
                <w:webHidden/>
              </w:rPr>
              <w:tab/>
            </w:r>
            <w:r w:rsidR="0040341C" w:rsidRPr="0040341C">
              <w:rPr>
                <w:webHidden/>
              </w:rPr>
              <w:fldChar w:fldCharType="begin"/>
            </w:r>
            <w:r w:rsidR="0040341C" w:rsidRPr="0040341C">
              <w:rPr>
                <w:webHidden/>
              </w:rPr>
              <w:instrText xml:space="preserve"> PAGEREF _Toc168658090 \h </w:instrText>
            </w:r>
            <w:r w:rsidR="0040341C" w:rsidRPr="0040341C">
              <w:rPr>
                <w:webHidden/>
              </w:rPr>
            </w:r>
            <w:r w:rsidR="0040341C" w:rsidRPr="0040341C">
              <w:rPr>
                <w:webHidden/>
              </w:rPr>
              <w:fldChar w:fldCharType="separate"/>
            </w:r>
            <w:r w:rsidR="00AA0A5E">
              <w:rPr>
                <w:webHidden/>
              </w:rPr>
              <w:t>11</w:t>
            </w:r>
            <w:r w:rsidR="0040341C" w:rsidRPr="0040341C">
              <w:rPr>
                <w:webHidden/>
              </w:rPr>
              <w:fldChar w:fldCharType="end"/>
            </w:r>
          </w:hyperlink>
        </w:p>
        <w:p w14:paraId="7E4BD247" w14:textId="3A6CCAC3" w:rsidR="0040341C" w:rsidRPr="0040341C" w:rsidRDefault="00B750A4" w:rsidP="0040341C">
          <w:pPr>
            <w:pStyle w:val="13"/>
            <w:spacing w:line="276" w:lineRule="auto"/>
          </w:pPr>
          <w:hyperlink w:anchor="_Toc168658091" w:history="1">
            <w:r w:rsidR="0040341C" w:rsidRPr="0040341C">
              <w:rPr>
                <w:rStyle w:val="ae"/>
              </w:rPr>
              <w:t>1.2 Основні чинники антропогенного навантаження на екосистему р. Дунай</w:t>
            </w:r>
            <w:r w:rsidR="0040341C" w:rsidRPr="0040341C">
              <w:rPr>
                <w:webHidden/>
              </w:rPr>
              <w:tab/>
            </w:r>
            <w:r w:rsidR="0040341C" w:rsidRPr="0040341C">
              <w:rPr>
                <w:webHidden/>
              </w:rPr>
              <w:fldChar w:fldCharType="begin"/>
            </w:r>
            <w:r w:rsidR="0040341C" w:rsidRPr="0040341C">
              <w:rPr>
                <w:webHidden/>
              </w:rPr>
              <w:instrText xml:space="preserve"> PAGEREF _Toc168658091 \h </w:instrText>
            </w:r>
            <w:r w:rsidR="0040341C" w:rsidRPr="0040341C">
              <w:rPr>
                <w:webHidden/>
              </w:rPr>
            </w:r>
            <w:r w:rsidR="0040341C" w:rsidRPr="0040341C">
              <w:rPr>
                <w:webHidden/>
              </w:rPr>
              <w:fldChar w:fldCharType="separate"/>
            </w:r>
            <w:r w:rsidR="00AA0A5E">
              <w:rPr>
                <w:webHidden/>
              </w:rPr>
              <w:t>15</w:t>
            </w:r>
            <w:r w:rsidR="0040341C" w:rsidRPr="0040341C">
              <w:rPr>
                <w:webHidden/>
              </w:rPr>
              <w:fldChar w:fldCharType="end"/>
            </w:r>
          </w:hyperlink>
        </w:p>
        <w:p w14:paraId="3DCEE6CD" w14:textId="1E675BD5" w:rsidR="0040341C" w:rsidRPr="0040341C" w:rsidRDefault="00B750A4" w:rsidP="0040341C">
          <w:pPr>
            <w:pStyle w:val="13"/>
            <w:spacing w:line="276" w:lineRule="auto"/>
          </w:pPr>
          <w:hyperlink w:anchor="_Toc168658092" w:history="1">
            <w:r w:rsidR="0040341C" w:rsidRPr="0040341C">
              <w:rPr>
                <w:rStyle w:val="ae"/>
              </w:rPr>
              <w:t>1.3</w:t>
            </w:r>
            <w:r w:rsidR="0040341C" w:rsidRPr="0040341C">
              <w:tab/>
            </w:r>
            <w:r w:rsidR="0040341C">
              <w:t xml:space="preserve">. </w:t>
            </w:r>
            <w:r w:rsidR="0040341C" w:rsidRPr="0040341C">
              <w:rPr>
                <w:rStyle w:val="ae"/>
              </w:rPr>
              <w:t>Сучасний гідроекологіний стан та якість води гирлової ділянки р. Дунай</w:t>
            </w:r>
            <w:r w:rsidR="0040341C" w:rsidRPr="0040341C">
              <w:rPr>
                <w:webHidden/>
              </w:rPr>
              <w:tab/>
            </w:r>
            <w:r w:rsidR="0040341C" w:rsidRPr="0040341C">
              <w:rPr>
                <w:webHidden/>
              </w:rPr>
              <w:fldChar w:fldCharType="begin"/>
            </w:r>
            <w:r w:rsidR="0040341C" w:rsidRPr="0040341C">
              <w:rPr>
                <w:webHidden/>
              </w:rPr>
              <w:instrText xml:space="preserve"> PAGEREF _Toc168658092 \h </w:instrText>
            </w:r>
            <w:r w:rsidR="0040341C" w:rsidRPr="0040341C">
              <w:rPr>
                <w:webHidden/>
              </w:rPr>
            </w:r>
            <w:r w:rsidR="0040341C" w:rsidRPr="0040341C">
              <w:rPr>
                <w:webHidden/>
              </w:rPr>
              <w:fldChar w:fldCharType="separate"/>
            </w:r>
            <w:r w:rsidR="00AA0A5E">
              <w:rPr>
                <w:webHidden/>
              </w:rPr>
              <w:t>22</w:t>
            </w:r>
            <w:r w:rsidR="0040341C" w:rsidRPr="0040341C">
              <w:rPr>
                <w:webHidden/>
              </w:rPr>
              <w:fldChar w:fldCharType="end"/>
            </w:r>
          </w:hyperlink>
        </w:p>
        <w:p w14:paraId="45792DCC" w14:textId="2F069B62" w:rsidR="0040341C" w:rsidRPr="0040341C" w:rsidRDefault="00B750A4" w:rsidP="0040341C">
          <w:pPr>
            <w:pStyle w:val="13"/>
            <w:spacing w:line="276" w:lineRule="auto"/>
          </w:pPr>
          <w:hyperlink w:anchor="_Toc168658093" w:history="1">
            <w:r w:rsidR="0040341C" w:rsidRPr="0040341C">
              <w:rPr>
                <w:rStyle w:val="ae"/>
              </w:rPr>
              <w:t>РОЗДІЛ 2. МАТЕРІАЛИ ТА МЕТОДИ ДОСЛІДЖЕННЯ</w:t>
            </w:r>
            <w:r w:rsidR="0040341C" w:rsidRPr="0040341C">
              <w:rPr>
                <w:webHidden/>
              </w:rPr>
              <w:tab/>
            </w:r>
            <w:r w:rsidR="0040341C" w:rsidRPr="0040341C">
              <w:rPr>
                <w:webHidden/>
              </w:rPr>
              <w:fldChar w:fldCharType="begin"/>
            </w:r>
            <w:r w:rsidR="0040341C" w:rsidRPr="0040341C">
              <w:rPr>
                <w:webHidden/>
              </w:rPr>
              <w:instrText xml:space="preserve"> PAGEREF _Toc168658093 \h </w:instrText>
            </w:r>
            <w:r w:rsidR="0040341C" w:rsidRPr="0040341C">
              <w:rPr>
                <w:webHidden/>
              </w:rPr>
            </w:r>
            <w:r w:rsidR="0040341C" w:rsidRPr="0040341C">
              <w:rPr>
                <w:webHidden/>
              </w:rPr>
              <w:fldChar w:fldCharType="separate"/>
            </w:r>
            <w:r w:rsidR="00AA0A5E">
              <w:rPr>
                <w:webHidden/>
              </w:rPr>
              <w:t>26</w:t>
            </w:r>
            <w:r w:rsidR="0040341C" w:rsidRPr="0040341C">
              <w:rPr>
                <w:webHidden/>
              </w:rPr>
              <w:fldChar w:fldCharType="end"/>
            </w:r>
          </w:hyperlink>
        </w:p>
        <w:p w14:paraId="54DED774" w14:textId="7A5E4C60" w:rsidR="0040341C" w:rsidRPr="0040341C" w:rsidRDefault="00B750A4" w:rsidP="0040341C">
          <w:pPr>
            <w:pStyle w:val="13"/>
            <w:spacing w:line="276" w:lineRule="auto"/>
          </w:pPr>
          <w:hyperlink w:anchor="_Toc168658094" w:history="1">
            <w:r w:rsidR="0040341C" w:rsidRPr="0040341C">
              <w:rPr>
                <w:rStyle w:val="ae"/>
              </w:rPr>
              <w:t>2.1 Опис об’єкта дослідження</w:t>
            </w:r>
            <w:r w:rsidR="0040341C" w:rsidRPr="0040341C">
              <w:rPr>
                <w:webHidden/>
              </w:rPr>
              <w:tab/>
            </w:r>
            <w:r w:rsidR="0040341C" w:rsidRPr="0040341C">
              <w:rPr>
                <w:webHidden/>
              </w:rPr>
              <w:fldChar w:fldCharType="begin"/>
            </w:r>
            <w:r w:rsidR="0040341C" w:rsidRPr="0040341C">
              <w:rPr>
                <w:webHidden/>
              </w:rPr>
              <w:instrText xml:space="preserve"> PAGEREF _Toc168658094 \h </w:instrText>
            </w:r>
            <w:r w:rsidR="0040341C" w:rsidRPr="0040341C">
              <w:rPr>
                <w:webHidden/>
              </w:rPr>
            </w:r>
            <w:r w:rsidR="0040341C" w:rsidRPr="0040341C">
              <w:rPr>
                <w:webHidden/>
              </w:rPr>
              <w:fldChar w:fldCharType="separate"/>
            </w:r>
            <w:r w:rsidR="00AA0A5E">
              <w:rPr>
                <w:webHidden/>
              </w:rPr>
              <w:t>26</w:t>
            </w:r>
            <w:r w:rsidR="0040341C" w:rsidRPr="0040341C">
              <w:rPr>
                <w:webHidden/>
              </w:rPr>
              <w:fldChar w:fldCharType="end"/>
            </w:r>
          </w:hyperlink>
        </w:p>
        <w:p w14:paraId="03FC7002" w14:textId="6CAC1F0F" w:rsidR="0040341C" w:rsidRPr="0040341C" w:rsidRDefault="00B750A4" w:rsidP="0040341C">
          <w:pPr>
            <w:pStyle w:val="13"/>
            <w:spacing w:line="276" w:lineRule="auto"/>
          </w:pPr>
          <w:hyperlink w:anchor="_Toc168658095" w:history="1">
            <w:r w:rsidR="0040341C" w:rsidRPr="0040341C">
              <w:rPr>
                <w:rStyle w:val="ae"/>
              </w:rPr>
              <w:t>2.2.Методи збору та аналізу зразків води</w:t>
            </w:r>
            <w:r w:rsidR="0040341C" w:rsidRPr="0040341C">
              <w:rPr>
                <w:webHidden/>
              </w:rPr>
              <w:tab/>
            </w:r>
            <w:r w:rsidR="0040341C" w:rsidRPr="0040341C">
              <w:rPr>
                <w:webHidden/>
              </w:rPr>
              <w:fldChar w:fldCharType="begin"/>
            </w:r>
            <w:r w:rsidR="0040341C" w:rsidRPr="0040341C">
              <w:rPr>
                <w:webHidden/>
              </w:rPr>
              <w:instrText xml:space="preserve"> PAGEREF _Toc168658095 \h </w:instrText>
            </w:r>
            <w:r w:rsidR="0040341C" w:rsidRPr="0040341C">
              <w:rPr>
                <w:webHidden/>
              </w:rPr>
            </w:r>
            <w:r w:rsidR="0040341C" w:rsidRPr="0040341C">
              <w:rPr>
                <w:webHidden/>
              </w:rPr>
              <w:fldChar w:fldCharType="separate"/>
            </w:r>
            <w:r w:rsidR="00AA0A5E">
              <w:rPr>
                <w:webHidden/>
              </w:rPr>
              <w:t>31</w:t>
            </w:r>
            <w:r w:rsidR="0040341C" w:rsidRPr="0040341C">
              <w:rPr>
                <w:webHidden/>
              </w:rPr>
              <w:fldChar w:fldCharType="end"/>
            </w:r>
          </w:hyperlink>
        </w:p>
        <w:p w14:paraId="0661C1AA" w14:textId="38BB01BB" w:rsidR="0040341C" w:rsidRPr="0040341C" w:rsidRDefault="00B750A4" w:rsidP="0040341C">
          <w:pPr>
            <w:pStyle w:val="13"/>
            <w:spacing w:line="276" w:lineRule="auto"/>
          </w:pPr>
          <w:hyperlink w:anchor="_Toc168658096" w:history="1">
            <w:r w:rsidR="0040341C" w:rsidRPr="0040341C">
              <w:rPr>
                <w:rStyle w:val="ae"/>
              </w:rPr>
              <w:t>2.3 Критерії оцінки якості води</w:t>
            </w:r>
            <w:r w:rsidR="0040341C" w:rsidRPr="0040341C">
              <w:rPr>
                <w:webHidden/>
              </w:rPr>
              <w:tab/>
            </w:r>
            <w:r w:rsidR="0040341C" w:rsidRPr="0040341C">
              <w:rPr>
                <w:webHidden/>
              </w:rPr>
              <w:fldChar w:fldCharType="begin"/>
            </w:r>
            <w:r w:rsidR="0040341C" w:rsidRPr="0040341C">
              <w:rPr>
                <w:webHidden/>
              </w:rPr>
              <w:instrText xml:space="preserve"> PAGEREF _Toc168658096 \h </w:instrText>
            </w:r>
            <w:r w:rsidR="0040341C" w:rsidRPr="0040341C">
              <w:rPr>
                <w:webHidden/>
              </w:rPr>
            </w:r>
            <w:r w:rsidR="0040341C" w:rsidRPr="0040341C">
              <w:rPr>
                <w:webHidden/>
              </w:rPr>
              <w:fldChar w:fldCharType="separate"/>
            </w:r>
            <w:r w:rsidR="00AA0A5E">
              <w:rPr>
                <w:webHidden/>
              </w:rPr>
              <w:t>36</w:t>
            </w:r>
            <w:r w:rsidR="0040341C" w:rsidRPr="0040341C">
              <w:rPr>
                <w:webHidden/>
              </w:rPr>
              <w:fldChar w:fldCharType="end"/>
            </w:r>
          </w:hyperlink>
        </w:p>
        <w:p w14:paraId="6F4F4E6D" w14:textId="625DF8BB" w:rsidR="0040341C" w:rsidRPr="0040341C" w:rsidRDefault="00B750A4" w:rsidP="00634631">
          <w:pPr>
            <w:pStyle w:val="13"/>
            <w:tabs>
              <w:tab w:val="right" w:pos="9637"/>
            </w:tabs>
            <w:spacing w:line="276" w:lineRule="auto"/>
          </w:pPr>
          <w:hyperlink w:anchor="_Toc168658097" w:history="1">
            <w:r w:rsidR="0040341C" w:rsidRPr="0040341C">
              <w:rPr>
                <w:rStyle w:val="ae"/>
                <w:rFonts w:eastAsia="Aptos"/>
              </w:rPr>
              <w:t>РОЗДІЛ 3 ЕКСПЕРИМЕНТАЛЬНА ЧАСТИНА</w:t>
            </w:r>
            <w:r w:rsidR="0040341C" w:rsidRPr="0040341C">
              <w:rPr>
                <w:webHidden/>
              </w:rPr>
              <w:tab/>
            </w:r>
            <w:r w:rsidR="0040341C" w:rsidRPr="0040341C">
              <w:rPr>
                <w:webHidden/>
              </w:rPr>
              <w:fldChar w:fldCharType="begin"/>
            </w:r>
            <w:r w:rsidR="0040341C" w:rsidRPr="0040341C">
              <w:rPr>
                <w:webHidden/>
              </w:rPr>
              <w:instrText xml:space="preserve"> PAGEREF _Toc168658097 \h </w:instrText>
            </w:r>
            <w:r w:rsidR="0040341C" w:rsidRPr="0040341C">
              <w:rPr>
                <w:webHidden/>
              </w:rPr>
            </w:r>
            <w:r w:rsidR="0040341C" w:rsidRPr="0040341C">
              <w:rPr>
                <w:webHidden/>
              </w:rPr>
              <w:fldChar w:fldCharType="separate"/>
            </w:r>
            <w:r w:rsidR="00AA0A5E">
              <w:rPr>
                <w:webHidden/>
              </w:rPr>
              <w:t>40</w:t>
            </w:r>
            <w:r w:rsidR="0040341C" w:rsidRPr="0040341C">
              <w:rPr>
                <w:webHidden/>
              </w:rPr>
              <w:fldChar w:fldCharType="end"/>
            </w:r>
          </w:hyperlink>
          <w:r w:rsidR="00634631">
            <w:tab/>
          </w:r>
        </w:p>
        <w:p w14:paraId="5080AA3A" w14:textId="3133539E" w:rsidR="0040341C" w:rsidRPr="0040341C" w:rsidRDefault="00B750A4" w:rsidP="0040341C">
          <w:pPr>
            <w:pStyle w:val="13"/>
            <w:spacing w:line="276" w:lineRule="auto"/>
          </w:pPr>
          <w:hyperlink w:anchor="_Toc168658098" w:history="1">
            <w:r w:rsidR="0040341C" w:rsidRPr="0040341C">
              <w:rPr>
                <w:rStyle w:val="ae"/>
                <w:rFonts w:eastAsia="Calibri"/>
              </w:rPr>
              <w:t>3.1 Основні гідрохімічні показники питних водозаборів нижньої ділянки р. Дунай</w:t>
            </w:r>
            <w:r w:rsidR="0040341C" w:rsidRPr="0040341C">
              <w:rPr>
                <w:webHidden/>
              </w:rPr>
              <w:tab/>
            </w:r>
            <w:r w:rsidR="0040341C" w:rsidRPr="0040341C">
              <w:rPr>
                <w:webHidden/>
              </w:rPr>
              <w:fldChar w:fldCharType="begin"/>
            </w:r>
            <w:r w:rsidR="0040341C" w:rsidRPr="0040341C">
              <w:rPr>
                <w:webHidden/>
              </w:rPr>
              <w:instrText xml:space="preserve"> PAGEREF _Toc168658098 \h </w:instrText>
            </w:r>
            <w:r w:rsidR="0040341C" w:rsidRPr="0040341C">
              <w:rPr>
                <w:webHidden/>
              </w:rPr>
            </w:r>
            <w:r w:rsidR="0040341C" w:rsidRPr="0040341C">
              <w:rPr>
                <w:webHidden/>
              </w:rPr>
              <w:fldChar w:fldCharType="separate"/>
            </w:r>
            <w:r w:rsidR="00AA0A5E">
              <w:rPr>
                <w:webHidden/>
              </w:rPr>
              <w:t>40</w:t>
            </w:r>
            <w:r w:rsidR="0040341C" w:rsidRPr="0040341C">
              <w:rPr>
                <w:webHidden/>
              </w:rPr>
              <w:fldChar w:fldCharType="end"/>
            </w:r>
          </w:hyperlink>
        </w:p>
        <w:p w14:paraId="730F4C02" w14:textId="51BF5C75" w:rsidR="0040341C" w:rsidRPr="0040341C" w:rsidRDefault="00B750A4" w:rsidP="0040341C">
          <w:pPr>
            <w:pStyle w:val="13"/>
            <w:spacing w:line="276" w:lineRule="auto"/>
          </w:pPr>
          <w:hyperlink w:anchor="_Toc168658099" w:history="1">
            <w:r w:rsidR="0040341C" w:rsidRPr="0040341C">
              <w:rPr>
                <w:rStyle w:val="ae"/>
                <w:rFonts w:eastAsia="Aptos"/>
              </w:rPr>
              <w:t>3.2 Визначення біологічних показників та вмісту шкідливих речовин у воді.</w:t>
            </w:r>
            <w:r w:rsidR="0040341C" w:rsidRPr="0040341C">
              <w:rPr>
                <w:webHidden/>
              </w:rPr>
              <w:tab/>
            </w:r>
            <w:r w:rsidR="0040341C" w:rsidRPr="0040341C">
              <w:rPr>
                <w:webHidden/>
              </w:rPr>
              <w:fldChar w:fldCharType="begin"/>
            </w:r>
            <w:r w:rsidR="0040341C" w:rsidRPr="0040341C">
              <w:rPr>
                <w:webHidden/>
              </w:rPr>
              <w:instrText xml:space="preserve"> PAGEREF _Toc168658099 \h </w:instrText>
            </w:r>
            <w:r w:rsidR="0040341C" w:rsidRPr="0040341C">
              <w:rPr>
                <w:webHidden/>
              </w:rPr>
            </w:r>
            <w:r w:rsidR="0040341C" w:rsidRPr="0040341C">
              <w:rPr>
                <w:webHidden/>
              </w:rPr>
              <w:fldChar w:fldCharType="separate"/>
            </w:r>
            <w:r w:rsidR="00AA0A5E">
              <w:rPr>
                <w:webHidden/>
              </w:rPr>
              <w:t>47</w:t>
            </w:r>
            <w:r w:rsidR="0040341C" w:rsidRPr="0040341C">
              <w:rPr>
                <w:webHidden/>
              </w:rPr>
              <w:fldChar w:fldCharType="end"/>
            </w:r>
          </w:hyperlink>
        </w:p>
        <w:p w14:paraId="2CE3D9DF" w14:textId="14087E8E" w:rsidR="0040341C" w:rsidRPr="0040341C" w:rsidRDefault="00B750A4" w:rsidP="0040341C">
          <w:pPr>
            <w:pStyle w:val="13"/>
            <w:spacing w:line="276" w:lineRule="auto"/>
          </w:pPr>
          <w:hyperlink w:anchor="_Toc168658100" w:history="1">
            <w:r w:rsidR="0040341C" w:rsidRPr="0040341C">
              <w:rPr>
                <w:rStyle w:val="ae"/>
              </w:rPr>
              <w:t>РОЗДІЛ 4 ОХОРОНА ПРАЦІ ТА БЕЗПЕКА В НАДЗВИЧАЙНИХ СИТУАЦІЯХ</w:t>
            </w:r>
            <w:r w:rsidR="0040341C" w:rsidRPr="0040341C">
              <w:rPr>
                <w:webHidden/>
              </w:rPr>
              <w:tab/>
            </w:r>
            <w:r w:rsidR="0040341C" w:rsidRPr="0040341C">
              <w:rPr>
                <w:webHidden/>
              </w:rPr>
              <w:fldChar w:fldCharType="begin"/>
            </w:r>
            <w:r w:rsidR="0040341C" w:rsidRPr="0040341C">
              <w:rPr>
                <w:webHidden/>
              </w:rPr>
              <w:instrText xml:space="preserve"> PAGEREF _Toc168658100 \h </w:instrText>
            </w:r>
            <w:r w:rsidR="0040341C" w:rsidRPr="0040341C">
              <w:rPr>
                <w:webHidden/>
              </w:rPr>
            </w:r>
            <w:r w:rsidR="0040341C" w:rsidRPr="0040341C">
              <w:rPr>
                <w:webHidden/>
              </w:rPr>
              <w:fldChar w:fldCharType="separate"/>
            </w:r>
            <w:r w:rsidR="00AA0A5E">
              <w:rPr>
                <w:webHidden/>
              </w:rPr>
              <w:t>51</w:t>
            </w:r>
            <w:r w:rsidR="0040341C" w:rsidRPr="0040341C">
              <w:rPr>
                <w:webHidden/>
              </w:rPr>
              <w:fldChar w:fldCharType="end"/>
            </w:r>
          </w:hyperlink>
        </w:p>
        <w:p w14:paraId="3C29FE47" w14:textId="0434CAA9" w:rsidR="0040341C" w:rsidRPr="0040341C" w:rsidRDefault="00B750A4" w:rsidP="0040341C">
          <w:pPr>
            <w:pStyle w:val="13"/>
            <w:spacing w:line="276" w:lineRule="auto"/>
          </w:pPr>
          <w:hyperlink w:anchor="_Toc168658101" w:history="1">
            <w:r w:rsidR="0040341C" w:rsidRPr="0040341C">
              <w:rPr>
                <w:rStyle w:val="ae"/>
              </w:rPr>
              <w:t>4.1 Використання заходів безпеки під час збору та аналізу водних зразків</w:t>
            </w:r>
            <w:r w:rsidR="0040341C" w:rsidRPr="0040341C">
              <w:rPr>
                <w:webHidden/>
              </w:rPr>
              <w:tab/>
            </w:r>
            <w:r w:rsidR="0040341C" w:rsidRPr="0040341C">
              <w:rPr>
                <w:webHidden/>
              </w:rPr>
              <w:fldChar w:fldCharType="begin"/>
            </w:r>
            <w:r w:rsidR="0040341C" w:rsidRPr="0040341C">
              <w:rPr>
                <w:webHidden/>
              </w:rPr>
              <w:instrText xml:space="preserve"> PAGEREF _Toc168658101 \h </w:instrText>
            </w:r>
            <w:r w:rsidR="0040341C" w:rsidRPr="0040341C">
              <w:rPr>
                <w:webHidden/>
              </w:rPr>
            </w:r>
            <w:r w:rsidR="0040341C" w:rsidRPr="0040341C">
              <w:rPr>
                <w:webHidden/>
              </w:rPr>
              <w:fldChar w:fldCharType="separate"/>
            </w:r>
            <w:r w:rsidR="00AA0A5E">
              <w:rPr>
                <w:webHidden/>
              </w:rPr>
              <w:t>51</w:t>
            </w:r>
            <w:r w:rsidR="0040341C" w:rsidRPr="0040341C">
              <w:rPr>
                <w:webHidden/>
              </w:rPr>
              <w:fldChar w:fldCharType="end"/>
            </w:r>
          </w:hyperlink>
        </w:p>
        <w:p w14:paraId="320CC176" w14:textId="18745053" w:rsidR="0040341C" w:rsidRPr="0040341C" w:rsidRDefault="00B750A4" w:rsidP="0040341C">
          <w:pPr>
            <w:pStyle w:val="13"/>
            <w:spacing w:line="276" w:lineRule="auto"/>
          </w:pPr>
          <w:hyperlink w:anchor="_Toc168658102" w:history="1">
            <w:r w:rsidR="0040341C" w:rsidRPr="0040341C">
              <w:rPr>
                <w:rStyle w:val="ae"/>
              </w:rPr>
              <w:t>4.2 План дій у випадку виникнення надзвичайних ситуацій під час дослідження або роботи на гирловій ділянці р. Дунай</w:t>
            </w:r>
            <w:r w:rsidR="0040341C" w:rsidRPr="0040341C">
              <w:rPr>
                <w:webHidden/>
              </w:rPr>
              <w:tab/>
            </w:r>
            <w:r w:rsidR="0040341C" w:rsidRPr="0040341C">
              <w:rPr>
                <w:webHidden/>
              </w:rPr>
              <w:fldChar w:fldCharType="begin"/>
            </w:r>
            <w:r w:rsidR="0040341C" w:rsidRPr="0040341C">
              <w:rPr>
                <w:webHidden/>
              </w:rPr>
              <w:instrText xml:space="preserve"> PAGEREF _Toc168658102 \h </w:instrText>
            </w:r>
            <w:r w:rsidR="0040341C" w:rsidRPr="0040341C">
              <w:rPr>
                <w:webHidden/>
              </w:rPr>
            </w:r>
            <w:r w:rsidR="0040341C" w:rsidRPr="0040341C">
              <w:rPr>
                <w:webHidden/>
              </w:rPr>
              <w:fldChar w:fldCharType="separate"/>
            </w:r>
            <w:r w:rsidR="00AA0A5E">
              <w:rPr>
                <w:webHidden/>
              </w:rPr>
              <w:t>55</w:t>
            </w:r>
            <w:r w:rsidR="0040341C" w:rsidRPr="0040341C">
              <w:rPr>
                <w:webHidden/>
              </w:rPr>
              <w:fldChar w:fldCharType="end"/>
            </w:r>
          </w:hyperlink>
        </w:p>
        <w:p w14:paraId="2E669346" w14:textId="74A14DB4" w:rsidR="0040341C" w:rsidRPr="0040341C" w:rsidRDefault="00B750A4" w:rsidP="0040341C">
          <w:pPr>
            <w:pStyle w:val="13"/>
            <w:spacing w:line="276" w:lineRule="auto"/>
          </w:pPr>
          <w:hyperlink w:anchor="_Toc168658103" w:history="1">
            <w:r w:rsidR="0040341C" w:rsidRPr="0040341C">
              <w:rPr>
                <w:rStyle w:val="ae"/>
              </w:rPr>
              <w:t>ВИСНОВКИ</w:t>
            </w:r>
            <w:r w:rsidR="0040341C" w:rsidRPr="0040341C">
              <w:rPr>
                <w:webHidden/>
              </w:rPr>
              <w:tab/>
            </w:r>
            <w:r w:rsidR="0040341C" w:rsidRPr="0040341C">
              <w:rPr>
                <w:webHidden/>
              </w:rPr>
              <w:fldChar w:fldCharType="begin"/>
            </w:r>
            <w:r w:rsidR="0040341C" w:rsidRPr="0040341C">
              <w:rPr>
                <w:webHidden/>
              </w:rPr>
              <w:instrText xml:space="preserve"> PAGEREF _Toc168658103 \h </w:instrText>
            </w:r>
            <w:r w:rsidR="0040341C" w:rsidRPr="0040341C">
              <w:rPr>
                <w:webHidden/>
              </w:rPr>
            </w:r>
            <w:r w:rsidR="0040341C" w:rsidRPr="0040341C">
              <w:rPr>
                <w:webHidden/>
              </w:rPr>
              <w:fldChar w:fldCharType="separate"/>
            </w:r>
            <w:r w:rsidR="00AA0A5E">
              <w:rPr>
                <w:webHidden/>
              </w:rPr>
              <w:t>58</w:t>
            </w:r>
            <w:r w:rsidR="0040341C" w:rsidRPr="0040341C">
              <w:rPr>
                <w:webHidden/>
              </w:rPr>
              <w:fldChar w:fldCharType="end"/>
            </w:r>
          </w:hyperlink>
        </w:p>
        <w:p w14:paraId="302CC23E" w14:textId="6B171762" w:rsidR="0040341C" w:rsidRPr="0040341C" w:rsidRDefault="00B750A4" w:rsidP="0040341C">
          <w:pPr>
            <w:pStyle w:val="13"/>
            <w:spacing w:line="276" w:lineRule="auto"/>
          </w:pPr>
          <w:hyperlink w:anchor="_Toc168658104" w:history="1">
            <w:r w:rsidR="0040341C" w:rsidRPr="0040341C">
              <w:rPr>
                <w:rStyle w:val="ae"/>
                <w:rFonts w:eastAsia="Calibri"/>
              </w:rPr>
              <w:t>СПИСОК ВИКОРИСТАНИХ ДЖЕРЕЛ</w:t>
            </w:r>
            <w:r w:rsidR="0040341C" w:rsidRPr="0040341C">
              <w:rPr>
                <w:webHidden/>
              </w:rPr>
              <w:tab/>
            </w:r>
            <w:r w:rsidR="0040341C" w:rsidRPr="0040341C">
              <w:rPr>
                <w:webHidden/>
              </w:rPr>
              <w:fldChar w:fldCharType="begin"/>
            </w:r>
            <w:r w:rsidR="0040341C" w:rsidRPr="0040341C">
              <w:rPr>
                <w:webHidden/>
              </w:rPr>
              <w:instrText xml:space="preserve"> PAGEREF _Toc168658104 \h </w:instrText>
            </w:r>
            <w:r w:rsidR="0040341C" w:rsidRPr="0040341C">
              <w:rPr>
                <w:webHidden/>
              </w:rPr>
            </w:r>
            <w:r w:rsidR="0040341C" w:rsidRPr="0040341C">
              <w:rPr>
                <w:webHidden/>
              </w:rPr>
              <w:fldChar w:fldCharType="separate"/>
            </w:r>
            <w:r w:rsidR="00AA0A5E">
              <w:rPr>
                <w:b/>
                <w:bCs/>
                <w:webHidden/>
                <w:lang w:val="ru-RU"/>
              </w:rPr>
              <w:t>Ошибка! Закладка не определена.</w:t>
            </w:r>
            <w:r w:rsidR="0040341C" w:rsidRPr="0040341C">
              <w:rPr>
                <w:webHidden/>
              </w:rPr>
              <w:fldChar w:fldCharType="end"/>
            </w:r>
          </w:hyperlink>
        </w:p>
        <w:p w14:paraId="402487E2" w14:textId="5517AEA5" w:rsidR="0040341C" w:rsidRPr="0040341C" w:rsidRDefault="00B750A4" w:rsidP="0040341C">
          <w:pPr>
            <w:pStyle w:val="13"/>
            <w:spacing w:line="276" w:lineRule="auto"/>
          </w:pPr>
          <w:hyperlink w:anchor="_Toc168658105" w:history="1">
            <w:r w:rsidR="0040341C" w:rsidRPr="0040341C">
              <w:rPr>
                <w:rStyle w:val="ae"/>
              </w:rPr>
              <w:t>ДОДАТКИ</w:t>
            </w:r>
            <w:r w:rsidR="0040341C" w:rsidRPr="0040341C">
              <w:rPr>
                <w:webHidden/>
              </w:rPr>
              <w:tab/>
            </w:r>
            <w:r w:rsidR="0040341C" w:rsidRPr="0040341C">
              <w:rPr>
                <w:webHidden/>
              </w:rPr>
              <w:fldChar w:fldCharType="begin"/>
            </w:r>
            <w:r w:rsidR="0040341C" w:rsidRPr="0040341C">
              <w:rPr>
                <w:webHidden/>
              </w:rPr>
              <w:instrText xml:space="preserve"> PAGEREF _Toc168658105 \h </w:instrText>
            </w:r>
            <w:r w:rsidR="0040341C" w:rsidRPr="0040341C">
              <w:rPr>
                <w:webHidden/>
              </w:rPr>
            </w:r>
            <w:r w:rsidR="0040341C" w:rsidRPr="0040341C">
              <w:rPr>
                <w:webHidden/>
              </w:rPr>
              <w:fldChar w:fldCharType="separate"/>
            </w:r>
            <w:r w:rsidR="00AA0A5E">
              <w:rPr>
                <w:webHidden/>
              </w:rPr>
              <w:t>63</w:t>
            </w:r>
            <w:r w:rsidR="0040341C" w:rsidRPr="0040341C">
              <w:rPr>
                <w:webHidden/>
              </w:rPr>
              <w:fldChar w:fldCharType="end"/>
            </w:r>
          </w:hyperlink>
        </w:p>
        <w:p w14:paraId="790E9CAC" w14:textId="4564A3EA" w:rsidR="0040341C" w:rsidRPr="0040341C" w:rsidRDefault="0040341C" w:rsidP="0040341C">
          <w:pPr>
            <w:spacing w:line="360" w:lineRule="auto"/>
            <w:jc w:val="both"/>
            <w:rPr>
              <w:rFonts w:ascii="Times New Roman" w:hAnsi="Times New Roman" w:cs="Times New Roman"/>
              <w:sz w:val="28"/>
              <w:szCs w:val="28"/>
            </w:rPr>
          </w:pPr>
          <w:r w:rsidRPr="0040341C">
            <w:rPr>
              <w:rFonts w:ascii="Times New Roman" w:hAnsi="Times New Roman" w:cs="Times New Roman"/>
              <w:sz w:val="28"/>
              <w:szCs w:val="28"/>
            </w:rPr>
            <w:fldChar w:fldCharType="end"/>
          </w:r>
        </w:p>
      </w:sdtContent>
    </w:sdt>
    <w:p w14:paraId="58F32C05" w14:textId="77777777" w:rsidR="0040341C" w:rsidRPr="005D3490" w:rsidRDefault="0040341C" w:rsidP="00B81CE5">
      <w:pPr>
        <w:spacing w:after="0" w:line="360" w:lineRule="auto"/>
        <w:ind w:firstLine="709"/>
        <w:jc w:val="both"/>
        <w:rPr>
          <w:rFonts w:ascii="Times New Roman" w:hAnsi="Times New Roman" w:cs="Times New Roman"/>
          <w:bCs/>
          <w:sz w:val="28"/>
          <w:szCs w:val="28"/>
          <w:lang w:val="uk-UA"/>
        </w:rPr>
      </w:pPr>
      <w:bookmarkStart w:id="4" w:name="_Toc168658088"/>
    </w:p>
    <w:p w14:paraId="28ABA362" w14:textId="77777777" w:rsidR="0040341C" w:rsidRPr="005D3490" w:rsidRDefault="0040341C" w:rsidP="00B81CE5">
      <w:pPr>
        <w:spacing w:after="0" w:line="360" w:lineRule="auto"/>
        <w:ind w:firstLine="709"/>
        <w:jc w:val="both"/>
        <w:rPr>
          <w:rFonts w:ascii="Times New Roman" w:hAnsi="Times New Roman" w:cs="Times New Roman"/>
          <w:bCs/>
          <w:sz w:val="28"/>
          <w:szCs w:val="28"/>
          <w:lang w:val="uk-UA"/>
        </w:rPr>
      </w:pPr>
    </w:p>
    <w:p w14:paraId="4A780449" w14:textId="77777777" w:rsidR="0040341C" w:rsidRPr="005D3490" w:rsidRDefault="0040341C" w:rsidP="00B81CE5">
      <w:pPr>
        <w:spacing w:after="0" w:line="360" w:lineRule="auto"/>
        <w:ind w:firstLine="709"/>
        <w:jc w:val="both"/>
        <w:rPr>
          <w:rFonts w:ascii="Times New Roman" w:hAnsi="Times New Roman" w:cs="Times New Roman"/>
          <w:bCs/>
          <w:sz w:val="28"/>
          <w:szCs w:val="28"/>
          <w:lang w:val="uk-UA"/>
        </w:rPr>
      </w:pPr>
    </w:p>
    <w:p w14:paraId="0CF51E0D" w14:textId="266E7020" w:rsidR="00731DC0" w:rsidRDefault="00731DC0">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14:paraId="61719589" w14:textId="57BD2670" w:rsidR="009D0793" w:rsidRDefault="009D0793" w:rsidP="005D3490">
      <w:pPr>
        <w:spacing w:after="0" w:line="360" w:lineRule="auto"/>
        <w:jc w:val="center"/>
        <w:rPr>
          <w:rFonts w:ascii="Times New Roman" w:hAnsi="Times New Roman" w:cs="Times New Roman"/>
          <w:bCs/>
          <w:sz w:val="28"/>
          <w:szCs w:val="28"/>
          <w:lang w:val="uk-UA"/>
        </w:rPr>
      </w:pPr>
      <w:r w:rsidRPr="009C0B32">
        <w:rPr>
          <w:rFonts w:ascii="Times New Roman" w:hAnsi="Times New Roman" w:cs="Times New Roman"/>
          <w:bCs/>
          <w:sz w:val="28"/>
          <w:szCs w:val="28"/>
          <w:lang w:val="uk-UA"/>
        </w:rPr>
        <w:lastRenderedPageBreak/>
        <w:t>ВСТУП</w:t>
      </w:r>
      <w:bookmarkEnd w:id="4"/>
    </w:p>
    <w:p w14:paraId="0E78740D" w14:textId="3E08D6A3" w:rsidR="009C0B32" w:rsidRDefault="009C0B32" w:rsidP="005D3490">
      <w:pPr>
        <w:spacing w:after="0" w:line="360" w:lineRule="auto"/>
        <w:jc w:val="center"/>
        <w:rPr>
          <w:rFonts w:ascii="Times New Roman" w:hAnsi="Times New Roman" w:cs="Times New Roman"/>
          <w:bCs/>
          <w:sz w:val="28"/>
          <w:szCs w:val="28"/>
          <w:lang w:val="uk-UA"/>
        </w:rPr>
      </w:pPr>
    </w:p>
    <w:p w14:paraId="741F02BA" w14:textId="77777777" w:rsidR="009C0B32" w:rsidRPr="009C0B32" w:rsidRDefault="009C0B32" w:rsidP="005D3490">
      <w:pPr>
        <w:spacing w:after="0" w:line="360" w:lineRule="auto"/>
        <w:jc w:val="center"/>
        <w:rPr>
          <w:rFonts w:ascii="Times New Roman" w:hAnsi="Times New Roman" w:cs="Times New Roman"/>
          <w:bCs/>
          <w:sz w:val="28"/>
          <w:szCs w:val="28"/>
          <w:lang w:val="uk-UA"/>
        </w:rPr>
      </w:pPr>
    </w:p>
    <w:p w14:paraId="37B17A52" w14:textId="1ED92E27" w:rsidR="006C5717" w:rsidRPr="006C5717" w:rsidRDefault="006C5717" w:rsidP="005D3490">
      <w:pPr>
        <w:spacing w:after="0" w:line="360" w:lineRule="auto"/>
        <w:ind w:left="57" w:firstLine="709"/>
        <w:contextualSpacing/>
        <w:jc w:val="both"/>
        <w:rPr>
          <w:rFonts w:ascii="Times New Roman" w:hAnsi="Times New Roman" w:cs="Times New Roman"/>
          <w:sz w:val="28"/>
          <w:szCs w:val="28"/>
          <w:lang w:val="uk-UA"/>
        </w:rPr>
      </w:pPr>
      <w:r w:rsidRPr="009C0B32">
        <w:rPr>
          <w:rFonts w:ascii="Times New Roman" w:hAnsi="Times New Roman" w:cs="Times New Roman"/>
          <w:bCs/>
          <w:i/>
          <w:sz w:val="28"/>
          <w:szCs w:val="28"/>
          <w:lang w:val="uk-UA"/>
        </w:rPr>
        <w:t>Актуальність теми</w:t>
      </w:r>
      <w:r w:rsidRPr="009C0B32">
        <w:rPr>
          <w:rFonts w:ascii="Times New Roman" w:hAnsi="Times New Roman" w:cs="Times New Roman"/>
          <w:i/>
          <w:sz w:val="28"/>
          <w:szCs w:val="28"/>
          <w:lang w:val="uk-UA"/>
        </w:rPr>
        <w:t>.</w:t>
      </w:r>
      <w:r w:rsidRPr="006C5717">
        <w:rPr>
          <w:rFonts w:ascii="Times New Roman" w:hAnsi="Times New Roman" w:cs="Times New Roman"/>
          <w:sz w:val="28"/>
          <w:szCs w:val="28"/>
          <w:lang w:val="uk-UA"/>
        </w:rPr>
        <w:t xml:space="preserve"> </w:t>
      </w:r>
      <w:r w:rsidR="005B07B8">
        <w:rPr>
          <w:rFonts w:ascii="Times New Roman" w:hAnsi="Times New Roman" w:cs="Times New Roman"/>
          <w:sz w:val="28"/>
          <w:szCs w:val="28"/>
          <w:lang w:val="uk-UA"/>
        </w:rPr>
        <w:t xml:space="preserve">Оскільки територія України відноситься до відносно мало забезпечених питною водою областей, то проблема якісної питної води є надзвичайно актуальною. </w:t>
      </w:r>
    </w:p>
    <w:p w14:paraId="15C284E2" w14:textId="77777777" w:rsidR="005B07B8" w:rsidRDefault="006C5717" w:rsidP="005D3490">
      <w:pPr>
        <w:spacing w:after="0" w:line="360" w:lineRule="auto"/>
        <w:ind w:left="57" w:firstLine="709"/>
        <w:contextualSpacing/>
        <w:jc w:val="both"/>
        <w:rPr>
          <w:rFonts w:ascii="Times New Roman" w:hAnsi="Times New Roman" w:cs="Times New Roman"/>
          <w:sz w:val="28"/>
          <w:szCs w:val="28"/>
          <w:lang w:val="uk-UA"/>
        </w:rPr>
      </w:pPr>
      <w:r w:rsidRPr="006C5717">
        <w:rPr>
          <w:rFonts w:ascii="Times New Roman" w:hAnsi="Times New Roman" w:cs="Times New Roman"/>
          <w:sz w:val="28"/>
          <w:szCs w:val="28"/>
          <w:lang w:val="uk-UA"/>
        </w:rPr>
        <w:t>Невідповідність якості питної води (ЯПВ) нормативним вимогам є однією з причин поширення б</w:t>
      </w:r>
      <w:r w:rsidR="005B07B8">
        <w:rPr>
          <w:rFonts w:ascii="Times New Roman" w:hAnsi="Times New Roman" w:cs="Times New Roman"/>
          <w:sz w:val="28"/>
          <w:szCs w:val="28"/>
          <w:lang w:val="uk-UA"/>
        </w:rPr>
        <w:t xml:space="preserve">агатьох інфекційних </w:t>
      </w:r>
      <w:r w:rsidRPr="006C5717">
        <w:rPr>
          <w:rFonts w:ascii="Times New Roman" w:hAnsi="Times New Roman" w:cs="Times New Roman"/>
          <w:sz w:val="28"/>
          <w:szCs w:val="28"/>
          <w:lang w:val="uk-UA"/>
        </w:rPr>
        <w:t>(вірусного гепатиту А, черевного тифу</w:t>
      </w:r>
      <w:r w:rsidR="005B07B8">
        <w:rPr>
          <w:rFonts w:ascii="Times New Roman" w:hAnsi="Times New Roman" w:cs="Times New Roman"/>
          <w:sz w:val="28"/>
          <w:szCs w:val="28"/>
          <w:lang w:val="uk-UA"/>
        </w:rPr>
        <w:t xml:space="preserve"> тощо</w:t>
      </w:r>
      <w:r w:rsidRPr="006C5717">
        <w:rPr>
          <w:rFonts w:ascii="Times New Roman" w:hAnsi="Times New Roman" w:cs="Times New Roman"/>
          <w:sz w:val="28"/>
          <w:szCs w:val="28"/>
          <w:lang w:val="uk-UA"/>
        </w:rPr>
        <w:t>) та неінфекційних захворювань (наприклад, захворювань органів травлення</w:t>
      </w:r>
      <w:r w:rsidR="005B07B8">
        <w:rPr>
          <w:rFonts w:ascii="Times New Roman" w:hAnsi="Times New Roman" w:cs="Times New Roman"/>
          <w:sz w:val="28"/>
          <w:szCs w:val="28"/>
          <w:lang w:val="uk-UA"/>
        </w:rPr>
        <w:t xml:space="preserve"> тощо</w:t>
      </w:r>
      <w:r w:rsidRPr="006C5717">
        <w:rPr>
          <w:rFonts w:ascii="Times New Roman" w:hAnsi="Times New Roman" w:cs="Times New Roman"/>
          <w:sz w:val="28"/>
          <w:szCs w:val="28"/>
          <w:lang w:val="uk-UA"/>
        </w:rPr>
        <w:t>).</w:t>
      </w:r>
      <w:r w:rsidR="005B07B8">
        <w:rPr>
          <w:rFonts w:ascii="Times New Roman" w:hAnsi="Times New Roman" w:cs="Times New Roman"/>
          <w:sz w:val="28"/>
          <w:szCs w:val="28"/>
          <w:lang w:val="uk-UA"/>
        </w:rPr>
        <w:t xml:space="preserve"> </w:t>
      </w:r>
      <w:r w:rsidRPr="006C5717">
        <w:rPr>
          <w:rFonts w:ascii="Times New Roman" w:hAnsi="Times New Roman" w:cs="Times New Roman"/>
          <w:sz w:val="28"/>
          <w:szCs w:val="28"/>
          <w:lang w:val="uk-UA"/>
        </w:rPr>
        <w:t xml:space="preserve">За даними ВООЗ, понад 80 </w:t>
      </w:r>
      <w:r w:rsidR="005B07B8">
        <w:rPr>
          <w:rFonts w:ascii="Times New Roman" w:hAnsi="Times New Roman" w:cs="Times New Roman"/>
          <w:sz w:val="28"/>
          <w:szCs w:val="28"/>
          <w:lang w:val="uk-UA"/>
        </w:rPr>
        <w:t xml:space="preserve">% </w:t>
      </w:r>
      <w:r w:rsidRPr="006C5717">
        <w:rPr>
          <w:rFonts w:ascii="Times New Roman" w:hAnsi="Times New Roman" w:cs="Times New Roman"/>
          <w:sz w:val="28"/>
          <w:szCs w:val="28"/>
          <w:lang w:val="uk-UA"/>
        </w:rPr>
        <w:t>захворювань пов'язані з низькою якістю питної води.</w:t>
      </w:r>
      <w:r w:rsidR="00A82817">
        <w:rPr>
          <w:rFonts w:ascii="Times New Roman" w:hAnsi="Times New Roman" w:cs="Times New Roman"/>
          <w:sz w:val="28"/>
          <w:szCs w:val="28"/>
          <w:lang w:val="uk-UA"/>
        </w:rPr>
        <w:t xml:space="preserve"> Щ</w:t>
      </w:r>
      <w:r w:rsidRPr="006C5717">
        <w:rPr>
          <w:rFonts w:ascii="Times New Roman" w:hAnsi="Times New Roman" w:cs="Times New Roman"/>
          <w:sz w:val="28"/>
          <w:szCs w:val="28"/>
          <w:lang w:val="uk-UA"/>
        </w:rPr>
        <w:t xml:space="preserve">ороку від </w:t>
      </w:r>
      <w:r w:rsidR="005B07B8">
        <w:rPr>
          <w:rFonts w:ascii="Times New Roman" w:hAnsi="Times New Roman" w:cs="Times New Roman"/>
          <w:sz w:val="28"/>
          <w:szCs w:val="28"/>
          <w:lang w:val="uk-UA"/>
        </w:rPr>
        <w:t>таких захворювань</w:t>
      </w:r>
      <w:r w:rsidRPr="006C5717">
        <w:rPr>
          <w:rFonts w:ascii="Times New Roman" w:hAnsi="Times New Roman" w:cs="Times New Roman"/>
          <w:sz w:val="28"/>
          <w:szCs w:val="28"/>
          <w:lang w:val="uk-UA"/>
        </w:rPr>
        <w:t xml:space="preserve"> страждає приблизно 20% населення України.</w:t>
      </w:r>
    </w:p>
    <w:p w14:paraId="7E114ABA" w14:textId="507D752A" w:rsidR="006C5717" w:rsidRPr="006C5717" w:rsidRDefault="006C5717" w:rsidP="005D3490">
      <w:pPr>
        <w:spacing w:after="0" w:line="360" w:lineRule="auto"/>
        <w:ind w:left="57" w:firstLine="709"/>
        <w:contextualSpacing/>
        <w:jc w:val="both"/>
        <w:rPr>
          <w:rFonts w:ascii="Times New Roman" w:hAnsi="Times New Roman" w:cs="Times New Roman"/>
          <w:sz w:val="28"/>
          <w:szCs w:val="28"/>
          <w:lang w:val="uk-UA"/>
        </w:rPr>
      </w:pPr>
      <w:r w:rsidRPr="006C5717">
        <w:rPr>
          <w:rFonts w:ascii="Times New Roman" w:hAnsi="Times New Roman" w:cs="Times New Roman"/>
          <w:sz w:val="28"/>
          <w:szCs w:val="28"/>
          <w:lang w:val="uk-UA"/>
        </w:rPr>
        <w:t>Стан людського організму залежить від внутрішнього гомеостазу та зовнішніх факторів.</w:t>
      </w:r>
      <w:r w:rsidR="005B07B8">
        <w:rPr>
          <w:rFonts w:ascii="Times New Roman" w:hAnsi="Times New Roman" w:cs="Times New Roman"/>
          <w:sz w:val="28"/>
          <w:szCs w:val="28"/>
          <w:lang w:val="uk-UA"/>
        </w:rPr>
        <w:t xml:space="preserve"> </w:t>
      </w:r>
      <w:r w:rsidRPr="006C5717">
        <w:rPr>
          <w:rFonts w:ascii="Times New Roman" w:hAnsi="Times New Roman" w:cs="Times New Roman"/>
          <w:sz w:val="28"/>
          <w:szCs w:val="28"/>
          <w:lang w:val="uk-UA"/>
        </w:rPr>
        <w:t>Особливу роль у цьому процесі відіграє питна вода. На неї припадає близько 65-70% маси тіла людини і вона є важливою складовою клітин,</w:t>
      </w:r>
      <w:r w:rsidR="002B50A3">
        <w:rPr>
          <w:rFonts w:ascii="Times New Roman" w:hAnsi="Times New Roman" w:cs="Times New Roman"/>
          <w:sz w:val="28"/>
          <w:szCs w:val="28"/>
          <w:lang w:val="uk-UA"/>
        </w:rPr>
        <w:t xml:space="preserve"> в</w:t>
      </w:r>
      <w:r w:rsidRPr="006C5717">
        <w:rPr>
          <w:rFonts w:ascii="Times New Roman" w:hAnsi="Times New Roman" w:cs="Times New Roman"/>
          <w:sz w:val="28"/>
          <w:szCs w:val="28"/>
          <w:lang w:val="uk-UA"/>
        </w:rPr>
        <w:t>она є важливим компонентом основи міжклітинної рідини, плазми та лімфи, і є не тільки розчинником, але й</w:t>
      </w:r>
      <w:r w:rsidR="002B50A3">
        <w:rPr>
          <w:rFonts w:ascii="Times New Roman" w:hAnsi="Times New Roman" w:cs="Times New Roman"/>
          <w:sz w:val="28"/>
          <w:szCs w:val="28"/>
          <w:lang w:val="uk-UA"/>
        </w:rPr>
        <w:t xml:space="preserve"> </w:t>
      </w:r>
      <w:r w:rsidRPr="006C5717">
        <w:rPr>
          <w:rFonts w:ascii="Times New Roman" w:hAnsi="Times New Roman" w:cs="Times New Roman"/>
          <w:sz w:val="28"/>
          <w:szCs w:val="28"/>
          <w:lang w:val="uk-UA"/>
        </w:rPr>
        <w:t>важливим регулятором життєдіяльності організму.</w:t>
      </w:r>
    </w:p>
    <w:p w14:paraId="3E49EC2E" w14:textId="4E182A53" w:rsidR="006C5717" w:rsidRPr="006C5717" w:rsidRDefault="006C5717" w:rsidP="005D3490">
      <w:pPr>
        <w:spacing w:after="0" w:line="360" w:lineRule="auto"/>
        <w:ind w:left="57" w:firstLine="709"/>
        <w:contextualSpacing/>
        <w:jc w:val="both"/>
        <w:rPr>
          <w:rFonts w:ascii="Times New Roman" w:hAnsi="Times New Roman" w:cs="Times New Roman"/>
          <w:sz w:val="28"/>
          <w:szCs w:val="28"/>
          <w:lang w:val="uk-UA"/>
        </w:rPr>
      </w:pPr>
      <w:r w:rsidRPr="006C5717">
        <w:rPr>
          <w:rFonts w:ascii="Times New Roman" w:hAnsi="Times New Roman" w:cs="Times New Roman"/>
          <w:sz w:val="28"/>
          <w:szCs w:val="28"/>
          <w:lang w:val="uk-UA"/>
        </w:rPr>
        <w:t>Проблема чистої води з кожним роком стає все серйознішою і набуває все більшого економічного, соціального та екологічного значення.</w:t>
      </w:r>
      <w:r w:rsidR="00D82EF9">
        <w:rPr>
          <w:rFonts w:ascii="Times New Roman" w:hAnsi="Times New Roman" w:cs="Times New Roman"/>
          <w:sz w:val="28"/>
          <w:szCs w:val="28"/>
          <w:lang w:val="uk-UA"/>
        </w:rPr>
        <w:t xml:space="preserve"> </w:t>
      </w:r>
      <w:r w:rsidRPr="006C5717">
        <w:rPr>
          <w:rFonts w:ascii="Times New Roman" w:hAnsi="Times New Roman" w:cs="Times New Roman"/>
          <w:sz w:val="28"/>
          <w:szCs w:val="28"/>
          <w:lang w:val="uk-UA"/>
        </w:rPr>
        <w:t>Нерівномірність розподілу прісної води</w:t>
      </w:r>
      <w:r w:rsidR="00D82EF9">
        <w:rPr>
          <w:rFonts w:ascii="Times New Roman" w:hAnsi="Times New Roman" w:cs="Times New Roman"/>
          <w:sz w:val="28"/>
          <w:szCs w:val="28"/>
          <w:lang w:val="uk-UA"/>
        </w:rPr>
        <w:t xml:space="preserve"> </w:t>
      </w:r>
      <w:r w:rsidRPr="006C5717">
        <w:rPr>
          <w:rFonts w:ascii="Times New Roman" w:hAnsi="Times New Roman" w:cs="Times New Roman"/>
          <w:sz w:val="28"/>
          <w:szCs w:val="28"/>
          <w:lang w:val="uk-UA"/>
        </w:rPr>
        <w:t>в різних регіонах світу, в тому числі в межах окремих країн, а також зростаюче споживання прісної води промисловими і сільськогосподарськими споживачами є глобальною проблемою.</w:t>
      </w:r>
    </w:p>
    <w:p w14:paraId="6F216C59" w14:textId="77777777" w:rsidR="006C5717" w:rsidRPr="006C5717" w:rsidRDefault="006C5717" w:rsidP="005D3490">
      <w:pPr>
        <w:spacing w:after="0" w:line="360" w:lineRule="auto"/>
        <w:ind w:left="57" w:firstLine="709"/>
        <w:contextualSpacing/>
        <w:jc w:val="both"/>
        <w:rPr>
          <w:rFonts w:ascii="Times New Roman" w:hAnsi="Times New Roman" w:cs="Times New Roman"/>
          <w:sz w:val="28"/>
          <w:szCs w:val="28"/>
          <w:lang w:val="uk-UA"/>
        </w:rPr>
      </w:pPr>
      <w:r w:rsidRPr="006C5717">
        <w:rPr>
          <w:rFonts w:ascii="Times New Roman" w:hAnsi="Times New Roman" w:cs="Times New Roman"/>
          <w:sz w:val="28"/>
          <w:szCs w:val="28"/>
          <w:lang w:val="uk-UA"/>
        </w:rPr>
        <w:t>Зростання споживання прісної води промисловим і сільськогосподарським виробництвом та комунальним господарством відбувається на тлі безперервного погіршення якості природних вод через антропогенні причини.</w:t>
      </w:r>
    </w:p>
    <w:p w14:paraId="0E80CEAE" w14:textId="479319C5" w:rsidR="006C5717" w:rsidRDefault="006C5717" w:rsidP="005D3490">
      <w:pPr>
        <w:spacing w:after="0" w:line="360" w:lineRule="auto"/>
        <w:ind w:left="57" w:firstLine="709"/>
        <w:contextualSpacing/>
        <w:jc w:val="both"/>
        <w:rPr>
          <w:rFonts w:ascii="Times New Roman" w:hAnsi="Times New Roman" w:cs="Times New Roman"/>
          <w:sz w:val="28"/>
          <w:szCs w:val="28"/>
          <w:lang w:val="uk-UA"/>
        </w:rPr>
      </w:pPr>
      <w:r w:rsidRPr="006C5717">
        <w:rPr>
          <w:rFonts w:ascii="Times New Roman" w:hAnsi="Times New Roman" w:cs="Times New Roman"/>
          <w:sz w:val="28"/>
          <w:szCs w:val="28"/>
          <w:lang w:val="uk-UA"/>
        </w:rPr>
        <w:t>Забезпечення населення якісною питною водою залишається однією з ключових проблем України.</w:t>
      </w:r>
      <w:r w:rsidR="003E104C">
        <w:rPr>
          <w:rFonts w:ascii="Times New Roman" w:hAnsi="Times New Roman" w:cs="Times New Roman"/>
          <w:sz w:val="28"/>
          <w:szCs w:val="28"/>
          <w:lang w:val="uk-UA"/>
        </w:rPr>
        <w:t xml:space="preserve"> </w:t>
      </w:r>
      <w:r w:rsidR="005B07B8">
        <w:rPr>
          <w:rFonts w:ascii="Times New Roman" w:hAnsi="Times New Roman" w:cs="Times New Roman"/>
          <w:sz w:val="28"/>
          <w:szCs w:val="28"/>
          <w:lang w:val="uk-UA"/>
        </w:rPr>
        <w:t>В нашій країні</w:t>
      </w:r>
      <w:r w:rsidRPr="006C5717">
        <w:rPr>
          <w:rFonts w:ascii="Times New Roman" w:hAnsi="Times New Roman" w:cs="Times New Roman"/>
          <w:sz w:val="28"/>
          <w:szCs w:val="28"/>
          <w:lang w:val="uk-UA"/>
        </w:rPr>
        <w:t xml:space="preserve">  2,5-3,0 дм</w:t>
      </w:r>
      <w:r w:rsidRPr="005B07B8">
        <w:rPr>
          <w:rFonts w:ascii="Times New Roman" w:hAnsi="Times New Roman" w:cs="Times New Roman"/>
          <w:sz w:val="28"/>
          <w:szCs w:val="28"/>
          <w:vertAlign w:val="superscript"/>
          <w:lang w:val="uk-UA"/>
        </w:rPr>
        <w:t>3</w:t>
      </w:r>
      <w:r w:rsidRPr="006C5717">
        <w:rPr>
          <w:rFonts w:ascii="Times New Roman" w:hAnsi="Times New Roman" w:cs="Times New Roman"/>
          <w:sz w:val="28"/>
          <w:szCs w:val="28"/>
          <w:lang w:val="uk-UA"/>
        </w:rPr>
        <w:t xml:space="preserve"> води споживається людиною на добу.</w:t>
      </w:r>
      <w:r w:rsidR="006F406B">
        <w:rPr>
          <w:rFonts w:ascii="Times New Roman" w:hAnsi="Times New Roman" w:cs="Times New Roman"/>
          <w:sz w:val="28"/>
          <w:szCs w:val="28"/>
          <w:lang w:val="uk-UA"/>
        </w:rPr>
        <w:t xml:space="preserve"> </w:t>
      </w:r>
      <w:r w:rsidRPr="006C5717">
        <w:rPr>
          <w:rFonts w:ascii="Times New Roman" w:hAnsi="Times New Roman" w:cs="Times New Roman"/>
          <w:sz w:val="28"/>
          <w:szCs w:val="28"/>
          <w:lang w:val="uk-UA"/>
        </w:rPr>
        <w:t>Залежно від умов навколишнього середовища цей показник змінюється.</w:t>
      </w:r>
      <w:r w:rsidR="00E45493">
        <w:rPr>
          <w:rFonts w:ascii="Times New Roman" w:hAnsi="Times New Roman" w:cs="Times New Roman"/>
          <w:sz w:val="28"/>
          <w:szCs w:val="28"/>
          <w:lang w:val="uk-UA"/>
        </w:rPr>
        <w:t xml:space="preserve"> </w:t>
      </w:r>
    </w:p>
    <w:p w14:paraId="49DBF263" w14:textId="3CA99BAD" w:rsidR="006C5717" w:rsidRPr="006C5717" w:rsidRDefault="008A7272" w:rsidP="005D3490">
      <w:pPr>
        <w:spacing w:after="0" w:line="360" w:lineRule="auto"/>
        <w:ind w:left="57"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Якість води у системі централізованого водопостачання в Україні забезпечується очисними спорудами. Проте, існуючі системи поетапної очистки (механічна та хімічна) не завжди гарантують задовільний стан очищених вод через зношеність та відсутність модернізації згідно зі світовими стандартами. Відповідно, п</w:t>
      </w:r>
      <w:r w:rsidR="006C5717" w:rsidRPr="006C5717">
        <w:rPr>
          <w:rFonts w:ascii="Times New Roman" w:hAnsi="Times New Roman" w:cs="Times New Roman"/>
          <w:sz w:val="28"/>
          <w:szCs w:val="28"/>
          <w:lang w:val="uk-UA"/>
        </w:rPr>
        <w:t>ріоритетним напрямком покращення якості питної води є вдосконалення та модернізація систем водопостачання.</w:t>
      </w:r>
      <w:r w:rsidR="00E45493">
        <w:rPr>
          <w:rFonts w:ascii="Times New Roman" w:hAnsi="Times New Roman" w:cs="Times New Roman"/>
          <w:sz w:val="28"/>
          <w:szCs w:val="28"/>
          <w:lang w:val="uk-UA"/>
        </w:rPr>
        <w:t xml:space="preserve"> </w:t>
      </w:r>
      <w:r>
        <w:rPr>
          <w:rFonts w:ascii="Times New Roman" w:hAnsi="Times New Roman" w:cs="Times New Roman"/>
          <w:sz w:val="28"/>
          <w:szCs w:val="28"/>
          <w:lang w:val="uk-UA"/>
        </w:rPr>
        <w:t>Необхідно звернути увагу на</w:t>
      </w:r>
      <w:r w:rsidR="006C5717" w:rsidRPr="006C5717">
        <w:rPr>
          <w:rFonts w:ascii="Times New Roman" w:hAnsi="Times New Roman" w:cs="Times New Roman"/>
          <w:sz w:val="28"/>
          <w:szCs w:val="28"/>
          <w:lang w:val="uk-UA"/>
        </w:rPr>
        <w:t xml:space="preserve"> </w:t>
      </w:r>
      <w:r>
        <w:rPr>
          <w:rFonts w:ascii="Times New Roman" w:hAnsi="Times New Roman" w:cs="Times New Roman"/>
          <w:sz w:val="28"/>
          <w:szCs w:val="28"/>
          <w:lang w:val="uk-UA"/>
        </w:rPr>
        <w:t>поновлення та розробку</w:t>
      </w:r>
      <w:r w:rsidR="006C5717" w:rsidRPr="006C5717">
        <w:rPr>
          <w:rFonts w:ascii="Times New Roman" w:hAnsi="Times New Roman" w:cs="Times New Roman"/>
          <w:sz w:val="28"/>
          <w:szCs w:val="28"/>
          <w:lang w:val="uk-UA"/>
        </w:rPr>
        <w:t xml:space="preserve"> зон санітарної охорони водозаборів, будівництво та реконструкці</w:t>
      </w:r>
      <w:r>
        <w:rPr>
          <w:rFonts w:ascii="Times New Roman" w:hAnsi="Times New Roman" w:cs="Times New Roman"/>
          <w:sz w:val="28"/>
          <w:szCs w:val="28"/>
          <w:lang w:val="uk-UA"/>
        </w:rPr>
        <w:t>ю</w:t>
      </w:r>
      <w:r w:rsidR="006C5717" w:rsidRPr="006C5717">
        <w:rPr>
          <w:rFonts w:ascii="Times New Roman" w:hAnsi="Times New Roman" w:cs="Times New Roman"/>
          <w:sz w:val="28"/>
          <w:szCs w:val="28"/>
          <w:lang w:val="uk-UA"/>
        </w:rPr>
        <w:t xml:space="preserve"> систем </w:t>
      </w:r>
      <w:proofErr w:type="spellStart"/>
      <w:r w:rsidR="006C5717" w:rsidRPr="006C5717">
        <w:rPr>
          <w:rFonts w:ascii="Times New Roman" w:hAnsi="Times New Roman" w:cs="Times New Roman"/>
          <w:sz w:val="28"/>
          <w:szCs w:val="28"/>
          <w:lang w:val="uk-UA"/>
        </w:rPr>
        <w:t>водопідготовки</w:t>
      </w:r>
      <w:proofErr w:type="spellEnd"/>
      <w:r w:rsidR="006C5717" w:rsidRPr="006C5717">
        <w:rPr>
          <w:rFonts w:ascii="Times New Roman" w:hAnsi="Times New Roman" w:cs="Times New Roman"/>
          <w:sz w:val="28"/>
          <w:szCs w:val="28"/>
          <w:lang w:val="uk-UA"/>
        </w:rPr>
        <w:t xml:space="preserve"> з новими водоочисними спорудами</w:t>
      </w:r>
      <w:r>
        <w:rPr>
          <w:rFonts w:ascii="Times New Roman" w:hAnsi="Times New Roman" w:cs="Times New Roman"/>
          <w:sz w:val="28"/>
          <w:szCs w:val="28"/>
          <w:lang w:val="uk-UA"/>
        </w:rPr>
        <w:t xml:space="preserve">, </w:t>
      </w:r>
      <w:r w:rsidR="00E45493">
        <w:rPr>
          <w:rFonts w:ascii="Times New Roman" w:hAnsi="Times New Roman" w:cs="Times New Roman"/>
          <w:sz w:val="28"/>
          <w:szCs w:val="28"/>
          <w:lang w:val="uk-UA"/>
        </w:rPr>
        <w:t xml:space="preserve"> </w:t>
      </w:r>
      <w:r w:rsidR="006C5717" w:rsidRPr="006C5717">
        <w:rPr>
          <w:rFonts w:ascii="Times New Roman" w:hAnsi="Times New Roman" w:cs="Times New Roman"/>
          <w:sz w:val="28"/>
          <w:szCs w:val="28"/>
          <w:lang w:val="uk-UA"/>
        </w:rPr>
        <w:t>доочищення вод</w:t>
      </w:r>
      <w:r>
        <w:rPr>
          <w:rFonts w:ascii="Times New Roman" w:hAnsi="Times New Roman" w:cs="Times New Roman"/>
          <w:sz w:val="28"/>
          <w:szCs w:val="28"/>
          <w:lang w:val="uk-UA"/>
        </w:rPr>
        <w:t>и в домогосподарствах тощо</w:t>
      </w:r>
      <w:r w:rsidR="005D7373">
        <w:rPr>
          <w:rFonts w:ascii="Times New Roman" w:hAnsi="Times New Roman" w:cs="Times New Roman"/>
          <w:sz w:val="28"/>
          <w:szCs w:val="28"/>
          <w:lang w:val="uk-UA"/>
        </w:rPr>
        <w:t xml:space="preserve"> </w:t>
      </w:r>
      <w:r w:rsidR="005D7373" w:rsidRPr="005D7373">
        <w:rPr>
          <w:rFonts w:ascii="Times New Roman" w:hAnsi="Times New Roman" w:cs="Times New Roman"/>
          <w:sz w:val="28"/>
          <w:szCs w:val="28"/>
        </w:rPr>
        <w:t>[</w:t>
      </w:r>
      <w:r w:rsidR="00450D59">
        <w:rPr>
          <w:rFonts w:ascii="Times New Roman" w:hAnsi="Times New Roman" w:cs="Times New Roman"/>
          <w:sz w:val="28"/>
          <w:szCs w:val="28"/>
          <w:lang w:val="uk-UA"/>
        </w:rPr>
        <w:t>1</w:t>
      </w:r>
      <w:r w:rsidR="005D7373" w:rsidRPr="005D7373">
        <w:rPr>
          <w:rFonts w:ascii="Times New Roman" w:hAnsi="Times New Roman" w:cs="Times New Roman"/>
          <w:sz w:val="28"/>
          <w:szCs w:val="28"/>
        </w:rPr>
        <w:t>]</w:t>
      </w:r>
      <w:r>
        <w:rPr>
          <w:rFonts w:ascii="Times New Roman" w:hAnsi="Times New Roman" w:cs="Times New Roman"/>
          <w:sz w:val="28"/>
          <w:szCs w:val="28"/>
          <w:lang w:val="uk-UA"/>
        </w:rPr>
        <w:t>.</w:t>
      </w:r>
    </w:p>
    <w:p w14:paraId="33E2D6F3" w14:textId="147077DD" w:rsidR="008A7272" w:rsidRDefault="008A7272" w:rsidP="005D3490">
      <w:pPr>
        <w:spacing w:after="0" w:line="360" w:lineRule="auto"/>
        <w:ind w:left="57" w:firstLine="709"/>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Крім того, н</w:t>
      </w:r>
      <w:r w:rsidRPr="008A7272">
        <w:rPr>
          <w:rFonts w:ascii="Times New Roman" w:hAnsi="Times New Roman" w:cs="Times New Roman"/>
          <w:bCs/>
          <w:sz w:val="28"/>
          <w:szCs w:val="28"/>
          <w:lang w:val="uk-UA"/>
        </w:rPr>
        <w:t xml:space="preserve">орми, які на сьогодні застосовуються </w:t>
      </w:r>
      <w:r>
        <w:rPr>
          <w:rFonts w:ascii="Times New Roman" w:hAnsi="Times New Roman" w:cs="Times New Roman"/>
          <w:bCs/>
          <w:sz w:val="28"/>
          <w:szCs w:val="28"/>
          <w:lang w:val="uk-UA"/>
        </w:rPr>
        <w:t xml:space="preserve">в Україні </w:t>
      </w:r>
      <w:r w:rsidRPr="008A7272">
        <w:rPr>
          <w:rFonts w:ascii="Times New Roman" w:hAnsi="Times New Roman" w:cs="Times New Roman"/>
          <w:bCs/>
          <w:sz w:val="28"/>
          <w:szCs w:val="28"/>
          <w:lang w:val="uk-UA"/>
        </w:rPr>
        <w:t>для</w:t>
      </w:r>
      <w:r>
        <w:rPr>
          <w:rFonts w:ascii="Times New Roman" w:hAnsi="Times New Roman" w:cs="Times New Roman"/>
          <w:bCs/>
          <w:sz w:val="28"/>
          <w:szCs w:val="28"/>
          <w:lang w:val="uk-UA"/>
        </w:rPr>
        <w:t xml:space="preserve"> оцінки якості як питної, так і </w:t>
      </w:r>
      <w:r w:rsidRPr="008A7272">
        <w:rPr>
          <w:rFonts w:ascii="Times New Roman" w:hAnsi="Times New Roman" w:cs="Times New Roman"/>
          <w:bCs/>
          <w:sz w:val="28"/>
          <w:szCs w:val="28"/>
          <w:lang w:val="uk-UA"/>
        </w:rPr>
        <w:t>взагалі поверхневих вод є застарілими і не включають весь спектр показників, які необхідно оцінювати.</w:t>
      </w:r>
      <w:r>
        <w:rPr>
          <w:rFonts w:ascii="Times New Roman" w:hAnsi="Times New Roman" w:cs="Times New Roman"/>
          <w:bCs/>
          <w:sz w:val="28"/>
          <w:szCs w:val="28"/>
          <w:lang w:val="uk-UA"/>
        </w:rPr>
        <w:t xml:space="preserve"> В останні десятиліття у зв</w:t>
      </w:r>
      <w:r w:rsidRPr="008A7272">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язку з процесами європейської інтеграції нашої країни дедалі більше аспектів нормування якості питної та поверхневої води приводяться у відповідність до європейських норм. Це є закономірний процес, оскільки Україна територіально знаходиться в центрі Європи та система господарювання в нашій країні вносить свій вклад в якість вод деяких європейських водних басейні, наприклад басейнів р. Дунай. Відповідно, діюче екологічне законодавство повинно враховувати норми для оцінки якості поверхневих вод, які прийняті в Європі, а вони включають великий спектр показників не тільки хімічної якості, а й </w:t>
      </w:r>
      <w:proofErr w:type="spellStart"/>
      <w:r>
        <w:rPr>
          <w:rFonts w:ascii="Times New Roman" w:hAnsi="Times New Roman" w:cs="Times New Roman"/>
          <w:bCs/>
          <w:sz w:val="28"/>
          <w:szCs w:val="28"/>
          <w:lang w:val="uk-UA"/>
        </w:rPr>
        <w:t>геморфологічної</w:t>
      </w:r>
      <w:proofErr w:type="spellEnd"/>
      <w:r>
        <w:rPr>
          <w:rFonts w:ascii="Times New Roman" w:hAnsi="Times New Roman" w:cs="Times New Roman"/>
          <w:bCs/>
          <w:sz w:val="28"/>
          <w:szCs w:val="28"/>
          <w:lang w:val="uk-UA"/>
        </w:rPr>
        <w:t xml:space="preserve"> та біологічної, формуючи цілісний екосистем ний підхід, який охоплює не</w:t>
      </w:r>
      <w:r w:rsidR="005D737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лише хімію води та якість життя людини, а й якість життя всіх живих організмів у даному водному біогеоценозі</w:t>
      </w:r>
      <w:r w:rsidR="00450D59">
        <w:rPr>
          <w:rFonts w:ascii="Times New Roman" w:hAnsi="Times New Roman" w:cs="Times New Roman"/>
          <w:bCs/>
          <w:sz w:val="28"/>
          <w:szCs w:val="28"/>
          <w:lang w:val="uk-UA"/>
        </w:rPr>
        <w:t xml:space="preserve"> </w:t>
      </w:r>
      <w:r w:rsidR="001633CC" w:rsidRPr="001633CC">
        <w:rPr>
          <w:rFonts w:ascii="Times New Roman" w:hAnsi="Times New Roman" w:cs="Times New Roman"/>
          <w:bCs/>
          <w:sz w:val="28"/>
          <w:szCs w:val="28"/>
          <w:lang w:val="uk-UA"/>
        </w:rPr>
        <w:t>[</w:t>
      </w:r>
      <w:r w:rsidR="00634631">
        <w:rPr>
          <w:rFonts w:ascii="Times New Roman" w:hAnsi="Times New Roman" w:cs="Times New Roman"/>
          <w:bCs/>
          <w:sz w:val="28"/>
          <w:szCs w:val="28"/>
          <w:lang w:val="uk-UA"/>
        </w:rPr>
        <w:t>2</w:t>
      </w:r>
      <w:r w:rsidR="001633CC" w:rsidRPr="001633CC">
        <w:rPr>
          <w:rFonts w:ascii="Times New Roman" w:hAnsi="Times New Roman" w:cs="Times New Roman"/>
          <w:bCs/>
          <w:sz w:val="28"/>
          <w:szCs w:val="28"/>
          <w:lang w:val="uk-UA"/>
        </w:rPr>
        <w:t>]</w:t>
      </w:r>
      <w:r>
        <w:rPr>
          <w:rFonts w:ascii="Times New Roman" w:hAnsi="Times New Roman" w:cs="Times New Roman"/>
          <w:bCs/>
          <w:sz w:val="28"/>
          <w:szCs w:val="28"/>
          <w:lang w:val="uk-UA"/>
        </w:rPr>
        <w:t>.</w:t>
      </w:r>
    </w:p>
    <w:p w14:paraId="2AD9041D" w14:textId="6FBDEA16" w:rsidR="008E6F7F" w:rsidRPr="008E6F7F" w:rsidRDefault="008E6F7F" w:rsidP="005D3490">
      <w:pPr>
        <w:spacing w:after="0" w:line="360" w:lineRule="auto"/>
        <w:ind w:left="57" w:firstLine="709"/>
        <w:jc w:val="both"/>
        <w:rPr>
          <w:rFonts w:ascii="Times New Roman" w:eastAsia="Times New Roman" w:hAnsi="Times New Roman" w:cs="Times New Roman"/>
          <w:kern w:val="0"/>
          <w:sz w:val="28"/>
          <w:szCs w:val="28"/>
          <w:lang w:val="uk-UA" w:eastAsia="ru-RU"/>
          <w14:ligatures w14:val="none"/>
        </w:rPr>
      </w:pPr>
      <w:r w:rsidRPr="009C0B32">
        <w:rPr>
          <w:rFonts w:ascii="Times New Roman" w:eastAsia="Times New Roman" w:hAnsi="Times New Roman" w:cs="Times New Roman"/>
          <w:bCs/>
          <w:i/>
          <w:kern w:val="0"/>
          <w:sz w:val="28"/>
          <w:szCs w:val="28"/>
          <w:lang w:val="uk-UA" w:eastAsia="ru-RU"/>
          <w14:ligatures w14:val="none"/>
        </w:rPr>
        <w:t>Метою</w:t>
      </w:r>
      <w:r w:rsidRPr="008E6F7F">
        <w:rPr>
          <w:rFonts w:ascii="Times New Roman" w:eastAsia="Times New Roman" w:hAnsi="Times New Roman" w:cs="Times New Roman"/>
          <w:kern w:val="0"/>
          <w:sz w:val="28"/>
          <w:szCs w:val="28"/>
          <w:lang w:val="uk-UA" w:eastAsia="ru-RU"/>
          <w14:ligatures w14:val="none"/>
        </w:rPr>
        <w:t xml:space="preserve"> кваліфікаційної робити є оцінка якості води поверхневого водного об’єкту р. Дунай в районах питних водозаборів за гідрохімічними показниками.</w:t>
      </w:r>
    </w:p>
    <w:p w14:paraId="627F9EE1" w14:textId="77777777" w:rsidR="008E6F7F" w:rsidRPr="008E6F7F" w:rsidRDefault="008E6F7F" w:rsidP="005D3490">
      <w:pPr>
        <w:spacing w:after="0" w:line="360" w:lineRule="auto"/>
        <w:ind w:left="57" w:firstLine="709"/>
        <w:jc w:val="both"/>
        <w:rPr>
          <w:rFonts w:ascii="Times New Roman" w:eastAsia="Times New Roman" w:hAnsi="Times New Roman" w:cs="Times New Roman"/>
          <w:kern w:val="0"/>
          <w:sz w:val="28"/>
          <w:szCs w:val="28"/>
          <w:lang w:val="uk-UA" w:eastAsia="ru-RU"/>
          <w14:ligatures w14:val="none"/>
        </w:rPr>
      </w:pPr>
      <w:r w:rsidRPr="008E6F7F">
        <w:rPr>
          <w:rFonts w:ascii="Times New Roman" w:eastAsia="Times New Roman" w:hAnsi="Times New Roman" w:cs="Times New Roman"/>
          <w:kern w:val="0"/>
          <w:sz w:val="28"/>
          <w:szCs w:val="28"/>
          <w:lang w:val="uk-UA" w:eastAsia="ru-RU"/>
          <w14:ligatures w14:val="none"/>
        </w:rPr>
        <w:t xml:space="preserve">Для досягнення поставленої мети були визначені наступні </w:t>
      </w:r>
      <w:r w:rsidRPr="008E6F7F">
        <w:rPr>
          <w:rFonts w:ascii="Times New Roman" w:eastAsia="Times New Roman" w:hAnsi="Times New Roman" w:cs="Times New Roman"/>
          <w:b/>
          <w:bCs/>
          <w:kern w:val="0"/>
          <w:sz w:val="28"/>
          <w:szCs w:val="28"/>
          <w:lang w:val="uk-UA" w:eastAsia="ru-RU"/>
          <w14:ligatures w14:val="none"/>
        </w:rPr>
        <w:t>завдання</w:t>
      </w:r>
      <w:r w:rsidRPr="008E6F7F">
        <w:rPr>
          <w:rFonts w:ascii="Times New Roman" w:eastAsia="Times New Roman" w:hAnsi="Times New Roman" w:cs="Times New Roman"/>
          <w:kern w:val="0"/>
          <w:sz w:val="28"/>
          <w:szCs w:val="28"/>
          <w:lang w:val="uk-UA" w:eastAsia="ru-RU"/>
          <w14:ligatures w14:val="none"/>
        </w:rPr>
        <w:t>:</w:t>
      </w:r>
    </w:p>
    <w:p w14:paraId="54FF0F7A" w14:textId="77777777" w:rsidR="008E6F7F" w:rsidRPr="008E6F7F" w:rsidRDefault="008E6F7F" w:rsidP="005D3490">
      <w:pPr>
        <w:spacing w:after="0" w:line="360" w:lineRule="auto"/>
        <w:ind w:left="57" w:firstLine="709"/>
        <w:jc w:val="both"/>
        <w:rPr>
          <w:rFonts w:ascii="Times New Roman" w:eastAsia="Times New Roman" w:hAnsi="Times New Roman" w:cs="Times New Roman"/>
          <w:kern w:val="0"/>
          <w:sz w:val="28"/>
          <w:szCs w:val="28"/>
          <w:lang w:val="uk-UA" w:eastAsia="ru-RU"/>
          <w14:ligatures w14:val="none"/>
        </w:rPr>
      </w:pPr>
      <w:r w:rsidRPr="008E6F7F">
        <w:rPr>
          <w:rFonts w:ascii="Times New Roman" w:eastAsia="Times New Roman" w:hAnsi="Times New Roman" w:cs="Times New Roman"/>
          <w:kern w:val="0"/>
          <w:sz w:val="28"/>
          <w:szCs w:val="28"/>
          <w:lang w:val="uk-UA" w:eastAsia="ru-RU"/>
          <w14:ligatures w14:val="none"/>
        </w:rPr>
        <w:t xml:space="preserve">1) визначити вміст деяких гідрохімічних показників у воді питних водозаборів біля м. </w:t>
      </w:r>
      <w:proofErr w:type="spellStart"/>
      <w:r w:rsidRPr="008E6F7F">
        <w:rPr>
          <w:rFonts w:ascii="Times New Roman" w:eastAsia="Times New Roman" w:hAnsi="Times New Roman" w:cs="Times New Roman"/>
          <w:kern w:val="0"/>
          <w:sz w:val="28"/>
          <w:szCs w:val="28"/>
          <w:lang w:val="uk-UA" w:eastAsia="ru-RU"/>
          <w14:ligatures w14:val="none"/>
        </w:rPr>
        <w:t>Кілія</w:t>
      </w:r>
      <w:proofErr w:type="spellEnd"/>
      <w:r w:rsidRPr="008E6F7F">
        <w:rPr>
          <w:rFonts w:ascii="Times New Roman" w:eastAsia="Times New Roman" w:hAnsi="Times New Roman" w:cs="Times New Roman"/>
          <w:kern w:val="0"/>
          <w:sz w:val="28"/>
          <w:szCs w:val="28"/>
          <w:lang w:val="uk-UA" w:eastAsia="ru-RU"/>
          <w14:ligatures w14:val="none"/>
        </w:rPr>
        <w:t xml:space="preserve"> та м. Вилкове й порівняти їх із значеннями </w:t>
      </w:r>
      <w:proofErr w:type="spellStart"/>
      <w:r w:rsidRPr="008E6F7F">
        <w:rPr>
          <w:rFonts w:ascii="Times New Roman" w:eastAsia="Times New Roman" w:hAnsi="Times New Roman" w:cs="Times New Roman"/>
          <w:kern w:val="0"/>
          <w:sz w:val="28"/>
          <w:szCs w:val="28"/>
          <w:lang w:val="uk-UA" w:eastAsia="ru-RU"/>
          <w14:ligatures w14:val="none"/>
        </w:rPr>
        <w:t>ГДКр</w:t>
      </w:r>
      <w:proofErr w:type="spellEnd"/>
      <w:r w:rsidRPr="008E6F7F">
        <w:rPr>
          <w:rFonts w:ascii="Times New Roman" w:eastAsia="Times New Roman" w:hAnsi="Times New Roman" w:cs="Times New Roman"/>
          <w:kern w:val="0"/>
          <w:sz w:val="28"/>
          <w:szCs w:val="28"/>
          <w:lang w:val="uk-UA" w:eastAsia="ru-RU"/>
          <w14:ligatures w14:val="none"/>
        </w:rPr>
        <w:t>.;</w:t>
      </w:r>
    </w:p>
    <w:p w14:paraId="5801B12E" w14:textId="77777777" w:rsidR="008E6F7F" w:rsidRPr="008E6F7F" w:rsidRDefault="008E6F7F" w:rsidP="005D3490">
      <w:pPr>
        <w:spacing w:after="0" w:line="360" w:lineRule="auto"/>
        <w:ind w:left="57" w:firstLine="709"/>
        <w:jc w:val="both"/>
        <w:rPr>
          <w:rFonts w:ascii="Times New Roman" w:eastAsia="Times New Roman" w:hAnsi="Times New Roman" w:cs="Times New Roman"/>
          <w:kern w:val="0"/>
          <w:sz w:val="28"/>
          <w:szCs w:val="28"/>
          <w:lang w:val="uk-UA" w:eastAsia="ru-RU"/>
          <w14:ligatures w14:val="none"/>
        </w:rPr>
      </w:pPr>
      <w:r w:rsidRPr="008E6F7F">
        <w:rPr>
          <w:rFonts w:ascii="Times New Roman" w:eastAsia="Times New Roman" w:hAnsi="Times New Roman" w:cs="Times New Roman"/>
          <w:kern w:val="0"/>
          <w:sz w:val="28"/>
          <w:szCs w:val="28"/>
          <w:lang w:val="uk-UA" w:eastAsia="ru-RU"/>
          <w14:ligatures w14:val="none"/>
        </w:rPr>
        <w:t xml:space="preserve">2) проаналізувати які саме гідрохімічні показники води поверхневого водного об’єкта перевищують нормативи </w:t>
      </w:r>
      <w:proofErr w:type="spellStart"/>
      <w:r w:rsidRPr="008E6F7F">
        <w:rPr>
          <w:rFonts w:ascii="Times New Roman" w:eastAsia="Times New Roman" w:hAnsi="Times New Roman" w:cs="Times New Roman"/>
          <w:kern w:val="0"/>
          <w:sz w:val="28"/>
          <w:szCs w:val="28"/>
          <w:lang w:val="uk-UA" w:eastAsia="ru-RU"/>
          <w14:ligatures w14:val="none"/>
        </w:rPr>
        <w:t>ГДКр</w:t>
      </w:r>
      <w:proofErr w:type="spellEnd"/>
      <w:r w:rsidRPr="008E6F7F">
        <w:rPr>
          <w:rFonts w:ascii="Times New Roman" w:eastAsia="Times New Roman" w:hAnsi="Times New Roman" w:cs="Times New Roman"/>
          <w:kern w:val="0"/>
          <w:sz w:val="28"/>
          <w:szCs w:val="28"/>
          <w:lang w:val="uk-UA" w:eastAsia="ru-RU"/>
          <w14:ligatures w14:val="none"/>
        </w:rPr>
        <w:t>.;</w:t>
      </w:r>
    </w:p>
    <w:p w14:paraId="53F72733" w14:textId="77777777" w:rsidR="008E6F7F" w:rsidRPr="008E6F7F" w:rsidRDefault="008E6F7F" w:rsidP="005D3490">
      <w:pPr>
        <w:spacing w:after="0" w:line="360" w:lineRule="auto"/>
        <w:ind w:left="57" w:firstLine="709"/>
        <w:jc w:val="both"/>
        <w:rPr>
          <w:rFonts w:ascii="Times New Roman" w:eastAsia="Times New Roman" w:hAnsi="Times New Roman" w:cs="Times New Roman"/>
          <w:kern w:val="0"/>
          <w:sz w:val="28"/>
          <w:szCs w:val="28"/>
          <w:lang w:val="uk-UA" w:eastAsia="ru-RU"/>
          <w14:ligatures w14:val="none"/>
        </w:rPr>
      </w:pPr>
      <w:r w:rsidRPr="008E6F7F">
        <w:rPr>
          <w:rFonts w:ascii="Times New Roman" w:eastAsia="Times New Roman" w:hAnsi="Times New Roman" w:cs="Times New Roman"/>
          <w:kern w:val="0"/>
          <w:sz w:val="28"/>
          <w:szCs w:val="28"/>
          <w:lang w:val="uk-UA" w:eastAsia="ru-RU"/>
          <w14:ligatures w14:val="none"/>
        </w:rPr>
        <w:lastRenderedPageBreak/>
        <w:t>3) оцінити якість води досліджених питних водозаборів нижньої ділянки р. Дунай за значеннями індексу забруднення води.</w:t>
      </w:r>
    </w:p>
    <w:p w14:paraId="2CFB53C1" w14:textId="54D6764A" w:rsidR="00A20BB1" w:rsidRPr="00A20BB1" w:rsidRDefault="00A20BB1" w:rsidP="005D3490">
      <w:pPr>
        <w:spacing w:after="0" w:line="360" w:lineRule="auto"/>
        <w:ind w:left="57" w:firstLine="709"/>
        <w:jc w:val="both"/>
        <w:rPr>
          <w:rFonts w:ascii="Times New Roman" w:hAnsi="Times New Roman" w:cs="Times New Roman"/>
          <w:sz w:val="28"/>
          <w:szCs w:val="28"/>
          <w:lang w:val="uk-UA"/>
        </w:rPr>
      </w:pPr>
      <w:r w:rsidRPr="009C0B32">
        <w:rPr>
          <w:rFonts w:ascii="Times New Roman" w:hAnsi="Times New Roman" w:cs="Times New Roman"/>
          <w:bCs/>
          <w:i/>
          <w:sz w:val="28"/>
          <w:szCs w:val="28"/>
          <w:lang w:val="uk-UA"/>
        </w:rPr>
        <w:t>Об’єкт</w:t>
      </w:r>
      <w:r w:rsidRPr="009C0B32">
        <w:rPr>
          <w:rFonts w:ascii="Times New Roman" w:hAnsi="Times New Roman" w:cs="Times New Roman"/>
          <w:i/>
          <w:sz w:val="28"/>
          <w:szCs w:val="28"/>
          <w:lang w:val="uk-UA"/>
        </w:rPr>
        <w:t xml:space="preserve"> </w:t>
      </w:r>
      <w:r w:rsidR="001D6942" w:rsidRPr="009C0B32">
        <w:rPr>
          <w:rFonts w:ascii="Times New Roman" w:hAnsi="Times New Roman" w:cs="Times New Roman"/>
          <w:i/>
          <w:sz w:val="28"/>
          <w:szCs w:val="28"/>
          <w:lang w:val="uk-UA"/>
        </w:rPr>
        <w:t>дослідження:</w:t>
      </w:r>
      <w:r w:rsidR="001D6942">
        <w:rPr>
          <w:rFonts w:ascii="Times New Roman" w:hAnsi="Times New Roman" w:cs="Times New Roman"/>
          <w:sz w:val="28"/>
          <w:szCs w:val="28"/>
          <w:lang w:val="uk-UA"/>
        </w:rPr>
        <w:t xml:space="preserve"> питні водозабори в гирловій частині</w:t>
      </w:r>
      <w:r w:rsidRPr="00A20BB1">
        <w:rPr>
          <w:rFonts w:ascii="Times New Roman" w:hAnsi="Times New Roman" w:cs="Times New Roman"/>
          <w:sz w:val="28"/>
          <w:szCs w:val="28"/>
          <w:lang w:val="uk-UA"/>
        </w:rPr>
        <w:t xml:space="preserve"> </w:t>
      </w:r>
      <w:r w:rsidR="0016035A">
        <w:rPr>
          <w:rFonts w:ascii="Times New Roman" w:hAnsi="Times New Roman" w:cs="Times New Roman"/>
          <w:sz w:val="28"/>
          <w:szCs w:val="28"/>
          <w:lang w:val="uk-UA"/>
        </w:rPr>
        <w:t>р. Дунай</w:t>
      </w:r>
      <w:r w:rsidRPr="00A20BB1">
        <w:rPr>
          <w:rFonts w:ascii="Times New Roman" w:hAnsi="Times New Roman" w:cs="Times New Roman"/>
          <w:sz w:val="28"/>
          <w:szCs w:val="28"/>
          <w:lang w:val="uk-UA"/>
        </w:rPr>
        <w:t>.</w:t>
      </w:r>
    </w:p>
    <w:p w14:paraId="40C8E7C8" w14:textId="430255B6" w:rsidR="00A20BB1" w:rsidRPr="00A20BB1" w:rsidRDefault="00A20BB1" w:rsidP="005D3490">
      <w:pPr>
        <w:spacing w:after="0" w:line="360" w:lineRule="auto"/>
        <w:ind w:left="57" w:firstLine="709"/>
        <w:jc w:val="both"/>
        <w:rPr>
          <w:rFonts w:ascii="Times New Roman" w:hAnsi="Times New Roman" w:cs="Times New Roman"/>
          <w:sz w:val="28"/>
          <w:szCs w:val="28"/>
          <w:lang w:val="uk-UA"/>
        </w:rPr>
      </w:pPr>
      <w:r w:rsidRPr="009C0B32">
        <w:rPr>
          <w:rFonts w:ascii="Times New Roman" w:hAnsi="Times New Roman" w:cs="Times New Roman"/>
          <w:bCs/>
          <w:i/>
          <w:sz w:val="28"/>
          <w:szCs w:val="28"/>
          <w:lang w:val="uk-UA"/>
        </w:rPr>
        <w:t>Предмет дослідження</w:t>
      </w:r>
      <w:r w:rsidR="001D6942">
        <w:rPr>
          <w:rFonts w:ascii="Times New Roman" w:hAnsi="Times New Roman" w:cs="Times New Roman"/>
          <w:sz w:val="28"/>
          <w:szCs w:val="28"/>
          <w:lang w:val="uk-UA"/>
        </w:rPr>
        <w:t>:</w:t>
      </w:r>
      <w:r w:rsidR="00BC4AA4" w:rsidRPr="00BC4AA4">
        <w:t xml:space="preserve"> </w:t>
      </w:r>
      <w:r w:rsidR="001D6942">
        <w:rPr>
          <w:lang w:val="uk-UA"/>
        </w:rPr>
        <w:t xml:space="preserve"> </w:t>
      </w:r>
      <w:r w:rsidR="00BC4AA4" w:rsidRPr="00BC4AA4">
        <w:rPr>
          <w:rFonts w:ascii="Times New Roman" w:hAnsi="Times New Roman" w:cs="Times New Roman"/>
          <w:sz w:val="28"/>
          <w:szCs w:val="28"/>
          <w:lang w:val="uk-UA"/>
        </w:rPr>
        <w:t xml:space="preserve">якість води </w:t>
      </w:r>
      <w:r w:rsidR="001D6942">
        <w:rPr>
          <w:rFonts w:ascii="Times New Roman" w:hAnsi="Times New Roman" w:cs="Times New Roman"/>
          <w:sz w:val="28"/>
          <w:szCs w:val="28"/>
          <w:lang w:val="uk-UA"/>
        </w:rPr>
        <w:t xml:space="preserve">питних водозаборів </w:t>
      </w:r>
      <w:r w:rsidR="00BC4AA4" w:rsidRPr="00BC4AA4">
        <w:rPr>
          <w:rFonts w:ascii="Times New Roman" w:hAnsi="Times New Roman" w:cs="Times New Roman"/>
          <w:sz w:val="28"/>
          <w:szCs w:val="28"/>
          <w:lang w:val="uk-UA"/>
        </w:rPr>
        <w:t>гирлової ділянки р. Дунай</w:t>
      </w:r>
    </w:p>
    <w:p w14:paraId="7670C73C" w14:textId="3A8C8F43" w:rsidR="00A20BB1" w:rsidRPr="00A20BB1" w:rsidRDefault="00A20BB1" w:rsidP="005D3490">
      <w:pPr>
        <w:spacing w:after="0" w:line="360" w:lineRule="auto"/>
        <w:ind w:left="57" w:firstLine="709"/>
        <w:jc w:val="both"/>
        <w:rPr>
          <w:rFonts w:ascii="Times New Roman" w:hAnsi="Times New Roman" w:cs="Times New Roman"/>
          <w:sz w:val="28"/>
          <w:szCs w:val="28"/>
          <w:lang w:val="uk-UA"/>
        </w:rPr>
      </w:pPr>
      <w:r w:rsidRPr="009C0B32">
        <w:rPr>
          <w:rFonts w:ascii="Times New Roman" w:hAnsi="Times New Roman" w:cs="Times New Roman"/>
          <w:bCs/>
          <w:i/>
          <w:sz w:val="28"/>
          <w:szCs w:val="28"/>
          <w:lang w:val="uk-UA"/>
        </w:rPr>
        <w:t>Методи досліджен</w:t>
      </w:r>
      <w:r w:rsidR="001D6942" w:rsidRPr="009C0B32">
        <w:rPr>
          <w:rFonts w:ascii="Times New Roman" w:hAnsi="Times New Roman" w:cs="Times New Roman"/>
          <w:bCs/>
          <w:i/>
          <w:sz w:val="28"/>
          <w:szCs w:val="28"/>
          <w:lang w:val="uk-UA"/>
        </w:rPr>
        <w:t>ня:</w:t>
      </w:r>
      <w:r w:rsidRPr="00A20BB1">
        <w:rPr>
          <w:rFonts w:ascii="Times New Roman" w:hAnsi="Times New Roman" w:cs="Times New Roman"/>
          <w:sz w:val="28"/>
          <w:szCs w:val="28"/>
          <w:lang w:val="uk-UA"/>
        </w:rPr>
        <w:t xml:space="preserve"> аналіз наукової літератури </w:t>
      </w:r>
      <w:proofErr w:type="spellStart"/>
      <w:r w:rsidRPr="00A20BB1">
        <w:rPr>
          <w:rFonts w:ascii="Times New Roman" w:hAnsi="Times New Roman" w:cs="Times New Roman"/>
          <w:sz w:val="28"/>
          <w:szCs w:val="28"/>
          <w:lang w:val="uk-UA"/>
        </w:rPr>
        <w:t>тa</w:t>
      </w:r>
      <w:proofErr w:type="spellEnd"/>
      <w:r w:rsidRPr="00A20BB1">
        <w:rPr>
          <w:rFonts w:ascii="Times New Roman" w:hAnsi="Times New Roman" w:cs="Times New Roman"/>
          <w:sz w:val="28"/>
          <w:szCs w:val="28"/>
          <w:lang w:val="uk-UA"/>
        </w:rPr>
        <w:t xml:space="preserve"> </w:t>
      </w:r>
      <w:proofErr w:type="spellStart"/>
      <w:r w:rsidRPr="00A20BB1">
        <w:rPr>
          <w:rFonts w:ascii="Times New Roman" w:hAnsi="Times New Roman" w:cs="Times New Roman"/>
          <w:sz w:val="28"/>
          <w:szCs w:val="28"/>
          <w:lang w:val="uk-UA"/>
        </w:rPr>
        <w:t>узaгaльнення</w:t>
      </w:r>
      <w:proofErr w:type="spellEnd"/>
      <w:r w:rsidRPr="00A20BB1">
        <w:rPr>
          <w:rFonts w:ascii="Times New Roman" w:hAnsi="Times New Roman" w:cs="Times New Roman"/>
          <w:sz w:val="28"/>
          <w:szCs w:val="28"/>
          <w:lang w:val="uk-UA"/>
        </w:rPr>
        <w:t xml:space="preserve"> </w:t>
      </w:r>
      <w:r w:rsidR="003314EF">
        <w:rPr>
          <w:rFonts w:ascii="Times New Roman" w:hAnsi="Times New Roman" w:cs="Times New Roman"/>
          <w:sz w:val="28"/>
          <w:szCs w:val="28"/>
          <w:lang w:val="uk-UA"/>
        </w:rPr>
        <w:t>науково-</w:t>
      </w:r>
      <w:proofErr w:type="spellStart"/>
      <w:r w:rsidRPr="00A20BB1">
        <w:rPr>
          <w:rFonts w:ascii="Times New Roman" w:hAnsi="Times New Roman" w:cs="Times New Roman"/>
          <w:sz w:val="28"/>
          <w:szCs w:val="28"/>
          <w:lang w:val="uk-UA"/>
        </w:rPr>
        <w:t>теoретичних</w:t>
      </w:r>
      <w:proofErr w:type="spellEnd"/>
      <w:r w:rsidRPr="00A20BB1">
        <w:rPr>
          <w:rFonts w:ascii="Times New Roman" w:hAnsi="Times New Roman" w:cs="Times New Roman"/>
          <w:sz w:val="28"/>
          <w:szCs w:val="28"/>
          <w:lang w:val="uk-UA"/>
        </w:rPr>
        <w:t xml:space="preserve"> і експериментальних даних.</w:t>
      </w:r>
    </w:p>
    <w:p w14:paraId="0AD9E172" w14:textId="5DB1B19A" w:rsidR="00A20BB1" w:rsidRPr="00A20BB1" w:rsidRDefault="00A20BB1" w:rsidP="005D3490">
      <w:pPr>
        <w:spacing w:after="0" w:line="360" w:lineRule="auto"/>
        <w:ind w:left="57" w:firstLine="709"/>
        <w:jc w:val="both"/>
        <w:rPr>
          <w:rFonts w:ascii="Times New Roman" w:hAnsi="Times New Roman" w:cs="Times New Roman"/>
          <w:sz w:val="28"/>
          <w:szCs w:val="28"/>
          <w:lang w:val="uk-UA"/>
        </w:rPr>
      </w:pPr>
      <w:r w:rsidRPr="009C0B32">
        <w:rPr>
          <w:rFonts w:ascii="Times New Roman" w:hAnsi="Times New Roman" w:cs="Times New Roman"/>
          <w:bCs/>
          <w:i/>
          <w:sz w:val="28"/>
          <w:szCs w:val="28"/>
          <w:lang w:val="uk-UA"/>
        </w:rPr>
        <w:t>Наукова новизна отриманих результатів.</w:t>
      </w:r>
      <w:r w:rsidRPr="005F49AF">
        <w:rPr>
          <w:rFonts w:ascii="Times New Roman" w:hAnsi="Times New Roman" w:cs="Times New Roman"/>
          <w:sz w:val="28"/>
          <w:szCs w:val="28"/>
          <w:lang w:val="uk-UA"/>
        </w:rPr>
        <w:t xml:space="preserve"> Вперше систематизовано сучасні дані щодо якості води та зроблено оцінку </w:t>
      </w:r>
      <w:r w:rsidR="00C32505" w:rsidRPr="005F49AF">
        <w:rPr>
          <w:rFonts w:ascii="Times New Roman" w:hAnsi="Times New Roman" w:cs="Times New Roman"/>
          <w:sz w:val="28"/>
          <w:szCs w:val="28"/>
          <w:lang w:val="uk-UA"/>
        </w:rPr>
        <w:t xml:space="preserve">концентрацій </w:t>
      </w:r>
      <w:r w:rsidR="004106A7" w:rsidRPr="005F49AF">
        <w:rPr>
          <w:rFonts w:ascii="Times New Roman" w:hAnsi="Times New Roman" w:cs="Times New Roman"/>
          <w:sz w:val="28"/>
          <w:szCs w:val="28"/>
          <w:lang w:val="uk-UA"/>
        </w:rPr>
        <w:t xml:space="preserve">шкідливих речовин </w:t>
      </w:r>
      <w:r w:rsidR="00547E2C" w:rsidRPr="005F49AF">
        <w:rPr>
          <w:rFonts w:ascii="Times New Roman" w:hAnsi="Times New Roman" w:cs="Times New Roman"/>
          <w:sz w:val="28"/>
          <w:szCs w:val="28"/>
          <w:lang w:val="uk-UA"/>
        </w:rPr>
        <w:t>гирлової ділянки р. Дунай</w:t>
      </w:r>
    </w:p>
    <w:p w14:paraId="773A72A8" w14:textId="04F752EA" w:rsidR="004077C1" w:rsidRDefault="00A20BB1" w:rsidP="005D3490">
      <w:pPr>
        <w:spacing w:after="0" w:line="360" w:lineRule="auto"/>
        <w:ind w:left="57" w:firstLine="709"/>
        <w:jc w:val="both"/>
        <w:rPr>
          <w:rFonts w:ascii="Times New Roman" w:hAnsi="Times New Roman" w:cs="Times New Roman"/>
          <w:sz w:val="28"/>
          <w:szCs w:val="28"/>
          <w:lang w:val="uk-UA"/>
        </w:rPr>
      </w:pPr>
      <w:r w:rsidRPr="009C0B32">
        <w:rPr>
          <w:rFonts w:ascii="Times New Roman" w:hAnsi="Times New Roman" w:cs="Times New Roman"/>
          <w:bCs/>
          <w:i/>
          <w:sz w:val="28"/>
          <w:szCs w:val="28"/>
          <w:lang w:val="uk-UA"/>
        </w:rPr>
        <w:t>Практичне значення роботи</w:t>
      </w:r>
      <w:r w:rsidRPr="009C0B32">
        <w:rPr>
          <w:rFonts w:ascii="Times New Roman" w:hAnsi="Times New Roman" w:cs="Times New Roman"/>
          <w:i/>
          <w:sz w:val="28"/>
          <w:szCs w:val="28"/>
          <w:lang w:val="uk-UA"/>
        </w:rPr>
        <w:t>.</w:t>
      </w:r>
      <w:r w:rsidRPr="00A20BB1">
        <w:rPr>
          <w:rFonts w:ascii="Times New Roman" w:hAnsi="Times New Roman" w:cs="Times New Roman"/>
          <w:sz w:val="28"/>
          <w:szCs w:val="28"/>
          <w:lang w:val="uk-UA"/>
        </w:rPr>
        <w:t xml:space="preserve"> Результати дослідження можуть бути</w:t>
      </w:r>
      <w:r w:rsidR="002205A8">
        <w:rPr>
          <w:rFonts w:ascii="Times New Roman" w:hAnsi="Times New Roman" w:cs="Times New Roman"/>
          <w:sz w:val="28"/>
          <w:szCs w:val="28"/>
          <w:lang w:val="uk-UA"/>
        </w:rPr>
        <w:t xml:space="preserve"> </w:t>
      </w:r>
      <w:r w:rsidRPr="00A20BB1">
        <w:rPr>
          <w:rFonts w:ascii="Times New Roman" w:hAnsi="Times New Roman" w:cs="Times New Roman"/>
          <w:sz w:val="28"/>
          <w:szCs w:val="28"/>
          <w:lang w:val="uk-UA"/>
        </w:rPr>
        <w:t>використані для навчального процесу та подальшого аналізу екологічної оцінки</w:t>
      </w:r>
      <w:r w:rsidR="002205A8">
        <w:rPr>
          <w:rFonts w:ascii="Times New Roman" w:hAnsi="Times New Roman" w:cs="Times New Roman"/>
          <w:sz w:val="28"/>
          <w:szCs w:val="28"/>
          <w:lang w:val="uk-UA"/>
        </w:rPr>
        <w:t xml:space="preserve"> </w:t>
      </w:r>
      <w:r w:rsidRPr="00A20BB1">
        <w:rPr>
          <w:rFonts w:ascii="Times New Roman" w:hAnsi="Times New Roman" w:cs="Times New Roman"/>
          <w:sz w:val="28"/>
          <w:szCs w:val="28"/>
          <w:lang w:val="uk-UA"/>
        </w:rPr>
        <w:t>безпеки питного водоспоживання в Україні</w:t>
      </w:r>
      <w:r w:rsidR="00C32505">
        <w:rPr>
          <w:rFonts w:ascii="Times New Roman" w:hAnsi="Times New Roman" w:cs="Times New Roman"/>
          <w:sz w:val="28"/>
          <w:szCs w:val="28"/>
          <w:lang w:val="uk-UA"/>
        </w:rPr>
        <w:t>.</w:t>
      </w:r>
    </w:p>
    <w:p w14:paraId="0C9CB689" w14:textId="704B1E08" w:rsidR="00B818BF" w:rsidRDefault="00B818BF" w:rsidP="005D3490">
      <w:pPr>
        <w:spacing w:after="0" w:line="360" w:lineRule="auto"/>
        <w:ind w:left="57" w:firstLine="709"/>
        <w:jc w:val="both"/>
        <w:rPr>
          <w:rFonts w:ascii="Times New Roman" w:hAnsi="Times New Roman" w:cs="Times New Roman"/>
          <w:sz w:val="28"/>
          <w:szCs w:val="28"/>
          <w:lang w:val="uk-UA"/>
        </w:rPr>
      </w:pPr>
    </w:p>
    <w:p w14:paraId="0CCBF9DE" w14:textId="12DDFD14" w:rsidR="005D3490" w:rsidRDefault="005D349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AEBAD85" w14:textId="6C019181" w:rsidR="00B818BF" w:rsidRPr="005D3490" w:rsidRDefault="00C32505" w:rsidP="005D3490">
      <w:pPr>
        <w:spacing w:after="0" w:line="360" w:lineRule="auto"/>
        <w:jc w:val="center"/>
        <w:rPr>
          <w:rFonts w:ascii="Times New Roman" w:hAnsi="Times New Roman" w:cs="Times New Roman"/>
          <w:bCs/>
          <w:sz w:val="28"/>
          <w:szCs w:val="28"/>
          <w:lang w:val="uk-UA"/>
        </w:rPr>
      </w:pPr>
      <w:bookmarkStart w:id="5" w:name="_Toc168658089"/>
      <w:r w:rsidRPr="005D3490">
        <w:rPr>
          <w:rFonts w:ascii="Times New Roman" w:hAnsi="Times New Roman" w:cs="Times New Roman"/>
          <w:bCs/>
          <w:sz w:val="28"/>
          <w:szCs w:val="28"/>
          <w:lang w:val="uk-UA"/>
        </w:rPr>
        <w:lastRenderedPageBreak/>
        <w:t>РОЗДІЛ 1</w:t>
      </w:r>
      <w:r w:rsidR="006E3BD4" w:rsidRPr="005D3490">
        <w:rPr>
          <w:rFonts w:ascii="Times New Roman" w:hAnsi="Times New Roman" w:cs="Times New Roman"/>
          <w:bCs/>
          <w:sz w:val="28"/>
          <w:szCs w:val="28"/>
          <w:lang w:val="uk-UA"/>
        </w:rPr>
        <w:t xml:space="preserve"> </w:t>
      </w:r>
      <w:r w:rsidR="00B818BF" w:rsidRPr="005D3490">
        <w:rPr>
          <w:rFonts w:ascii="Times New Roman" w:hAnsi="Times New Roman" w:cs="Times New Roman"/>
          <w:bCs/>
          <w:sz w:val="28"/>
          <w:szCs w:val="28"/>
          <w:lang w:val="uk-UA"/>
        </w:rPr>
        <w:t>ОГЛЯД ЛІТЕРАТУР</w:t>
      </w:r>
      <w:r w:rsidR="006E3BD4" w:rsidRPr="005D3490">
        <w:rPr>
          <w:rFonts w:ascii="Times New Roman" w:hAnsi="Times New Roman" w:cs="Times New Roman"/>
          <w:bCs/>
          <w:sz w:val="28"/>
          <w:szCs w:val="28"/>
          <w:lang w:val="uk-UA"/>
        </w:rPr>
        <w:t>И</w:t>
      </w:r>
      <w:bookmarkEnd w:id="5"/>
    </w:p>
    <w:p w14:paraId="21C12521" w14:textId="5D6A9FD8" w:rsidR="006E3BD4" w:rsidRPr="005D3490" w:rsidRDefault="005D3490" w:rsidP="005D3490">
      <w:pPr>
        <w:pStyle w:val="a7"/>
        <w:spacing w:after="0" w:line="360" w:lineRule="auto"/>
        <w:ind w:left="0" w:firstLine="709"/>
        <w:rPr>
          <w:rFonts w:ascii="Times New Roman" w:hAnsi="Times New Roman" w:cs="Times New Roman"/>
          <w:bCs/>
          <w:sz w:val="28"/>
          <w:szCs w:val="28"/>
          <w:lang w:val="uk-UA"/>
        </w:rPr>
      </w:pPr>
      <w:bookmarkStart w:id="6" w:name="_Toc168658090"/>
      <w:r>
        <w:rPr>
          <w:rFonts w:ascii="Times New Roman" w:hAnsi="Times New Roman" w:cs="Times New Roman"/>
          <w:bCs/>
          <w:sz w:val="28"/>
          <w:szCs w:val="28"/>
          <w:lang w:val="uk-UA"/>
        </w:rPr>
        <w:t xml:space="preserve">1.1 </w:t>
      </w:r>
      <w:r w:rsidR="00CC528A" w:rsidRPr="005D3490">
        <w:rPr>
          <w:rFonts w:ascii="Times New Roman" w:hAnsi="Times New Roman" w:cs="Times New Roman"/>
          <w:bCs/>
          <w:sz w:val="28"/>
          <w:szCs w:val="28"/>
          <w:lang w:val="uk-UA"/>
        </w:rPr>
        <w:t xml:space="preserve">Теоретичні основи оцінки якості води </w:t>
      </w:r>
      <w:r w:rsidR="003B0059" w:rsidRPr="005D3490">
        <w:rPr>
          <w:rFonts w:ascii="Times New Roman" w:hAnsi="Times New Roman" w:cs="Times New Roman"/>
          <w:bCs/>
          <w:sz w:val="28"/>
          <w:szCs w:val="28"/>
          <w:lang w:val="uk-UA"/>
        </w:rPr>
        <w:t>у</w:t>
      </w:r>
      <w:r w:rsidR="00CC528A" w:rsidRPr="005D3490">
        <w:rPr>
          <w:rFonts w:ascii="Times New Roman" w:hAnsi="Times New Roman" w:cs="Times New Roman"/>
          <w:bCs/>
          <w:sz w:val="28"/>
          <w:szCs w:val="28"/>
          <w:lang w:val="uk-UA"/>
        </w:rPr>
        <w:t xml:space="preserve"> питних водозаборах</w:t>
      </w:r>
      <w:bookmarkEnd w:id="6"/>
    </w:p>
    <w:p w14:paraId="670C684C" w14:textId="64B89FC4" w:rsidR="005D3490" w:rsidRDefault="005D3490" w:rsidP="005D3490">
      <w:pPr>
        <w:pStyle w:val="a7"/>
        <w:spacing w:after="0" w:line="360" w:lineRule="auto"/>
        <w:ind w:left="0" w:firstLine="709"/>
        <w:jc w:val="both"/>
        <w:rPr>
          <w:rFonts w:ascii="Times New Roman" w:hAnsi="Times New Roman" w:cs="Times New Roman"/>
          <w:bCs/>
          <w:sz w:val="28"/>
          <w:szCs w:val="28"/>
          <w:lang w:val="uk-UA"/>
        </w:rPr>
      </w:pPr>
    </w:p>
    <w:p w14:paraId="19D60855" w14:textId="77777777" w:rsidR="009C0B32" w:rsidRPr="005D3490" w:rsidRDefault="009C0B32" w:rsidP="005D3490">
      <w:pPr>
        <w:pStyle w:val="a7"/>
        <w:spacing w:after="0" w:line="360" w:lineRule="auto"/>
        <w:ind w:left="0" w:firstLine="709"/>
        <w:jc w:val="both"/>
        <w:rPr>
          <w:rFonts w:ascii="Times New Roman" w:hAnsi="Times New Roman" w:cs="Times New Roman"/>
          <w:bCs/>
          <w:sz w:val="28"/>
          <w:szCs w:val="28"/>
          <w:lang w:val="uk-UA"/>
        </w:rPr>
      </w:pPr>
    </w:p>
    <w:p w14:paraId="5DE7BE31" w14:textId="5FE80875" w:rsidR="00875308" w:rsidRDefault="00875308" w:rsidP="00F5670F">
      <w:pPr>
        <w:pStyle w:val="a7"/>
        <w:spacing w:line="360" w:lineRule="auto"/>
        <w:ind w:left="0" w:firstLine="709"/>
        <w:jc w:val="both"/>
        <w:rPr>
          <w:rFonts w:ascii="Times New Roman" w:hAnsi="Times New Roman" w:cs="Times New Roman"/>
          <w:sz w:val="28"/>
          <w:szCs w:val="28"/>
          <w:lang w:val="uk-UA"/>
        </w:rPr>
      </w:pPr>
      <w:r w:rsidRPr="00F5670F">
        <w:rPr>
          <w:rFonts w:ascii="Times New Roman" w:hAnsi="Times New Roman" w:cs="Times New Roman"/>
          <w:sz w:val="28"/>
          <w:szCs w:val="28"/>
          <w:lang w:val="uk-UA"/>
        </w:rPr>
        <w:t>Важливо споживати достатню кількість води належної якості. Питна вода</w:t>
      </w:r>
      <w:r w:rsidR="00C32505">
        <w:rPr>
          <w:rFonts w:ascii="Times New Roman" w:hAnsi="Times New Roman" w:cs="Times New Roman"/>
          <w:sz w:val="28"/>
          <w:szCs w:val="28"/>
          <w:lang w:val="uk-UA"/>
        </w:rPr>
        <w:t xml:space="preserve"> п</w:t>
      </w:r>
      <w:r w:rsidRPr="00F5670F">
        <w:rPr>
          <w:rFonts w:ascii="Times New Roman" w:hAnsi="Times New Roman" w:cs="Times New Roman"/>
          <w:sz w:val="28"/>
          <w:szCs w:val="28"/>
          <w:lang w:val="uk-UA"/>
        </w:rPr>
        <w:t>овинна бути безпечною в</w:t>
      </w:r>
      <w:r w:rsidR="00C04A7C">
        <w:rPr>
          <w:rFonts w:ascii="Times New Roman" w:hAnsi="Times New Roman" w:cs="Times New Roman"/>
          <w:sz w:val="28"/>
          <w:szCs w:val="28"/>
          <w:lang w:val="uk-UA"/>
        </w:rPr>
        <w:t xml:space="preserve"> хімічному, санітарно-епідеміологічному </w:t>
      </w:r>
      <w:r w:rsidRPr="00F5670F">
        <w:rPr>
          <w:rFonts w:ascii="Times New Roman" w:hAnsi="Times New Roman" w:cs="Times New Roman"/>
          <w:sz w:val="28"/>
          <w:szCs w:val="28"/>
          <w:lang w:val="uk-UA"/>
        </w:rPr>
        <w:t>і в радіологічному відношенні</w:t>
      </w:r>
      <w:r w:rsidR="00C04A7C">
        <w:rPr>
          <w:rFonts w:ascii="Times New Roman" w:hAnsi="Times New Roman" w:cs="Times New Roman"/>
          <w:sz w:val="28"/>
          <w:szCs w:val="28"/>
          <w:lang w:val="uk-UA"/>
        </w:rPr>
        <w:t>.</w:t>
      </w:r>
      <w:r w:rsidR="00F5670F">
        <w:rPr>
          <w:rFonts w:ascii="Times New Roman" w:hAnsi="Times New Roman" w:cs="Times New Roman"/>
          <w:sz w:val="28"/>
          <w:szCs w:val="28"/>
          <w:lang w:val="uk-UA"/>
        </w:rPr>
        <w:t xml:space="preserve"> </w:t>
      </w:r>
    </w:p>
    <w:p w14:paraId="487019A9" w14:textId="6BD8FB67" w:rsidR="002F049B" w:rsidRPr="002F049B" w:rsidRDefault="002F049B" w:rsidP="002F049B">
      <w:pPr>
        <w:pStyle w:val="a7"/>
        <w:spacing w:line="360" w:lineRule="auto"/>
        <w:ind w:left="0" w:firstLine="709"/>
        <w:jc w:val="both"/>
        <w:rPr>
          <w:rFonts w:ascii="Times New Roman" w:hAnsi="Times New Roman" w:cs="Times New Roman"/>
          <w:sz w:val="28"/>
          <w:szCs w:val="28"/>
          <w:lang w:val="uk-UA"/>
        </w:rPr>
      </w:pPr>
      <w:r w:rsidRPr="002F049B">
        <w:rPr>
          <w:rFonts w:ascii="Times New Roman" w:hAnsi="Times New Roman" w:cs="Times New Roman"/>
          <w:sz w:val="28"/>
          <w:szCs w:val="28"/>
          <w:lang w:val="uk-UA"/>
        </w:rPr>
        <w:t>З гігієнічної точки зору оптимально</w:t>
      </w:r>
      <w:r w:rsidR="003B0059">
        <w:rPr>
          <w:rFonts w:ascii="Times New Roman" w:hAnsi="Times New Roman" w:cs="Times New Roman"/>
          <w:sz w:val="28"/>
          <w:szCs w:val="28"/>
          <w:lang w:val="uk-UA"/>
        </w:rPr>
        <w:t>ю</w:t>
      </w:r>
      <w:r w:rsidRPr="002F049B">
        <w:rPr>
          <w:rFonts w:ascii="Times New Roman" w:hAnsi="Times New Roman" w:cs="Times New Roman"/>
          <w:sz w:val="28"/>
          <w:szCs w:val="28"/>
          <w:lang w:val="uk-UA"/>
        </w:rPr>
        <w:t xml:space="preserve"> є ситуація, коли</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вода в джерелах водопоста</w:t>
      </w:r>
      <w:r>
        <w:rPr>
          <w:rFonts w:ascii="Times New Roman" w:hAnsi="Times New Roman" w:cs="Times New Roman"/>
          <w:sz w:val="28"/>
          <w:szCs w:val="28"/>
          <w:lang w:val="uk-UA"/>
        </w:rPr>
        <w:t>чання повністю відповідає сучас</w:t>
      </w:r>
      <w:r w:rsidRPr="002F049B">
        <w:rPr>
          <w:rFonts w:ascii="Times New Roman" w:hAnsi="Times New Roman" w:cs="Times New Roman"/>
          <w:sz w:val="28"/>
          <w:szCs w:val="28"/>
          <w:lang w:val="uk-UA"/>
        </w:rPr>
        <w:t>ним вимогам до доброякісної питної води. Така вода не має</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потреби в обробці, і важливо лише не погіршити її якість на</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етапах забору із джерела і п</w:t>
      </w:r>
      <w:r>
        <w:rPr>
          <w:rFonts w:ascii="Times New Roman" w:hAnsi="Times New Roman" w:cs="Times New Roman"/>
          <w:sz w:val="28"/>
          <w:szCs w:val="28"/>
          <w:lang w:val="uk-UA"/>
        </w:rPr>
        <w:t>одачі споживачам. Виходячи з на</w:t>
      </w:r>
      <w:r w:rsidRPr="002F049B">
        <w:rPr>
          <w:rFonts w:ascii="Times New Roman" w:hAnsi="Times New Roman" w:cs="Times New Roman"/>
          <w:sz w:val="28"/>
          <w:szCs w:val="28"/>
          <w:lang w:val="uk-UA"/>
        </w:rPr>
        <w:t xml:space="preserve">веденої вище гігієнічної </w:t>
      </w:r>
      <w:r w:rsidRPr="002C0DC5">
        <w:rPr>
          <w:rFonts w:ascii="Times New Roman" w:hAnsi="Times New Roman" w:cs="Times New Roman"/>
          <w:sz w:val="28"/>
          <w:szCs w:val="28"/>
          <w:lang w:val="uk-UA"/>
        </w:rPr>
        <w:t xml:space="preserve">характеристики, такими джерелами можуть бути підземні </w:t>
      </w:r>
      <w:proofErr w:type="spellStart"/>
      <w:r w:rsidRPr="002C0DC5">
        <w:rPr>
          <w:rFonts w:ascii="Times New Roman" w:hAnsi="Times New Roman" w:cs="Times New Roman"/>
          <w:sz w:val="28"/>
          <w:szCs w:val="28"/>
          <w:lang w:val="uk-UA"/>
        </w:rPr>
        <w:t>міжпластові</w:t>
      </w:r>
      <w:proofErr w:type="spellEnd"/>
      <w:r w:rsidRPr="002C0DC5">
        <w:rPr>
          <w:rFonts w:ascii="Times New Roman" w:hAnsi="Times New Roman" w:cs="Times New Roman"/>
          <w:sz w:val="28"/>
          <w:szCs w:val="28"/>
          <w:lang w:val="uk-UA"/>
        </w:rPr>
        <w:t xml:space="preserve"> води, найчастіше </w:t>
      </w:r>
      <w:r w:rsidR="002C0DC5" w:rsidRPr="002C0DC5">
        <w:rPr>
          <w:rFonts w:ascii="Times New Roman" w:hAnsi="Times New Roman" w:cs="Times New Roman"/>
          <w:sz w:val="28"/>
          <w:szCs w:val="28"/>
          <w:lang w:val="uk-UA"/>
        </w:rPr>
        <w:t>–</w:t>
      </w:r>
      <w:r w:rsidRPr="002C0DC5">
        <w:rPr>
          <w:rFonts w:ascii="Times New Roman" w:hAnsi="Times New Roman" w:cs="Times New Roman"/>
          <w:sz w:val="28"/>
          <w:szCs w:val="28"/>
          <w:lang w:val="uk-UA"/>
        </w:rPr>
        <w:t xml:space="preserve"> артезіанські (напірні). В інших випадках вода джерел, особливо поверхневих, потребує поліпшення якості: зменшенні мутності (освітлення) і кольоровості (знебарвлення), видаленні патогенних і умовно-патогенних мікроорганізмів (знезаражування), іноді </w:t>
      </w:r>
      <w:r w:rsidR="002C0DC5" w:rsidRPr="002C0DC5">
        <w:rPr>
          <w:rFonts w:ascii="Times New Roman" w:hAnsi="Times New Roman" w:cs="Times New Roman"/>
          <w:sz w:val="28"/>
          <w:szCs w:val="28"/>
          <w:lang w:val="uk-UA"/>
        </w:rPr>
        <w:t>–</w:t>
      </w:r>
      <w:r w:rsidRPr="002C0DC5">
        <w:rPr>
          <w:rFonts w:ascii="Times New Roman" w:hAnsi="Times New Roman" w:cs="Times New Roman"/>
          <w:sz w:val="28"/>
          <w:szCs w:val="28"/>
          <w:lang w:val="uk-UA"/>
        </w:rPr>
        <w:t xml:space="preserve"> поліпшенні</w:t>
      </w:r>
      <w:r>
        <w:rPr>
          <w:rFonts w:ascii="Times New Roman" w:hAnsi="Times New Roman" w:cs="Times New Roman"/>
          <w:sz w:val="28"/>
          <w:szCs w:val="28"/>
          <w:lang w:val="uk-UA"/>
        </w:rPr>
        <w:t xml:space="preserve"> хімічного складу (опріснен</w:t>
      </w:r>
      <w:r w:rsidRPr="002F049B">
        <w:rPr>
          <w:rFonts w:ascii="Times New Roman" w:hAnsi="Times New Roman" w:cs="Times New Roman"/>
          <w:sz w:val="28"/>
          <w:szCs w:val="28"/>
          <w:lang w:val="uk-UA"/>
        </w:rPr>
        <w:t xml:space="preserve">ня, пом’якшення, </w:t>
      </w:r>
      <w:proofErr w:type="spellStart"/>
      <w:r w:rsidRPr="002F049B">
        <w:rPr>
          <w:rFonts w:ascii="Times New Roman" w:hAnsi="Times New Roman" w:cs="Times New Roman"/>
          <w:sz w:val="28"/>
          <w:szCs w:val="28"/>
          <w:lang w:val="uk-UA"/>
        </w:rPr>
        <w:t>дефторування</w:t>
      </w:r>
      <w:proofErr w:type="spellEnd"/>
      <w:r w:rsidRPr="002F049B">
        <w:rPr>
          <w:rFonts w:ascii="Times New Roman" w:hAnsi="Times New Roman" w:cs="Times New Roman"/>
          <w:sz w:val="28"/>
          <w:szCs w:val="28"/>
          <w:lang w:val="uk-UA"/>
        </w:rPr>
        <w:t xml:space="preserve">, фторування, </w:t>
      </w:r>
      <w:proofErr w:type="spellStart"/>
      <w:r w:rsidRPr="002F049B">
        <w:rPr>
          <w:rFonts w:ascii="Times New Roman" w:hAnsi="Times New Roman" w:cs="Times New Roman"/>
          <w:sz w:val="28"/>
          <w:szCs w:val="28"/>
          <w:lang w:val="uk-UA"/>
        </w:rPr>
        <w:t>знезалізнення</w:t>
      </w:r>
      <w:proofErr w:type="spellEnd"/>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тощо). Незважаючи на пост</w:t>
      </w:r>
      <w:r>
        <w:rPr>
          <w:rFonts w:ascii="Times New Roman" w:hAnsi="Times New Roman" w:cs="Times New Roman"/>
          <w:sz w:val="28"/>
          <w:szCs w:val="28"/>
          <w:lang w:val="uk-UA"/>
        </w:rPr>
        <w:t xml:space="preserve">ійне вдосконалення методів </w:t>
      </w:r>
      <w:proofErr w:type="spellStart"/>
      <w:r>
        <w:rPr>
          <w:rFonts w:ascii="Times New Roman" w:hAnsi="Times New Roman" w:cs="Times New Roman"/>
          <w:sz w:val="28"/>
          <w:szCs w:val="28"/>
          <w:lang w:val="uk-UA"/>
        </w:rPr>
        <w:t>водо</w:t>
      </w:r>
      <w:r w:rsidRPr="002F049B">
        <w:rPr>
          <w:rFonts w:ascii="Times New Roman" w:hAnsi="Times New Roman" w:cs="Times New Roman"/>
          <w:sz w:val="28"/>
          <w:szCs w:val="28"/>
          <w:lang w:val="uk-UA"/>
        </w:rPr>
        <w:t>підготовки</w:t>
      </w:r>
      <w:proofErr w:type="spellEnd"/>
      <w:r w:rsidRPr="002F049B">
        <w:rPr>
          <w:rFonts w:ascii="Times New Roman" w:hAnsi="Times New Roman" w:cs="Times New Roman"/>
          <w:sz w:val="28"/>
          <w:szCs w:val="28"/>
          <w:lang w:val="uk-UA"/>
        </w:rPr>
        <w:t>, їхні можливості</w:t>
      </w:r>
      <w:r>
        <w:rPr>
          <w:rFonts w:ascii="Times New Roman" w:hAnsi="Times New Roman" w:cs="Times New Roman"/>
          <w:sz w:val="28"/>
          <w:szCs w:val="28"/>
          <w:lang w:val="uk-UA"/>
        </w:rPr>
        <w:t xml:space="preserve"> мають певні технологічно і еко</w:t>
      </w:r>
      <w:r w:rsidRPr="002F049B">
        <w:rPr>
          <w:rFonts w:ascii="Times New Roman" w:hAnsi="Times New Roman" w:cs="Times New Roman"/>
          <w:sz w:val="28"/>
          <w:szCs w:val="28"/>
          <w:lang w:val="uk-UA"/>
        </w:rPr>
        <w:t>номічно обґрунтовані обмеження.</w:t>
      </w:r>
    </w:p>
    <w:p w14:paraId="47D0898E" w14:textId="73E9DA2D" w:rsidR="002F049B" w:rsidRPr="002F049B" w:rsidRDefault="002F049B" w:rsidP="002F049B">
      <w:pPr>
        <w:pStyle w:val="a7"/>
        <w:spacing w:line="360" w:lineRule="auto"/>
        <w:ind w:left="0" w:firstLine="709"/>
        <w:jc w:val="both"/>
        <w:rPr>
          <w:rFonts w:ascii="Times New Roman" w:hAnsi="Times New Roman" w:cs="Times New Roman"/>
          <w:sz w:val="28"/>
          <w:szCs w:val="28"/>
          <w:lang w:val="uk-UA"/>
        </w:rPr>
      </w:pPr>
      <w:r w:rsidRPr="002F049B">
        <w:rPr>
          <w:rFonts w:ascii="Times New Roman" w:hAnsi="Times New Roman" w:cs="Times New Roman"/>
          <w:sz w:val="28"/>
          <w:szCs w:val="28"/>
          <w:lang w:val="uk-UA"/>
        </w:rPr>
        <w:t>Вода джерел централіз</w:t>
      </w:r>
      <w:r>
        <w:rPr>
          <w:rFonts w:ascii="Times New Roman" w:hAnsi="Times New Roman" w:cs="Times New Roman"/>
          <w:sz w:val="28"/>
          <w:szCs w:val="28"/>
          <w:lang w:val="uk-UA"/>
        </w:rPr>
        <w:t>ованого господарсько-питного во</w:t>
      </w:r>
      <w:r w:rsidRPr="002F049B">
        <w:rPr>
          <w:rFonts w:ascii="Times New Roman" w:hAnsi="Times New Roman" w:cs="Times New Roman"/>
          <w:sz w:val="28"/>
          <w:szCs w:val="28"/>
          <w:lang w:val="uk-UA"/>
        </w:rPr>
        <w:t>допостачання повинна бути</w:t>
      </w:r>
      <w:r>
        <w:rPr>
          <w:rFonts w:ascii="Times New Roman" w:hAnsi="Times New Roman" w:cs="Times New Roman"/>
          <w:sz w:val="28"/>
          <w:szCs w:val="28"/>
          <w:lang w:val="uk-UA"/>
        </w:rPr>
        <w:t xml:space="preserve"> такою, щоб сучасні методи </w:t>
      </w:r>
      <w:proofErr w:type="spellStart"/>
      <w:r>
        <w:rPr>
          <w:rFonts w:ascii="Times New Roman" w:hAnsi="Times New Roman" w:cs="Times New Roman"/>
          <w:sz w:val="28"/>
          <w:szCs w:val="28"/>
          <w:lang w:val="uk-UA"/>
        </w:rPr>
        <w:t>водо</w:t>
      </w:r>
      <w:r w:rsidRPr="002F049B">
        <w:rPr>
          <w:rFonts w:ascii="Times New Roman" w:hAnsi="Times New Roman" w:cs="Times New Roman"/>
          <w:sz w:val="28"/>
          <w:szCs w:val="28"/>
          <w:lang w:val="uk-UA"/>
        </w:rPr>
        <w:t>підготовки</w:t>
      </w:r>
      <w:proofErr w:type="spellEnd"/>
      <w:r w:rsidRPr="002F049B">
        <w:rPr>
          <w:rFonts w:ascii="Times New Roman" w:hAnsi="Times New Roman" w:cs="Times New Roman"/>
          <w:sz w:val="28"/>
          <w:szCs w:val="28"/>
          <w:lang w:val="uk-UA"/>
        </w:rPr>
        <w:t xml:space="preserve"> дозволили одержати доброякісну питну воду, яка</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за всіма показниками відповідала б нормативним вимогам.</w:t>
      </w:r>
    </w:p>
    <w:p w14:paraId="611BC57C" w14:textId="2592DFCA" w:rsidR="008D10FB" w:rsidRPr="00B250E3" w:rsidRDefault="002F049B" w:rsidP="00B250E3">
      <w:pPr>
        <w:pStyle w:val="a7"/>
        <w:spacing w:line="360" w:lineRule="auto"/>
        <w:ind w:left="0" w:firstLine="709"/>
        <w:jc w:val="both"/>
        <w:rPr>
          <w:rFonts w:ascii="Times New Roman" w:hAnsi="Times New Roman" w:cs="Times New Roman"/>
          <w:sz w:val="28"/>
          <w:szCs w:val="28"/>
          <w:lang w:val="uk-UA"/>
        </w:rPr>
      </w:pPr>
      <w:r w:rsidRPr="002F049B">
        <w:rPr>
          <w:rFonts w:ascii="Times New Roman" w:hAnsi="Times New Roman" w:cs="Times New Roman"/>
          <w:sz w:val="28"/>
          <w:szCs w:val="28"/>
          <w:lang w:val="uk-UA"/>
        </w:rPr>
        <w:t>Особливої уваги заслуговують ті показники якості води,</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які мало змінюються в п</w:t>
      </w:r>
      <w:r>
        <w:rPr>
          <w:rFonts w:ascii="Times New Roman" w:hAnsi="Times New Roman" w:cs="Times New Roman"/>
          <w:sz w:val="28"/>
          <w:szCs w:val="28"/>
          <w:lang w:val="uk-UA"/>
        </w:rPr>
        <w:t>роцесі звичайної обробки, що пе</w:t>
      </w:r>
      <w:r w:rsidRPr="002F049B">
        <w:rPr>
          <w:rFonts w:ascii="Times New Roman" w:hAnsi="Times New Roman" w:cs="Times New Roman"/>
          <w:sz w:val="28"/>
          <w:szCs w:val="28"/>
          <w:lang w:val="uk-UA"/>
        </w:rPr>
        <w:t>редбачає освітлення, знебарвлення і знезаражування</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w:t>
      </w:r>
      <w:r w:rsidR="00634631">
        <w:rPr>
          <w:rFonts w:ascii="Times New Roman" w:hAnsi="Times New Roman" w:cs="Times New Roman"/>
          <w:sz w:val="28"/>
          <w:szCs w:val="28"/>
          <w:lang w:val="uk-UA"/>
        </w:rPr>
        <w:t>2</w:t>
      </w:r>
      <w:r w:rsidRPr="002F049B">
        <w:rPr>
          <w:rFonts w:ascii="Times New Roman" w:hAnsi="Times New Roman" w:cs="Times New Roman"/>
          <w:sz w:val="28"/>
          <w:szCs w:val="28"/>
          <w:lang w:val="uk-UA"/>
        </w:rPr>
        <w:t>].</w:t>
      </w:r>
    </w:p>
    <w:p w14:paraId="78E34171" w14:textId="2D5245E9" w:rsidR="00875308" w:rsidRDefault="00875308" w:rsidP="00F82DE0">
      <w:pPr>
        <w:pStyle w:val="a7"/>
        <w:spacing w:line="360" w:lineRule="auto"/>
        <w:ind w:left="0" w:firstLine="709"/>
        <w:jc w:val="both"/>
        <w:rPr>
          <w:rFonts w:ascii="Times New Roman" w:hAnsi="Times New Roman" w:cs="Times New Roman"/>
          <w:sz w:val="28"/>
          <w:szCs w:val="28"/>
          <w:lang w:val="uk-UA"/>
        </w:rPr>
      </w:pPr>
      <w:r w:rsidRPr="00F5670F">
        <w:rPr>
          <w:rFonts w:ascii="Times New Roman" w:hAnsi="Times New Roman" w:cs="Times New Roman"/>
          <w:sz w:val="28"/>
          <w:szCs w:val="28"/>
          <w:lang w:val="uk-UA"/>
        </w:rPr>
        <w:t>Вміст домішок та мікробіологічні показники у воді не повинні перевищувати діючі санітарні норми</w:t>
      </w:r>
      <w:r w:rsidR="00F67DA6" w:rsidRPr="002F049B">
        <w:rPr>
          <w:lang w:val="uk-UA"/>
        </w:rPr>
        <w:t xml:space="preserve"> </w:t>
      </w:r>
      <w:r w:rsidR="00F67DA6" w:rsidRPr="00F67DA6">
        <w:rPr>
          <w:rFonts w:ascii="Times New Roman" w:hAnsi="Times New Roman" w:cs="Times New Roman"/>
          <w:sz w:val="28"/>
          <w:szCs w:val="28"/>
          <w:lang w:val="uk-UA"/>
        </w:rPr>
        <w:t>[</w:t>
      </w:r>
      <w:r w:rsidR="00F67DA6">
        <w:rPr>
          <w:rFonts w:ascii="Times New Roman" w:hAnsi="Times New Roman" w:cs="Times New Roman"/>
          <w:sz w:val="28"/>
          <w:szCs w:val="28"/>
          <w:lang w:val="uk-UA"/>
        </w:rPr>
        <w:fldChar w:fldCharType="begin"/>
      </w:r>
      <w:r w:rsidR="00F67DA6">
        <w:rPr>
          <w:rFonts w:ascii="Times New Roman" w:hAnsi="Times New Roman" w:cs="Times New Roman"/>
          <w:sz w:val="28"/>
          <w:szCs w:val="28"/>
          <w:lang w:val="uk-UA"/>
        </w:rPr>
        <w:instrText xml:space="preserve"> REF _Ref165531702 \r \h </w:instrText>
      </w:r>
      <w:r w:rsidR="00F67DA6">
        <w:rPr>
          <w:rFonts w:ascii="Times New Roman" w:hAnsi="Times New Roman" w:cs="Times New Roman"/>
          <w:sz w:val="28"/>
          <w:szCs w:val="28"/>
          <w:lang w:val="uk-UA"/>
        </w:rPr>
      </w:r>
      <w:r w:rsidR="00F67DA6">
        <w:rPr>
          <w:rFonts w:ascii="Times New Roman" w:hAnsi="Times New Roman" w:cs="Times New Roman"/>
          <w:sz w:val="28"/>
          <w:szCs w:val="28"/>
          <w:lang w:val="uk-UA"/>
        </w:rPr>
        <w:fldChar w:fldCharType="separate"/>
      </w:r>
      <w:r w:rsidR="00AA0A5E">
        <w:rPr>
          <w:rFonts w:ascii="Times New Roman" w:hAnsi="Times New Roman" w:cs="Times New Roman"/>
          <w:sz w:val="28"/>
          <w:szCs w:val="28"/>
          <w:lang w:val="uk-UA"/>
        </w:rPr>
        <w:t>1</w:t>
      </w:r>
      <w:r w:rsidR="00F67DA6">
        <w:rPr>
          <w:rFonts w:ascii="Times New Roman" w:hAnsi="Times New Roman" w:cs="Times New Roman"/>
          <w:sz w:val="28"/>
          <w:szCs w:val="28"/>
          <w:lang w:val="uk-UA"/>
        </w:rPr>
        <w:fldChar w:fldCharType="end"/>
      </w:r>
      <w:r w:rsidR="00F67DA6" w:rsidRPr="00F67DA6">
        <w:rPr>
          <w:rFonts w:ascii="Times New Roman" w:hAnsi="Times New Roman" w:cs="Times New Roman"/>
          <w:sz w:val="28"/>
          <w:szCs w:val="28"/>
          <w:lang w:val="uk-UA"/>
        </w:rPr>
        <w:t>]</w:t>
      </w:r>
      <w:r w:rsidR="005805B0">
        <w:rPr>
          <w:rFonts w:ascii="Times New Roman" w:hAnsi="Times New Roman" w:cs="Times New Roman"/>
          <w:sz w:val="28"/>
          <w:szCs w:val="28"/>
          <w:lang w:val="uk-UA"/>
        </w:rPr>
        <w:t>.</w:t>
      </w:r>
    </w:p>
    <w:p w14:paraId="3CE318B4" w14:textId="3C9D5884" w:rsidR="00C4011A" w:rsidRDefault="00C4011A" w:rsidP="00C4011A">
      <w:pPr>
        <w:pStyle w:val="a7"/>
        <w:spacing w:line="360" w:lineRule="auto"/>
        <w:ind w:left="0" w:firstLine="709"/>
        <w:jc w:val="both"/>
        <w:rPr>
          <w:rFonts w:ascii="Times New Roman" w:hAnsi="Times New Roman" w:cs="Times New Roman"/>
          <w:sz w:val="28"/>
          <w:szCs w:val="28"/>
          <w:lang w:val="uk-UA"/>
        </w:rPr>
      </w:pPr>
      <w:r w:rsidRPr="00C4011A">
        <w:rPr>
          <w:rFonts w:ascii="Times New Roman" w:hAnsi="Times New Roman" w:cs="Times New Roman"/>
          <w:sz w:val="28"/>
          <w:szCs w:val="28"/>
          <w:lang w:val="uk-UA"/>
        </w:rPr>
        <w:t>Більшість (75%) питного водопостачання в Україні базується на поверхневих джерелах.</w:t>
      </w:r>
      <w:r w:rsidR="002F049B">
        <w:rPr>
          <w:rFonts w:ascii="Times New Roman" w:hAnsi="Times New Roman" w:cs="Times New Roman"/>
          <w:sz w:val="28"/>
          <w:szCs w:val="28"/>
          <w:lang w:val="uk-UA"/>
        </w:rPr>
        <w:t xml:space="preserve"> </w:t>
      </w:r>
    </w:p>
    <w:p w14:paraId="7B59955E" w14:textId="2C1E0FA5" w:rsidR="002F049B" w:rsidRDefault="002F049B" w:rsidP="002F049B">
      <w:pPr>
        <w:pStyle w:val="a7"/>
        <w:spacing w:line="360" w:lineRule="auto"/>
        <w:ind w:left="0" w:firstLine="709"/>
        <w:jc w:val="both"/>
        <w:rPr>
          <w:rFonts w:ascii="Times New Roman" w:hAnsi="Times New Roman" w:cs="Times New Roman"/>
          <w:sz w:val="28"/>
          <w:szCs w:val="28"/>
          <w:lang w:val="uk-UA"/>
        </w:rPr>
      </w:pPr>
      <w:r w:rsidRPr="002F049B">
        <w:rPr>
          <w:rFonts w:ascii="Times New Roman" w:hAnsi="Times New Roman" w:cs="Times New Roman"/>
          <w:sz w:val="28"/>
          <w:szCs w:val="28"/>
          <w:lang w:val="uk-UA"/>
        </w:rPr>
        <w:lastRenderedPageBreak/>
        <w:t>Поверхневі водойми отримують</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воду за рахунок як атмосферних опадів, так і підземних вод.</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Оскільки водойми поповнюються переважно атмосферними</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опадами, хімічний склад води в них в основному залежить від</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гідрометеорологічних умов і помітно коливається протягом</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року. У той же час на хімічний склад води суттєво впливає</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характер ґрунтів на територ</w:t>
      </w:r>
      <w:r>
        <w:rPr>
          <w:rFonts w:ascii="Times New Roman" w:hAnsi="Times New Roman" w:cs="Times New Roman"/>
          <w:sz w:val="28"/>
          <w:szCs w:val="28"/>
          <w:lang w:val="uk-UA"/>
        </w:rPr>
        <w:t xml:space="preserve">ії водозбору </w:t>
      </w:r>
      <w:r w:rsidR="008A7721">
        <w:rPr>
          <w:rFonts w:ascii="Times New Roman" w:hAnsi="Times New Roman" w:cs="Times New Roman"/>
          <w:sz w:val="28"/>
          <w:szCs w:val="28"/>
          <w:lang w:val="uk-UA"/>
        </w:rPr>
        <w:t>-</w:t>
      </w:r>
      <w:r>
        <w:rPr>
          <w:rFonts w:ascii="Times New Roman" w:hAnsi="Times New Roman" w:cs="Times New Roman"/>
          <w:sz w:val="28"/>
          <w:szCs w:val="28"/>
          <w:lang w:val="uk-UA"/>
        </w:rPr>
        <w:t xml:space="preserve"> площі, з якої по</w:t>
      </w:r>
      <w:r w:rsidRPr="002F049B">
        <w:rPr>
          <w:rFonts w:ascii="Times New Roman" w:hAnsi="Times New Roman" w:cs="Times New Roman"/>
          <w:sz w:val="28"/>
          <w:szCs w:val="28"/>
          <w:lang w:val="uk-UA"/>
        </w:rPr>
        <w:t>верхневий стік в остаточному підсумку попадає в конкретну</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водойму. Під час формува</w:t>
      </w:r>
      <w:r>
        <w:rPr>
          <w:rFonts w:ascii="Times New Roman" w:hAnsi="Times New Roman" w:cs="Times New Roman"/>
          <w:sz w:val="28"/>
          <w:szCs w:val="28"/>
          <w:lang w:val="uk-UA"/>
        </w:rPr>
        <w:t>ння поверхневих водойм вода кон</w:t>
      </w:r>
      <w:r w:rsidRPr="002F049B">
        <w:rPr>
          <w:rFonts w:ascii="Times New Roman" w:hAnsi="Times New Roman" w:cs="Times New Roman"/>
          <w:sz w:val="28"/>
          <w:szCs w:val="28"/>
          <w:lang w:val="uk-UA"/>
        </w:rPr>
        <w:t>тактує переважно з породами і ґрунтами на поверхні землі,</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тому вона звичайно містить мало солей і є прісною.</w:t>
      </w:r>
    </w:p>
    <w:p w14:paraId="2CE944BE" w14:textId="76D91073" w:rsidR="002F049B" w:rsidRDefault="002F049B" w:rsidP="002F049B">
      <w:pPr>
        <w:pStyle w:val="a7"/>
        <w:spacing w:line="360" w:lineRule="auto"/>
        <w:ind w:left="0" w:firstLine="709"/>
        <w:jc w:val="both"/>
        <w:rPr>
          <w:rFonts w:ascii="Times New Roman" w:hAnsi="Times New Roman" w:cs="Times New Roman"/>
          <w:sz w:val="28"/>
          <w:szCs w:val="28"/>
          <w:lang w:val="uk-UA"/>
        </w:rPr>
      </w:pPr>
      <w:r w:rsidRPr="002F049B">
        <w:rPr>
          <w:rFonts w:ascii="Times New Roman" w:hAnsi="Times New Roman" w:cs="Times New Roman"/>
          <w:sz w:val="28"/>
          <w:szCs w:val="28"/>
          <w:lang w:val="uk-UA"/>
        </w:rPr>
        <w:t>Для відкритих водойм характерна мінливість якості води,</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яка може змінюватися залежн</w:t>
      </w:r>
      <w:r>
        <w:rPr>
          <w:rFonts w:ascii="Times New Roman" w:hAnsi="Times New Roman" w:cs="Times New Roman"/>
          <w:sz w:val="28"/>
          <w:szCs w:val="28"/>
          <w:lang w:val="uk-UA"/>
        </w:rPr>
        <w:t>о від сезону року і навіть пого</w:t>
      </w:r>
      <w:r w:rsidRPr="002F049B">
        <w:rPr>
          <w:rFonts w:ascii="Times New Roman" w:hAnsi="Times New Roman" w:cs="Times New Roman"/>
          <w:sz w:val="28"/>
          <w:szCs w:val="28"/>
          <w:lang w:val="uk-UA"/>
        </w:rPr>
        <w:t>ди.</w:t>
      </w:r>
    </w:p>
    <w:p w14:paraId="02233ECA" w14:textId="58F650CF" w:rsidR="002F049B" w:rsidRPr="002F049B" w:rsidRDefault="002F049B" w:rsidP="002F049B">
      <w:pPr>
        <w:pStyle w:val="a7"/>
        <w:spacing w:line="360" w:lineRule="auto"/>
        <w:ind w:left="0" w:firstLine="709"/>
        <w:jc w:val="both"/>
        <w:rPr>
          <w:rFonts w:ascii="Times New Roman" w:hAnsi="Times New Roman" w:cs="Times New Roman"/>
          <w:sz w:val="28"/>
          <w:szCs w:val="28"/>
          <w:lang w:val="uk-UA"/>
        </w:rPr>
      </w:pPr>
      <w:r w:rsidRPr="002F049B">
        <w:rPr>
          <w:rFonts w:ascii="Times New Roman" w:hAnsi="Times New Roman" w:cs="Times New Roman"/>
          <w:sz w:val="28"/>
          <w:szCs w:val="28"/>
          <w:lang w:val="uk-UA"/>
        </w:rPr>
        <w:t>Відкриті водойми легко</w:t>
      </w:r>
      <w:r>
        <w:rPr>
          <w:rFonts w:ascii="Times New Roman" w:hAnsi="Times New Roman" w:cs="Times New Roman"/>
          <w:sz w:val="28"/>
          <w:szCs w:val="28"/>
          <w:lang w:val="uk-UA"/>
        </w:rPr>
        <w:t xml:space="preserve"> забруднюються ззовні. У природ</w:t>
      </w:r>
      <w:r w:rsidRPr="002F049B">
        <w:rPr>
          <w:rFonts w:ascii="Times New Roman" w:hAnsi="Times New Roman" w:cs="Times New Roman"/>
          <w:sz w:val="28"/>
          <w:szCs w:val="28"/>
          <w:lang w:val="uk-UA"/>
        </w:rPr>
        <w:t>них умовах спостерігається певне забруднення зваженими і</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 xml:space="preserve">гуміновими речовинами, </w:t>
      </w:r>
      <w:r>
        <w:rPr>
          <w:rFonts w:ascii="Times New Roman" w:hAnsi="Times New Roman" w:cs="Times New Roman"/>
          <w:sz w:val="28"/>
          <w:szCs w:val="28"/>
          <w:lang w:val="uk-UA"/>
        </w:rPr>
        <w:t xml:space="preserve">залишками рослин, які вимивають </w:t>
      </w:r>
      <w:r w:rsidRPr="002F049B">
        <w:rPr>
          <w:rFonts w:ascii="Times New Roman" w:hAnsi="Times New Roman" w:cs="Times New Roman"/>
          <w:sz w:val="28"/>
          <w:szCs w:val="28"/>
          <w:lang w:val="uk-UA"/>
        </w:rPr>
        <w:t>ся поверхневим стоком із ґ</w:t>
      </w:r>
      <w:r>
        <w:rPr>
          <w:rFonts w:ascii="Times New Roman" w:hAnsi="Times New Roman" w:cs="Times New Roman"/>
          <w:sz w:val="28"/>
          <w:szCs w:val="28"/>
          <w:lang w:val="uk-UA"/>
        </w:rPr>
        <w:t>рунту, продуктами життєдіяльнос</w:t>
      </w:r>
      <w:r w:rsidRPr="002F049B">
        <w:rPr>
          <w:rFonts w:ascii="Times New Roman" w:hAnsi="Times New Roman" w:cs="Times New Roman"/>
          <w:sz w:val="28"/>
          <w:szCs w:val="28"/>
          <w:lang w:val="uk-UA"/>
        </w:rPr>
        <w:t>ті тварин і птахів, риб і водоростей. Тому, з епідеміологічної</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точки зору відкриті водойми потенційно небезпечні.</w:t>
      </w:r>
    </w:p>
    <w:p w14:paraId="0058F61B" w14:textId="2CDE1DF4" w:rsidR="002F049B" w:rsidRDefault="002F049B" w:rsidP="002F049B">
      <w:pPr>
        <w:pStyle w:val="a7"/>
        <w:spacing w:line="360" w:lineRule="auto"/>
        <w:ind w:left="0" w:firstLine="709"/>
        <w:jc w:val="both"/>
        <w:rPr>
          <w:rFonts w:ascii="Times New Roman" w:hAnsi="Times New Roman" w:cs="Times New Roman"/>
          <w:sz w:val="28"/>
          <w:szCs w:val="28"/>
          <w:lang w:val="uk-UA"/>
        </w:rPr>
      </w:pPr>
      <w:r w:rsidRPr="002F049B">
        <w:rPr>
          <w:rFonts w:ascii="Times New Roman" w:hAnsi="Times New Roman" w:cs="Times New Roman"/>
          <w:sz w:val="28"/>
          <w:szCs w:val="28"/>
          <w:lang w:val="uk-UA"/>
        </w:rPr>
        <w:t>Основним джерелом забрудн</w:t>
      </w:r>
      <w:r>
        <w:rPr>
          <w:rFonts w:ascii="Times New Roman" w:hAnsi="Times New Roman" w:cs="Times New Roman"/>
          <w:sz w:val="28"/>
          <w:szCs w:val="28"/>
          <w:lang w:val="uk-UA"/>
        </w:rPr>
        <w:t>ення є стічні води, які утво</w:t>
      </w:r>
      <w:r w:rsidRPr="002F049B">
        <w:rPr>
          <w:rFonts w:ascii="Times New Roman" w:hAnsi="Times New Roman" w:cs="Times New Roman"/>
          <w:sz w:val="28"/>
          <w:szCs w:val="28"/>
          <w:lang w:val="uk-UA"/>
        </w:rPr>
        <w:t>рюються внаслідок викори</w:t>
      </w:r>
      <w:r>
        <w:rPr>
          <w:rFonts w:ascii="Times New Roman" w:hAnsi="Times New Roman" w:cs="Times New Roman"/>
          <w:sz w:val="28"/>
          <w:szCs w:val="28"/>
          <w:lang w:val="uk-UA"/>
        </w:rPr>
        <w:t>стання води в побуті, на промис</w:t>
      </w:r>
      <w:r w:rsidRPr="002F049B">
        <w:rPr>
          <w:rFonts w:ascii="Times New Roman" w:hAnsi="Times New Roman" w:cs="Times New Roman"/>
          <w:sz w:val="28"/>
          <w:szCs w:val="28"/>
          <w:lang w:val="uk-UA"/>
        </w:rPr>
        <w:t>лових підприємствах, тва</w:t>
      </w:r>
      <w:r>
        <w:rPr>
          <w:rFonts w:ascii="Times New Roman" w:hAnsi="Times New Roman" w:cs="Times New Roman"/>
          <w:sz w:val="28"/>
          <w:szCs w:val="28"/>
          <w:lang w:val="uk-UA"/>
        </w:rPr>
        <w:t>ринницьких і птахівницьких комп</w:t>
      </w:r>
      <w:r w:rsidRPr="002F049B">
        <w:rPr>
          <w:rFonts w:ascii="Times New Roman" w:hAnsi="Times New Roman" w:cs="Times New Roman"/>
          <w:sz w:val="28"/>
          <w:szCs w:val="28"/>
          <w:lang w:val="uk-UA"/>
        </w:rPr>
        <w:t>лексах і ін. Особливо не</w:t>
      </w:r>
      <w:r>
        <w:rPr>
          <w:rFonts w:ascii="Times New Roman" w:hAnsi="Times New Roman" w:cs="Times New Roman"/>
          <w:sz w:val="28"/>
          <w:szCs w:val="28"/>
          <w:lang w:val="uk-UA"/>
        </w:rPr>
        <w:t>безпечний спуск у водойми неочи</w:t>
      </w:r>
      <w:r w:rsidRPr="002F049B">
        <w:rPr>
          <w:rFonts w:ascii="Times New Roman" w:hAnsi="Times New Roman" w:cs="Times New Roman"/>
          <w:sz w:val="28"/>
          <w:szCs w:val="28"/>
          <w:lang w:val="uk-UA"/>
        </w:rPr>
        <w:t>щених або недостатньо очищених стічних вод</w:t>
      </w:r>
      <w:r>
        <w:rPr>
          <w:rFonts w:ascii="Times New Roman" w:hAnsi="Times New Roman" w:cs="Times New Roman"/>
          <w:sz w:val="28"/>
          <w:szCs w:val="28"/>
          <w:lang w:val="uk-UA"/>
        </w:rPr>
        <w:t xml:space="preserve"> </w:t>
      </w:r>
      <w:r w:rsidRPr="002F049B">
        <w:rPr>
          <w:rFonts w:ascii="Times New Roman" w:hAnsi="Times New Roman" w:cs="Times New Roman"/>
          <w:sz w:val="28"/>
          <w:szCs w:val="28"/>
          <w:lang w:val="uk-UA"/>
        </w:rPr>
        <w:t>[</w:t>
      </w:r>
      <w:r w:rsidR="00634631">
        <w:rPr>
          <w:rFonts w:ascii="Times New Roman" w:hAnsi="Times New Roman" w:cs="Times New Roman"/>
          <w:sz w:val="28"/>
          <w:szCs w:val="28"/>
          <w:lang w:val="uk-UA"/>
        </w:rPr>
        <w:t>2</w:t>
      </w:r>
      <w:r w:rsidRPr="002F049B">
        <w:rPr>
          <w:rFonts w:ascii="Times New Roman" w:hAnsi="Times New Roman" w:cs="Times New Roman"/>
          <w:sz w:val="28"/>
          <w:szCs w:val="28"/>
          <w:lang w:val="uk-UA"/>
        </w:rPr>
        <w:t>].</w:t>
      </w:r>
    </w:p>
    <w:p w14:paraId="0F6A9EB5" w14:textId="4CED55FB" w:rsidR="002F1BE9" w:rsidRPr="00B250E3" w:rsidRDefault="002F1BE9" w:rsidP="00B250E3">
      <w:pPr>
        <w:pStyle w:val="a7"/>
        <w:spacing w:line="360" w:lineRule="auto"/>
        <w:ind w:left="0" w:firstLine="709"/>
        <w:jc w:val="both"/>
        <w:rPr>
          <w:rFonts w:ascii="Times New Roman" w:hAnsi="Times New Roman" w:cs="Times New Roman"/>
          <w:sz w:val="28"/>
          <w:szCs w:val="28"/>
          <w:lang w:val="uk-UA"/>
        </w:rPr>
      </w:pPr>
      <w:r w:rsidRPr="002F1BE9">
        <w:rPr>
          <w:rFonts w:ascii="Times New Roman" w:hAnsi="Times New Roman" w:cs="Times New Roman"/>
          <w:sz w:val="28"/>
          <w:szCs w:val="28"/>
          <w:lang w:val="uk-UA"/>
        </w:rPr>
        <w:t xml:space="preserve">Якість природних вод оцінюється трьома способами: фізико-хімічним, бактеріологічним і біологічним. Кожен з них дає змогу отримувати важливу інформацію, а при їх застосуванні разом </w:t>
      </w:r>
      <w:r w:rsidR="002C0DC5">
        <w:rPr>
          <w:rFonts w:ascii="Times New Roman" w:hAnsi="Times New Roman" w:cs="Times New Roman"/>
          <w:sz w:val="28"/>
          <w:szCs w:val="28"/>
          <w:lang w:val="uk-UA"/>
        </w:rPr>
        <w:t>–</w:t>
      </w:r>
      <w:r w:rsidRPr="002F1BE9">
        <w:rPr>
          <w:rFonts w:ascii="Times New Roman" w:hAnsi="Times New Roman" w:cs="Times New Roman"/>
          <w:sz w:val="28"/>
          <w:szCs w:val="28"/>
          <w:lang w:val="uk-UA"/>
        </w:rPr>
        <w:t xml:space="preserve"> оцінювати водне середовище з екологічних позицій</w:t>
      </w:r>
      <w:r w:rsidR="00D46B0E" w:rsidRPr="00D46B0E">
        <w:rPr>
          <w:rFonts w:ascii="Times New Roman" w:hAnsi="Times New Roman" w:cs="Times New Roman"/>
          <w:sz w:val="28"/>
          <w:szCs w:val="28"/>
        </w:rPr>
        <w:t xml:space="preserve"> </w:t>
      </w:r>
      <w:r w:rsidR="00874CAF" w:rsidRPr="00874CAF">
        <w:rPr>
          <w:rFonts w:ascii="Times New Roman" w:hAnsi="Times New Roman" w:cs="Times New Roman"/>
          <w:sz w:val="28"/>
          <w:szCs w:val="28"/>
        </w:rPr>
        <w:t>[</w:t>
      </w:r>
      <w:r w:rsidR="00634631">
        <w:rPr>
          <w:rFonts w:ascii="Times New Roman" w:hAnsi="Times New Roman" w:cs="Times New Roman"/>
          <w:sz w:val="28"/>
          <w:szCs w:val="28"/>
          <w:lang w:val="uk-UA"/>
        </w:rPr>
        <w:t>3</w:t>
      </w:r>
      <w:r w:rsidR="00874CAF" w:rsidRPr="00874CAF">
        <w:rPr>
          <w:rFonts w:ascii="Times New Roman" w:hAnsi="Times New Roman" w:cs="Times New Roman"/>
          <w:sz w:val="28"/>
          <w:szCs w:val="28"/>
        </w:rPr>
        <w:t>]</w:t>
      </w:r>
      <w:r w:rsidRPr="002F1BE9">
        <w:rPr>
          <w:rFonts w:ascii="Times New Roman" w:hAnsi="Times New Roman" w:cs="Times New Roman"/>
          <w:sz w:val="28"/>
          <w:szCs w:val="28"/>
          <w:lang w:val="uk-UA"/>
        </w:rPr>
        <w:t>.</w:t>
      </w:r>
    </w:p>
    <w:p w14:paraId="33BBE655" w14:textId="77777777" w:rsidR="002F1BE9" w:rsidRDefault="002F1BE9" w:rsidP="002F1BE9">
      <w:pPr>
        <w:pStyle w:val="a7"/>
        <w:spacing w:line="360" w:lineRule="auto"/>
        <w:ind w:left="0" w:firstLine="709"/>
        <w:jc w:val="both"/>
        <w:rPr>
          <w:rFonts w:ascii="Times New Roman" w:hAnsi="Times New Roman" w:cs="Times New Roman"/>
          <w:sz w:val="28"/>
          <w:szCs w:val="28"/>
          <w:lang w:val="uk-UA"/>
        </w:rPr>
      </w:pPr>
      <w:r w:rsidRPr="002F1BE9">
        <w:rPr>
          <w:rFonts w:ascii="Times New Roman" w:hAnsi="Times New Roman" w:cs="Times New Roman"/>
          <w:sz w:val="28"/>
          <w:szCs w:val="28"/>
          <w:lang w:val="uk-UA"/>
        </w:rPr>
        <w:t>При фізико-хімічному способі визначається прозорість води, концентрація завислих частинок (каламутність), іонний склад, загальна мінералізація, наявність органічних і біогенних речовин, концентрація розчинених газів, активна реакція води (</w:t>
      </w:r>
      <w:proofErr w:type="spellStart"/>
      <w:r w:rsidRPr="002F1BE9">
        <w:rPr>
          <w:rFonts w:ascii="Times New Roman" w:hAnsi="Times New Roman" w:cs="Times New Roman"/>
          <w:sz w:val="28"/>
          <w:szCs w:val="28"/>
          <w:lang w:val="uk-UA"/>
        </w:rPr>
        <w:t>рН</w:t>
      </w:r>
      <w:proofErr w:type="spellEnd"/>
      <w:r w:rsidRPr="002F1BE9">
        <w:rPr>
          <w:rFonts w:ascii="Times New Roman" w:hAnsi="Times New Roman" w:cs="Times New Roman"/>
          <w:sz w:val="28"/>
          <w:szCs w:val="28"/>
          <w:lang w:val="uk-UA"/>
        </w:rPr>
        <w:t xml:space="preserve">) тощо. Ці абіотичні характеристики дуже важливі, але недостатні для повного уявлення про стан водної екосистеми. Більш повну інформацію про реакцію екосистеми на забруднення можна отримати, </w:t>
      </w:r>
      <w:r w:rsidRPr="002F1BE9">
        <w:rPr>
          <w:rFonts w:ascii="Times New Roman" w:hAnsi="Times New Roman" w:cs="Times New Roman"/>
          <w:sz w:val="28"/>
          <w:szCs w:val="28"/>
          <w:lang w:val="uk-UA"/>
        </w:rPr>
        <w:lastRenderedPageBreak/>
        <w:t>аналізуючи якісний і кількісний склад гідробіонтів, наявність чи відсутність в їх тілі небезпечних для життєдіяльності речовин.</w:t>
      </w:r>
    </w:p>
    <w:p w14:paraId="2D1E80B1" w14:textId="729DE8A7" w:rsidR="002F1BE9" w:rsidRDefault="002F1BE9" w:rsidP="002F1BE9">
      <w:pPr>
        <w:pStyle w:val="a7"/>
        <w:spacing w:line="360" w:lineRule="auto"/>
        <w:ind w:left="0" w:firstLine="709"/>
        <w:jc w:val="both"/>
        <w:rPr>
          <w:rFonts w:ascii="Times New Roman" w:hAnsi="Times New Roman" w:cs="Times New Roman"/>
          <w:sz w:val="28"/>
          <w:szCs w:val="28"/>
          <w:lang w:val="uk-UA"/>
        </w:rPr>
      </w:pPr>
      <w:r w:rsidRPr="002F1BE9">
        <w:rPr>
          <w:rFonts w:ascii="Times New Roman" w:hAnsi="Times New Roman" w:cs="Times New Roman"/>
          <w:sz w:val="28"/>
          <w:szCs w:val="28"/>
          <w:lang w:val="uk-UA"/>
        </w:rPr>
        <w:t xml:space="preserve">Біологічні методи оцінки якості води базуються на оцінках реакції планктону, бентосу, </w:t>
      </w:r>
      <w:proofErr w:type="spellStart"/>
      <w:r w:rsidRPr="002F1BE9">
        <w:rPr>
          <w:rFonts w:ascii="Times New Roman" w:hAnsi="Times New Roman" w:cs="Times New Roman"/>
          <w:sz w:val="28"/>
          <w:szCs w:val="28"/>
          <w:lang w:val="uk-UA"/>
        </w:rPr>
        <w:t>макрофітів</w:t>
      </w:r>
      <w:proofErr w:type="spellEnd"/>
      <w:r w:rsidRPr="002F1BE9">
        <w:rPr>
          <w:rFonts w:ascii="Times New Roman" w:hAnsi="Times New Roman" w:cs="Times New Roman"/>
          <w:sz w:val="28"/>
          <w:szCs w:val="28"/>
          <w:lang w:val="uk-UA"/>
        </w:rPr>
        <w:t xml:space="preserve"> та риб на надходження у водне середовище хімічних речовин мінерального і органічного походження. Ступінь забруднення водних об'єктів оцінюється за наявністю (або відсутністю) організмів-індикаторів, виходячи з порівняння видового різноманіття, чисельності і біомаси населення забруднених і чистих зон. При такому порівнянні користуються абсолютними величинами та індексами видового різноманіття</w:t>
      </w:r>
      <w:r>
        <w:rPr>
          <w:rFonts w:ascii="Times New Roman" w:hAnsi="Times New Roman" w:cs="Times New Roman"/>
          <w:sz w:val="28"/>
          <w:szCs w:val="28"/>
          <w:lang w:val="uk-UA"/>
        </w:rPr>
        <w:t xml:space="preserve"> </w:t>
      </w:r>
      <w:r w:rsidRPr="002F1BE9">
        <w:rPr>
          <w:rFonts w:ascii="Times New Roman" w:hAnsi="Times New Roman" w:cs="Times New Roman"/>
          <w:sz w:val="28"/>
          <w:szCs w:val="28"/>
        </w:rPr>
        <w:t>[</w:t>
      </w:r>
      <w:r w:rsidR="00634631">
        <w:rPr>
          <w:rFonts w:ascii="Times New Roman" w:hAnsi="Times New Roman" w:cs="Times New Roman"/>
          <w:sz w:val="28"/>
          <w:szCs w:val="28"/>
          <w:lang w:val="uk-UA"/>
        </w:rPr>
        <w:t>4</w:t>
      </w:r>
      <w:r w:rsidRPr="002F1BE9">
        <w:rPr>
          <w:rFonts w:ascii="Times New Roman" w:hAnsi="Times New Roman" w:cs="Times New Roman"/>
          <w:sz w:val="28"/>
          <w:szCs w:val="28"/>
        </w:rPr>
        <w:t>]</w:t>
      </w:r>
      <w:r w:rsidRPr="002F1BE9">
        <w:rPr>
          <w:rFonts w:ascii="Times New Roman" w:hAnsi="Times New Roman" w:cs="Times New Roman"/>
          <w:sz w:val="28"/>
          <w:szCs w:val="28"/>
          <w:lang w:val="uk-UA"/>
        </w:rPr>
        <w:t>.</w:t>
      </w:r>
    </w:p>
    <w:p w14:paraId="2E7E1601" w14:textId="7BD1F607" w:rsidR="002F1BE9" w:rsidRPr="002C0DC5" w:rsidRDefault="002F1BE9" w:rsidP="002F1BE9">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цих показників складається повна інтегральна оцінка екологічної якості водойми, а</w:t>
      </w:r>
      <w:r w:rsidRPr="002C0DC5">
        <w:rPr>
          <w:rFonts w:ascii="Times New Roman" w:hAnsi="Times New Roman" w:cs="Times New Roman"/>
          <w:sz w:val="28"/>
          <w:szCs w:val="28"/>
          <w:lang w:val="uk-UA"/>
        </w:rPr>
        <w:t>, відповідно, і з’являється більш повна інформація про якість води, в тому числі і для питних потреб.</w:t>
      </w:r>
    </w:p>
    <w:p w14:paraId="052BDC1D" w14:textId="050E59DF" w:rsidR="002F1BE9" w:rsidRPr="002F1BE9" w:rsidRDefault="002F1BE9" w:rsidP="002F1BE9">
      <w:pPr>
        <w:pStyle w:val="a7"/>
        <w:spacing w:line="360" w:lineRule="auto"/>
        <w:ind w:left="0" w:firstLine="709"/>
        <w:jc w:val="both"/>
        <w:rPr>
          <w:rFonts w:ascii="Times New Roman" w:hAnsi="Times New Roman" w:cs="Times New Roman"/>
          <w:sz w:val="28"/>
          <w:szCs w:val="28"/>
          <w:lang w:val="uk-UA"/>
        </w:rPr>
      </w:pPr>
      <w:r w:rsidRPr="002C0DC5">
        <w:rPr>
          <w:rFonts w:ascii="Times New Roman" w:hAnsi="Times New Roman" w:cs="Times New Roman"/>
          <w:sz w:val="28"/>
          <w:szCs w:val="28"/>
          <w:lang w:val="uk-UA"/>
        </w:rPr>
        <w:t xml:space="preserve">Основою екологічної оцінки є класифікація якості поверхневих вод суші та естуаріїв, побудована за екологічним принципом. Вона включає загальні і специфічні показники, які характеризують якість води. До загальних показників належать сольовий склад і </w:t>
      </w:r>
      <w:proofErr w:type="spellStart"/>
      <w:r w:rsidRPr="002C0DC5">
        <w:rPr>
          <w:rFonts w:ascii="Times New Roman" w:hAnsi="Times New Roman" w:cs="Times New Roman"/>
          <w:sz w:val="28"/>
          <w:szCs w:val="28"/>
          <w:lang w:val="uk-UA"/>
        </w:rPr>
        <w:t>трофосапробність</w:t>
      </w:r>
      <w:proofErr w:type="spellEnd"/>
      <w:r w:rsidRPr="002C0DC5">
        <w:rPr>
          <w:rFonts w:ascii="Times New Roman" w:hAnsi="Times New Roman" w:cs="Times New Roman"/>
          <w:sz w:val="28"/>
          <w:szCs w:val="28"/>
          <w:lang w:val="uk-UA"/>
        </w:rPr>
        <w:t xml:space="preserve"> вод, які можуть змінюватись під впливом природних процесів і господарської діяльності. Специфічні показники характеризують вміст у воді забруднюючих речовин </w:t>
      </w:r>
      <w:r w:rsidR="002C0DC5" w:rsidRPr="002C0DC5">
        <w:rPr>
          <w:rFonts w:ascii="Times New Roman" w:hAnsi="Times New Roman" w:cs="Times New Roman"/>
          <w:sz w:val="28"/>
          <w:szCs w:val="28"/>
          <w:lang w:val="uk-UA"/>
        </w:rPr>
        <w:t>–</w:t>
      </w:r>
      <w:r w:rsidRPr="002C0DC5">
        <w:rPr>
          <w:rFonts w:ascii="Times New Roman" w:hAnsi="Times New Roman" w:cs="Times New Roman"/>
          <w:sz w:val="28"/>
          <w:szCs w:val="28"/>
          <w:lang w:val="uk-UA"/>
        </w:rPr>
        <w:t xml:space="preserve"> токсикантів і радіонуклідів.</w:t>
      </w:r>
    </w:p>
    <w:p w14:paraId="063BC060" w14:textId="6EDC2334" w:rsidR="002F1BE9" w:rsidRPr="002F1BE9" w:rsidRDefault="002F1BE9" w:rsidP="002F1BE9">
      <w:pPr>
        <w:pStyle w:val="a7"/>
        <w:spacing w:line="360" w:lineRule="auto"/>
        <w:ind w:left="0" w:firstLine="709"/>
        <w:jc w:val="both"/>
        <w:rPr>
          <w:rFonts w:ascii="Times New Roman" w:hAnsi="Times New Roman" w:cs="Times New Roman"/>
          <w:sz w:val="28"/>
          <w:szCs w:val="28"/>
          <w:lang w:val="uk-UA"/>
        </w:rPr>
      </w:pPr>
      <w:r w:rsidRPr="002F1BE9">
        <w:rPr>
          <w:rFonts w:ascii="Times New Roman" w:hAnsi="Times New Roman" w:cs="Times New Roman"/>
          <w:sz w:val="28"/>
          <w:szCs w:val="28"/>
          <w:lang w:val="uk-UA"/>
        </w:rPr>
        <w:t xml:space="preserve">Комплексна екологічна класифікація якості поверхневих вод суші включає три групи спеціалізованих класифікацій, а саме: за сольовим складом, за </w:t>
      </w:r>
      <w:proofErr w:type="spellStart"/>
      <w:r w:rsidRPr="002F1BE9">
        <w:rPr>
          <w:rFonts w:ascii="Times New Roman" w:hAnsi="Times New Roman" w:cs="Times New Roman"/>
          <w:sz w:val="28"/>
          <w:szCs w:val="28"/>
          <w:lang w:val="uk-UA"/>
        </w:rPr>
        <w:t>трофосапробіологічними</w:t>
      </w:r>
      <w:proofErr w:type="spellEnd"/>
      <w:r w:rsidRPr="002F1BE9">
        <w:rPr>
          <w:rFonts w:ascii="Times New Roman" w:hAnsi="Times New Roman" w:cs="Times New Roman"/>
          <w:sz w:val="28"/>
          <w:szCs w:val="28"/>
          <w:lang w:val="uk-UA"/>
        </w:rPr>
        <w:t xml:space="preserve"> (еколого-санітарними) критеріями і за вмістом специфічних речовин (токсичної і радіоактивної дії), а також за рівнем токсичності води</w:t>
      </w:r>
      <w:r w:rsidR="00874CAF">
        <w:rPr>
          <w:rFonts w:ascii="Times New Roman" w:hAnsi="Times New Roman" w:cs="Times New Roman"/>
          <w:sz w:val="28"/>
          <w:szCs w:val="28"/>
          <w:lang w:val="uk-UA"/>
        </w:rPr>
        <w:t xml:space="preserve"> </w:t>
      </w:r>
      <w:r w:rsidR="00874CAF" w:rsidRPr="00874CAF">
        <w:rPr>
          <w:rFonts w:ascii="Times New Roman" w:hAnsi="Times New Roman" w:cs="Times New Roman"/>
          <w:sz w:val="28"/>
          <w:szCs w:val="28"/>
          <w:lang w:val="uk-UA"/>
        </w:rPr>
        <w:t>[</w:t>
      </w:r>
      <w:r w:rsidR="00634631">
        <w:rPr>
          <w:rFonts w:ascii="Times New Roman" w:hAnsi="Times New Roman" w:cs="Times New Roman"/>
          <w:sz w:val="28"/>
          <w:szCs w:val="28"/>
          <w:lang w:val="uk-UA"/>
        </w:rPr>
        <w:t>5</w:t>
      </w:r>
      <w:r w:rsidR="00874CAF" w:rsidRPr="00874CAF">
        <w:rPr>
          <w:rFonts w:ascii="Times New Roman" w:hAnsi="Times New Roman" w:cs="Times New Roman"/>
          <w:sz w:val="28"/>
          <w:szCs w:val="28"/>
          <w:lang w:val="uk-UA"/>
        </w:rPr>
        <w:t>]</w:t>
      </w:r>
      <w:r w:rsidRPr="002F1BE9">
        <w:rPr>
          <w:rFonts w:ascii="Times New Roman" w:hAnsi="Times New Roman" w:cs="Times New Roman"/>
          <w:sz w:val="28"/>
          <w:szCs w:val="28"/>
          <w:lang w:val="uk-UA"/>
        </w:rPr>
        <w:t>.</w:t>
      </w:r>
    </w:p>
    <w:p w14:paraId="0EC0D284" w14:textId="4EF0A9F3" w:rsidR="002F1BE9" w:rsidRPr="00B250E3" w:rsidRDefault="002F1BE9" w:rsidP="00FD5A5E">
      <w:pPr>
        <w:pStyle w:val="a7"/>
        <w:spacing w:line="360" w:lineRule="auto"/>
        <w:ind w:left="0" w:firstLine="709"/>
        <w:jc w:val="both"/>
        <w:rPr>
          <w:rFonts w:ascii="Times New Roman" w:hAnsi="Times New Roman" w:cs="Times New Roman"/>
          <w:sz w:val="28"/>
          <w:szCs w:val="28"/>
          <w:lang w:val="uk-UA"/>
        </w:rPr>
      </w:pPr>
      <w:r w:rsidRPr="00B250E3">
        <w:rPr>
          <w:rFonts w:ascii="Times New Roman" w:hAnsi="Times New Roman" w:cs="Times New Roman"/>
          <w:sz w:val="28"/>
          <w:szCs w:val="28"/>
          <w:lang w:val="uk-UA"/>
        </w:rPr>
        <w:t xml:space="preserve">Мінералізація та іонний склад води відображають природні умови формування якості води. Мова йде про надходження солей з ґрунтів прилеглих територій і перехід їх у водне середовище. Але мінералізація та іонний склад води можуть змінюватись під впливом антропогенних чинників (надходження солей із стічними водами та з водозбірної площі). З метою оцінки такого впливу </w:t>
      </w:r>
      <w:r w:rsidRPr="00B250E3">
        <w:rPr>
          <w:rFonts w:ascii="Times New Roman" w:hAnsi="Times New Roman" w:cs="Times New Roman"/>
          <w:sz w:val="28"/>
          <w:szCs w:val="28"/>
          <w:lang w:val="uk-UA"/>
        </w:rPr>
        <w:lastRenderedPageBreak/>
        <w:t xml:space="preserve">вводиться класифікація якості прісних </w:t>
      </w:r>
      <w:proofErr w:type="spellStart"/>
      <w:r w:rsidRPr="00B250E3">
        <w:rPr>
          <w:rFonts w:ascii="Times New Roman" w:hAnsi="Times New Roman" w:cs="Times New Roman"/>
          <w:sz w:val="28"/>
          <w:szCs w:val="28"/>
          <w:lang w:val="uk-UA"/>
        </w:rPr>
        <w:t>гіпогалінних</w:t>
      </w:r>
      <w:proofErr w:type="spellEnd"/>
      <w:r w:rsidRPr="00B250E3">
        <w:rPr>
          <w:rFonts w:ascii="Times New Roman" w:hAnsi="Times New Roman" w:cs="Times New Roman"/>
          <w:sz w:val="28"/>
          <w:szCs w:val="28"/>
          <w:lang w:val="uk-UA"/>
        </w:rPr>
        <w:t xml:space="preserve">, </w:t>
      </w:r>
      <w:proofErr w:type="spellStart"/>
      <w:r w:rsidRPr="00B250E3">
        <w:rPr>
          <w:rFonts w:ascii="Times New Roman" w:hAnsi="Times New Roman" w:cs="Times New Roman"/>
          <w:sz w:val="28"/>
          <w:szCs w:val="28"/>
          <w:lang w:val="uk-UA"/>
        </w:rPr>
        <w:t>олігогалінних</w:t>
      </w:r>
      <w:proofErr w:type="spellEnd"/>
      <w:r w:rsidRPr="00B250E3">
        <w:rPr>
          <w:rFonts w:ascii="Times New Roman" w:hAnsi="Times New Roman" w:cs="Times New Roman"/>
          <w:sz w:val="28"/>
          <w:szCs w:val="28"/>
          <w:lang w:val="uk-UA"/>
        </w:rPr>
        <w:t xml:space="preserve"> та (β-</w:t>
      </w:r>
      <w:proofErr w:type="spellStart"/>
      <w:r w:rsidRPr="00B250E3">
        <w:rPr>
          <w:rFonts w:ascii="Times New Roman" w:hAnsi="Times New Roman" w:cs="Times New Roman"/>
          <w:sz w:val="28"/>
          <w:szCs w:val="28"/>
          <w:lang w:val="uk-UA"/>
        </w:rPr>
        <w:t>мезогалінних</w:t>
      </w:r>
      <w:proofErr w:type="spellEnd"/>
      <w:r w:rsidRPr="00B250E3">
        <w:rPr>
          <w:rFonts w:ascii="Times New Roman" w:hAnsi="Times New Roman" w:cs="Times New Roman"/>
          <w:sz w:val="28"/>
          <w:szCs w:val="28"/>
          <w:lang w:val="uk-UA"/>
        </w:rPr>
        <w:t xml:space="preserve"> вод за критеріями забруднення компонентами сольового складу</w:t>
      </w:r>
      <w:r w:rsidR="003B0059" w:rsidRPr="00B250E3">
        <w:rPr>
          <w:rFonts w:ascii="Times New Roman" w:hAnsi="Times New Roman" w:cs="Times New Roman"/>
          <w:sz w:val="28"/>
          <w:szCs w:val="28"/>
          <w:lang w:val="uk-UA"/>
        </w:rPr>
        <w:t xml:space="preserve"> [</w:t>
      </w:r>
      <w:r w:rsidR="00634631">
        <w:rPr>
          <w:rFonts w:ascii="Times New Roman" w:hAnsi="Times New Roman" w:cs="Times New Roman"/>
          <w:sz w:val="28"/>
          <w:szCs w:val="28"/>
          <w:lang w:val="uk-UA"/>
        </w:rPr>
        <w:t>6</w:t>
      </w:r>
      <w:r w:rsidR="003B0059" w:rsidRPr="00B250E3">
        <w:rPr>
          <w:rFonts w:ascii="Times New Roman" w:hAnsi="Times New Roman" w:cs="Times New Roman"/>
          <w:sz w:val="28"/>
          <w:szCs w:val="28"/>
          <w:lang w:val="uk-UA"/>
        </w:rPr>
        <w:t>]</w:t>
      </w:r>
      <w:r w:rsidRPr="00B250E3">
        <w:rPr>
          <w:rFonts w:ascii="Times New Roman" w:hAnsi="Times New Roman" w:cs="Times New Roman"/>
          <w:sz w:val="28"/>
          <w:szCs w:val="28"/>
          <w:lang w:val="uk-UA"/>
        </w:rPr>
        <w:t>.</w:t>
      </w:r>
    </w:p>
    <w:p w14:paraId="2091E169" w14:textId="0E591A79" w:rsidR="002F1BE9" w:rsidRDefault="002F1BE9" w:rsidP="00FD5A5E">
      <w:pPr>
        <w:pStyle w:val="a7"/>
        <w:spacing w:line="360" w:lineRule="auto"/>
        <w:ind w:left="0" w:firstLine="709"/>
        <w:jc w:val="both"/>
        <w:rPr>
          <w:rFonts w:ascii="Times New Roman" w:hAnsi="Times New Roman" w:cs="Times New Roman"/>
          <w:sz w:val="28"/>
          <w:szCs w:val="28"/>
          <w:lang w:val="uk-UA"/>
        </w:rPr>
      </w:pPr>
      <w:r w:rsidRPr="002F1BE9">
        <w:rPr>
          <w:rFonts w:ascii="Times New Roman" w:hAnsi="Times New Roman" w:cs="Times New Roman"/>
          <w:sz w:val="28"/>
          <w:szCs w:val="28"/>
          <w:lang w:val="uk-UA"/>
        </w:rPr>
        <w:t xml:space="preserve">Друга група показників якості води об'єднує </w:t>
      </w:r>
      <w:proofErr w:type="spellStart"/>
      <w:r w:rsidRPr="002F1BE9">
        <w:rPr>
          <w:rFonts w:ascii="Times New Roman" w:hAnsi="Times New Roman" w:cs="Times New Roman"/>
          <w:sz w:val="28"/>
          <w:szCs w:val="28"/>
          <w:lang w:val="uk-UA"/>
        </w:rPr>
        <w:t>трофо-сапробіологічні</w:t>
      </w:r>
      <w:proofErr w:type="spellEnd"/>
      <w:r w:rsidRPr="002F1BE9">
        <w:rPr>
          <w:rFonts w:ascii="Times New Roman" w:hAnsi="Times New Roman" w:cs="Times New Roman"/>
          <w:sz w:val="28"/>
          <w:szCs w:val="28"/>
          <w:lang w:val="uk-UA"/>
        </w:rPr>
        <w:t xml:space="preserve"> (еколого-санітарні) критерії. Вона включає гідрофізичні показники, що характеризують прозорість води та наявність завислих речовин і гідрохімічні показники </w:t>
      </w:r>
      <w:r w:rsidR="008A7721">
        <w:rPr>
          <w:rFonts w:ascii="Times New Roman" w:hAnsi="Times New Roman" w:cs="Times New Roman"/>
          <w:sz w:val="28"/>
          <w:szCs w:val="28"/>
          <w:lang w:val="uk-UA"/>
        </w:rPr>
        <w:t>-</w:t>
      </w:r>
      <w:r w:rsidRPr="002F1BE9">
        <w:rPr>
          <w:rFonts w:ascii="Times New Roman" w:hAnsi="Times New Roman" w:cs="Times New Roman"/>
          <w:sz w:val="28"/>
          <w:szCs w:val="28"/>
          <w:lang w:val="uk-UA"/>
        </w:rPr>
        <w:t xml:space="preserve"> </w:t>
      </w:r>
      <w:proofErr w:type="spellStart"/>
      <w:r w:rsidRPr="002F1BE9">
        <w:rPr>
          <w:rFonts w:ascii="Times New Roman" w:hAnsi="Times New Roman" w:cs="Times New Roman"/>
          <w:sz w:val="28"/>
          <w:szCs w:val="28"/>
          <w:lang w:val="uk-UA"/>
        </w:rPr>
        <w:t>рН</w:t>
      </w:r>
      <w:proofErr w:type="spellEnd"/>
      <w:r w:rsidRPr="002F1BE9">
        <w:rPr>
          <w:rFonts w:ascii="Times New Roman" w:hAnsi="Times New Roman" w:cs="Times New Roman"/>
          <w:sz w:val="28"/>
          <w:szCs w:val="28"/>
          <w:lang w:val="uk-UA"/>
        </w:rPr>
        <w:t xml:space="preserve">, вміст азоту (амонійного, </w:t>
      </w:r>
      <w:proofErr w:type="spellStart"/>
      <w:r w:rsidRPr="002F1BE9">
        <w:rPr>
          <w:rFonts w:ascii="Times New Roman" w:hAnsi="Times New Roman" w:cs="Times New Roman"/>
          <w:sz w:val="28"/>
          <w:szCs w:val="28"/>
          <w:lang w:val="uk-UA"/>
        </w:rPr>
        <w:t>нітритного</w:t>
      </w:r>
      <w:proofErr w:type="spellEnd"/>
      <w:r w:rsidRPr="002F1BE9">
        <w:rPr>
          <w:rFonts w:ascii="Times New Roman" w:hAnsi="Times New Roman" w:cs="Times New Roman"/>
          <w:sz w:val="28"/>
          <w:szCs w:val="28"/>
          <w:lang w:val="uk-UA"/>
        </w:rPr>
        <w:t xml:space="preserve">, нітратного), фосфору (фосфатів), розчиненого кисню, </w:t>
      </w:r>
      <w:proofErr w:type="spellStart"/>
      <w:r w:rsidRPr="002F1BE9">
        <w:rPr>
          <w:rFonts w:ascii="Times New Roman" w:hAnsi="Times New Roman" w:cs="Times New Roman"/>
          <w:sz w:val="28"/>
          <w:szCs w:val="28"/>
          <w:lang w:val="uk-UA"/>
        </w:rPr>
        <w:t>перманганатну</w:t>
      </w:r>
      <w:proofErr w:type="spellEnd"/>
      <w:r w:rsidR="00B250E3">
        <w:rPr>
          <w:rFonts w:ascii="Times New Roman" w:hAnsi="Times New Roman" w:cs="Times New Roman"/>
          <w:sz w:val="28"/>
          <w:szCs w:val="28"/>
          <w:lang w:val="uk-UA"/>
        </w:rPr>
        <w:t xml:space="preserve"> та </w:t>
      </w:r>
      <w:proofErr w:type="spellStart"/>
      <w:r w:rsidR="00B250E3">
        <w:rPr>
          <w:rFonts w:ascii="Times New Roman" w:hAnsi="Times New Roman" w:cs="Times New Roman"/>
          <w:sz w:val="28"/>
          <w:szCs w:val="28"/>
          <w:lang w:val="uk-UA"/>
        </w:rPr>
        <w:t>біхроматну</w:t>
      </w:r>
      <w:proofErr w:type="spellEnd"/>
      <w:r w:rsidR="00B250E3">
        <w:rPr>
          <w:rFonts w:ascii="Times New Roman" w:hAnsi="Times New Roman" w:cs="Times New Roman"/>
          <w:sz w:val="28"/>
          <w:szCs w:val="28"/>
          <w:lang w:val="uk-UA"/>
        </w:rPr>
        <w:t xml:space="preserve"> </w:t>
      </w:r>
      <w:proofErr w:type="spellStart"/>
      <w:r w:rsidR="00B250E3">
        <w:rPr>
          <w:rFonts w:ascii="Times New Roman" w:hAnsi="Times New Roman" w:cs="Times New Roman"/>
          <w:sz w:val="28"/>
          <w:szCs w:val="28"/>
          <w:lang w:val="uk-UA"/>
        </w:rPr>
        <w:t>окисненість</w:t>
      </w:r>
      <w:proofErr w:type="spellEnd"/>
      <w:r w:rsidR="00B250E3">
        <w:rPr>
          <w:rFonts w:ascii="Times New Roman" w:hAnsi="Times New Roman" w:cs="Times New Roman"/>
          <w:sz w:val="28"/>
          <w:szCs w:val="28"/>
          <w:lang w:val="uk-UA"/>
        </w:rPr>
        <w:t>, БСК</w:t>
      </w:r>
      <w:r w:rsidR="00B250E3">
        <w:rPr>
          <w:rFonts w:ascii="Times New Roman" w:hAnsi="Times New Roman" w:cs="Times New Roman"/>
          <w:sz w:val="28"/>
          <w:szCs w:val="28"/>
          <w:vertAlign w:val="subscript"/>
          <w:lang w:val="uk-UA"/>
        </w:rPr>
        <w:t>5</w:t>
      </w:r>
      <w:r w:rsidRPr="002F1BE9">
        <w:rPr>
          <w:rFonts w:ascii="Times New Roman" w:hAnsi="Times New Roman" w:cs="Times New Roman"/>
          <w:sz w:val="28"/>
          <w:szCs w:val="28"/>
          <w:lang w:val="uk-UA"/>
        </w:rPr>
        <w:t>. Ці показники характеризують абіотичну складову екосистеми та умови існування гідробіонтів.</w:t>
      </w:r>
    </w:p>
    <w:p w14:paraId="0A5A8312" w14:textId="5FF6648A" w:rsidR="002F1BE9" w:rsidRDefault="002F1BE9" w:rsidP="00FD5A5E">
      <w:pPr>
        <w:pStyle w:val="a7"/>
        <w:spacing w:line="360" w:lineRule="auto"/>
        <w:ind w:left="0" w:firstLine="709"/>
        <w:jc w:val="both"/>
        <w:rPr>
          <w:rFonts w:ascii="Times New Roman" w:hAnsi="Times New Roman" w:cs="Times New Roman"/>
          <w:sz w:val="28"/>
          <w:szCs w:val="28"/>
          <w:lang w:val="uk-UA"/>
        </w:rPr>
      </w:pPr>
      <w:r w:rsidRPr="002F1BE9">
        <w:rPr>
          <w:rFonts w:ascii="Times New Roman" w:hAnsi="Times New Roman" w:cs="Times New Roman"/>
          <w:sz w:val="28"/>
          <w:szCs w:val="28"/>
          <w:lang w:val="uk-UA"/>
        </w:rPr>
        <w:t xml:space="preserve">До екологічних бактеріологічних показників належать чисельність </w:t>
      </w:r>
      <w:proofErr w:type="spellStart"/>
      <w:r w:rsidRPr="002F1BE9">
        <w:rPr>
          <w:rFonts w:ascii="Times New Roman" w:hAnsi="Times New Roman" w:cs="Times New Roman"/>
          <w:sz w:val="28"/>
          <w:szCs w:val="28"/>
          <w:lang w:val="uk-UA"/>
        </w:rPr>
        <w:t>бактеріопланктону</w:t>
      </w:r>
      <w:proofErr w:type="spellEnd"/>
      <w:r w:rsidRPr="002F1BE9">
        <w:rPr>
          <w:rFonts w:ascii="Times New Roman" w:hAnsi="Times New Roman" w:cs="Times New Roman"/>
          <w:sz w:val="28"/>
          <w:szCs w:val="28"/>
          <w:lang w:val="uk-UA"/>
        </w:rPr>
        <w:t xml:space="preserve"> та сапрофітних бактерій. До </w:t>
      </w:r>
      <w:proofErr w:type="spellStart"/>
      <w:r w:rsidRPr="002F1BE9">
        <w:rPr>
          <w:rFonts w:ascii="Times New Roman" w:hAnsi="Times New Roman" w:cs="Times New Roman"/>
          <w:sz w:val="28"/>
          <w:szCs w:val="28"/>
          <w:lang w:val="uk-UA"/>
        </w:rPr>
        <w:t>трофо-сапробіологічної</w:t>
      </w:r>
      <w:proofErr w:type="spellEnd"/>
      <w:r w:rsidRPr="002F1BE9">
        <w:rPr>
          <w:rFonts w:ascii="Times New Roman" w:hAnsi="Times New Roman" w:cs="Times New Roman"/>
          <w:sz w:val="28"/>
          <w:szCs w:val="28"/>
          <w:lang w:val="uk-UA"/>
        </w:rPr>
        <w:t xml:space="preserve"> класифікації включений індекс </w:t>
      </w:r>
      <w:proofErr w:type="spellStart"/>
      <w:r w:rsidRPr="002F1BE9">
        <w:rPr>
          <w:rFonts w:ascii="Times New Roman" w:hAnsi="Times New Roman" w:cs="Times New Roman"/>
          <w:sz w:val="28"/>
          <w:szCs w:val="28"/>
          <w:lang w:val="uk-UA"/>
        </w:rPr>
        <w:t>сапробності</w:t>
      </w:r>
      <w:proofErr w:type="spellEnd"/>
      <w:r w:rsidRPr="002F1BE9">
        <w:rPr>
          <w:rFonts w:ascii="Times New Roman" w:hAnsi="Times New Roman" w:cs="Times New Roman"/>
          <w:sz w:val="28"/>
          <w:szCs w:val="28"/>
          <w:lang w:val="uk-UA"/>
        </w:rPr>
        <w:t xml:space="preserve">, який дає змогу інтегрально оцінювати ступінь забруднення внаслідок надходження стічних вод, а також </w:t>
      </w:r>
      <w:proofErr w:type="spellStart"/>
      <w:r w:rsidRPr="002F1BE9">
        <w:rPr>
          <w:rFonts w:ascii="Times New Roman" w:hAnsi="Times New Roman" w:cs="Times New Roman"/>
          <w:sz w:val="28"/>
          <w:szCs w:val="28"/>
          <w:lang w:val="uk-UA"/>
        </w:rPr>
        <w:t>внутрішньоводоймного</w:t>
      </w:r>
      <w:proofErr w:type="spellEnd"/>
      <w:r w:rsidRPr="002F1BE9">
        <w:rPr>
          <w:rFonts w:ascii="Times New Roman" w:hAnsi="Times New Roman" w:cs="Times New Roman"/>
          <w:sz w:val="28"/>
          <w:szCs w:val="28"/>
          <w:lang w:val="uk-UA"/>
        </w:rPr>
        <w:t xml:space="preserve"> Продукування органічної речовини. Важливу інформацію для екологічної класифікації якості вод дає біоіндикація </w:t>
      </w:r>
      <w:proofErr w:type="spellStart"/>
      <w:r w:rsidRPr="002F1BE9">
        <w:rPr>
          <w:rFonts w:ascii="Times New Roman" w:hAnsi="Times New Roman" w:cs="Times New Roman"/>
          <w:sz w:val="28"/>
          <w:szCs w:val="28"/>
          <w:lang w:val="uk-UA"/>
        </w:rPr>
        <w:t>сапробності</w:t>
      </w:r>
      <w:proofErr w:type="spellEnd"/>
      <w:r w:rsidRPr="002F1BE9">
        <w:rPr>
          <w:rFonts w:ascii="Times New Roman" w:hAnsi="Times New Roman" w:cs="Times New Roman"/>
          <w:sz w:val="28"/>
          <w:szCs w:val="28"/>
          <w:lang w:val="uk-UA"/>
        </w:rPr>
        <w:t xml:space="preserve"> з урахуванням індексів </w:t>
      </w:r>
      <w:proofErr w:type="spellStart"/>
      <w:r w:rsidRPr="002F1BE9">
        <w:rPr>
          <w:rFonts w:ascii="Times New Roman" w:hAnsi="Times New Roman" w:cs="Times New Roman"/>
          <w:sz w:val="28"/>
          <w:szCs w:val="28"/>
          <w:lang w:val="uk-UA"/>
        </w:rPr>
        <w:t>сапробності</w:t>
      </w:r>
      <w:proofErr w:type="spellEnd"/>
      <w:r w:rsidRPr="002F1BE9">
        <w:rPr>
          <w:rFonts w:ascii="Times New Roman" w:hAnsi="Times New Roman" w:cs="Times New Roman"/>
          <w:sz w:val="28"/>
          <w:szCs w:val="28"/>
          <w:lang w:val="uk-UA"/>
        </w:rPr>
        <w:t xml:space="preserve">, отриманих за системами </w:t>
      </w:r>
      <w:proofErr w:type="spellStart"/>
      <w:r w:rsidRPr="002F1BE9">
        <w:rPr>
          <w:rFonts w:ascii="Times New Roman" w:hAnsi="Times New Roman" w:cs="Times New Roman"/>
          <w:sz w:val="28"/>
          <w:szCs w:val="28"/>
          <w:lang w:val="uk-UA"/>
        </w:rPr>
        <w:t>Пантле-Букка</w:t>
      </w:r>
      <w:proofErr w:type="spellEnd"/>
      <w:r w:rsidRPr="002F1BE9">
        <w:rPr>
          <w:rFonts w:ascii="Times New Roman" w:hAnsi="Times New Roman" w:cs="Times New Roman"/>
          <w:sz w:val="28"/>
          <w:szCs w:val="28"/>
          <w:lang w:val="uk-UA"/>
        </w:rPr>
        <w:t xml:space="preserve"> (за фіто- та зоопланктоном або зообентосом) [</w:t>
      </w:r>
      <w:r w:rsidR="00634631">
        <w:rPr>
          <w:rFonts w:ascii="Times New Roman" w:hAnsi="Times New Roman" w:cs="Times New Roman"/>
          <w:sz w:val="28"/>
          <w:szCs w:val="28"/>
          <w:lang w:val="uk-UA"/>
        </w:rPr>
        <w:t>7</w:t>
      </w:r>
      <w:r w:rsidRPr="002F1BE9">
        <w:rPr>
          <w:rFonts w:ascii="Times New Roman" w:hAnsi="Times New Roman" w:cs="Times New Roman"/>
          <w:sz w:val="28"/>
          <w:szCs w:val="28"/>
          <w:lang w:val="uk-UA"/>
        </w:rPr>
        <w:t xml:space="preserve">] і </w:t>
      </w:r>
      <w:proofErr w:type="spellStart"/>
      <w:r w:rsidRPr="002F1BE9">
        <w:rPr>
          <w:rFonts w:ascii="Times New Roman" w:hAnsi="Times New Roman" w:cs="Times New Roman"/>
          <w:sz w:val="28"/>
          <w:szCs w:val="28"/>
          <w:lang w:val="uk-UA"/>
        </w:rPr>
        <w:t>Гуднайта-Уітлі</w:t>
      </w:r>
      <w:proofErr w:type="spellEnd"/>
      <w:r w:rsidRPr="002F1BE9">
        <w:rPr>
          <w:rFonts w:ascii="Times New Roman" w:hAnsi="Times New Roman" w:cs="Times New Roman"/>
          <w:sz w:val="28"/>
          <w:szCs w:val="28"/>
          <w:lang w:val="uk-UA"/>
        </w:rPr>
        <w:t xml:space="preserve"> (за зообентосом)</w:t>
      </w:r>
      <w:r>
        <w:rPr>
          <w:rFonts w:ascii="Times New Roman" w:hAnsi="Times New Roman" w:cs="Times New Roman"/>
          <w:sz w:val="28"/>
          <w:szCs w:val="28"/>
          <w:lang w:val="uk-UA"/>
        </w:rPr>
        <w:t>.</w:t>
      </w:r>
    </w:p>
    <w:p w14:paraId="3A19D18F" w14:textId="48CACA5F" w:rsidR="002F1BE9" w:rsidRDefault="002F1BE9" w:rsidP="00FD5A5E">
      <w:pPr>
        <w:pStyle w:val="a7"/>
        <w:spacing w:line="360" w:lineRule="auto"/>
        <w:ind w:left="0" w:firstLine="709"/>
        <w:jc w:val="both"/>
        <w:rPr>
          <w:rFonts w:ascii="Times New Roman" w:hAnsi="Times New Roman" w:cs="Times New Roman"/>
          <w:sz w:val="28"/>
          <w:szCs w:val="28"/>
          <w:lang w:val="uk-UA"/>
        </w:rPr>
      </w:pPr>
      <w:r w:rsidRPr="002F1BE9">
        <w:rPr>
          <w:rFonts w:ascii="Times New Roman" w:hAnsi="Times New Roman" w:cs="Times New Roman"/>
          <w:sz w:val="28"/>
          <w:szCs w:val="28"/>
          <w:lang w:val="uk-UA"/>
        </w:rPr>
        <w:t>Класифікація якості води за рівнем радіоактивного забруднення базується на виявленні найбільш небезпечних радіонуклідів, які набули поширення у водних об'єктах після випробувань ядерної зброї, внаслідок експлуатації атомних електростанцій та після ядерних аварій. Це, в першу чергу, стронцій-90 та цезій-137</w:t>
      </w:r>
      <w:r w:rsidR="003B0059">
        <w:rPr>
          <w:rFonts w:ascii="Times New Roman" w:hAnsi="Times New Roman" w:cs="Times New Roman"/>
          <w:sz w:val="28"/>
          <w:szCs w:val="28"/>
          <w:lang w:val="uk-UA"/>
        </w:rPr>
        <w:t xml:space="preserve"> </w:t>
      </w:r>
      <w:r w:rsidR="003B0059" w:rsidRPr="006A660C">
        <w:rPr>
          <w:rFonts w:ascii="Times New Roman" w:hAnsi="Times New Roman" w:cs="Times New Roman"/>
          <w:sz w:val="28"/>
          <w:szCs w:val="28"/>
          <w:lang w:val="uk-UA"/>
        </w:rPr>
        <w:t>[</w:t>
      </w:r>
      <w:r w:rsidR="00634631">
        <w:rPr>
          <w:rFonts w:ascii="Times New Roman" w:hAnsi="Times New Roman" w:cs="Times New Roman"/>
          <w:sz w:val="28"/>
          <w:szCs w:val="28"/>
          <w:lang w:val="uk-UA"/>
        </w:rPr>
        <w:t>8</w:t>
      </w:r>
      <w:r w:rsidR="003B0059" w:rsidRPr="006A660C">
        <w:rPr>
          <w:rFonts w:ascii="Times New Roman" w:hAnsi="Times New Roman" w:cs="Times New Roman"/>
          <w:sz w:val="28"/>
          <w:szCs w:val="28"/>
          <w:lang w:val="uk-UA"/>
        </w:rPr>
        <w:t>]</w:t>
      </w:r>
      <w:r w:rsidRPr="002F1BE9">
        <w:rPr>
          <w:rFonts w:ascii="Times New Roman" w:hAnsi="Times New Roman" w:cs="Times New Roman"/>
          <w:sz w:val="28"/>
          <w:szCs w:val="28"/>
          <w:lang w:val="uk-UA"/>
        </w:rPr>
        <w:t>.</w:t>
      </w:r>
    </w:p>
    <w:p w14:paraId="016249F3" w14:textId="170834CF" w:rsidR="002F1BE9" w:rsidRPr="00B250E3" w:rsidRDefault="002F1BE9" w:rsidP="00B250E3">
      <w:pPr>
        <w:pStyle w:val="a7"/>
        <w:spacing w:after="0" w:line="360" w:lineRule="auto"/>
        <w:ind w:left="0" w:firstLine="709"/>
        <w:jc w:val="both"/>
        <w:rPr>
          <w:rFonts w:ascii="Times New Roman" w:hAnsi="Times New Roman" w:cs="Times New Roman"/>
          <w:sz w:val="28"/>
          <w:szCs w:val="28"/>
          <w:lang w:val="uk-UA"/>
        </w:rPr>
      </w:pPr>
      <w:r w:rsidRPr="002F1BE9">
        <w:rPr>
          <w:rFonts w:ascii="Times New Roman" w:hAnsi="Times New Roman" w:cs="Times New Roman"/>
          <w:sz w:val="28"/>
          <w:szCs w:val="28"/>
          <w:lang w:val="uk-UA"/>
        </w:rPr>
        <w:t>Всі інші класифікації комплексної системи екологічної оцінки якості поверхневих вод суші та естуаріїв України побудовані за однаковим принципом</w:t>
      </w:r>
      <w:r>
        <w:rPr>
          <w:rFonts w:ascii="Times New Roman" w:hAnsi="Times New Roman" w:cs="Times New Roman"/>
          <w:sz w:val="28"/>
          <w:szCs w:val="28"/>
          <w:lang w:val="uk-UA"/>
        </w:rPr>
        <w:t>:</w:t>
      </w:r>
      <w:r w:rsidRPr="002F1BE9">
        <w:rPr>
          <w:rFonts w:ascii="Times New Roman" w:hAnsi="Times New Roman" w:cs="Times New Roman"/>
          <w:sz w:val="28"/>
          <w:szCs w:val="28"/>
          <w:lang w:val="uk-UA"/>
        </w:rPr>
        <w:t xml:space="preserve"> поділяють води на п'ять класів та сім підпорядкованих їм </w:t>
      </w:r>
      <w:r w:rsidRPr="00B250E3">
        <w:rPr>
          <w:rFonts w:ascii="Times New Roman" w:hAnsi="Times New Roman" w:cs="Times New Roman"/>
          <w:sz w:val="28"/>
          <w:szCs w:val="28"/>
          <w:lang w:val="uk-UA"/>
        </w:rPr>
        <w:t xml:space="preserve">категорій. На основі елементарних і узагальнюючих ознак якості води визначаються класи та категорії стану вод, їх чистоти (забруднення), зони </w:t>
      </w:r>
      <w:proofErr w:type="spellStart"/>
      <w:r w:rsidRPr="00B250E3">
        <w:rPr>
          <w:rFonts w:ascii="Times New Roman" w:hAnsi="Times New Roman" w:cs="Times New Roman"/>
          <w:sz w:val="28"/>
          <w:szCs w:val="28"/>
          <w:lang w:val="uk-UA"/>
        </w:rPr>
        <w:t>сапробності</w:t>
      </w:r>
      <w:proofErr w:type="spellEnd"/>
      <w:r w:rsidRPr="00B250E3">
        <w:rPr>
          <w:rFonts w:ascii="Times New Roman" w:hAnsi="Times New Roman" w:cs="Times New Roman"/>
          <w:sz w:val="28"/>
          <w:szCs w:val="28"/>
          <w:lang w:val="uk-UA"/>
        </w:rPr>
        <w:t xml:space="preserve">, ступеня </w:t>
      </w:r>
      <w:proofErr w:type="spellStart"/>
      <w:r w:rsidRPr="00B250E3">
        <w:rPr>
          <w:rFonts w:ascii="Times New Roman" w:hAnsi="Times New Roman" w:cs="Times New Roman"/>
          <w:sz w:val="28"/>
          <w:szCs w:val="28"/>
          <w:lang w:val="uk-UA"/>
        </w:rPr>
        <w:t>трофності</w:t>
      </w:r>
      <w:proofErr w:type="spellEnd"/>
      <w:r w:rsidRPr="00B250E3">
        <w:rPr>
          <w:rFonts w:ascii="Times New Roman" w:hAnsi="Times New Roman" w:cs="Times New Roman"/>
          <w:sz w:val="28"/>
          <w:szCs w:val="28"/>
          <w:lang w:val="uk-UA"/>
        </w:rPr>
        <w:t xml:space="preserve"> (табл.</w:t>
      </w:r>
      <w:r w:rsidR="0064329A">
        <w:rPr>
          <w:rFonts w:ascii="Times New Roman" w:hAnsi="Times New Roman" w:cs="Times New Roman"/>
          <w:sz w:val="28"/>
          <w:szCs w:val="28"/>
          <w:lang w:val="uk-UA"/>
        </w:rPr>
        <w:t> 1.1</w:t>
      </w:r>
      <w:r w:rsidRPr="00B250E3">
        <w:rPr>
          <w:rFonts w:ascii="Times New Roman" w:hAnsi="Times New Roman" w:cs="Times New Roman"/>
          <w:sz w:val="28"/>
          <w:szCs w:val="28"/>
          <w:lang w:val="uk-UA"/>
        </w:rPr>
        <w:t>). Визначені за цими ознаками класи і категорії якості вод відображають природний стан, а також ступінь антропогенного забруднення поверхневих вод суші та естуаріїв</w:t>
      </w:r>
      <w:r w:rsidR="003B0059" w:rsidRPr="00B250E3">
        <w:rPr>
          <w:rFonts w:ascii="Times New Roman" w:hAnsi="Times New Roman" w:cs="Times New Roman"/>
          <w:sz w:val="28"/>
          <w:szCs w:val="28"/>
          <w:lang w:val="uk-UA"/>
        </w:rPr>
        <w:t xml:space="preserve"> [</w:t>
      </w:r>
      <w:r w:rsidR="00634631">
        <w:rPr>
          <w:rFonts w:ascii="Times New Roman" w:hAnsi="Times New Roman" w:cs="Times New Roman"/>
          <w:sz w:val="28"/>
          <w:szCs w:val="28"/>
          <w:lang w:val="uk-UA"/>
        </w:rPr>
        <w:t>9</w:t>
      </w:r>
      <w:r w:rsidR="003B0059" w:rsidRPr="00B250E3">
        <w:rPr>
          <w:rFonts w:ascii="Times New Roman" w:hAnsi="Times New Roman" w:cs="Times New Roman"/>
          <w:sz w:val="28"/>
          <w:szCs w:val="28"/>
          <w:lang w:val="uk-UA"/>
        </w:rPr>
        <w:t>]</w:t>
      </w:r>
      <w:r w:rsidRPr="00B250E3">
        <w:rPr>
          <w:rFonts w:ascii="Times New Roman" w:hAnsi="Times New Roman" w:cs="Times New Roman"/>
          <w:sz w:val="28"/>
          <w:szCs w:val="28"/>
          <w:lang w:val="uk-UA"/>
        </w:rPr>
        <w:t>.</w:t>
      </w:r>
    </w:p>
    <w:p w14:paraId="5E7520B1" w14:textId="77777777" w:rsidR="00B250E3" w:rsidRPr="002F1BE9" w:rsidRDefault="00B250E3" w:rsidP="00B250E3">
      <w:pPr>
        <w:pStyle w:val="a7"/>
        <w:spacing w:after="0" w:line="360" w:lineRule="auto"/>
        <w:ind w:left="0" w:firstLine="709"/>
        <w:jc w:val="both"/>
        <w:rPr>
          <w:rFonts w:ascii="Times New Roman" w:hAnsi="Times New Roman" w:cs="Times New Roman"/>
          <w:sz w:val="28"/>
          <w:szCs w:val="28"/>
          <w:lang w:val="uk-UA"/>
        </w:rPr>
      </w:pPr>
    </w:p>
    <w:p w14:paraId="398B3197" w14:textId="2BFF7910" w:rsidR="008D7C32" w:rsidRPr="00D76BBC" w:rsidRDefault="00643475" w:rsidP="00FB1731">
      <w:pPr>
        <w:pStyle w:val="a7"/>
        <w:spacing w:after="0" w:line="360" w:lineRule="auto"/>
        <w:ind w:left="0" w:firstLine="709"/>
        <w:contextualSpacing w:val="0"/>
        <w:jc w:val="both"/>
        <w:rPr>
          <w:rFonts w:ascii="Times New Roman" w:eastAsia="Times New Roman" w:hAnsi="Times New Roman" w:cs="Times New Roman"/>
          <w:color w:val="000000"/>
          <w:kern w:val="36"/>
          <w:sz w:val="28"/>
          <w:szCs w:val="28"/>
          <w:lang w:val="uk-UA" w:eastAsia="ru-RU"/>
          <w14:ligatures w14:val="none"/>
        </w:rPr>
      </w:pPr>
      <w:r w:rsidRPr="00D76BBC">
        <w:rPr>
          <w:rFonts w:ascii="Times New Roman" w:hAnsi="Times New Roman" w:cs="Times New Roman"/>
          <w:sz w:val="28"/>
          <w:szCs w:val="28"/>
          <w:lang w:val="uk-UA"/>
        </w:rPr>
        <w:t>Таблиця 1.1</w:t>
      </w:r>
      <w:r w:rsidR="00FB1731">
        <w:rPr>
          <w:rFonts w:ascii="Times New Roman" w:hAnsi="Times New Roman" w:cs="Times New Roman"/>
          <w:sz w:val="28"/>
          <w:szCs w:val="28"/>
          <w:lang w:val="uk-UA"/>
        </w:rPr>
        <w:t xml:space="preserve"> – </w:t>
      </w:r>
      <w:r w:rsidR="008D7C32" w:rsidRPr="00D76BBC">
        <w:rPr>
          <w:rFonts w:ascii="Times New Roman" w:eastAsia="Times New Roman" w:hAnsi="Times New Roman" w:cs="Times New Roman"/>
          <w:color w:val="000000"/>
          <w:kern w:val="36"/>
          <w:sz w:val="28"/>
          <w:szCs w:val="28"/>
          <w:lang w:val="uk-UA" w:eastAsia="ru-RU"/>
          <w14:ligatures w14:val="none"/>
        </w:rPr>
        <w:t>Класи та категорії якості поверхневих вод суші та естуаріїв України за екологічною класифікацією</w:t>
      </w:r>
    </w:p>
    <w:tbl>
      <w:tblPr>
        <w:tblW w:w="10339" w:type="dxa"/>
        <w:tblInd w:w="-99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697"/>
        <w:gridCol w:w="1364"/>
        <w:gridCol w:w="1227"/>
        <w:gridCol w:w="94"/>
        <w:gridCol w:w="1006"/>
        <w:gridCol w:w="134"/>
        <w:gridCol w:w="1072"/>
        <w:gridCol w:w="1141"/>
        <w:gridCol w:w="1266"/>
        <w:gridCol w:w="1469"/>
      </w:tblGrid>
      <w:tr w:rsidR="008D7C32" w:rsidRPr="008D7C32" w14:paraId="1F516EF7" w14:textId="77777777" w:rsidTr="008859C5">
        <w:trPr>
          <w:trHeight w:val="375"/>
        </w:trPr>
        <w:tc>
          <w:tcPr>
            <w:tcW w:w="1697" w:type="dxa"/>
            <w:tcBorders>
              <w:top w:val="single" w:sz="6" w:space="0" w:color="000000"/>
              <w:left w:val="single" w:sz="6" w:space="0" w:color="000000"/>
              <w:bottom w:val="single" w:sz="6" w:space="0" w:color="000000"/>
              <w:right w:val="single" w:sz="6" w:space="0" w:color="000000"/>
            </w:tcBorders>
            <w:shd w:val="clear" w:color="auto" w:fill="FFFFFF"/>
            <w:hideMark/>
          </w:tcPr>
          <w:p w14:paraId="2BFA4AC5"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proofErr w:type="spellStart"/>
            <w:r w:rsidRPr="00F24A4C">
              <w:rPr>
                <w:rFonts w:ascii="Times New Roman" w:eastAsia="Times New Roman" w:hAnsi="Times New Roman" w:cs="Times New Roman"/>
                <w:bCs/>
                <w:color w:val="000000"/>
                <w:kern w:val="0"/>
                <w:lang w:eastAsia="ru-RU"/>
                <w14:ligatures w14:val="none"/>
              </w:rPr>
              <w:t>Клас</w:t>
            </w:r>
            <w:proofErr w:type="spellEnd"/>
            <w:r w:rsidRPr="00F24A4C">
              <w:rPr>
                <w:rFonts w:ascii="Times New Roman" w:eastAsia="Times New Roman" w:hAnsi="Times New Roman" w:cs="Times New Roman"/>
                <w:bCs/>
                <w:color w:val="000000"/>
                <w:kern w:val="0"/>
                <w:lang w:eastAsia="ru-RU"/>
                <w14:ligatures w14:val="none"/>
              </w:rPr>
              <w:t xml:space="preserve"> </w:t>
            </w:r>
            <w:proofErr w:type="spellStart"/>
            <w:r w:rsidRPr="00F24A4C">
              <w:rPr>
                <w:rFonts w:ascii="Times New Roman" w:eastAsia="Times New Roman" w:hAnsi="Times New Roman" w:cs="Times New Roman"/>
                <w:bCs/>
                <w:color w:val="000000"/>
                <w:kern w:val="0"/>
                <w:lang w:eastAsia="ru-RU"/>
                <w14:ligatures w14:val="none"/>
              </w:rPr>
              <w:t>якості</w:t>
            </w:r>
            <w:proofErr w:type="spellEnd"/>
            <w:r w:rsidRPr="00F24A4C">
              <w:rPr>
                <w:rFonts w:ascii="Times New Roman" w:eastAsia="Times New Roman" w:hAnsi="Times New Roman" w:cs="Times New Roman"/>
                <w:bCs/>
                <w:color w:val="000000"/>
                <w:kern w:val="0"/>
                <w:lang w:eastAsia="ru-RU"/>
                <w14:ligatures w14:val="none"/>
              </w:rPr>
              <w:t xml:space="preserve"> вод</w:t>
            </w:r>
          </w:p>
        </w:tc>
        <w:tc>
          <w:tcPr>
            <w:tcW w:w="1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32409"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І</w:t>
            </w:r>
          </w:p>
        </w:tc>
        <w:tc>
          <w:tcPr>
            <w:tcW w:w="232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A3726"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II</w:t>
            </w:r>
          </w:p>
        </w:tc>
        <w:tc>
          <w:tcPr>
            <w:tcW w:w="234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28A64"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III</w:t>
            </w:r>
          </w:p>
        </w:tc>
        <w:tc>
          <w:tcPr>
            <w:tcW w:w="12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3F326"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IV</w:t>
            </w:r>
          </w:p>
        </w:tc>
        <w:tc>
          <w:tcPr>
            <w:tcW w:w="13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3C3F5"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V</w:t>
            </w:r>
          </w:p>
        </w:tc>
      </w:tr>
      <w:tr w:rsidR="008D7C32" w:rsidRPr="008D7C32" w14:paraId="0D5F2A50" w14:textId="77777777" w:rsidTr="008859C5">
        <w:trPr>
          <w:trHeight w:val="465"/>
        </w:trPr>
        <w:tc>
          <w:tcPr>
            <w:tcW w:w="169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21AAEDC" w14:textId="77777777" w:rsidR="008D7C32" w:rsidRPr="00F24A4C" w:rsidRDefault="008D7C32" w:rsidP="008D7C32">
            <w:pPr>
              <w:spacing w:after="0" w:line="240" w:lineRule="auto"/>
              <w:rPr>
                <w:rFonts w:ascii="Times New Roman" w:eastAsia="Times New Roman" w:hAnsi="Times New Roman" w:cs="Times New Roman"/>
                <w:bCs/>
                <w:color w:val="000000"/>
                <w:kern w:val="0"/>
                <w:lang w:eastAsia="ru-RU"/>
                <w14:ligatures w14:val="none"/>
              </w:rPr>
            </w:pPr>
            <w:proofErr w:type="spellStart"/>
            <w:r w:rsidRPr="00F24A4C">
              <w:rPr>
                <w:rFonts w:ascii="Times New Roman" w:eastAsia="Times New Roman" w:hAnsi="Times New Roman" w:cs="Times New Roman"/>
                <w:bCs/>
                <w:color w:val="000000"/>
                <w:kern w:val="0"/>
                <w:lang w:eastAsia="ru-RU"/>
                <w14:ligatures w14:val="none"/>
              </w:rPr>
              <w:t>Категорія</w:t>
            </w:r>
            <w:proofErr w:type="spellEnd"/>
            <w:r w:rsidRPr="00F24A4C">
              <w:rPr>
                <w:rFonts w:ascii="Times New Roman" w:eastAsia="Times New Roman" w:hAnsi="Times New Roman" w:cs="Times New Roman"/>
                <w:bCs/>
                <w:color w:val="000000"/>
                <w:kern w:val="0"/>
                <w:lang w:eastAsia="ru-RU"/>
                <w14:ligatures w14:val="none"/>
              </w:rPr>
              <w:t xml:space="preserve"> </w:t>
            </w:r>
            <w:proofErr w:type="spellStart"/>
            <w:r w:rsidRPr="00F24A4C">
              <w:rPr>
                <w:rFonts w:ascii="Times New Roman" w:eastAsia="Times New Roman" w:hAnsi="Times New Roman" w:cs="Times New Roman"/>
                <w:bCs/>
                <w:color w:val="000000"/>
                <w:kern w:val="0"/>
                <w:lang w:eastAsia="ru-RU"/>
                <w14:ligatures w14:val="none"/>
              </w:rPr>
              <w:t>якості</w:t>
            </w:r>
            <w:proofErr w:type="spellEnd"/>
            <w:r w:rsidRPr="00F24A4C">
              <w:rPr>
                <w:rFonts w:ascii="Times New Roman" w:eastAsia="Times New Roman" w:hAnsi="Times New Roman" w:cs="Times New Roman"/>
                <w:bCs/>
                <w:color w:val="000000"/>
                <w:kern w:val="0"/>
                <w:lang w:eastAsia="ru-RU"/>
                <w14:ligatures w14:val="none"/>
              </w:rPr>
              <w:t xml:space="preserve"> вод</w:t>
            </w:r>
          </w:p>
        </w:tc>
        <w:tc>
          <w:tcPr>
            <w:tcW w:w="1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2D915"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1</w:t>
            </w:r>
          </w:p>
        </w:tc>
        <w:tc>
          <w:tcPr>
            <w:tcW w:w="132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EC614"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2</w:t>
            </w:r>
          </w:p>
        </w:tc>
        <w:tc>
          <w:tcPr>
            <w:tcW w:w="10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1EA19"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3</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E8C15"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4</w:t>
            </w:r>
          </w:p>
        </w:tc>
        <w:tc>
          <w:tcPr>
            <w:tcW w:w="1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0FB04"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5</w:t>
            </w:r>
          </w:p>
        </w:tc>
        <w:tc>
          <w:tcPr>
            <w:tcW w:w="12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A85D1"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6</w:t>
            </w:r>
          </w:p>
        </w:tc>
        <w:tc>
          <w:tcPr>
            <w:tcW w:w="13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C9A10" w14:textId="77777777" w:rsidR="008D7C32" w:rsidRPr="00F24A4C" w:rsidRDefault="008D7C32" w:rsidP="008D7C32">
            <w:pPr>
              <w:spacing w:after="0" w:line="240" w:lineRule="auto"/>
              <w:jc w:val="center"/>
              <w:rPr>
                <w:rFonts w:ascii="Times New Roman" w:eastAsia="Times New Roman" w:hAnsi="Times New Roman" w:cs="Times New Roman"/>
                <w:bCs/>
                <w:color w:val="000000"/>
                <w:kern w:val="0"/>
                <w:lang w:eastAsia="ru-RU"/>
                <w14:ligatures w14:val="none"/>
              </w:rPr>
            </w:pPr>
            <w:r w:rsidRPr="00F24A4C">
              <w:rPr>
                <w:rFonts w:ascii="Times New Roman" w:eastAsia="Times New Roman" w:hAnsi="Times New Roman" w:cs="Times New Roman"/>
                <w:bCs/>
                <w:color w:val="000000"/>
                <w:kern w:val="0"/>
                <w:lang w:eastAsia="ru-RU"/>
                <w14:ligatures w14:val="none"/>
              </w:rPr>
              <w:t>7</w:t>
            </w:r>
          </w:p>
        </w:tc>
      </w:tr>
      <w:tr w:rsidR="008D7C32" w:rsidRPr="008D7C32" w14:paraId="17DAE068" w14:textId="77777777" w:rsidTr="008859C5">
        <w:tc>
          <w:tcPr>
            <w:tcW w:w="16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6E6F204" w14:textId="77777777" w:rsidR="008D7C32" w:rsidRPr="008D7C32" w:rsidRDefault="008D7C32" w:rsidP="008D7C32">
            <w:pPr>
              <w:spacing w:after="0" w:line="240" w:lineRule="auto"/>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Назва</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класів</w:t>
            </w:r>
            <w:proofErr w:type="spellEnd"/>
            <w:r w:rsidRPr="008D7C32">
              <w:rPr>
                <w:rFonts w:ascii="Times New Roman" w:eastAsia="Times New Roman" w:hAnsi="Times New Roman" w:cs="Times New Roman"/>
                <w:color w:val="000000"/>
                <w:kern w:val="0"/>
                <w:lang w:eastAsia="ru-RU"/>
                <w14:ligatures w14:val="none"/>
              </w:rPr>
              <w:t xml:space="preserve"> і </w:t>
            </w:r>
            <w:proofErr w:type="spellStart"/>
            <w:r w:rsidRPr="008D7C32">
              <w:rPr>
                <w:rFonts w:ascii="Times New Roman" w:eastAsia="Times New Roman" w:hAnsi="Times New Roman" w:cs="Times New Roman"/>
                <w:color w:val="000000"/>
                <w:kern w:val="0"/>
                <w:lang w:eastAsia="ru-RU"/>
                <w14:ligatures w14:val="none"/>
              </w:rPr>
              <w:t>категорій</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якості</w:t>
            </w:r>
            <w:proofErr w:type="spellEnd"/>
            <w:r w:rsidRPr="008D7C32">
              <w:rPr>
                <w:rFonts w:ascii="Times New Roman" w:eastAsia="Times New Roman" w:hAnsi="Times New Roman" w:cs="Times New Roman"/>
                <w:color w:val="000000"/>
                <w:kern w:val="0"/>
                <w:lang w:eastAsia="ru-RU"/>
                <w14:ligatures w14:val="none"/>
              </w:rPr>
              <w:t xml:space="preserve"> вод за </w:t>
            </w:r>
            <w:proofErr w:type="spellStart"/>
            <w:r w:rsidRPr="008D7C32">
              <w:rPr>
                <w:rFonts w:ascii="Times New Roman" w:eastAsia="Times New Roman" w:hAnsi="Times New Roman" w:cs="Times New Roman"/>
                <w:color w:val="000000"/>
                <w:kern w:val="0"/>
                <w:lang w:eastAsia="ru-RU"/>
                <w14:ligatures w14:val="none"/>
              </w:rPr>
              <w:t>їх</w:t>
            </w:r>
            <w:proofErr w:type="spellEnd"/>
            <w:r w:rsidRPr="008D7C32">
              <w:rPr>
                <w:rFonts w:ascii="Times New Roman" w:eastAsia="Times New Roman" w:hAnsi="Times New Roman" w:cs="Times New Roman"/>
                <w:color w:val="000000"/>
                <w:kern w:val="0"/>
                <w:lang w:eastAsia="ru-RU"/>
                <w14:ligatures w14:val="none"/>
              </w:rPr>
              <w:t xml:space="preserve"> станом</w:t>
            </w: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14:paraId="34DF4AB6"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Відмінні</w:t>
            </w:r>
            <w:proofErr w:type="spellEnd"/>
          </w:p>
        </w:tc>
        <w:tc>
          <w:tcPr>
            <w:tcW w:w="232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541F7FD"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Добрі</w:t>
            </w:r>
            <w:proofErr w:type="spellEnd"/>
          </w:p>
        </w:tc>
        <w:tc>
          <w:tcPr>
            <w:tcW w:w="234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ED396DF"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Задовільні</w:t>
            </w:r>
            <w:proofErr w:type="spellEnd"/>
          </w:p>
        </w:tc>
        <w:tc>
          <w:tcPr>
            <w:tcW w:w="1266" w:type="dxa"/>
            <w:tcBorders>
              <w:top w:val="single" w:sz="6" w:space="0" w:color="000000"/>
              <w:left w:val="single" w:sz="6" w:space="0" w:color="000000"/>
              <w:bottom w:val="single" w:sz="6" w:space="0" w:color="000000"/>
              <w:right w:val="single" w:sz="6" w:space="0" w:color="000000"/>
            </w:tcBorders>
            <w:shd w:val="clear" w:color="auto" w:fill="FFFFFF"/>
            <w:hideMark/>
          </w:tcPr>
          <w:p w14:paraId="164FF3DB"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Погані</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FFFFFF"/>
            <w:hideMark/>
          </w:tcPr>
          <w:p w14:paraId="144AE25E"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Дуже</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погані</w:t>
            </w:r>
            <w:proofErr w:type="spellEnd"/>
          </w:p>
        </w:tc>
      </w:tr>
      <w:tr w:rsidR="008D7C32" w:rsidRPr="008D7C32" w14:paraId="651E013A" w14:textId="77777777" w:rsidTr="008859C5">
        <w:trPr>
          <w:trHeight w:val="7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DFA85C" w14:textId="77777777" w:rsidR="008D7C32" w:rsidRPr="008D7C32" w:rsidRDefault="008D7C32" w:rsidP="008D7C32">
            <w:pPr>
              <w:spacing w:after="0" w:line="240" w:lineRule="auto"/>
              <w:rPr>
                <w:rFonts w:ascii="Times New Roman" w:eastAsia="Times New Roman" w:hAnsi="Times New Roman" w:cs="Times New Roman"/>
                <w:color w:val="000000"/>
                <w:kern w:val="0"/>
                <w:lang w:eastAsia="ru-RU"/>
                <w14:ligatures w14:val="none"/>
              </w:rPr>
            </w:pP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14:paraId="194A9C34"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Відмінні</w:t>
            </w:r>
            <w:proofErr w:type="spellEnd"/>
          </w:p>
        </w:tc>
        <w:tc>
          <w:tcPr>
            <w:tcW w:w="1227" w:type="dxa"/>
            <w:tcBorders>
              <w:top w:val="single" w:sz="6" w:space="0" w:color="000000"/>
              <w:left w:val="single" w:sz="6" w:space="0" w:color="000000"/>
              <w:bottom w:val="single" w:sz="6" w:space="0" w:color="000000"/>
              <w:right w:val="single" w:sz="6" w:space="0" w:color="000000"/>
            </w:tcBorders>
            <w:shd w:val="clear" w:color="auto" w:fill="FFFFFF"/>
            <w:hideMark/>
          </w:tcPr>
          <w:p w14:paraId="5E573501"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Дуже</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добрі</w:t>
            </w:r>
            <w:proofErr w:type="spellEnd"/>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2995775"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Добрі</w:t>
            </w:r>
            <w:proofErr w:type="spellEnd"/>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FBCF327"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Задовільні</w:t>
            </w:r>
            <w:proofErr w:type="spellEnd"/>
          </w:p>
        </w:tc>
        <w:tc>
          <w:tcPr>
            <w:tcW w:w="1141" w:type="dxa"/>
            <w:tcBorders>
              <w:top w:val="single" w:sz="6" w:space="0" w:color="000000"/>
              <w:left w:val="single" w:sz="6" w:space="0" w:color="000000"/>
              <w:bottom w:val="single" w:sz="6" w:space="0" w:color="000000"/>
              <w:right w:val="single" w:sz="6" w:space="0" w:color="000000"/>
            </w:tcBorders>
            <w:shd w:val="clear" w:color="auto" w:fill="FFFFFF"/>
            <w:hideMark/>
          </w:tcPr>
          <w:p w14:paraId="6EC8FC3A"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Посередні</w:t>
            </w:r>
            <w:proofErr w:type="spellEnd"/>
          </w:p>
        </w:tc>
        <w:tc>
          <w:tcPr>
            <w:tcW w:w="1266" w:type="dxa"/>
            <w:tcBorders>
              <w:top w:val="single" w:sz="6" w:space="0" w:color="000000"/>
              <w:left w:val="single" w:sz="6" w:space="0" w:color="000000"/>
              <w:bottom w:val="single" w:sz="6" w:space="0" w:color="000000"/>
              <w:right w:val="single" w:sz="6" w:space="0" w:color="000000"/>
            </w:tcBorders>
            <w:shd w:val="clear" w:color="auto" w:fill="FFFFFF"/>
            <w:hideMark/>
          </w:tcPr>
          <w:p w14:paraId="2F812DD7"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Погані</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FFFFFF"/>
            <w:hideMark/>
          </w:tcPr>
          <w:p w14:paraId="09C852D2"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Дуже</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погані</w:t>
            </w:r>
            <w:proofErr w:type="spellEnd"/>
          </w:p>
        </w:tc>
      </w:tr>
      <w:tr w:rsidR="008D7C32" w:rsidRPr="008D7C32" w14:paraId="782DE5CF" w14:textId="77777777" w:rsidTr="008859C5">
        <w:trPr>
          <w:trHeight w:val="932"/>
        </w:trPr>
        <w:tc>
          <w:tcPr>
            <w:tcW w:w="16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B21FE16" w14:textId="77777777" w:rsidR="008D7C32" w:rsidRPr="008D7C32" w:rsidRDefault="008D7C32" w:rsidP="008D7C32">
            <w:pPr>
              <w:spacing w:after="0" w:line="240" w:lineRule="auto"/>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Назва</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класів</w:t>
            </w:r>
            <w:proofErr w:type="spellEnd"/>
            <w:r w:rsidRPr="008D7C32">
              <w:rPr>
                <w:rFonts w:ascii="Times New Roman" w:eastAsia="Times New Roman" w:hAnsi="Times New Roman" w:cs="Times New Roman"/>
                <w:color w:val="000000"/>
                <w:kern w:val="0"/>
                <w:lang w:eastAsia="ru-RU"/>
                <w14:ligatures w14:val="none"/>
              </w:rPr>
              <w:t xml:space="preserve"> і </w:t>
            </w:r>
            <w:proofErr w:type="spellStart"/>
            <w:r w:rsidRPr="008D7C32">
              <w:rPr>
                <w:rFonts w:ascii="Times New Roman" w:eastAsia="Times New Roman" w:hAnsi="Times New Roman" w:cs="Times New Roman"/>
                <w:color w:val="000000"/>
                <w:kern w:val="0"/>
                <w:lang w:eastAsia="ru-RU"/>
                <w14:ligatures w14:val="none"/>
              </w:rPr>
              <w:t>категорій</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якості</w:t>
            </w:r>
            <w:proofErr w:type="spellEnd"/>
            <w:r w:rsidRPr="008D7C32">
              <w:rPr>
                <w:rFonts w:ascii="Times New Roman" w:eastAsia="Times New Roman" w:hAnsi="Times New Roman" w:cs="Times New Roman"/>
                <w:color w:val="000000"/>
                <w:kern w:val="0"/>
                <w:lang w:eastAsia="ru-RU"/>
                <w14:ligatures w14:val="none"/>
              </w:rPr>
              <w:t xml:space="preserve"> вод за </w:t>
            </w:r>
            <w:proofErr w:type="spellStart"/>
            <w:r w:rsidRPr="008D7C32">
              <w:rPr>
                <w:rFonts w:ascii="Times New Roman" w:eastAsia="Times New Roman" w:hAnsi="Times New Roman" w:cs="Times New Roman"/>
                <w:color w:val="000000"/>
                <w:kern w:val="0"/>
                <w:lang w:eastAsia="ru-RU"/>
                <w14:ligatures w14:val="none"/>
              </w:rPr>
              <w:t>ступенем</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їх</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чистоти</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забрудненості</w:t>
            </w:r>
            <w:proofErr w:type="spellEnd"/>
            <w:r w:rsidRPr="008D7C32">
              <w:rPr>
                <w:rFonts w:ascii="Times New Roman" w:eastAsia="Times New Roman" w:hAnsi="Times New Roman" w:cs="Times New Roman"/>
                <w:color w:val="000000"/>
                <w:kern w:val="0"/>
                <w:lang w:eastAsia="ru-RU"/>
                <w14:ligatures w14:val="none"/>
              </w:rPr>
              <w:t>)</w:t>
            </w: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14:paraId="721D8108"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Дуже</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чисті</w:t>
            </w:r>
            <w:proofErr w:type="spellEnd"/>
          </w:p>
        </w:tc>
        <w:tc>
          <w:tcPr>
            <w:tcW w:w="232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C1773"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Чисті</w:t>
            </w:r>
            <w:proofErr w:type="spellEnd"/>
          </w:p>
        </w:tc>
        <w:tc>
          <w:tcPr>
            <w:tcW w:w="234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C4C873F"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Забруднені</w:t>
            </w:r>
            <w:proofErr w:type="spellEnd"/>
          </w:p>
        </w:tc>
        <w:tc>
          <w:tcPr>
            <w:tcW w:w="1266" w:type="dxa"/>
            <w:tcBorders>
              <w:top w:val="single" w:sz="6" w:space="0" w:color="000000"/>
              <w:left w:val="single" w:sz="6" w:space="0" w:color="000000"/>
              <w:bottom w:val="single" w:sz="6" w:space="0" w:color="000000"/>
              <w:right w:val="single" w:sz="6" w:space="0" w:color="000000"/>
            </w:tcBorders>
            <w:shd w:val="clear" w:color="auto" w:fill="FFFFFF"/>
            <w:hideMark/>
          </w:tcPr>
          <w:p w14:paraId="0EED4818"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Брудні</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FFFFFF"/>
            <w:hideMark/>
          </w:tcPr>
          <w:p w14:paraId="3FF369C8"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Дуже</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брудні</w:t>
            </w:r>
            <w:proofErr w:type="spellEnd"/>
          </w:p>
        </w:tc>
      </w:tr>
      <w:tr w:rsidR="008D7C32" w:rsidRPr="008D7C32" w14:paraId="2838ECDD" w14:textId="77777777" w:rsidTr="008859C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D63355" w14:textId="77777777" w:rsidR="008D7C32" w:rsidRPr="008D7C32" w:rsidRDefault="008D7C32" w:rsidP="008D7C32">
            <w:pPr>
              <w:spacing w:after="0" w:line="240" w:lineRule="auto"/>
              <w:rPr>
                <w:rFonts w:ascii="Times New Roman" w:eastAsia="Times New Roman" w:hAnsi="Times New Roman" w:cs="Times New Roman"/>
                <w:color w:val="000000"/>
                <w:kern w:val="0"/>
                <w:lang w:eastAsia="ru-RU"/>
                <w14:ligatures w14:val="none"/>
              </w:rPr>
            </w:pPr>
          </w:p>
        </w:tc>
        <w:tc>
          <w:tcPr>
            <w:tcW w:w="1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C0465"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Дуже</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чисті</w:t>
            </w:r>
            <w:proofErr w:type="spellEnd"/>
          </w:p>
        </w:tc>
        <w:tc>
          <w:tcPr>
            <w:tcW w:w="132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15939"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Чисті</w:t>
            </w:r>
            <w:proofErr w:type="spellEnd"/>
          </w:p>
        </w:tc>
        <w:tc>
          <w:tcPr>
            <w:tcW w:w="10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8EB4D"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Досить</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чисті</w:t>
            </w:r>
            <w:proofErr w:type="spellEnd"/>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7ABBD"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r w:rsidRPr="008D7C32">
              <w:rPr>
                <w:rFonts w:ascii="Times New Roman" w:eastAsia="Times New Roman" w:hAnsi="Times New Roman" w:cs="Times New Roman"/>
                <w:color w:val="000000"/>
                <w:kern w:val="0"/>
                <w:lang w:eastAsia="ru-RU"/>
                <w14:ligatures w14:val="none"/>
              </w:rPr>
              <w:t xml:space="preserve">Мало </w:t>
            </w:r>
            <w:proofErr w:type="spellStart"/>
            <w:r w:rsidRPr="008D7C32">
              <w:rPr>
                <w:rFonts w:ascii="Times New Roman" w:eastAsia="Times New Roman" w:hAnsi="Times New Roman" w:cs="Times New Roman"/>
                <w:color w:val="000000"/>
                <w:kern w:val="0"/>
                <w:lang w:eastAsia="ru-RU"/>
                <w14:ligatures w14:val="none"/>
              </w:rPr>
              <w:t>забруднені</w:t>
            </w:r>
            <w:proofErr w:type="spellEnd"/>
          </w:p>
        </w:tc>
        <w:tc>
          <w:tcPr>
            <w:tcW w:w="1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41F12"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r w:rsidRPr="008D7C32">
              <w:rPr>
                <w:rFonts w:ascii="Times New Roman" w:eastAsia="Times New Roman" w:hAnsi="Times New Roman" w:cs="Times New Roman"/>
                <w:color w:val="000000"/>
                <w:kern w:val="0"/>
                <w:lang w:eastAsia="ru-RU"/>
                <w14:ligatures w14:val="none"/>
              </w:rPr>
              <w:t xml:space="preserve">Помірно </w:t>
            </w:r>
            <w:proofErr w:type="spellStart"/>
            <w:r w:rsidRPr="008D7C32">
              <w:rPr>
                <w:rFonts w:ascii="Times New Roman" w:eastAsia="Times New Roman" w:hAnsi="Times New Roman" w:cs="Times New Roman"/>
                <w:color w:val="000000"/>
                <w:kern w:val="0"/>
                <w:lang w:eastAsia="ru-RU"/>
                <w14:ligatures w14:val="none"/>
              </w:rPr>
              <w:t>забрудне-ні</w:t>
            </w:r>
            <w:proofErr w:type="spellEnd"/>
          </w:p>
        </w:tc>
        <w:tc>
          <w:tcPr>
            <w:tcW w:w="12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8ABDD"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Брудні</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60B36"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Дуже</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брудні</w:t>
            </w:r>
            <w:proofErr w:type="spellEnd"/>
          </w:p>
        </w:tc>
      </w:tr>
      <w:tr w:rsidR="008D7C32" w:rsidRPr="008D7C32" w14:paraId="1D5F95C6" w14:textId="77777777" w:rsidTr="008859C5">
        <w:tc>
          <w:tcPr>
            <w:tcW w:w="16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AE39063" w14:textId="77777777" w:rsidR="008D7C32" w:rsidRPr="008D7C32" w:rsidRDefault="008D7C32" w:rsidP="008D7C32">
            <w:pPr>
              <w:spacing w:after="0" w:line="240" w:lineRule="auto"/>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Трофність</w:t>
            </w:r>
            <w:proofErr w:type="spellEnd"/>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переважаючий</w:t>
            </w:r>
            <w:proofErr w:type="spellEnd"/>
            <w:r w:rsidRPr="008D7C32">
              <w:rPr>
                <w:rFonts w:ascii="Times New Roman" w:eastAsia="Times New Roman" w:hAnsi="Times New Roman" w:cs="Times New Roman"/>
                <w:color w:val="000000"/>
                <w:kern w:val="0"/>
                <w:lang w:eastAsia="ru-RU"/>
                <w14:ligatures w14:val="none"/>
              </w:rPr>
              <w:t xml:space="preserve"> тип)</w:t>
            </w:r>
          </w:p>
        </w:tc>
        <w:tc>
          <w:tcPr>
            <w:tcW w:w="1364" w:type="dxa"/>
            <w:tcBorders>
              <w:top w:val="single" w:sz="6" w:space="0" w:color="000000"/>
              <w:left w:val="single" w:sz="6" w:space="0" w:color="000000"/>
              <w:bottom w:val="single" w:sz="6" w:space="0" w:color="000000"/>
              <w:right w:val="single" w:sz="6" w:space="0" w:color="000000"/>
            </w:tcBorders>
            <w:shd w:val="clear" w:color="auto" w:fill="FFFFFF"/>
            <w:hideMark/>
          </w:tcPr>
          <w:p w14:paraId="7726DEFB"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Оліготрофні</w:t>
            </w:r>
            <w:proofErr w:type="spellEnd"/>
          </w:p>
        </w:tc>
        <w:tc>
          <w:tcPr>
            <w:tcW w:w="232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9454C27"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Мезотрофні</w:t>
            </w:r>
            <w:proofErr w:type="spellEnd"/>
          </w:p>
        </w:tc>
        <w:tc>
          <w:tcPr>
            <w:tcW w:w="234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2874F81"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Евтрофні</w:t>
            </w:r>
            <w:proofErr w:type="spellEnd"/>
          </w:p>
        </w:tc>
        <w:tc>
          <w:tcPr>
            <w:tcW w:w="1266" w:type="dxa"/>
            <w:tcBorders>
              <w:top w:val="single" w:sz="6" w:space="0" w:color="000000"/>
              <w:left w:val="single" w:sz="6" w:space="0" w:color="000000"/>
              <w:bottom w:val="single" w:sz="6" w:space="0" w:color="000000"/>
              <w:right w:val="single" w:sz="6" w:space="0" w:color="000000"/>
            </w:tcBorders>
            <w:shd w:val="clear" w:color="auto" w:fill="FFFFFF"/>
            <w:hideMark/>
          </w:tcPr>
          <w:p w14:paraId="7C01F1CF"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Політрофні</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FFFFFF"/>
            <w:hideMark/>
          </w:tcPr>
          <w:p w14:paraId="71A68C41"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Гіпертрофні</w:t>
            </w:r>
            <w:proofErr w:type="spellEnd"/>
          </w:p>
        </w:tc>
      </w:tr>
      <w:tr w:rsidR="008D7C32" w:rsidRPr="008D7C32" w14:paraId="52DE2BB9" w14:textId="77777777" w:rsidTr="008859C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017FA7" w14:textId="77777777" w:rsidR="008D7C32" w:rsidRPr="008D7C32" w:rsidRDefault="008D7C32" w:rsidP="008D7C32">
            <w:pPr>
              <w:spacing w:after="0" w:line="240" w:lineRule="auto"/>
              <w:rPr>
                <w:rFonts w:ascii="Times New Roman" w:eastAsia="Times New Roman" w:hAnsi="Times New Roman" w:cs="Times New Roman"/>
                <w:color w:val="000000"/>
                <w:kern w:val="0"/>
                <w:lang w:eastAsia="ru-RU"/>
                <w14:ligatures w14:val="none"/>
              </w:rPr>
            </w:pPr>
          </w:p>
        </w:tc>
        <w:tc>
          <w:tcPr>
            <w:tcW w:w="1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B28C0" w14:textId="48BAE630"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Оліготрофні</w:t>
            </w:r>
            <w:proofErr w:type="spellEnd"/>
            <w:r w:rsidRPr="008D7C32">
              <w:rPr>
                <w:rFonts w:ascii="Times New Roman" w:eastAsia="Times New Roman" w:hAnsi="Times New Roman" w:cs="Times New Roman"/>
                <w:color w:val="000000"/>
                <w:kern w:val="0"/>
                <w:lang w:eastAsia="ru-RU"/>
                <w14:ligatures w14:val="none"/>
              </w:rPr>
              <w:t xml:space="preserve"> </w:t>
            </w:r>
            <w:r w:rsidR="002C0DC5">
              <w:rPr>
                <w:rFonts w:ascii="Times New Roman" w:eastAsia="Times New Roman" w:hAnsi="Times New Roman" w:cs="Times New Roman"/>
                <w:color w:val="000000"/>
                <w:kern w:val="0"/>
                <w:lang w:eastAsia="ru-RU"/>
                <w14:ligatures w14:val="none"/>
              </w:rPr>
              <w:t>–</w:t>
            </w:r>
            <w:r w:rsidRPr="008D7C32">
              <w:rPr>
                <w:rFonts w:ascii="Times New Roman" w:eastAsia="Times New Roman" w:hAnsi="Times New Roman" w:cs="Times New Roman"/>
                <w:color w:val="000000"/>
                <w:kern w:val="0"/>
                <w:lang w:eastAsia="ru-RU"/>
                <w14:ligatures w14:val="none"/>
              </w:rPr>
              <w:t xml:space="preserve"> </w:t>
            </w:r>
            <w:proofErr w:type="spellStart"/>
            <w:r w:rsidRPr="008D7C32">
              <w:rPr>
                <w:rFonts w:ascii="Times New Roman" w:eastAsia="Times New Roman" w:hAnsi="Times New Roman" w:cs="Times New Roman"/>
                <w:color w:val="000000"/>
                <w:kern w:val="0"/>
                <w:lang w:eastAsia="ru-RU"/>
                <w14:ligatures w14:val="none"/>
              </w:rPr>
              <w:t>оліго</w:t>
            </w:r>
            <w:proofErr w:type="spellEnd"/>
            <w:r w:rsidRPr="008D7C32">
              <w:rPr>
                <w:rFonts w:ascii="Times New Roman" w:eastAsia="Times New Roman" w:hAnsi="Times New Roman" w:cs="Times New Roman"/>
                <w:color w:val="000000"/>
                <w:kern w:val="0"/>
                <w:lang w:eastAsia="ru-RU"/>
                <w14:ligatures w14:val="none"/>
              </w:rPr>
              <w:t>- мезо-</w:t>
            </w:r>
            <w:proofErr w:type="spellStart"/>
            <w:r w:rsidRPr="008D7C32">
              <w:rPr>
                <w:rFonts w:ascii="Times New Roman" w:eastAsia="Times New Roman" w:hAnsi="Times New Roman" w:cs="Times New Roman"/>
                <w:color w:val="000000"/>
                <w:kern w:val="0"/>
                <w:lang w:eastAsia="ru-RU"/>
                <w14:ligatures w14:val="none"/>
              </w:rPr>
              <w:t>трофні</w:t>
            </w:r>
            <w:proofErr w:type="spellEnd"/>
          </w:p>
        </w:tc>
        <w:tc>
          <w:tcPr>
            <w:tcW w:w="132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7039F"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Мезотрофні</w:t>
            </w:r>
            <w:proofErr w:type="spellEnd"/>
          </w:p>
        </w:tc>
        <w:tc>
          <w:tcPr>
            <w:tcW w:w="10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2DB9A"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r w:rsidRPr="008D7C32">
              <w:rPr>
                <w:rFonts w:ascii="Times New Roman" w:eastAsia="Times New Roman" w:hAnsi="Times New Roman" w:cs="Times New Roman"/>
                <w:color w:val="000000"/>
                <w:kern w:val="0"/>
                <w:lang w:eastAsia="ru-RU"/>
                <w14:ligatures w14:val="none"/>
              </w:rPr>
              <w:t>Мезо-</w:t>
            </w:r>
            <w:proofErr w:type="spellStart"/>
            <w:r w:rsidRPr="008D7C32">
              <w:rPr>
                <w:rFonts w:ascii="Times New Roman" w:eastAsia="Times New Roman" w:hAnsi="Times New Roman" w:cs="Times New Roman"/>
                <w:color w:val="000000"/>
                <w:kern w:val="0"/>
                <w:lang w:eastAsia="ru-RU"/>
                <w14:ligatures w14:val="none"/>
              </w:rPr>
              <w:t>евтрофні</w:t>
            </w:r>
            <w:proofErr w:type="spellEnd"/>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F91EB"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Евтрофні</w:t>
            </w:r>
            <w:proofErr w:type="spellEnd"/>
          </w:p>
        </w:tc>
        <w:tc>
          <w:tcPr>
            <w:tcW w:w="1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D9838"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Евполі-трофні</w:t>
            </w:r>
            <w:proofErr w:type="spellEnd"/>
          </w:p>
        </w:tc>
        <w:tc>
          <w:tcPr>
            <w:tcW w:w="12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590DB"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Політрофні</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30CC9"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Гіпертрофні</w:t>
            </w:r>
            <w:proofErr w:type="spellEnd"/>
          </w:p>
        </w:tc>
      </w:tr>
      <w:tr w:rsidR="008D7C32" w:rsidRPr="008D7C32" w14:paraId="5168B463" w14:textId="77777777" w:rsidTr="008859C5">
        <w:tc>
          <w:tcPr>
            <w:tcW w:w="16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0403499" w14:textId="77777777" w:rsidR="008D7C32" w:rsidRPr="008D7C32" w:rsidRDefault="008D7C32" w:rsidP="008D7C32">
            <w:pPr>
              <w:spacing w:after="0" w:line="240" w:lineRule="auto"/>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Сапробність</w:t>
            </w:r>
            <w:proofErr w:type="spellEnd"/>
          </w:p>
        </w:tc>
        <w:tc>
          <w:tcPr>
            <w:tcW w:w="268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A2E8F1A"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Олігосапробні</w:t>
            </w:r>
            <w:proofErr w:type="spellEnd"/>
          </w:p>
        </w:tc>
        <w:tc>
          <w:tcPr>
            <w:tcW w:w="2212"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73490CA"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r w:rsidRPr="008D7C32">
              <w:rPr>
                <w:rFonts w:ascii="Times New Roman" w:eastAsia="Times New Roman" w:hAnsi="Times New Roman" w:cs="Times New Roman"/>
                <w:color w:val="000000"/>
                <w:kern w:val="0"/>
                <w:lang w:eastAsia="ru-RU"/>
                <w14:ligatures w14:val="none"/>
              </w:rPr>
              <w:t>(β-</w:t>
            </w:r>
            <w:proofErr w:type="spellStart"/>
            <w:r w:rsidRPr="008D7C32">
              <w:rPr>
                <w:rFonts w:ascii="Times New Roman" w:eastAsia="Times New Roman" w:hAnsi="Times New Roman" w:cs="Times New Roman"/>
                <w:color w:val="000000"/>
                <w:kern w:val="0"/>
                <w:lang w:eastAsia="ru-RU"/>
                <w14:ligatures w14:val="none"/>
              </w:rPr>
              <w:t>мезосапробні</w:t>
            </w:r>
            <w:proofErr w:type="spellEnd"/>
          </w:p>
        </w:tc>
        <w:tc>
          <w:tcPr>
            <w:tcW w:w="24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6A38601"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r w:rsidRPr="008D7C32">
              <w:rPr>
                <w:rFonts w:ascii="Times New Roman" w:eastAsia="Times New Roman" w:hAnsi="Times New Roman" w:cs="Times New Roman"/>
                <w:color w:val="000000"/>
                <w:kern w:val="0"/>
                <w:lang w:eastAsia="ru-RU"/>
                <w14:ligatures w14:val="none"/>
              </w:rPr>
              <w:t>α -</w:t>
            </w:r>
            <w:proofErr w:type="spellStart"/>
            <w:r w:rsidRPr="008D7C32">
              <w:rPr>
                <w:rFonts w:ascii="Times New Roman" w:eastAsia="Times New Roman" w:hAnsi="Times New Roman" w:cs="Times New Roman"/>
                <w:color w:val="000000"/>
                <w:kern w:val="0"/>
                <w:lang w:eastAsia="ru-RU"/>
                <w14:ligatures w14:val="none"/>
              </w:rPr>
              <w:t>мезосапробні</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FFFFFF"/>
            <w:hideMark/>
          </w:tcPr>
          <w:p w14:paraId="1A588811"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Полісапробні</w:t>
            </w:r>
            <w:proofErr w:type="spellEnd"/>
          </w:p>
        </w:tc>
      </w:tr>
      <w:tr w:rsidR="008D7C32" w:rsidRPr="008D7C32" w14:paraId="0226220B" w14:textId="77777777" w:rsidTr="008859C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DD2D5B" w14:textId="77777777" w:rsidR="008D7C32" w:rsidRPr="008D7C32" w:rsidRDefault="008D7C32" w:rsidP="008D7C32">
            <w:pPr>
              <w:spacing w:after="0" w:line="240" w:lineRule="auto"/>
              <w:rPr>
                <w:rFonts w:ascii="Times New Roman" w:eastAsia="Times New Roman" w:hAnsi="Times New Roman" w:cs="Times New Roman"/>
                <w:color w:val="000000"/>
                <w:kern w:val="0"/>
                <w:lang w:eastAsia="ru-RU"/>
                <w14:ligatures w14:val="none"/>
              </w:rPr>
            </w:pPr>
          </w:p>
        </w:tc>
        <w:tc>
          <w:tcPr>
            <w:tcW w:w="1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1CB69"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r w:rsidRPr="008D7C32">
              <w:rPr>
                <w:rFonts w:ascii="Times New Roman" w:eastAsia="Times New Roman" w:hAnsi="Times New Roman" w:cs="Times New Roman"/>
                <w:color w:val="000000"/>
                <w:kern w:val="0"/>
                <w:lang w:eastAsia="ru-RU"/>
                <w14:ligatures w14:val="none"/>
              </w:rPr>
              <w:t>β-</w:t>
            </w:r>
            <w:proofErr w:type="spellStart"/>
            <w:r w:rsidRPr="008D7C32">
              <w:rPr>
                <w:rFonts w:ascii="Times New Roman" w:eastAsia="Times New Roman" w:hAnsi="Times New Roman" w:cs="Times New Roman"/>
                <w:color w:val="000000"/>
                <w:kern w:val="0"/>
                <w:lang w:eastAsia="ru-RU"/>
                <w14:ligatures w14:val="none"/>
              </w:rPr>
              <w:t>оліго-сапробні</w:t>
            </w:r>
            <w:proofErr w:type="spellEnd"/>
          </w:p>
        </w:tc>
        <w:tc>
          <w:tcPr>
            <w:tcW w:w="132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53C55"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r w:rsidRPr="008D7C32">
              <w:rPr>
                <w:rFonts w:ascii="Times New Roman" w:eastAsia="Times New Roman" w:hAnsi="Times New Roman" w:cs="Times New Roman"/>
                <w:color w:val="000000"/>
                <w:kern w:val="0"/>
                <w:lang w:eastAsia="ru-RU"/>
                <w14:ligatures w14:val="none"/>
              </w:rPr>
              <w:t>α-</w:t>
            </w:r>
            <w:proofErr w:type="spellStart"/>
            <w:r w:rsidRPr="008D7C32">
              <w:rPr>
                <w:rFonts w:ascii="Times New Roman" w:eastAsia="Times New Roman" w:hAnsi="Times New Roman" w:cs="Times New Roman"/>
                <w:color w:val="000000"/>
                <w:kern w:val="0"/>
                <w:lang w:eastAsia="ru-RU"/>
                <w14:ligatures w14:val="none"/>
              </w:rPr>
              <w:t>оліго-сапробні</w:t>
            </w:r>
            <w:proofErr w:type="spellEnd"/>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863C5"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r w:rsidRPr="008D7C32">
              <w:rPr>
                <w:rFonts w:ascii="Times New Roman" w:eastAsia="Times New Roman" w:hAnsi="Times New Roman" w:cs="Times New Roman"/>
                <w:color w:val="000000"/>
                <w:kern w:val="0"/>
                <w:lang w:eastAsia="ru-RU"/>
                <w14:ligatures w14:val="none"/>
              </w:rPr>
              <w:t>(β'-мезо-</w:t>
            </w:r>
            <w:proofErr w:type="spellStart"/>
            <w:r w:rsidRPr="008D7C32">
              <w:rPr>
                <w:rFonts w:ascii="Times New Roman" w:eastAsia="Times New Roman" w:hAnsi="Times New Roman" w:cs="Times New Roman"/>
                <w:color w:val="000000"/>
                <w:kern w:val="0"/>
                <w:lang w:eastAsia="ru-RU"/>
                <w14:ligatures w14:val="none"/>
              </w:rPr>
              <w:t>сапробні</w:t>
            </w:r>
            <w:proofErr w:type="spellEnd"/>
          </w:p>
        </w:tc>
        <w:tc>
          <w:tcPr>
            <w:tcW w:w="10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83CB5"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r w:rsidRPr="008D7C32">
              <w:rPr>
                <w:rFonts w:ascii="Times New Roman" w:eastAsia="Times New Roman" w:hAnsi="Times New Roman" w:cs="Times New Roman"/>
                <w:color w:val="000000"/>
                <w:kern w:val="0"/>
                <w:lang w:eastAsia="ru-RU"/>
                <w14:ligatures w14:val="none"/>
              </w:rPr>
              <w:t>β"-мезо-</w:t>
            </w:r>
            <w:proofErr w:type="spellStart"/>
            <w:r w:rsidRPr="008D7C32">
              <w:rPr>
                <w:rFonts w:ascii="Times New Roman" w:eastAsia="Times New Roman" w:hAnsi="Times New Roman" w:cs="Times New Roman"/>
                <w:color w:val="000000"/>
                <w:kern w:val="0"/>
                <w:lang w:eastAsia="ru-RU"/>
                <w14:ligatures w14:val="none"/>
              </w:rPr>
              <w:t>сапробні</w:t>
            </w:r>
            <w:proofErr w:type="spellEnd"/>
          </w:p>
        </w:tc>
        <w:tc>
          <w:tcPr>
            <w:tcW w:w="1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DB1D1"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r w:rsidRPr="008D7C32">
              <w:rPr>
                <w:rFonts w:ascii="Times New Roman" w:eastAsia="Times New Roman" w:hAnsi="Times New Roman" w:cs="Times New Roman"/>
                <w:color w:val="000000"/>
                <w:kern w:val="0"/>
                <w:lang w:eastAsia="ru-RU"/>
                <w14:ligatures w14:val="none"/>
              </w:rPr>
              <w:t>α'-</w:t>
            </w:r>
            <w:proofErr w:type="spellStart"/>
            <w:r w:rsidRPr="008D7C32">
              <w:rPr>
                <w:rFonts w:ascii="Times New Roman" w:eastAsia="Times New Roman" w:hAnsi="Times New Roman" w:cs="Times New Roman"/>
                <w:color w:val="000000"/>
                <w:kern w:val="0"/>
                <w:lang w:eastAsia="ru-RU"/>
                <w14:ligatures w14:val="none"/>
              </w:rPr>
              <w:t>мезоса-пробні</w:t>
            </w:r>
            <w:proofErr w:type="spellEnd"/>
          </w:p>
        </w:tc>
        <w:tc>
          <w:tcPr>
            <w:tcW w:w="12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B4C08"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r w:rsidRPr="008D7C32">
              <w:rPr>
                <w:rFonts w:ascii="Times New Roman" w:eastAsia="Times New Roman" w:hAnsi="Times New Roman" w:cs="Times New Roman"/>
                <w:color w:val="000000"/>
                <w:kern w:val="0"/>
                <w:lang w:eastAsia="ru-RU"/>
                <w14:ligatures w14:val="none"/>
              </w:rPr>
              <w:t>α"-</w:t>
            </w:r>
            <w:proofErr w:type="spellStart"/>
            <w:r w:rsidRPr="008D7C32">
              <w:rPr>
                <w:rFonts w:ascii="Times New Roman" w:eastAsia="Times New Roman" w:hAnsi="Times New Roman" w:cs="Times New Roman"/>
                <w:color w:val="000000"/>
                <w:kern w:val="0"/>
                <w:lang w:eastAsia="ru-RU"/>
                <w14:ligatures w14:val="none"/>
              </w:rPr>
              <w:t>мезоса-пробні</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0B616" w14:textId="77777777" w:rsidR="008D7C32" w:rsidRPr="008D7C32" w:rsidRDefault="008D7C32" w:rsidP="003B0059">
            <w:pPr>
              <w:spacing w:after="0" w:line="240" w:lineRule="auto"/>
              <w:jc w:val="center"/>
              <w:rPr>
                <w:rFonts w:ascii="Times New Roman" w:eastAsia="Times New Roman" w:hAnsi="Times New Roman" w:cs="Times New Roman"/>
                <w:color w:val="000000"/>
                <w:kern w:val="0"/>
                <w:lang w:eastAsia="ru-RU"/>
                <w14:ligatures w14:val="none"/>
              </w:rPr>
            </w:pPr>
            <w:proofErr w:type="spellStart"/>
            <w:r w:rsidRPr="008D7C32">
              <w:rPr>
                <w:rFonts w:ascii="Times New Roman" w:eastAsia="Times New Roman" w:hAnsi="Times New Roman" w:cs="Times New Roman"/>
                <w:color w:val="000000"/>
                <w:kern w:val="0"/>
                <w:lang w:eastAsia="ru-RU"/>
                <w14:ligatures w14:val="none"/>
              </w:rPr>
              <w:t>Полісапробні</w:t>
            </w:r>
            <w:proofErr w:type="spellEnd"/>
          </w:p>
        </w:tc>
      </w:tr>
    </w:tbl>
    <w:p w14:paraId="61D6239C" w14:textId="77777777" w:rsidR="008859C5" w:rsidRPr="00342D0C" w:rsidRDefault="008859C5" w:rsidP="00342D0C">
      <w:pPr>
        <w:pStyle w:val="a7"/>
        <w:spacing w:after="0" w:line="360" w:lineRule="auto"/>
        <w:ind w:left="0" w:firstLine="709"/>
        <w:jc w:val="both"/>
        <w:rPr>
          <w:rFonts w:ascii="Times New Roman" w:hAnsi="Times New Roman" w:cs="Times New Roman"/>
          <w:bCs/>
          <w:sz w:val="28"/>
          <w:szCs w:val="28"/>
          <w:lang w:val="uk-UA"/>
        </w:rPr>
      </w:pPr>
    </w:p>
    <w:p w14:paraId="229E6CBF" w14:textId="77777777" w:rsidR="008859C5" w:rsidRPr="00342D0C" w:rsidRDefault="008859C5" w:rsidP="00342D0C">
      <w:pPr>
        <w:pStyle w:val="a7"/>
        <w:spacing w:after="0" w:line="360" w:lineRule="auto"/>
        <w:ind w:left="0" w:firstLine="709"/>
        <w:jc w:val="both"/>
        <w:rPr>
          <w:rFonts w:ascii="Times New Roman" w:hAnsi="Times New Roman" w:cs="Times New Roman"/>
          <w:bCs/>
          <w:sz w:val="28"/>
          <w:szCs w:val="28"/>
          <w:lang w:val="uk-UA"/>
        </w:rPr>
      </w:pPr>
    </w:p>
    <w:p w14:paraId="63C694F9" w14:textId="533D5A69" w:rsidR="002A19B5" w:rsidRPr="00B81CE5" w:rsidRDefault="002A19B5" w:rsidP="00B81CE5">
      <w:pPr>
        <w:pStyle w:val="a7"/>
        <w:spacing w:after="0" w:line="360" w:lineRule="auto"/>
        <w:ind w:left="0" w:firstLine="709"/>
        <w:jc w:val="both"/>
        <w:rPr>
          <w:rFonts w:ascii="Times New Roman" w:hAnsi="Times New Roman" w:cs="Times New Roman"/>
          <w:bCs/>
          <w:sz w:val="28"/>
          <w:szCs w:val="28"/>
          <w:lang w:val="uk-UA"/>
        </w:rPr>
      </w:pPr>
      <w:bookmarkStart w:id="7" w:name="_Toc168658091"/>
      <w:r w:rsidRPr="00B81CE5">
        <w:rPr>
          <w:rFonts w:ascii="Times New Roman" w:hAnsi="Times New Roman" w:cs="Times New Roman"/>
          <w:bCs/>
          <w:sz w:val="28"/>
          <w:szCs w:val="28"/>
          <w:lang w:val="uk-UA"/>
        </w:rPr>
        <w:t>1.2 Основні чинники антропогенного навантаження на екосистему р. Дунай</w:t>
      </w:r>
      <w:bookmarkEnd w:id="7"/>
    </w:p>
    <w:p w14:paraId="023C6695" w14:textId="77777777" w:rsidR="009C0B32" w:rsidRDefault="009C0B32" w:rsidP="0007139C">
      <w:pPr>
        <w:pStyle w:val="a7"/>
        <w:spacing w:line="360" w:lineRule="auto"/>
        <w:ind w:left="0" w:firstLine="709"/>
        <w:jc w:val="both"/>
        <w:rPr>
          <w:rFonts w:ascii="Times New Roman" w:hAnsi="Times New Roman" w:cs="Times New Roman"/>
          <w:sz w:val="28"/>
          <w:szCs w:val="28"/>
          <w:lang w:val="uk-UA"/>
        </w:rPr>
      </w:pPr>
    </w:p>
    <w:p w14:paraId="1E597933" w14:textId="77777777" w:rsidR="009C0B32" w:rsidRDefault="009C0B32" w:rsidP="0007139C">
      <w:pPr>
        <w:pStyle w:val="a7"/>
        <w:spacing w:line="360" w:lineRule="auto"/>
        <w:ind w:left="0" w:firstLine="709"/>
        <w:jc w:val="both"/>
        <w:rPr>
          <w:rFonts w:ascii="Times New Roman" w:hAnsi="Times New Roman" w:cs="Times New Roman"/>
          <w:sz w:val="28"/>
          <w:szCs w:val="28"/>
          <w:lang w:val="uk-UA"/>
        </w:rPr>
      </w:pPr>
    </w:p>
    <w:p w14:paraId="5D1D9CC0" w14:textId="62382111" w:rsidR="0007139C" w:rsidRPr="0007139C" w:rsidRDefault="0007139C" w:rsidP="0007139C">
      <w:pPr>
        <w:pStyle w:val="a7"/>
        <w:spacing w:line="360" w:lineRule="auto"/>
        <w:ind w:left="0" w:firstLine="709"/>
        <w:jc w:val="both"/>
        <w:rPr>
          <w:rFonts w:ascii="Times New Roman" w:hAnsi="Times New Roman" w:cs="Times New Roman"/>
          <w:sz w:val="28"/>
          <w:szCs w:val="28"/>
          <w:lang w:val="uk-UA"/>
        </w:rPr>
      </w:pPr>
      <w:r w:rsidRPr="0007139C">
        <w:rPr>
          <w:rFonts w:ascii="Times New Roman" w:hAnsi="Times New Roman" w:cs="Times New Roman"/>
          <w:sz w:val="28"/>
          <w:szCs w:val="28"/>
          <w:lang w:val="uk-UA"/>
        </w:rPr>
        <w:t>Басейн річки Дунай розташований у чотирьох областях України (Закарпатській, Івано-Франківській, Чернівецькій та Одеській). Соціально-економічна структура басейну є</w:t>
      </w:r>
      <w:r>
        <w:rPr>
          <w:rFonts w:ascii="Times New Roman" w:hAnsi="Times New Roman" w:cs="Times New Roman"/>
          <w:sz w:val="28"/>
          <w:szCs w:val="28"/>
          <w:lang w:val="uk-UA"/>
        </w:rPr>
        <w:t xml:space="preserve"> </w:t>
      </w:r>
      <w:r w:rsidRPr="0007139C">
        <w:rPr>
          <w:rFonts w:ascii="Times New Roman" w:hAnsi="Times New Roman" w:cs="Times New Roman"/>
          <w:sz w:val="28"/>
          <w:szCs w:val="28"/>
          <w:lang w:val="uk-UA"/>
        </w:rPr>
        <w:t>передумов</w:t>
      </w:r>
      <w:r w:rsidR="003B0059">
        <w:rPr>
          <w:rFonts w:ascii="Times New Roman" w:hAnsi="Times New Roman" w:cs="Times New Roman"/>
          <w:sz w:val="28"/>
          <w:szCs w:val="28"/>
          <w:lang w:val="uk-UA"/>
        </w:rPr>
        <w:t>ою</w:t>
      </w:r>
      <w:r w:rsidRPr="0007139C">
        <w:rPr>
          <w:rFonts w:ascii="Times New Roman" w:hAnsi="Times New Roman" w:cs="Times New Roman"/>
          <w:sz w:val="28"/>
          <w:szCs w:val="28"/>
          <w:lang w:val="uk-UA"/>
        </w:rPr>
        <w:t xml:space="preserve"> для формування антропогенного навантаження на поверхневі води.</w:t>
      </w:r>
    </w:p>
    <w:p w14:paraId="5A87D091" w14:textId="5413654A" w:rsidR="002F380C" w:rsidRDefault="0007139C" w:rsidP="00731DC0">
      <w:pPr>
        <w:pStyle w:val="a7"/>
        <w:spacing w:line="360" w:lineRule="auto"/>
        <w:ind w:left="0" w:firstLine="709"/>
        <w:jc w:val="both"/>
        <w:rPr>
          <w:rFonts w:ascii="Times New Roman" w:hAnsi="Times New Roman" w:cs="Times New Roman"/>
          <w:sz w:val="28"/>
          <w:szCs w:val="28"/>
          <w:lang w:val="uk-UA"/>
        </w:rPr>
      </w:pPr>
      <w:r w:rsidRPr="0007139C">
        <w:rPr>
          <w:rFonts w:ascii="Times New Roman" w:hAnsi="Times New Roman" w:cs="Times New Roman"/>
          <w:sz w:val="28"/>
          <w:szCs w:val="28"/>
          <w:lang w:val="uk-UA"/>
        </w:rPr>
        <w:t>Основними факторами антропогенного навантаження є:</w:t>
      </w:r>
    </w:p>
    <w:p w14:paraId="6EDF069F" w14:textId="51D9E30F" w:rsidR="002E48CD" w:rsidRPr="00F24A4C" w:rsidRDefault="00361D69" w:rsidP="00B750A4">
      <w:pPr>
        <w:pStyle w:val="a7"/>
        <w:numPr>
          <w:ilvl w:val="0"/>
          <w:numId w:val="6"/>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п</w:t>
      </w:r>
      <w:r w:rsidR="002E48CD" w:rsidRPr="00F24A4C">
        <w:rPr>
          <w:rFonts w:ascii="Times New Roman" w:hAnsi="Times New Roman" w:cs="Times New Roman"/>
          <w:sz w:val="28"/>
          <w:szCs w:val="28"/>
          <w:lang w:val="uk-UA"/>
        </w:rPr>
        <w:t>ідприємства в різних секторах економіки;</w:t>
      </w:r>
    </w:p>
    <w:p w14:paraId="0B7811A5" w14:textId="77777777" w:rsidR="00F24A4C" w:rsidRDefault="009D2EDD" w:rsidP="00B750A4">
      <w:pPr>
        <w:pStyle w:val="a7"/>
        <w:numPr>
          <w:ilvl w:val="0"/>
          <w:numId w:val="6"/>
        </w:numPr>
        <w:spacing w:line="360" w:lineRule="auto"/>
        <w:ind w:left="0" w:firstLine="709"/>
        <w:jc w:val="both"/>
        <w:rPr>
          <w:rFonts w:ascii="Times New Roman" w:hAnsi="Times New Roman" w:cs="Times New Roman"/>
          <w:sz w:val="28"/>
          <w:szCs w:val="28"/>
          <w:lang w:val="uk-UA"/>
        </w:rPr>
      </w:pPr>
      <w:r w:rsidRPr="008A7721">
        <w:rPr>
          <w:rFonts w:ascii="Times New Roman" w:hAnsi="Times New Roman" w:cs="Times New Roman"/>
          <w:sz w:val="28"/>
          <w:szCs w:val="28"/>
          <w:lang w:val="uk-UA"/>
        </w:rPr>
        <w:t>с</w:t>
      </w:r>
      <w:r w:rsidR="002E48CD" w:rsidRPr="008A7721">
        <w:rPr>
          <w:rFonts w:ascii="Times New Roman" w:hAnsi="Times New Roman" w:cs="Times New Roman"/>
          <w:sz w:val="28"/>
          <w:szCs w:val="28"/>
          <w:lang w:val="uk-UA"/>
        </w:rPr>
        <w:t>ільське господарство;</w:t>
      </w:r>
    </w:p>
    <w:p w14:paraId="2E373E2F" w14:textId="5007A245" w:rsidR="00575CB1" w:rsidRPr="00F24A4C" w:rsidRDefault="00F24A4C" w:rsidP="00B750A4">
      <w:pPr>
        <w:pStyle w:val="a7"/>
        <w:numPr>
          <w:ilvl w:val="0"/>
          <w:numId w:val="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14ECF" w:rsidRPr="00F24A4C">
        <w:rPr>
          <w:rFonts w:ascii="Times New Roman" w:hAnsi="Times New Roman" w:cs="Times New Roman"/>
          <w:sz w:val="28"/>
          <w:szCs w:val="28"/>
          <w:lang w:val="uk-UA"/>
        </w:rPr>
        <w:t>б</w:t>
      </w:r>
      <w:r w:rsidR="002E48CD" w:rsidRPr="00F24A4C">
        <w:rPr>
          <w:rFonts w:ascii="Times New Roman" w:hAnsi="Times New Roman" w:cs="Times New Roman"/>
          <w:sz w:val="28"/>
          <w:szCs w:val="28"/>
          <w:lang w:val="uk-UA"/>
        </w:rPr>
        <w:t>ерегоукріплювальні споруди на малих та середніх річках</w:t>
      </w:r>
      <w:r w:rsidR="003B0059" w:rsidRPr="00F24A4C">
        <w:rPr>
          <w:rFonts w:ascii="Times New Roman" w:hAnsi="Times New Roman" w:cs="Times New Roman"/>
          <w:sz w:val="28"/>
          <w:szCs w:val="28"/>
          <w:lang w:val="uk-UA"/>
        </w:rPr>
        <w:t>, що</w:t>
      </w:r>
      <w:r w:rsidR="002E48CD" w:rsidRPr="00F24A4C">
        <w:rPr>
          <w:rFonts w:ascii="Times New Roman" w:hAnsi="Times New Roman" w:cs="Times New Roman"/>
          <w:sz w:val="28"/>
          <w:szCs w:val="28"/>
          <w:lang w:val="uk-UA"/>
        </w:rPr>
        <w:t xml:space="preserve"> перешкоджають вільному стоку води та переміщенню водних організмів, перетворюючи прохідний режим річки на акумулятивний</w:t>
      </w:r>
      <w:r w:rsidR="000E5743" w:rsidRPr="000E5743">
        <w:t xml:space="preserve"> </w:t>
      </w:r>
      <w:r w:rsidR="000E5743" w:rsidRPr="00F24A4C">
        <w:rPr>
          <w:rFonts w:ascii="Times New Roman" w:hAnsi="Times New Roman" w:cs="Times New Roman"/>
          <w:sz w:val="28"/>
          <w:szCs w:val="28"/>
          <w:lang w:val="uk-UA"/>
        </w:rPr>
        <w:t>[</w:t>
      </w:r>
      <w:r w:rsidR="00381D06" w:rsidRPr="00F24A4C">
        <w:rPr>
          <w:rFonts w:ascii="Times New Roman" w:hAnsi="Times New Roman" w:cs="Times New Roman"/>
          <w:sz w:val="28"/>
          <w:szCs w:val="28"/>
          <w:lang w:val="uk-UA"/>
        </w:rPr>
        <w:t>10</w:t>
      </w:r>
      <w:r w:rsidR="000E5743" w:rsidRPr="00F24A4C">
        <w:rPr>
          <w:rFonts w:ascii="Times New Roman" w:hAnsi="Times New Roman" w:cs="Times New Roman"/>
          <w:sz w:val="28"/>
          <w:szCs w:val="28"/>
          <w:lang w:val="uk-UA"/>
        </w:rPr>
        <w:t>]</w:t>
      </w:r>
      <w:r w:rsidR="003B0059" w:rsidRPr="00F24A4C">
        <w:rPr>
          <w:rFonts w:ascii="Times New Roman" w:hAnsi="Times New Roman" w:cs="Times New Roman"/>
          <w:sz w:val="28"/>
          <w:szCs w:val="28"/>
          <w:lang w:val="uk-UA"/>
        </w:rPr>
        <w:t>.</w:t>
      </w:r>
    </w:p>
    <w:p w14:paraId="220B6DA8" w14:textId="77777777" w:rsidR="006C3A58" w:rsidRDefault="006C3A58" w:rsidP="00731DC0">
      <w:pPr>
        <w:pStyle w:val="a7"/>
        <w:spacing w:line="360" w:lineRule="auto"/>
        <w:ind w:left="0" w:firstLine="709"/>
        <w:jc w:val="both"/>
        <w:rPr>
          <w:rFonts w:ascii="Times New Roman" w:hAnsi="Times New Roman" w:cs="Times New Roman"/>
          <w:sz w:val="28"/>
          <w:szCs w:val="28"/>
        </w:rPr>
      </w:pPr>
      <w:r w:rsidRPr="006C3A58">
        <w:rPr>
          <w:rFonts w:ascii="Times New Roman" w:hAnsi="Times New Roman" w:cs="Times New Roman"/>
          <w:sz w:val="28"/>
          <w:szCs w:val="28"/>
          <w:lang w:val="uk-UA"/>
        </w:rPr>
        <w:t xml:space="preserve">Характеристика антропогенного навантаження та його впливу повинна бути проведена на підставі хімічних, фізико-хімічних та </w:t>
      </w:r>
      <w:proofErr w:type="spellStart"/>
      <w:r w:rsidRPr="006C3A58">
        <w:rPr>
          <w:rFonts w:ascii="Times New Roman" w:hAnsi="Times New Roman" w:cs="Times New Roman"/>
          <w:sz w:val="28"/>
          <w:szCs w:val="28"/>
          <w:lang w:val="uk-UA"/>
        </w:rPr>
        <w:t>гідроморфологічних</w:t>
      </w:r>
      <w:proofErr w:type="spellEnd"/>
      <w:r w:rsidRPr="006C3A58">
        <w:rPr>
          <w:rFonts w:ascii="Times New Roman" w:hAnsi="Times New Roman" w:cs="Times New Roman"/>
          <w:sz w:val="28"/>
          <w:szCs w:val="28"/>
          <w:lang w:val="uk-UA"/>
        </w:rPr>
        <w:t xml:space="preserve"> показників, які відображають умови існування біотичної складової водних екосистем. </w:t>
      </w:r>
      <w:proofErr w:type="spellStart"/>
      <w:r w:rsidRPr="006C3A58">
        <w:rPr>
          <w:rFonts w:ascii="Times New Roman" w:hAnsi="Times New Roman" w:cs="Times New Roman"/>
          <w:sz w:val="28"/>
          <w:szCs w:val="28"/>
        </w:rPr>
        <w:t>Зміна</w:t>
      </w:r>
      <w:proofErr w:type="spellEnd"/>
      <w:r w:rsidRPr="006C3A58">
        <w:rPr>
          <w:rFonts w:ascii="Times New Roman" w:hAnsi="Times New Roman" w:cs="Times New Roman"/>
          <w:sz w:val="28"/>
          <w:szCs w:val="28"/>
        </w:rPr>
        <w:t xml:space="preserve"> </w:t>
      </w:r>
      <w:proofErr w:type="spellStart"/>
      <w:r w:rsidRPr="006C3A58">
        <w:rPr>
          <w:rFonts w:ascii="Times New Roman" w:hAnsi="Times New Roman" w:cs="Times New Roman"/>
          <w:sz w:val="28"/>
          <w:szCs w:val="28"/>
        </w:rPr>
        <w:t>вказаних</w:t>
      </w:r>
      <w:proofErr w:type="spellEnd"/>
      <w:r w:rsidRPr="006C3A58">
        <w:rPr>
          <w:rFonts w:ascii="Times New Roman" w:hAnsi="Times New Roman" w:cs="Times New Roman"/>
          <w:sz w:val="28"/>
          <w:szCs w:val="28"/>
        </w:rPr>
        <w:t xml:space="preserve"> </w:t>
      </w:r>
      <w:proofErr w:type="spellStart"/>
      <w:r w:rsidRPr="006C3A58">
        <w:rPr>
          <w:rFonts w:ascii="Times New Roman" w:hAnsi="Times New Roman" w:cs="Times New Roman"/>
          <w:sz w:val="28"/>
          <w:szCs w:val="28"/>
        </w:rPr>
        <w:t>параметрів</w:t>
      </w:r>
      <w:proofErr w:type="spellEnd"/>
      <w:r w:rsidRPr="006C3A58">
        <w:rPr>
          <w:rFonts w:ascii="Times New Roman" w:hAnsi="Times New Roman" w:cs="Times New Roman"/>
          <w:sz w:val="28"/>
          <w:szCs w:val="28"/>
        </w:rPr>
        <w:t xml:space="preserve"> за </w:t>
      </w:r>
      <w:proofErr w:type="spellStart"/>
      <w:r w:rsidRPr="006C3A58">
        <w:rPr>
          <w:rFonts w:ascii="Times New Roman" w:hAnsi="Times New Roman" w:cs="Times New Roman"/>
          <w:sz w:val="28"/>
          <w:szCs w:val="28"/>
        </w:rPr>
        <w:t>умови</w:t>
      </w:r>
      <w:proofErr w:type="spellEnd"/>
      <w:r w:rsidRPr="006C3A58">
        <w:rPr>
          <w:rFonts w:ascii="Times New Roman" w:hAnsi="Times New Roman" w:cs="Times New Roman"/>
          <w:sz w:val="28"/>
          <w:szCs w:val="28"/>
        </w:rPr>
        <w:t xml:space="preserve"> </w:t>
      </w:r>
      <w:proofErr w:type="spellStart"/>
      <w:r w:rsidRPr="006C3A58">
        <w:rPr>
          <w:rFonts w:ascii="Times New Roman" w:hAnsi="Times New Roman" w:cs="Times New Roman"/>
          <w:sz w:val="28"/>
          <w:szCs w:val="28"/>
        </w:rPr>
        <w:t>значного</w:t>
      </w:r>
      <w:proofErr w:type="spellEnd"/>
      <w:r w:rsidRPr="006C3A58">
        <w:rPr>
          <w:rFonts w:ascii="Times New Roman" w:hAnsi="Times New Roman" w:cs="Times New Roman"/>
          <w:sz w:val="28"/>
          <w:szCs w:val="28"/>
        </w:rPr>
        <w:t xml:space="preserve"> антропогенного </w:t>
      </w:r>
      <w:proofErr w:type="spellStart"/>
      <w:r w:rsidRPr="006C3A58">
        <w:rPr>
          <w:rFonts w:ascii="Times New Roman" w:hAnsi="Times New Roman" w:cs="Times New Roman"/>
          <w:sz w:val="28"/>
          <w:szCs w:val="28"/>
        </w:rPr>
        <w:t>навантаження</w:t>
      </w:r>
      <w:proofErr w:type="spellEnd"/>
      <w:r w:rsidRPr="006C3A58">
        <w:rPr>
          <w:rFonts w:ascii="Times New Roman" w:hAnsi="Times New Roman" w:cs="Times New Roman"/>
          <w:sz w:val="28"/>
          <w:szCs w:val="28"/>
        </w:rPr>
        <w:t xml:space="preserve"> </w:t>
      </w:r>
      <w:proofErr w:type="spellStart"/>
      <w:r w:rsidRPr="006C3A58">
        <w:rPr>
          <w:rFonts w:ascii="Times New Roman" w:hAnsi="Times New Roman" w:cs="Times New Roman"/>
          <w:sz w:val="28"/>
          <w:szCs w:val="28"/>
        </w:rPr>
        <w:t>може</w:t>
      </w:r>
      <w:proofErr w:type="spellEnd"/>
      <w:r w:rsidRPr="006C3A58">
        <w:rPr>
          <w:rFonts w:ascii="Times New Roman" w:hAnsi="Times New Roman" w:cs="Times New Roman"/>
          <w:sz w:val="28"/>
          <w:szCs w:val="28"/>
        </w:rPr>
        <w:t xml:space="preserve"> </w:t>
      </w:r>
      <w:proofErr w:type="spellStart"/>
      <w:r w:rsidRPr="006C3A58">
        <w:rPr>
          <w:rFonts w:ascii="Times New Roman" w:hAnsi="Times New Roman" w:cs="Times New Roman"/>
          <w:sz w:val="28"/>
          <w:szCs w:val="28"/>
        </w:rPr>
        <w:t>призвести</w:t>
      </w:r>
      <w:proofErr w:type="spellEnd"/>
      <w:r w:rsidRPr="006C3A58">
        <w:rPr>
          <w:rFonts w:ascii="Times New Roman" w:hAnsi="Times New Roman" w:cs="Times New Roman"/>
          <w:sz w:val="28"/>
          <w:szCs w:val="28"/>
        </w:rPr>
        <w:t xml:space="preserve"> до </w:t>
      </w:r>
      <w:proofErr w:type="spellStart"/>
      <w:r w:rsidRPr="006C3A58">
        <w:rPr>
          <w:rFonts w:ascii="Times New Roman" w:hAnsi="Times New Roman" w:cs="Times New Roman"/>
          <w:sz w:val="28"/>
          <w:szCs w:val="28"/>
        </w:rPr>
        <w:t>ризику</w:t>
      </w:r>
      <w:proofErr w:type="spellEnd"/>
      <w:r w:rsidRPr="006C3A58">
        <w:rPr>
          <w:rFonts w:ascii="Times New Roman" w:hAnsi="Times New Roman" w:cs="Times New Roman"/>
          <w:sz w:val="28"/>
          <w:szCs w:val="28"/>
        </w:rPr>
        <w:t xml:space="preserve"> </w:t>
      </w:r>
      <w:proofErr w:type="spellStart"/>
      <w:r w:rsidRPr="006C3A58">
        <w:rPr>
          <w:rFonts w:ascii="Times New Roman" w:hAnsi="Times New Roman" w:cs="Times New Roman"/>
          <w:sz w:val="28"/>
          <w:szCs w:val="28"/>
        </w:rPr>
        <w:t>недосягнення</w:t>
      </w:r>
      <w:proofErr w:type="spellEnd"/>
      <w:r w:rsidRPr="006C3A58">
        <w:rPr>
          <w:rFonts w:ascii="Times New Roman" w:hAnsi="Times New Roman" w:cs="Times New Roman"/>
          <w:sz w:val="28"/>
          <w:szCs w:val="28"/>
        </w:rPr>
        <w:t xml:space="preserve"> «доброго» </w:t>
      </w:r>
      <w:proofErr w:type="spellStart"/>
      <w:r w:rsidRPr="006C3A58">
        <w:rPr>
          <w:rFonts w:ascii="Times New Roman" w:hAnsi="Times New Roman" w:cs="Times New Roman"/>
          <w:sz w:val="28"/>
          <w:szCs w:val="28"/>
        </w:rPr>
        <w:t>екологічного</w:t>
      </w:r>
      <w:proofErr w:type="spellEnd"/>
      <w:r w:rsidRPr="006C3A58">
        <w:rPr>
          <w:rFonts w:ascii="Times New Roman" w:hAnsi="Times New Roman" w:cs="Times New Roman"/>
          <w:sz w:val="28"/>
          <w:szCs w:val="28"/>
        </w:rPr>
        <w:t xml:space="preserve"> стану вод. </w:t>
      </w:r>
    </w:p>
    <w:p w14:paraId="2FE3DB81" w14:textId="709F261E" w:rsidR="006C3A58" w:rsidRDefault="005E575E" w:rsidP="00EF22C5">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басейну р. Дунай було  проведено державний моніторинг для о</w:t>
      </w:r>
      <w:proofErr w:type="spellStart"/>
      <w:r w:rsidR="006C3A58" w:rsidRPr="006C3A58">
        <w:rPr>
          <w:rFonts w:ascii="Times New Roman" w:hAnsi="Times New Roman" w:cs="Times New Roman"/>
          <w:sz w:val="28"/>
          <w:szCs w:val="28"/>
        </w:rPr>
        <w:t>цінк</w:t>
      </w:r>
      <w:proofErr w:type="spellEnd"/>
      <w:r>
        <w:rPr>
          <w:rFonts w:ascii="Times New Roman" w:hAnsi="Times New Roman" w:cs="Times New Roman"/>
          <w:sz w:val="28"/>
          <w:szCs w:val="28"/>
          <w:lang w:val="uk-UA"/>
        </w:rPr>
        <w:t>и</w:t>
      </w:r>
      <w:r w:rsidR="006C3A58" w:rsidRPr="006C3A58">
        <w:rPr>
          <w:rFonts w:ascii="Times New Roman" w:hAnsi="Times New Roman" w:cs="Times New Roman"/>
          <w:sz w:val="28"/>
          <w:szCs w:val="28"/>
        </w:rPr>
        <w:t xml:space="preserve"> антропогенного </w:t>
      </w:r>
      <w:proofErr w:type="spellStart"/>
      <w:r w:rsidR="006C3A58" w:rsidRPr="006C3A58">
        <w:rPr>
          <w:rFonts w:ascii="Times New Roman" w:hAnsi="Times New Roman" w:cs="Times New Roman"/>
          <w:sz w:val="28"/>
          <w:szCs w:val="28"/>
        </w:rPr>
        <w:t>навантаження</w:t>
      </w:r>
      <w:proofErr w:type="spellEnd"/>
      <w:r w:rsidR="006C3A58" w:rsidRPr="006C3A58">
        <w:rPr>
          <w:rFonts w:ascii="Times New Roman" w:hAnsi="Times New Roman" w:cs="Times New Roman"/>
          <w:sz w:val="28"/>
          <w:szCs w:val="28"/>
        </w:rPr>
        <w:t xml:space="preserve"> на </w:t>
      </w:r>
      <w:r w:rsidR="006C3A58">
        <w:rPr>
          <w:rFonts w:ascii="Times New Roman" w:hAnsi="Times New Roman" w:cs="Times New Roman"/>
          <w:sz w:val="28"/>
          <w:szCs w:val="28"/>
          <w:lang w:val="uk-UA"/>
        </w:rPr>
        <w:t>масиви поверхневих вод (</w:t>
      </w:r>
      <w:r w:rsidR="006C3A58" w:rsidRPr="006C3A58">
        <w:rPr>
          <w:rFonts w:ascii="Times New Roman" w:hAnsi="Times New Roman" w:cs="Times New Roman"/>
          <w:sz w:val="28"/>
          <w:szCs w:val="28"/>
        </w:rPr>
        <w:t>МПВ</w:t>
      </w:r>
      <w:r w:rsidR="006C3A58">
        <w:rPr>
          <w:rFonts w:ascii="Times New Roman" w:hAnsi="Times New Roman" w:cs="Times New Roman"/>
          <w:sz w:val="28"/>
          <w:szCs w:val="28"/>
          <w:lang w:val="uk-UA"/>
        </w:rPr>
        <w:t>)</w:t>
      </w:r>
      <w:r>
        <w:rPr>
          <w:rFonts w:ascii="Times New Roman" w:hAnsi="Times New Roman" w:cs="Times New Roman"/>
          <w:sz w:val="28"/>
          <w:szCs w:val="28"/>
          <w:lang w:val="uk-UA"/>
        </w:rPr>
        <w:t>. Такий аналіз проводився з метою визначення ризиків недосягнення «доброго» екологічного стану</w:t>
      </w:r>
      <w:r w:rsidR="00976633">
        <w:rPr>
          <w:rFonts w:ascii="Times New Roman" w:hAnsi="Times New Roman" w:cs="Times New Roman"/>
          <w:sz w:val="28"/>
          <w:szCs w:val="28"/>
          <w:lang w:val="uk-UA"/>
        </w:rPr>
        <w:t xml:space="preserve"> даним басейном.</w:t>
      </w:r>
      <w:r w:rsidR="006C3A58" w:rsidRPr="005E575E">
        <w:rPr>
          <w:rFonts w:ascii="Times New Roman" w:hAnsi="Times New Roman" w:cs="Times New Roman"/>
          <w:sz w:val="28"/>
          <w:szCs w:val="28"/>
          <w:lang w:val="uk-UA"/>
        </w:rPr>
        <w:t xml:space="preserve"> </w:t>
      </w:r>
      <w:r w:rsidR="00976633">
        <w:rPr>
          <w:rFonts w:ascii="Times New Roman" w:hAnsi="Times New Roman" w:cs="Times New Roman"/>
          <w:sz w:val="28"/>
          <w:szCs w:val="28"/>
          <w:lang w:val="uk-UA"/>
        </w:rPr>
        <w:t xml:space="preserve">За цими дослідженнями оцінка ризиків проводилась за забрудненнями з точкових, дифузних джерел та за </w:t>
      </w:r>
      <w:proofErr w:type="spellStart"/>
      <w:r w:rsidR="00976633">
        <w:rPr>
          <w:rFonts w:ascii="Times New Roman" w:hAnsi="Times New Roman" w:cs="Times New Roman"/>
          <w:sz w:val="28"/>
          <w:szCs w:val="28"/>
          <w:lang w:val="uk-UA"/>
        </w:rPr>
        <w:t>гідроморф</w:t>
      </w:r>
      <w:r w:rsidR="00E56C53">
        <w:rPr>
          <w:rFonts w:ascii="Times New Roman" w:hAnsi="Times New Roman" w:cs="Times New Roman"/>
          <w:sz w:val="28"/>
          <w:szCs w:val="28"/>
          <w:lang w:val="uk-UA"/>
        </w:rPr>
        <w:t>ологі</w:t>
      </w:r>
      <w:r w:rsidR="00976633">
        <w:rPr>
          <w:rFonts w:ascii="Times New Roman" w:hAnsi="Times New Roman" w:cs="Times New Roman"/>
          <w:sz w:val="28"/>
          <w:szCs w:val="28"/>
          <w:lang w:val="uk-UA"/>
        </w:rPr>
        <w:t>чними</w:t>
      </w:r>
      <w:proofErr w:type="spellEnd"/>
      <w:r w:rsidR="00976633">
        <w:rPr>
          <w:rFonts w:ascii="Times New Roman" w:hAnsi="Times New Roman" w:cs="Times New Roman"/>
          <w:sz w:val="28"/>
          <w:szCs w:val="28"/>
          <w:lang w:val="uk-UA"/>
        </w:rPr>
        <w:t xml:space="preserve"> змінами</w:t>
      </w:r>
      <w:r w:rsidR="00874CAF" w:rsidRPr="00874CAF">
        <w:rPr>
          <w:rFonts w:ascii="Times New Roman" w:hAnsi="Times New Roman" w:cs="Times New Roman"/>
          <w:sz w:val="28"/>
          <w:szCs w:val="28"/>
        </w:rPr>
        <w:t xml:space="preserve"> [</w:t>
      </w:r>
      <w:r w:rsidR="00CD66ED">
        <w:rPr>
          <w:rFonts w:ascii="Times New Roman" w:hAnsi="Times New Roman" w:cs="Times New Roman"/>
          <w:sz w:val="28"/>
          <w:szCs w:val="28"/>
          <w:lang w:val="uk-UA"/>
        </w:rPr>
        <w:t>1</w:t>
      </w:r>
      <w:r w:rsidR="00381D06">
        <w:rPr>
          <w:rFonts w:ascii="Times New Roman" w:hAnsi="Times New Roman" w:cs="Times New Roman"/>
          <w:sz w:val="28"/>
          <w:szCs w:val="28"/>
          <w:lang w:val="uk-UA"/>
        </w:rPr>
        <w:t>1</w:t>
      </w:r>
      <w:r w:rsidR="00874CAF" w:rsidRPr="00874CAF">
        <w:rPr>
          <w:rFonts w:ascii="Times New Roman" w:hAnsi="Times New Roman" w:cs="Times New Roman"/>
          <w:sz w:val="28"/>
          <w:szCs w:val="28"/>
        </w:rPr>
        <w:t>]</w:t>
      </w:r>
      <w:r w:rsidR="00976633">
        <w:rPr>
          <w:rFonts w:ascii="Times New Roman" w:hAnsi="Times New Roman" w:cs="Times New Roman"/>
          <w:sz w:val="28"/>
          <w:szCs w:val="28"/>
          <w:lang w:val="uk-UA"/>
        </w:rPr>
        <w:t>.</w:t>
      </w:r>
    </w:p>
    <w:p w14:paraId="18F1E80A" w14:textId="5BE037DC" w:rsidR="00C11BAF" w:rsidRPr="00976633" w:rsidRDefault="002E1E5F" w:rsidP="00731DC0">
      <w:pPr>
        <w:pStyle w:val="a7"/>
        <w:spacing w:after="0" w:line="360" w:lineRule="auto"/>
        <w:ind w:left="0" w:firstLine="709"/>
        <w:jc w:val="both"/>
        <w:rPr>
          <w:rFonts w:ascii="Times New Roman" w:hAnsi="Times New Roman" w:cs="Times New Roman"/>
          <w:sz w:val="28"/>
          <w:szCs w:val="28"/>
          <w:lang w:val="uk-UA"/>
        </w:rPr>
      </w:pPr>
      <w:r w:rsidRPr="00976633">
        <w:rPr>
          <w:rFonts w:ascii="Times New Roman" w:hAnsi="Times New Roman" w:cs="Times New Roman"/>
          <w:sz w:val="28"/>
          <w:szCs w:val="28"/>
          <w:lang w:val="uk-UA"/>
        </w:rPr>
        <w:t>За результатами оцінки антропогенного навантаження від точкових джерел забруднення та їх потоків встановлено ризик недосягнення "доброго" екологічного стану/потенціалу для статусу МНС басейну.</w:t>
      </w:r>
      <w:r w:rsidR="00EF22C5" w:rsidRPr="00976633">
        <w:rPr>
          <w:rFonts w:ascii="Times New Roman" w:hAnsi="Times New Roman" w:cs="Times New Roman"/>
          <w:sz w:val="28"/>
          <w:szCs w:val="28"/>
          <w:lang w:val="uk-UA"/>
        </w:rPr>
        <w:t xml:space="preserve"> </w:t>
      </w:r>
      <w:r w:rsidRPr="00976633">
        <w:rPr>
          <w:rFonts w:ascii="Times New Roman" w:hAnsi="Times New Roman" w:cs="Times New Roman"/>
          <w:sz w:val="28"/>
          <w:szCs w:val="28"/>
          <w:lang w:val="uk-UA"/>
        </w:rPr>
        <w:t xml:space="preserve">(рис. </w:t>
      </w:r>
      <w:r w:rsidR="00EB4675" w:rsidRPr="00976633">
        <w:rPr>
          <w:rFonts w:ascii="Times New Roman" w:hAnsi="Times New Roman" w:cs="Times New Roman"/>
          <w:sz w:val="28"/>
          <w:szCs w:val="28"/>
          <w:lang w:val="uk-UA"/>
        </w:rPr>
        <w:t>1</w:t>
      </w:r>
      <w:r w:rsidR="00695970" w:rsidRPr="00976633">
        <w:rPr>
          <w:rFonts w:ascii="Times New Roman" w:hAnsi="Times New Roman" w:cs="Times New Roman"/>
          <w:sz w:val="28"/>
          <w:szCs w:val="28"/>
          <w:lang w:val="uk-UA"/>
        </w:rPr>
        <w:t>.</w:t>
      </w:r>
      <w:r w:rsidR="00B81CE5">
        <w:rPr>
          <w:rFonts w:ascii="Times New Roman" w:hAnsi="Times New Roman" w:cs="Times New Roman"/>
          <w:sz w:val="28"/>
          <w:szCs w:val="28"/>
          <w:lang w:val="uk-UA"/>
        </w:rPr>
        <w:t>2</w:t>
      </w:r>
      <w:r w:rsidRPr="00976633">
        <w:rPr>
          <w:rFonts w:ascii="Times New Roman" w:hAnsi="Times New Roman" w:cs="Times New Roman"/>
          <w:sz w:val="28"/>
          <w:szCs w:val="28"/>
          <w:lang w:val="uk-UA"/>
        </w:rPr>
        <w:t>).</w:t>
      </w:r>
    </w:p>
    <w:p w14:paraId="1D32A533" w14:textId="77777777" w:rsidR="00EB4675" w:rsidRPr="00F24A4C" w:rsidRDefault="00EB4675" w:rsidP="00B750A4">
      <w:pPr>
        <w:pStyle w:val="a7"/>
        <w:numPr>
          <w:ilvl w:val="0"/>
          <w:numId w:val="8"/>
        </w:numPr>
        <w:spacing w:after="0"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696 МПВ – «без ризику»;</w:t>
      </w:r>
    </w:p>
    <w:p w14:paraId="3AF85DAF" w14:textId="23416A19" w:rsidR="00EB4675" w:rsidRPr="00F24A4C" w:rsidRDefault="00EB4675" w:rsidP="00B750A4">
      <w:pPr>
        <w:pStyle w:val="a7"/>
        <w:numPr>
          <w:ilvl w:val="0"/>
          <w:numId w:val="8"/>
        </w:numPr>
        <w:spacing w:after="0"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90 МПВ – «можливо під ризиком»;</w:t>
      </w:r>
    </w:p>
    <w:p w14:paraId="3FD353CD" w14:textId="14A55291" w:rsidR="00EB4675" w:rsidRPr="00F24A4C" w:rsidRDefault="00EB4675" w:rsidP="00B750A4">
      <w:pPr>
        <w:pStyle w:val="a7"/>
        <w:numPr>
          <w:ilvl w:val="0"/>
          <w:numId w:val="8"/>
        </w:numPr>
        <w:spacing w:after="0"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99 МПВ – «під ризиком»</w:t>
      </w:r>
      <w:r w:rsidR="00B81CE5" w:rsidRPr="00F24A4C">
        <w:rPr>
          <w:rFonts w:ascii="Times New Roman" w:hAnsi="Times New Roman" w:cs="Times New Roman"/>
          <w:sz w:val="28"/>
          <w:szCs w:val="28"/>
          <w:lang w:val="uk-UA"/>
        </w:rPr>
        <w:t>.</w:t>
      </w:r>
    </w:p>
    <w:p w14:paraId="0FDDF611" w14:textId="2BFF8912" w:rsidR="00B81CE5" w:rsidRPr="00976633" w:rsidRDefault="00B81CE5" w:rsidP="00B750A4">
      <w:pPr>
        <w:pStyle w:val="a7"/>
        <w:numPr>
          <w:ilvl w:val="0"/>
          <w:numId w:val="8"/>
        </w:numPr>
        <w:spacing w:after="0" w:line="360" w:lineRule="auto"/>
        <w:ind w:left="0" w:firstLine="709"/>
        <w:jc w:val="both"/>
        <w:rPr>
          <w:rFonts w:ascii="Times New Roman" w:hAnsi="Times New Roman" w:cs="Times New Roman"/>
          <w:sz w:val="28"/>
          <w:szCs w:val="28"/>
          <w:lang w:val="uk-UA"/>
        </w:rPr>
      </w:pPr>
      <w:r w:rsidRPr="00976633">
        <w:rPr>
          <w:rFonts w:ascii="Times New Roman" w:hAnsi="Times New Roman" w:cs="Times New Roman"/>
          <w:sz w:val="28"/>
          <w:szCs w:val="28"/>
          <w:lang w:val="uk-UA"/>
        </w:rPr>
        <w:t xml:space="preserve">За результатами оцінки антропогенного навантаження </w:t>
      </w:r>
      <w:r>
        <w:rPr>
          <w:rFonts w:ascii="Times New Roman" w:hAnsi="Times New Roman" w:cs="Times New Roman"/>
          <w:sz w:val="28"/>
          <w:szCs w:val="28"/>
          <w:lang w:val="uk-UA"/>
        </w:rPr>
        <w:t xml:space="preserve">з дифузних джерел забруднення </w:t>
      </w:r>
      <w:r w:rsidRPr="00976633">
        <w:rPr>
          <w:rFonts w:ascii="Times New Roman" w:hAnsi="Times New Roman" w:cs="Times New Roman"/>
          <w:sz w:val="28"/>
          <w:szCs w:val="28"/>
          <w:lang w:val="uk-UA"/>
        </w:rPr>
        <w:t xml:space="preserve">на стан МНС басейну встановлено ризик недосягнення "доброго" екологічного стану/потенціалу (рис. </w:t>
      </w:r>
      <w:r>
        <w:rPr>
          <w:rFonts w:ascii="Times New Roman" w:hAnsi="Times New Roman" w:cs="Times New Roman"/>
          <w:sz w:val="28"/>
          <w:szCs w:val="28"/>
          <w:lang w:val="uk-UA"/>
        </w:rPr>
        <w:t>1.3</w:t>
      </w:r>
      <w:r w:rsidRPr="00976633">
        <w:rPr>
          <w:rFonts w:ascii="Times New Roman" w:hAnsi="Times New Roman" w:cs="Times New Roman"/>
          <w:sz w:val="28"/>
          <w:szCs w:val="28"/>
          <w:lang w:val="uk-UA"/>
        </w:rPr>
        <w:t xml:space="preserve">) </w:t>
      </w:r>
      <w:r>
        <w:rPr>
          <w:rFonts w:ascii="Times New Roman" w:hAnsi="Times New Roman" w:cs="Times New Roman"/>
          <w:sz w:val="28"/>
          <w:szCs w:val="28"/>
          <w:lang w:val="uk-UA"/>
        </w:rPr>
        <w:t>виявлено:</w:t>
      </w:r>
    </w:p>
    <w:p w14:paraId="5135999B" w14:textId="77777777" w:rsidR="00B81CE5" w:rsidRPr="00F24A4C" w:rsidRDefault="00B81CE5" w:rsidP="00B750A4">
      <w:pPr>
        <w:pStyle w:val="a7"/>
        <w:numPr>
          <w:ilvl w:val="0"/>
          <w:numId w:val="8"/>
        </w:numPr>
        <w:spacing w:after="0" w:line="360" w:lineRule="auto"/>
        <w:ind w:left="0" w:firstLine="709"/>
        <w:jc w:val="both"/>
        <w:rPr>
          <w:rFonts w:ascii="Times New Roman" w:hAnsi="Times New Roman" w:cs="Times New Roman"/>
          <w:sz w:val="28"/>
          <w:szCs w:val="28"/>
          <w:lang w:val="uk-UA"/>
        </w:rPr>
      </w:pPr>
      <w:bookmarkStart w:id="8" w:name="_Hlk168308376"/>
      <w:r w:rsidRPr="00F24A4C">
        <w:rPr>
          <w:rFonts w:ascii="Times New Roman" w:hAnsi="Times New Roman" w:cs="Times New Roman"/>
          <w:sz w:val="28"/>
          <w:szCs w:val="28"/>
          <w:lang w:val="uk-UA"/>
        </w:rPr>
        <w:t>579 МПВ – «без ризику»;</w:t>
      </w:r>
    </w:p>
    <w:bookmarkEnd w:id="8"/>
    <w:p w14:paraId="2E87F78B" w14:textId="77777777" w:rsidR="00F24A4C" w:rsidRDefault="00B81CE5" w:rsidP="00B750A4">
      <w:pPr>
        <w:pStyle w:val="a7"/>
        <w:numPr>
          <w:ilvl w:val="0"/>
          <w:numId w:val="8"/>
        </w:numPr>
        <w:spacing w:after="0"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175 МПВ – «можливо під ризиком»;</w:t>
      </w:r>
    </w:p>
    <w:p w14:paraId="4E1049E6" w14:textId="1B733A15" w:rsidR="00B81CE5" w:rsidRPr="00F24A4C" w:rsidRDefault="00B81CE5" w:rsidP="00B750A4">
      <w:pPr>
        <w:pStyle w:val="a7"/>
        <w:numPr>
          <w:ilvl w:val="0"/>
          <w:numId w:val="8"/>
        </w:numPr>
        <w:spacing w:after="0"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131 МПВ – «під ризиком»</w:t>
      </w:r>
    </w:p>
    <w:p w14:paraId="56B90FF0" w14:textId="77777777" w:rsidR="00B81CE5" w:rsidRPr="00976633" w:rsidRDefault="00B81CE5" w:rsidP="002C0DC5">
      <w:pPr>
        <w:pStyle w:val="a7"/>
        <w:spacing w:after="0" w:line="360" w:lineRule="auto"/>
        <w:ind w:left="0" w:firstLine="709"/>
        <w:jc w:val="both"/>
        <w:rPr>
          <w:rFonts w:ascii="Times New Roman" w:hAnsi="Times New Roman" w:cs="Times New Roman"/>
          <w:sz w:val="28"/>
          <w:szCs w:val="28"/>
          <w:lang w:val="uk-UA"/>
        </w:rPr>
      </w:pPr>
    </w:p>
    <w:p w14:paraId="3EA69D3B" w14:textId="52F21BE1" w:rsidR="00822C1A" w:rsidRPr="00976633" w:rsidRDefault="006629F8" w:rsidP="00EF22C5">
      <w:pPr>
        <w:pStyle w:val="a7"/>
        <w:spacing w:line="360" w:lineRule="auto"/>
        <w:ind w:left="0" w:firstLine="709"/>
        <w:jc w:val="both"/>
        <w:rPr>
          <w:rFonts w:ascii="Times New Roman" w:hAnsi="Times New Roman" w:cs="Times New Roman"/>
          <w:sz w:val="28"/>
          <w:szCs w:val="28"/>
          <w:lang w:val="uk-UA"/>
        </w:rPr>
      </w:pPr>
      <w:r w:rsidRPr="00976633">
        <w:rPr>
          <w:rFonts w:ascii="Times New Roman" w:hAnsi="Times New Roman" w:cs="Times New Roman"/>
          <w:noProof/>
          <w:sz w:val="28"/>
          <w:szCs w:val="28"/>
          <w:lang w:eastAsia="ru-RU"/>
        </w:rPr>
        <w:lastRenderedPageBreak/>
        <w:drawing>
          <wp:inline distT="0" distB="0" distL="0" distR="0" wp14:anchorId="2D246766" wp14:editId="0B20A254">
            <wp:extent cx="5019675" cy="2381250"/>
            <wp:effectExtent l="0" t="0" r="9525" b="0"/>
            <wp:docPr id="40035187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292A9D" w14:textId="77777777" w:rsidR="00B81CE5" w:rsidRDefault="00B81CE5" w:rsidP="00B81CE5">
      <w:pPr>
        <w:pStyle w:val="a7"/>
        <w:spacing w:line="360" w:lineRule="auto"/>
        <w:ind w:left="0" w:firstLine="709"/>
        <w:jc w:val="both"/>
        <w:rPr>
          <w:rFonts w:ascii="Times New Roman" w:hAnsi="Times New Roman" w:cs="Times New Roman"/>
          <w:bCs/>
          <w:sz w:val="28"/>
          <w:szCs w:val="28"/>
          <w:lang w:val="uk-UA"/>
        </w:rPr>
      </w:pPr>
    </w:p>
    <w:p w14:paraId="6AE62118" w14:textId="3429293D" w:rsidR="00EB4675" w:rsidRDefault="00EB4675" w:rsidP="00B81CE5">
      <w:pPr>
        <w:pStyle w:val="a7"/>
        <w:spacing w:line="360" w:lineRule="auto"/>
        <w:ind w:left="0" w:firstLine="709"/>
        <w:jc w:val="both"/>
        <w:rPr>
          <w:rFonts w:ascii="Times New Roman" w:hAnsi="Times New Roman" w:cs="Times New Roman"/>
          <w:bCs/>
          <w:sz w:val="28"/>
          <w:szCs w:val="28"/>
          <w:lang w:val="uk-UA"/>
        </w:rPr>
      </w:pPr>
      <w:r w:rsidRPr="00B81CE5">
        <w:rPr>
          <w:rFonts w:ascii="Times New Roman" w:hAnsi="Times New Roman" w:cs="Times New Roman"/>
          <w:bCs/>
          <w:sz w:val="28"/>
          <w:szCs w:val="28"/>
          <w:lang w:val="uk-UA"/>
        </w:rPr>
        <w:t>Рисунок 1.</w:t>
      </w:r>
      <w:r w:rsidR="00B81CE5">
        <w:rPr>
          <w:rFonts w:ascii="Times New Roman" w:hAnsi="Times New Roman" w:cs="Times New Roman"/>
          <w:bCs/>
          <w:sz w:val="28"/>
          <w:szCs w:val="28"/>
          <w:lang w:val="uk-UA"/>
        </w:rPr>
        <w:t xml:space="preserve">2 – </w:t>
      </w:r>
      <w:r w:rsidR="006A0E67" w:rsidRPr="00B81CE5">
        <w:rPr>
          <w:rFonts w:ascii="Times New Roman" w:hAnsi="Times New Roman" w:cs="Times New Roman"/>
          <w:bCs/>
          <w:sz w:val="28"/>
          <w:szCs w:val="28"/>
          <w:lang w:val="uk-UA"/>
        </w:rPr>
        <w:t>Оцінка ризику недосягнення «доброго» екологічного стану/потенціалу за результатами оцінки антропогенних навантажень від точкових джерел</w:t>
      </w:r>
      <w:r w:rsidR="00FB495A" w:rsidRPr="00B81CE5">
        <w:rPr>
          <w:rFonts w:ascii="Times New Roman" w:hAnsi="Times New Roman" w:cs="Times New Roman"/>
          <w:bCs/>
          <w:sz w:val="28"/>
          <w:szCs w:val="28"/>
          <w:lang w:val="uk-UA"/>
        </w:rPr>
        <w:t>.</w:t>
      </w:r>
    </w:p>
    <w:p w14:paraId="2A1FE1E0" w14:textId="77777777" w:rsidR="00B81CE5" w:rsidRPr="00B81CE5" w:rsidRDefault="00B81CE5" w:rsidP="00B81CE5">
      <w:pPr>
        <w:pStyle w:val="a7"/>
        <w:spacing w:line="360" w:lineRule="auto"/>
        <w:ind w:left="0" w:firstLine="709"/>
        <w:jc w:val="both"/>
        <w:rPr>
          <w:rFonts w:ascii="Times New Roman" w:hAnsi="Times New Roman" w:cs="Times New Roman"/>
          <w:bCs/>
          <w:sz w:val="28"/>
          <w:szCs w:val="28"/>
          <w:lang w:val="uk-UA"/>
        </w:rPr>
      </w:pPr>
    </w:p>
    <w:p w14:paraId="63F846CA" w14:textId="66803826" w:rsidR="00343F3A" w:rsidRDefault="00343F3A" w:rsidP="00343F3A">
      <w:pPr>
        <w:pStyle w:val="a7"/>
        <w:spacing w:line="360" w:lineRule="auto"/>
        <w:ind w:left="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FF6FEEA" wp14:editId="5063E7A4">
            <wp:extent cx="5114925" cy="2686050"/>
            <wp:effectExtent l="0" t="0" r="9525" b="0"/>
            <wp:docPr id="21413888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446F21" w14:textId="77777777" w:rsidR="00B81CE5" w:rsidRDefault="00B81CE5" w:rsidP="00B81CE5">
      <w:pPr>
        <w:pStyle w:val="a7"/>
        <w:spacing w:after="120" w:line="360" w:lineRule="auto"/>
        <w:ind w:left="0" w:firstLine="709"/>
        <w:jc w:val="both"/>
        <w:rPr>
          <w:rFonts w:ascii="Times New Roman" w:hAnsi="Times New Roman" w:cs="Times New Roman"/>
          <w:bCs/>
          <w:sz w:val="28"/>
          <w:szCs w:val="28"/>
          <w:lang w:val="uk-UA"/>
        </w:rPr>
      </w:pPr>
    </w:p>
    <w:p w14:paraId="429ED284" w14:textId="642E2EBE" w:rsidR="00695970" w:rsidRPr="00B81CE5" w:rsidRDefault="00B81CE5" w:rsidP="00B81CE5">
      <w:pPr>
        <w:pStyle w:val="a7"/>
        <w:spacing w:after="120" w:line="360" w:lineRule="auto"/>
        <w:ind w:left="0" w:firstLine="709"/>
        <w:jc w:val="both"/>
        <w:rPr>
          <w:rFonts w:ascii="Times New Roman" w:hAnsi="Times New Roman" w:cs="Times New Roman"/>
          <w:bCs/>
          <w:sz w:val="28"/>
          <w:szCs w:val="28"/>
          <w:lang w:val="uk-UA"/>
        </w:rPr>
      </w:pPr>
      <w:r w:rsidRPr="00B81CE5">
        <w:rPr>
          <w:rFonts w:ascii="Times New Roman" w:hAnsi="Times New Roman" w:cs="Times New Roman"/>
          <w:bCs/>
          <w:sz w:val="28"/>
          <w:szCs w:val="28"/>
          <w:lang w:val="uk-UA"/>
        </w:rPr>
        <w:t xml:space="preserve">Рисунок 1.3 – </w:t>
      </w:r>
      <w:r w:rsidR="00A72C16" w:rsidRPr="00B81CE5">
        <w:rPr>
          <w:rFonts w:ascii="Times New Roman" w:hAnsi="Times New Roman" w:cs="Times New Roman"/>
          <w:bCs/>
          <w:sz w:val="28"/>
          <w:szCs w:val="28"/>
          <w:lang w:val="uk-UA"/>
        </w:rPr>
        <w:t>Оцінка ризику недосягнення «доброго» екологічного стану/потенціалу за результатами оцінки антропогенних навантажень від дифузних джерел</w:t>
      </w:r>
      <w:r w:rsidR="00FB495A" w:rsidRPr="00B81CE5">
        <w:rPr>
          <w:rFonts w:ascii="Times New Roman" w:hAnsi="Times New Roman" w:cs="Times New Roman"/>
          <w:bCs/>
          <w:sz w:val="28"/>
          <w:szCs w:val="28"/>
          <w:lang w:val="uk-UA"/>
        </w:rPr>
        <w:t>.</w:t>
      </w:r>
    </w:p>
    <w:p w14:paraId="02684079" w14:textId="77777777" w:rsidR="00B81CE5" w:rsidRDefault="00B81CE5" w:rsidP="00B81CE5">
      <w:pPr>
        <w:pStyle w:val="a7"/>
        <w:spacing w:after="0" w:line="360" w:lineRule="auto"/>
        <w:ind w:left="0" w:firstLine="709"/>
        <w:jc w:val="both"/>
        <w:rPr>
          <w:rFonts w:ascii="Times New Roman" w:hAnsi="Times New Roman" w:cs="Times New Roman"/>
          <w:sz w:val="28"/>
          <w:szCs w:val="28"/>
          <w:lang w:val="uk-UA"/>
        </w:rPr>
      </w:pPr>
    </w:p>
    <w:p w14:paraId="00585B53" w14:textId="2964E702" w:rsidR="00442BEC" w:rsidRPr="00442BEC" w:rsidRDefault="00442BEC" w:rsidP="00B81CE5">
      <w:pPr>
        <w:pStyle w:val="a7"/>
        <w:spacing w:after="0" w:line="360" w:lineRule="auto"/>
        <w:ind w:left="0" w:firstLine="709"/>
        <w:jc w:val="both"/>
        <w:rPr>
          <w:rFonts w:ascii="Times New Roman" w:hAnsi="Times New Roman" w:cs="Times New Roman"/>
          <w:sz w:val="28"/>
          <w:szCs w:val="28"/>
          <w:lang w:val="uk-UA"/>
        </w:rPr>
      </w:pPr>
      <w:r w:rsidRPr="00442BEC">
        <w:rPr>
          <w:rFonts w:ascii="Times New Roman" w:hAnsi="Times New Roman" w:cs="Times New Roman"/>
          <w:sz w:val="28"/>
          <w:szCs w:val="28"/>
          <w:lang w:val="uk-UA"/>
        </w:rPr>
        <w:t>Оцінка ризику недосягнення екологічних цілей</w:t>
      </w:r>
      <w:r w:rsidR="00E56C53">
        <w:rPr>
          <w:rFonts w:ascii="Times New Roman" w:hAnsi="Times New Roman" w:cs="Times New Roman"/>
          <w:sz w:val="28"/>
          <w:szCs w:val="28"/>
          <w:lang w:val="uk-UA"/>
        </w:rPr>
        <w:t xml:space="preserve"> через</w:t>
      </w:r>
      <w:r w:rsidRPr="00442BEC">
        <w:rPr>
          <w:rFonts w:ascii="Times New Roman" w:hAnsi="Times New Roman" w:cs="Times New Roman"/>
          <w:sz w:val="28"/>
          <w:szCs w:val="28"/>
          <w:lang w:val="uk-UA"/>
        </w:rPr>
        <w:t xml:space="preserve"> </w:t>
      </w:r>
      <w:proofErr w:type="spellStart"/>
      <w:r w:rsidRPr="00442BEC">
        <w:rPr>
          <w:rFonts w:ascii="Times New Roman" w:hAnsi="Times New Roman" w:cs="Times New Roman"/>
          <w:sz w:val="28"/>
          <w:szCs w:val="28"/>
          <w:lang w:val="uk-UA"/>
        </w:rPr>
        <w:t>гідроморфологічні</w:t>
      </w:r>
      <w:proofErr w:type="spellEnd"/>
      <w:r w:rsidRPr="00442BEC">
        <w:rPr>
          <w:rFonts w:ascii="Times New Roman" w:hAnsi="Times New Roman" w:cs="Times New Roman"/>
          <w:sz w:val="28"/>
          <w:szCs w:val="28"/>
          <w:lang w:val="uk-UA"/>
        </w:rPr>
        <w:t xml:space="preserve"> зміни</w:t>
      </w:r>
      <w:r w:rsidR="00C6751F">
        <w:rPr>
          <w:rFonts w:ascii="Times New Roman" w:hAnsi="Times New Roman" w:cs="Times New Roman"/>
          <w:sz w:val="28"/>
          <w:szCs w:val="28"/>
          <w:lang w:val="uk-UA"/>
        </w:rPr>
        <w:t xml:space="preserve"> (</w:t>
      </w:r>
      <w:r w:rsidR="00B81CE5">
        <w:rPr>
          <w:rFonts w:ascii="Times New Roman" w:hAnsi="Times New Roman" w:cs="Times New Roman"/>
          <w:sz w:val="28"/>
          <w:szCs w:val="28"/>
          <w:lang w:val="uk-UA"/>
        </w:rPr>
        <w:t>рис. 1.4</w:t>
      </w:r>
      <w:r w:rsidR="00C6751F">
        <w:rPr>
          <w:rFonts w:ascii="Times New Roman" w:hAnsi="Times New Roman" w:cs="Times New Roman"/>
          <w:sz w:val="28"/>
          <w:szCs w:val="28"/>
          <w:lang w:val="uk-UA"/>
        </w:rPr>
        <w:t>)</w:t>
      </w:r>
      <w:r w:rsidR="006B6ED4">
        <w:rPr>
          <w:rFonts w:ascii="Times New Roman" w:hAnsi="Times New Roman" w:cs="Times New Roman"/>
          <w:sz w:val="28"/>
          <w:szCs w:val="28"/>
          <w:lang w:val="uk-UA"/>
        </w:rPr>
        <w:t>.</w:t>
      </w:r>
    </w:p>
    <w:p w14:paraId="0E8DDA7E" w14:textId="2568A060" w:rsidR="004215F0" w:rsidRPr="004215F0" w:rsidRDefault="00442BEC" w:rsidP="00731DC0">
      <w:pPr>
        <w:pStyle w:val="a7"/>
        <w:spacing w:after="0" w:line="360" w:lineRule="auto"/>
        <w:ind w:left="0" w:firstLine="709"/>
        <w:jc w:val="both"/>
        <w:rPr>
          <w:rFonts w:ascii="Times New Roman" w:hAnsi="Times New Roman" w:cs="Times New Roman"/>
          <w:sz w:val="28"/>
          <w:szCs w:val="28"/>
          <w:lang w:val="uk-UA"/>
        </w:rPr>
      </w:pPr>
      <w:r w:rsidRPr="00442BEC">
        <w:rPr>
          <w:rFonts w:ascii="Times New Roman" w:hAnsi="Times New Roman" w:cs="Times New Roman"/>
          <w:sz w:val="28"/>
          <w:szCs w:val="28"/>
          <w:lang w:val="uk-UA"/>
        </w:rPr>
        <w:t xml:space="preserve">За результатами оцінки </w:t>
      </w:r>
      <w:proofErr w:type="spellStart"/>
      <w:r w:rsidRPr="00442BEC">
        <w:rPr>
          <w:rFonts w:ascii="Times New Roman" w:hAnsi="Times New Roman" w:cs="Times New Roman"/>
          <w:sz w:val="28"/>
          <w:szCs w:val="28"/>
          <w:lang w:val="uk-UA"/>
        </w:rPr>
        <w:t>гідроморфологічних</w:t>
      </w:r>
      <w:proofErr w:type="spellEnd"/>
      <w:r w:rsidRPr="00442BEC">
        <w:rPr>
          <w:rFonts w:ascii="Times New Roman" w:hAnsi="Times New Roman" w:cs="Times New Roman"/>
          <w:sz w:val="28"/>
          <w:szCs w:val="28"/>
          <w:lang w:val="uk-UA"/>
        </w:rPr>
        <w:t xml:space="preserve"> змін встановлено</w:t>
      </w:r>
      <w:r w:rsidR="00886F4F">
        <w:rPr>
          <w:rFonts w:ascii="Times New Roman" w:hAnsi="Times New Roman" w:cs="Times New Roman"/>
          <w:sz w:val="28"/>
          <w:szCs w:val="28"/>
          <w:lang w:val="uk-UA"/>
        </w:rPr>
        <w:t>:</w:t>
      </w:r>
    </w:p>
    <w:p w14:paraId="3EA5DA1D" w14:textId="35BF0177" w:rsidR="004215F0" w:rsidRPr="00F24A4C" w:rsidRDefault="004215F0" w:rsidP="00B750A4">
      <w:pPr>
        <w:pStyle w:val="a7"/>
        <w:numPr>
          <w:ilvl w:val="0"/>
          <w:numId w:val="9"/>
        </w:numPr>
        <w:spacing w:after="0"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lastRenderedPageBreak/>
        <w:t>694 МПВ – «без ризику»;</w:t>
      </w:r>
    </w:p>
    <w:p w14:paraId="0DA19457" w14:textId="77777777" w:rsidR="00886F4F" w:rsidRPr="00F24A4C" w:rsidRDefault="00886F4F" w:rsidP="00B750A4">
      <w:pPr>
        <w:pStyle w:val="a7"/>
        <w:numPr>
          <w:ilvl w:val="0"/>
          <w:numId w:val="9"/>
        </w:numPr>
        <w:spacing w:after="0"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155 МПВ – «під ризиком»;</w:t>
      </w:r>
    </w:p>
    <w:p w14:paraId="28D124E3" w14:textId="36ED9EB4" w:rsidR="00886F4F" w:rsidRPr="00F24A4C" w:rsidRDefault="00886F4F" w:rsidP="00B750A4">
      <w:pPr>
        <w:pStyle w:val="a7"/>
        <w:numPr>
          <w:ilvl w:val="0"/>
          <w:numId w:val="9"/>
        </w:numPr>
        <w:spacing w:after="0"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36 МПВ – не визначено.</w:t>
      </w:r>
    </w:p>
    <w:p w14:paraId="7F1194B2" w14:textId="049024A9" w:rsidR="00886F4F" w:rsidRPr="00A72C16" w:rsidRDefault="00886F4F" w:rsidP="0088025C">
      <w:pPr>
        <w:pStyle w:val="a7"/>
        <w:spacing w:line="360" w:lineRule="auto"/>
        <w:ind w:left="1429"/>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8DB26A3" wp14:editId="7887E006">
            <wp:extent cx="5052060" cy="2971800"/>
            <wp:effectExtent l="0" t="0" r="15240" b="0"/>
            <wp:docPr id="21345334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9F1F37" w14:textId="77777777" w:rsidR="00B81CE5" w:rsidRDefault="00B81CE5" w:rsidP="00B81CE5">
      <w:pPr>
        <w:pStyle w:val="a7"/>
        <w:spacing w:after="0" w:line="360" w:lineRule="auto"/>
        <w:ind w:left="0" w:firstLine="709"/>
        <w:jc w:val="both"/>
        <w:rPr>
          <w:rFonts w:ascii="Times New Roman" w:hAnsi="Times New Roman" w:cs="Times New Roman"/>
          <w:bCs/>
          <w:sz w:val="28"/>
          <w:szCs w:val="28"/>
          <w:lang w:val="uk-UA"/>
        </w:rPr>
      </w:pPr>
    </w:p>
    <w:p w14:paraId="4E0F8EC2" w14:textId="48287195" w:rsidR="007B6F30" w:rsidRDefault="003645A1" w:rsidP="00B81CE5">
      <w:pPr>
        <w:pStyle w:val="a7"/>
        <w:spacing w:after="0" w:line="360" w:lineRule="auto"/>
        <w:ind w:left="0" w:firstLine="709"/>
        <w:jc w:val="both"/>
        <w:rPr>
          <w:rFonts w:ascii="Times New Roman" w:hAnsi="Times New Roman" w:cs="Times New Roman"/>
          <w:bCs/>
          <w:sz w:val="28"/>
          <w:szCs w:val="28"/>
          <w:lang w:val="uk-UA"/>
        </w:rPr>
      </w:pPr>
      <w:r w:rsidRPr="00B81CE5">
        <w:rPr>
          <w:rFonts w:ascii="Times New Roman" w:hAnsi="Times New Roman" w:cs="Times New Roman"/>
          <w:bCs/>
          <w:sz w:val="28"/>
          <w:szCs w:val="28"/>
          <w:lang w:val="uk-UA"/>
        </w:rPr>
        <w:t>Рисунок 1.</w:t>
      </w:r>
      <w:r w:rsidR="00B81CE5">
        <w:rPr>
          <w:rFonts w:ascii="Times New Roman" w:hAnsi="Times New Roman" w:cs="Times New Roman"/>
          <w:bCs/>
          <w:sz w:val="28"/>
          <w:szCs w:val="28"/>
          <w:lang w:val="uk-UA"/>
        </w:rPr>
        <w:t xml:space="preserve">4 – </w:t>
      </w:r>
      <w:r w:rsidR="00FB495A" w:rsidRPr="00B81CE5">
        <w:rPr>
          <w:rFonts w:ascii="Times New Roman" w:hAnsi="Times New Roman" w:cs="Times New Roman"/>
          <w:bCs/>
          <w:sz w:val="28"/>
          <w:szCs w:val="28"/>
          <w:lang w:val="uk-UA"/>
        </w:rPr>
        <w:t xml:space="preserve">Оцінка ризику недосягнення "доброго" екологічного стану/потенціалу за результатами оцінки антропогенний тиску: </w:t>
      </w:r>
      <w:proofErr w:type="spellStart"/>
      <w:r w:rsidR="00FB495A" w:rsidRPr="00B81CE5">
        <w:rPr>
          <w:rFonts w:ascii="Times New Roman" w:hAnsi="Times New Roman" w:cs="Times New Roman"/>
          <w:bCs/>
          <w:sz w:val="28"/>
          <w:szCs w:val="28"/>
          <w:lang w:val="uk-UA"/>
        </w:rPr>
        <w:t>гідроморфічні</w:t>
      </w:r>
      <w:proofErr w:type="spellEnd"/>
      <w:r w:rsidR="00FB495A" w:rsidRPr="00B81CE5">
        <w:rPr>
          <w:rFonts w:ascii="Times New Roman" w:hAnsi="Times New Roman" w:cs="Times New Roman"/>
          <w:bCs/>
          <w:sz w:val="28"/>
          <w:szCs w:val="28"/>
          <w:lang w:val="uk-UA"/>
        </w:rPr>
        <w:t xml:space="preserve"> зміни.</w:t>
      </w:r>
    </w:p>
    <w:p w14:paraId="4D3E430D" w14:textId="77777777" w:rsidR="00B81CE5" w:rsidRPr="00B81CE5" w:rsidRDefault="00B81CE5" w:rsidP="00B81CE5">
      <w:pPr>
        <w:pStyle w:val="a7"/>
        <w:spacing w:after="0" w:line="360" w:lineRule="auto"/>
        <w:ind w:left="0" w:firstLine="709"/>
        <w:jc w:val="both"/>
        <w:rPr>
          <w:rFonts w:ascii="Times New Roman" w:hAnsi="Times New Roman" w:cs="Times New Roman"/>
          <w:bCs/>
          <w:sz w:val="28"/>
          <w:szCs w:val="28"/>
          <w:lang w:val="uk-UA"/>
        </w:rPr>
      </w:pPr>
    </w:p>
    <w:p w14:paraId="71521CB1" w14:textId="6414C5D4" w:rsidR="004A204D" w:rsidRPr="004A204D" w:rsidRDefault="00DE7BB6" w:rsidP="00731DC0">
      <w:pPr>
        <w:pStyle w:val="a7"/>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проведених оцінок від антропогенного навантаження від різних джерел органами державного моніторингу було також зроблено з</w:t>
      </w:r>
      <w:r w:rsidR="004A204D" w:rsidRPr="004A204D">
        <w:rPr>
          <w:rFonts w:ascii="Times New Roman" w:hAnsi="Times New Roman" w:cs="Times New Roman"/>
          <w:sz w:val="28"/>
          <w:szCs w:val="28"/>
          <w:lang w:val="uk-UA"/>
        </w:rPr>
        <w:t>агальна оцінк</w:t>
      </w:r>
      <w:r>
        <w:rPr>
          <w:rFonts w:ascii="Times New Roman" w:hAnsi="Times New Roman" w:cs="Times New Roman"/>
          <w:sz w:val="28"/>
          <w:szCs w:val="28"/>
          <w:lang w:val="uk-UA"/>
        </w:rPr>
        <w:t>у</w:t>
      </w:r>
      <w:r w:rsidR="004A204D" w:rsidRPr="004A204D">
        <w:rPr>
          <w:rFonts w:ascii="Times New Roman" w:hAnsi="Times New Roman" w:cs="Times New Roman"/>
          <w:sz w:val="28"/>
          <w:szCs w:val="28"/>
          <w:lang w:val="uk-UA"/>
        </w:rPr>
        <w:t xml:space="preserve"> ризику недосягнення "доброго" екологічного стану/потенціалу</w:t>
      </w:r>
      <w:r w:rsidR="00B81CE5">
        <w:rPr>
          <w:rFonts w:ascii="Times New Roman" w:hAnsi="Times New Roman" w:cs="Times New Roman"/>
          <w:sz w:val="28"/>
          <w:szCs w:val="28"/>
          <w:lang w:val="uk-UA"/>
        </w:rPr>
        <w:t xml:space="preserve"> (рис. 1.5</w:t>
      </w:r>
      <w:r>
        <w:rPr>
          <w:rFonts w:ascii="Times New Roman" w:hAnsi="Times New Roman" w:cs="Times New Roman"/>
          <w:sz w:val="28"/>
          <w:szCs w:val="28"/>
          <w:lang w:val="uk-UA"/>
        </w:rPr>
        <w:t>)</w:t>
      </w:r>
    </w:p>
    <w:p w14:paraId="016DCD2F" w14:textId="30CAAD75" w:rsidR="004A204D" w:rsidRDefault="00DE7BB6" w:rsidP="00731DC0">
      <w:pPr>
        <w:pStyle w:val="a7"/>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Було виявлено:</w:t>
      </w:r>
    </w:p>
    <w:p w14:paraId="300EEE8C" w14:textId="77777777" w:rsidR="00D87FD2" w:rsidRPr="00F24A4C" w:rsidRDefault="00D87FD2" w:rsidP="00B750A4">
      <w:pPr>
        <w:pStyle w:val="a7"/>
        <w:numPr>
          <w:ilvl w:val="0"/>
          <w:numId w:val="10"/>
        </w:numPr>
        <w:spacing w:after="0"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394 МПВ – «без ризику»;</w:t>
      </w:r>
    </w:p>
    <w:p w14:paraId="47E233C5" w14:textId="47249759" w:rsidR="00D87FD2" w:rsidRPr="00F24A4C" w:rsidRDefault="00D87FD2" w:rsidP="00B750A4">
      <w:pPr>
        <w:pStyle w:val="a7"/>
        <w:numPr>
          <w:ilvl w:val="0"/>
          <w:numId w:val="10"/>
        </w:numPr>
        <w:spacing w:after="0"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165 МПВ – «можливо під ризиком»;</w:t>
      </w:r>
    </w:p>
    <w:p w14:paraId="24C71A43" w14:textId="77777777" w:rsidR="00B81CE5" w:rsidRPr="00F24A4C" w:rsidRDefault="00B81CE5" w:rsidP="00B750A4">
      <w:pPr>
        <w:pStyle w:val="a7"/>
        <w:numPr>
          <w:ilvl w:val="0"/>
          <w:numId w:val="10"/>
        </w:numPr>
        <w:spacing w:after="0"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326 МПВ – «під ризиком».</w:t>
      </w:r>
    </w:p>
    <w:p w14:paraId="5EC51FD7" w14:textId="139B9C78" w:rsidR="00D87FD2" w:rsidRDefault="00B81CE5" w:rsidP="00731DC0">
      <w:pPr>
        <w:pStyle w:val="a7"/>
        <w:spacing w:after="0" w:line="360" w:lineRule="auto"/>
        <w:ind w:left="0" w:firstLine="709"/>
        <w:contextualSpacing w:val="0"/>
        <w:jc w:val="both"/>
        <w:rPr>
          <w:rFonts w:ascii="Times New Roman" w:hAnsi="Times New Roman" w:cs="Times New Roman"/>
          <w:sz w:val="28"/>
          <w:szCs w:val="28"/>
          <w:lang w:val="uk-UA"/>
        </w:rPr>
      </w:pPr>
      <w:r w:rsidRPr="00903496">
        <w:rPr>
          <w:rFonts w:ascii="Times New Roman" w:hAnsi="Times New Roman" w:cs="Times New Roman"/>
          <w:sz w:val="28"/>
          <w:szCs w:val="28"/>
          <w:lang w:val="uk-UA"/>
        </w:rPr>
        <w:t>Згідно узагальненої оцінки ризиків недосягнення «доброго» екологічного стану</w:t>
      </w:r>
      <w:r>
        <w:rPr>
          <w:rFonts w:ascii="Times New Roman" w:hAnsi="Times New Roman" w:cs="Times New Roman"/>
          <w:sz w:val="28"/>
          <w:szCs w:val="28"/>
          <w:lang w:val="uk-UA"/>
        </w:rPr>
        <w:t xml:space="preserve"> на основі визначення антропогенного навантаження можна зробити висновок, що близько 44,5% території басейну р. Дунай знаходились поза ризиком недосягнення «доброго» екологічного стану за звітний період. Проте </w:t>
      </w:r>
      <w:r>
        <w:rPr>
          <w:rFonts w:ascii="Times New Roman" w:hAnsi="Times New Roman" w:cs="Times New Roman"/>
          <w:sz w:val="28"/>
          <w:szCs w:val="28"/>
          <w:lang w:val="uk-UA"/>
        </w:rPr>
        <w:lastRenderedPageBreak/>
        <w:t xml:space="preserve">36,8% територій вже були в зоні ризику. Отже, необхідно регулювати інтенсивність антропогенного навантаження на територію басейну р. Дунай </w:t>
      </w:r>
      <w:r w:rsidRPr="00D14FA1">
        <w:rPr>
          <w:rFonts w:ascii="Times New Roman" w:hAnsi="Times New Roman" w:cs="Times New Roman"/>
          <w:sz w:val="28"/>
          <w:szCs w:val="28"/>
        </w:rPr>
        <w:t xml:space="preserve"> [</w:t>
      </w:r>
      <w:r w:rsidR="00381D06">
        <w:rPr>
          <w:rFonts w:ascii="Times New Roman" w:hAnsi="Times New Roman" w:cs="Times New Roman"/>
          <w:sz w:val="28"/>
          <w:szCs w:val="28"/>
          <w:lang w:val="uk-UA"/>
        </w:rPr>
        <w:t>12</w:t>
      </w:r>
      <w:r w:rsidRPr="00D14FA1">
        <w:rPr>
          <w:rFonts w:ascii="Times New Roman" w:hAnsi="Times New Roman" w:cs="Times New Roman"/>
          <w:sz w:val="28"/>
          <w:szCs w:val="28"/>
        </w:rPr>
        <w:t>]</w:t>
      </w:r>
      <w:r>
        <w:rPr>
          <w:rFonts w:ascii="Times New Roman" w:hAnsi="Times New Roman" w:cs="Times New Roman"/>
          <w:sz w:val="28"/>
          <w:szCs w:val="28"/>
          <w:lang w:val="uk-UA"/>
        </w:rPr>
        <w:t>.</w:t>
      </w:r>
    </w:p>
    <w:p w14:paraId="5EBACF53" w14:textId="77777777" w:rsidR="00B81CE5" w:rsidRPr="00B81CE5" w:rsidRDefault="00B81CE5" w:rsidP="00B81CE5">
      <w:pPr>
        <w:pStyle w:val="a7"/>
        <w:spacing w:after="0" w:line="360" w:lineRule="auto"/>
        <w:ind w:left="0" w:firstLine="709"/>
        <w:contextualSpacing w:val="0"/>
        <w:jc w:val="both"/>
        <w:rPr>
          <w:rFonts w:ascii="Times New Roman" w:hAnsi="Times New Roman" w:cs="Times New Roman"/>
          <w:sz w:val="28"/>
          <w:szCs w:val="28"/>
          <w:lang w:val="uk-UA"/>
        </w:rPr>
      </w:pPr>
    </w:p>
    <w:p w14:paraId="0D6BC26C" w14:textId="1629AB38" w:rsidR="00FC071C" w:rsidRDefault="00FC071C" w:rsidP="00FC071C">
      <w:pPr>
        <w:pStyle w:val="a7"/>
        <w:spacing w:line="360" w:lineRule="auto"/>
        <w:ind w:left="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79A4CFF" wp14:editId="7EA20EDE">
            <wp:extent cx="5181600" cy="2943225"/>
            <wp:effectExtent l="0" t="0" r="0" b="9525"/>
            <wp:docPr id="36202448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B7BE50" w14:textId="77777777" w:rsidR="00B81CE5" w:rsidRDefault="00B81CE5" w:rsidP="00B81CE5">
      <w:pPr>
        <w:pStyle w:val="a7"/>
        <w:spacing w:after="0" w:line="360" w:lineRule="auto"/>
        <w:ind w:left="0" w:firstLine="709"/>
        <w:jc w:val="both"/>
        <w:rPr>
          <w:rFonts w:ascii="Times New Roman" w:hAnsi="Times New Roman" w:cs="Times New Roman"/>
          <w:bCs/>
          <w:sz w:val="28"/>
          <w:szCs w:val="28"/>
          <w:lang w:val="uk-UA"/>
        </w:rPr>
      </w:pPr>
    </w:p>
    <w:p w14:paraId="22200A27" w14:textId="755BFE98" w:rsidR="006D00C6" w:rsidRDefault="006D00C6" w:rsidP="00B81CE5">
      <w:pPr>
        <w:pStyle w:val="a7"/>
        <w:spacing w:after="0" w:line="360" w:lineRule="auto"/>
        <w:ind w:left="0" w:firstLine="709"/>
        <w:jc w:val="both"/>
        <w:rPr>
          <w:rFonts w:ascii="Times New Roman" w:hAnsi="Times New Roman" w:cs="Times New Roman"/>
          <w:bCs/>
          <w:sz w:val="28"/>
          <w:szCs w:val="28"/>
          <w:lang w:val="uk-UA"/>
        </w:rPr>
      </w:pPr>
      <w:r w:rsidRPr="00B81CE5">
        <w:rPr>
          <w:rFonts w:ascii="Times New Roman" w:hAnsi="Times New Roman" w:cs="Times New Roman"/>
          <w:bCs/>
          <w:sz w:val="28"/>
          <w:szCs w:val="28"/>
          <w:lang w:val="uk-UA"/>
        </w:rPr>
        <w:t>Рисунок 1.</w:t>
      </w:r>
      <w:r w:rsidR="00B81CE5">
        <w:rPr>
          <w:rFonts w:ascii="Times New Roman" w:hAnsi="Times New Roman" w:cs="Times New Roman"/>
          <w:bCs/>
          <w:sz w:val="28"/>
          <w:szCs w:val="28"/>
          <w:lang w:val="uk-UA"/>
        </w:rPr>
        <w:t xml:space="preserve">5 – </w:t>
      </w:r>
      <w:r w:rsidR="000C5722" w:rsidRPr="00B81CE5">
        <w:rPr>
          <w:rFonts w:ascii="Times New Roman" w:hAnsi="Times New Roman" w:cs="Times New Roman"/>
          <w:bCs/>
          <w:sz w:val="28"/>
          <w:szCs w:val="28"/>
          <w:lang w:val="uk-UA"/>
        </w:rPr>
        <w:t xml:space="preserve">Узагальнена оцінка ризиків недосягнення "добрих" екологічних умов/потенціалів </w:t>
      </w:r>
    </w:p>
    <w:p w14:paraId="3D64EBD2" w14:textId="77777777" w:rsidR="00B81CE5" w:rsidRPr="00B81CE5" w:rsidRDefault="00B81CE5" w:rsidP="00B81CE5">
      <w:pPr>
        <w:pStyle w:val="a7"/>
        <w:spacing w:after="0" w:line="360" w:lineRule="auto"/>
        <w:ind w:left="0" w:firstLine="709"/>
        <w:jc w:val="both"/>
        <w:rPr>
          <w:rFonts w:ascii="Times New Roman" w:hAnsi="Times New Roman" w:cs="Times New Roman"/>
          <w:bCs/>
          <w:sz w:val="28"/>
          <w:szCs w:val="28"/>
          <w:lang w:val="uk-UA"/>
        </w:rPr>
      </w:pPr>
    </w:p>
    <w:p w14:paraId="56729AC5" w14:textId="4DA3FA16" w:rsidR="00EE799F" w:rsidRPr="00EE799F" w:rsidRDefault="00EE799F" w:rsidP="00EE799F">
      <w:pPr>
        <w:pStyle w:val="a7"/>
        <w:spacing w:line="360" w:lineRule="auto"/>
        <w:ind w:left="0" w:firstLine="709"/>
        <w:jc w:val="both"/>
        <w:rPr>
          <w:rFonts w:ascii="Times New Roman" w:hAnsi="Times New Roman" w:cs="Times New Roman"/>
          <w:sz w:val="28"/>
          <w:szCs w:val="28"/>
          <w:lang w:val="uk-UA"/>
        </w:rPr>
      </w:pPr>
      <w:r w:rsidRPr="00EE799F">
        <w:rPr>
          <w:rFonts w:ascii="Times New Roman" w:hAnsi="Times New Roman" w:cs="Times New Roman"/>
          <w:sz w:val="28"/>
          <w:szCs w:val="28"/>
          <w:lang w:val="uk-UA"/>
        </w:rPr>
        <w:t>Основною причиною органічного забруднення є недостатнє очищення або відсутність очищення стічних вод після їх використання населеними пунктами, промисловістю та сільськогосподарськими підприємствами.</w:t>
      </w:r>
      <w:r>
        <w:rPr>
          <w:rFonts w:ascii="Times New Roman" w:hAnsi="Times New Roman" w:cs="Times New Roman"/>
          <w:sz w:val="28"/>
          <w:szCs w:val="28"/>
          <w:lang w:val="uk-UA"/>
        </w:rPr>
        <w:t xml:space="preserve"> </w:t>
      </w:r>
      <w:r w:rsidRPr="00EE799F">
        <w:rPr>
          <w:rFonts w:ascii="Times New Roman" w:hAnsi="Times New Roman" w:cs="Times New Roman"/>
          <w:sz w:val="28"/>
          <w:szCs w:val="28"/>
          <w:lang w:val="uk-UA"/>
        </w:rPr>
        <w:t xml:space="preserve">Таке забруднення може впливати на </w:t>
      </w:r>
      <w:r w:rsidR="002A0ED2">
        <w:rPr>
          <w:rFonts w:ascii="Times New Roman" w:hAnsi="Times New Roman" w:cs="Times New Roman"/>
          <w:sz w:val="28"/>
          <w:szCs w:val="28"/>
          <w:lang w:val="uk-UA"/>
        </w:rPr>
        <w:t xml:space="preserve">видовий </w:t>
      </w:r>
      <w:r w:rsidRPr="00EE799F">
        <w:rPr>
          <w:rFonts w:ascii="Times New Roman" w:hAnsi="Times New Roman" w:cs="Times New Roman"/>
          <w:sz w:val="28"/>
          <w:szCs w:val="28"/>
          <w:lang w:val="uk-UA"/>
        </w:rPr>
        <w:t xml:space="preserve">склад </w:t>
      </w:r>
      <w:r w:rsidR="002A0ED2">
        <w:rPr>
          <w:rFonts w:ascii="Times New Roman" w:hAnsi="Times New Roman" w:cs="Times New Roman"/>
          <w:sz w:val="28"/>
          <w:szCs w:val="28"/>
          <w:lang w:val="uk-UA"/>
        </w:rPr>
        <w:t>гідробіонтів</w:t>
      </w:r>
      <w:r w:rsidRPr="00EE799F">
        <w:rPr>
          <w:rFonts w:ascii="Times New Roman" w:hAnsi="Times New Roman" w:cs="Times New Roman"/>
          <w:sz w:val="28"/>
          <w:szCs w:val="28"/>
          <w:lang w:val="uk-UA"/>
        </w:rPr>
        <w:t xml:space="preserve"> та екологічний стан водойм.</w:t>
      </w:r>
    </w:p>
    <w:p w14:paraId="2536953B" w14:textId="52D09408" w:rsidR="00EE799F" w:rsidRPr="00EE799F" w:rsidRDefault="00EE799F" w:rsidP="00EE799F">
      <w:pPr>
        <w:pStyle w:val="a7"/>
        <w:spacing w:line="360" w:lineRule="auto"/>
        <w:ind w:left="0" w:firstLine="709"/>
        <w:jc w:val="both"/>
        <w:rPr>
          <w:rFonts w:ascii="Times New Roman" w:hAnsi="Times New Roman" w:cs="Times New Roman"/>
          <w:sz w:val="28"/>
          <w:szCs w:val="28"/>
          <w:lang w:val="uk-UA"/>
        </w:rPr>
      </w:pPr>
      <w:r w:rsidRPr="00EE799F">
        <w:rPr>
          <w:rFonts w:ascii="Times New Roman" w:hAnsi="Times New Roman" w:cs="Times New Roman"/>
          <w:sz w:val="28"/>
          <w:szCs w:val="28"/>
          <w:lang w:val="uk-UA"/>
        </w:rPr>
        <w:t>На розкладання органічних речовин витрачається велика кількість кисню,</w:t>
      </w:r>
      <w:r w:rsidR="00D14FA1">
        <w:rPr>
          <w:rFonts w:ascii="Times New Roman" w:hAnsi="Times New Roman" w:cs="Times New Roman"/>
          <w:sz w:val="28"/>
          <w:szCs w:val="28"/>
          <w:lang w:val="uk-UA"/>
        </w:rPr>
        <w:t xml:space="preserve"> відповідно, перевищення кількості органічних за</w:t>
      </w:r>
      <w:r w:rsidR="00B0460E">
        <w:rPr>
          <w:rFonts w:ascii="Times New Roman" w:hAnsi="Times New Roman" w:cs="Times New Roman"/>
          <w:sz w:val="28"/>
          <w:szCs w:val="28"/>
          <w:lang w:val="uk-UA"/>
        </w:rPr>
        <w:t>бруднень призводить до</w:t>
      </w:r>
      <w:r w:rsidRPr="00EE799F">
        <w:rPr>
          <w:rFonts w:ascii="Times New Roman" w:hAnsi="Times New Roman" w:cs="Times New Roman"/>
          <w:sz w:val="28"/>
          <w:szCs w:val="28"/>
          <w:lang w:val="uk-UA"/>
        </w:rPr>
        <w:t xml:space="preserve"> різко</w:t>
      </w:r>
      <w:r w:rsidR="00B0460E">
        <w:rPr>
          <w:rFonts w:ascii="Times New Roman" w:hAnsi="Times New Roman" w:cs="Times New Roman"/>
          <w:sz w:val="28"/>
          <w:szCs w:val="28"/>
          <w:lang w:val="uk-UA"/>
        </w:rPr>
        <w:t>го</w:t>
      </w:r>
      <w:r w:rsidRPr="00EE799F">
        <w:rPr>
          <w:rFonts w:ascii="Times New Roman" w:hAnsi="Times New Roman" w:cs="Times New Roman"/>
          <w:sz w:val="28"/>
          <w:szCs w:val="28"/>
          <w:lang w:val="uk-UA"/>
        </w:rPr>
        <w:t xml:space="preserve"> зниж</w:t>
      </w:r>
      <w:r w:rsidR="00B0460E">
        <w:rPr>
          <w:rFonts w:ascii="Times New Roman" w:hAnsi="Times New Roman" w:cs="Times New Roman"/>
          <w:sz w:val="28"/>
          <w:szCs w:val="28"/>
          <w:lang w:val="uk-UA"/>
        </w:rPr>
        <w:t>ення</w:t>
      </w:r>
      <w:r w:rsidRPr="00EE799F">
        <w:rPr>
          <w:rFonts w:ascii="Times New Roman" w:hAnsi="Times New Roman" w:cs="Times New Roman"/>
          <w:sz w:val="28"/>
          <w:szCs w:val="28"/>
          <w:lang w:val="uk-UA"/>
        </w:rPr>
        <w:t xml:space="preserve"> рівн</w:t>
      </w:r>
      <w:r w:rsidR="00B0460E">
        <w:rPr>
          <w:rFonts w:ascii="Times New Roman" w:hAnsi="Times New Roman" w:cs="Times New Roman"/>
          <w:sz w:val="28"/>
          <w:szCs w:val="28"/>
          <w:lang w:val="uk-UA"/>
        </w:rPr>
        <w:t>я</w:t>
      </w:r>
      <w:r w:rsidRPr="00EE799F">
        <w:rPr>
          <w:rFonts w:ascii="Times New Roman" w:hAnsi="Times New Roman" w:cs="Times New Roman"/>
          <w:sz w:val="28"/>
          <w:szCs w:val="28"/>
          <w:lang w:val="uk-UA"/>
        </w:rPr>
        <w:t xml:space="preserve"> кисню у воді</w:t>
      </w:r>
      <w:r w:rsidR="00B0460E">
        <w:rPr>
          <w:rFonts w:ascii="Times New Roman" w:hAnsi="Times New Roman" w:cs="Times New Roman"/>
          <w:sz w:val="28"/>
          <w:szCs w:val="28"/>
          <w:lang w:val="uk-UA"/>
        </w:rPr>
        <w:t>, що в свою чергу</w:t>
      </w:r>
      <w:r w:rsidRPr="00EE799F">
        <w:rPr>
          <w:rFonts w:ascii="Times New Roman" w:hAnsi="Times New Roman" w:cs="Times New Roman"/>
          <w:sz w:val="28"/>
          <w:szCs w:val="28"/>
          <w:lang w:val="uk-UA"/>
        </w:rPr>
        <w:t xml:space="preserve"> </w:t>
      </w:r>
      <w:r w:rsidR="00B0460E">
        <w:rPr>
          <w:rFonts w:ascii="Times New Roman" w:hAnsi="Times New Roman" w:cs="Times New Roman"/>
          <w:sz w:val="28"/>
          <w:szCs w:val="28"/>
          <w:lang w:val="uk-UA"/>
        </w:rPr>
        <w:t>веде</w:t>
      </w:r>
      <w:r w:rsidRPr="00EE799F">
        <w:rPr>
          <w:rFonts w:ascii="Times New Roman" w:hAnsi="Times New Roman" w:cs="Times New Roman"/>
          <w:sz w:val="28"/>
          <w:szCs w:val="28"/>
          <w:lang w:val="uk-UA"/>
        </w:rPr>
        <w:t xml:space="preserve"> до припинення життєдіяльності водних організмів.</w:t>
      </w:r>
      <w:r w:rsidR="00F81781">
        <w:rPr>
          <w:rFonts w:ascii="Times New Roman" w:hAnsi="Times New Roman" w:cs="Times New Roman"/>
          <w:sz w:val="28"/>
          <w:szCs w:val="28"/>
          <w:lang w:val="uk-UA"/>
        </w:rPr>
        <w:t xml:space="preserve"> </w:t>
      </w:r>
      <w:r w:rsidRPr="00EE799F">
        <w:rPr>
          <w:rFonts w:ascii="Times New Roman" w:hAnsi="Times New Roman" w:cs="Times New Roman"/>
          <w:sz w:val="28"/>
          <w:szCs w:val="28"/>
          <w:lang w:val="uk-UA"/>
        </w:rPr>
        <w:t xml:space="preserve">Органічне забруднення </w:t>
      </w:r>
      <w:r w:rsidR="00B0460E">
        <w:rPr>
          <w:rFonts w:ascii="Times New Roman" w:hAnsi="Times New Roman" w:cs="Times New Roman"/>
          <w:sz w:val="28"/>
          <w:szCs w:val="28"/>
          <w:lang w:val="uk-UA"/>
        </w:rPr>
        <w:t xml:space="preserve"> поверхневих водних джерел </w:t>
      </w:r>
      <w:r w:rsidRPr="00EE799F">
        <w:rPr>
          <w:rFonts w:ascii="Times New Roman" w:hAnsi="Times New Roman" w:cs="Times New Roman"/>
          <w:sz w:val="28"/>
          <w:szCs w:val="28"/>
          <w:lang w:val="uk-UA"/>
        </w:rPr>
        <w:t>оцінюється за БСК</w:t>
      </w:r>
      <w:r w:rsidRPr="006D3EF9">
        <w:rPr>
          <w:rFonts w:ascii="Times New Roman" w:hAnsi="Times New Roman" w:cs="Times New Roman"/>
          <w:sz w:val="28"/>
          <w:szCs w:val="28"/>
          <w:vertAlign w:val="subscript"/>
          <w:lang w:val="uk-UA"/>
        </w:rPr>
        <w:t>5</w:t>
      </w:r>
      <w:r w:rsidR="006D3EF9" w:rsidRPr="00B0460E">
        <w:rPr>
          <w:lang w:val="uk-UA"/>
        </w:rPr>
        <w:t xml:space="preserve"> </w:t>
      </w:r>
      <w:r w:rsidR="006D3EF9" w:rsidRPr="006D3EF9">
        <w:rPr>
          <w:rFonts w:ascii="Times New Roman" w:hAnsi="Times New Roman" w:cs="Times New Roman"/>
          <w:sz w:val="28"/>
          <w:szCs w:val="28"/>
          <w:lang w:val="uk-UA"/>
        </w:rPr>
        <w:t>та ХСК</w:t>
      </w:r>
      <w:r w:rsidR="009D1AF7" w:rsidRPr="00B0460E">
        <w:rPr>
          <w:lang w:val="uk-UA"/>
        </w:rPr>
        <w:t xml:space="preserve"> </w:t>
      </w:r>
      <w:r w:rsidR="009D1AF7" w:rsidRPr="009D1AF7">
        <w:rPr>
          <w:rFonts w:ascii="Times New Roman" w:hAnsi="Times New Roman" w:cs="Times New Roman"/>
          <w:sz w:val="28"/>
          <w:szCs w:val="28"/>
          <w:lang w:val="uk-UA"/>
        </w:rPr>
        <w:t>[</w:t>
      </w:r>
      <w:r w:rsidR="00381D06">
        <w:rPr>
          <w:rFonts w:ascii="Times New Roman" w:hAnsi="Times New Roman" w:cs="Times New Roman"/>
          <w:sz w:val="28"/>
          <w:szCs w:val="28"/>
          <w:lang w:val="uk-UA"/>
        </w:rPr>
        <w:t>13</w:t>
      </w:r>
      <w:r w:rsidR="009D1AF7" w:rsidRPr="009D1AF7">
        <w:rPr>
          <w:rFonts w:ascii="Times New Roman" w:hAnsi="Times New Roman" w:cs="Times New Roman"/>
          <w:sz w:val="28"/>
          <w:szCs w:val="28"/>
          <w:lang w:val="uk-UA"/>
        </w:rPr>
        <w:t>]</w:t>
      </w:r>
      <w:r w:rsidR="006A660C">
        <w:rPr>
          <w:rFonts w:ascii="Times New Roman" w:hAnsi="Times New Roman" w:cs="Times New Roman"/>
          <w:sz w:val="28"/>
          <w:szCs w:val="28"/>
          <w:lang w:val="uk-UA"/>
        </w:rPr>
        <w:t>.</w:t>
      </w:r>
    </w:p>
    <w:p w14:paraId="304B9E65" w14:textId="6A39A13F" w:rsidR="00EE799F" w:rsidRDefault="00EE799F" w:rsidP="00E93596">
      <w:pPr>
        <w:pStyle w:val="a7"/>
        <w:spacing w:line="360" w:lineRule="auto"/>
        <w:ind w:left="0" w:firstLine="709"/>
        <w:jc w:val="both"/>
        <w:rPr>
          <w:rFonts w:ascii="Times New Roman" w:hAnsi="Times New Roman" w:cs="Times New Roman"/>
          <w:sz w:val="28"/>
          <w:szCs w:val="28"/>
          <w:lang w:val="uk-UA"/>
        </w:rPr>
      </w:pPr>
      <w:r w:rsidRPr="00EE799F">
        <w:rPr>
          <w:rFonts w:ascii="Times New Roman" w:hAnsi="Times New Roman" w:cs="Times New Roman"/>
          <w:sz w:val="28"/>
          <w:szCs w:val="28"/>
          <w:lang w:val="uk-UA"/>
        </w:rPr>
        <w:t xml:space="preserve">За даними звіту про використання води у 2020 році </w:t>
      </w:r>
      <w:r w:rsidR="00F76E62">
        <w:rPr>
          <w:rFonts w:ascii="Times New Roman" w:hAnsi="Times New Roman" w:cs="Times New Roman"/>
          <w:sz w:val="28"/>
          <w:szCs w:val="28"/>
          <w:lang w:val="uk-UA"/>
        </w:rPr>
        <w:t>з</w:t>
      </w:r>
      <w:r w:rsidRPr="00EE799F">
        <w:rPr>
          <w:rFonts w:ascii="Times New Roman" w:hAnsi="Times New Roman" w:cs="Times New Roman"/>
          <w:sz w:val="28"/>
          <w:szCs w:val="28"/>
          <w:lang w:val="uk-UA"/>
        </w:rPr>
        <w:t>агальний обсяг стічних вод, скинутих у поверхневі водні об'єкти в басейні річки Дунай, склав 123,69 млн м</w:t>
      </w:r>
      <w:r w:rsidRPr="00F76E62">
        <w:rPr>
          <w:rFonts w:ascii="Times New Roman" w:hAnsi="Times New Roman" w:cs="Times New Roman"/>
          <w:sz w:val="28"/>
          <w:szCs w:val="28"/>
          <w:vertAlign w:val="superscript"/>
          <w:lang w:val="uk-UA"/>
        </w:rPr>
        <w:t>3</w:t>
      </w:r>
      <w:r w:rsidRPr="00F76E62">
        <w:rPr>
          <w:rFonts w:ascii="Times New Roman" w:hAnsi="Times New Roman" w:cs="Times New Roman"/>
          <w:sz w:val="28"/>
          <w:szCs w:val="28"/>
          <w:lang w:val="uk-UA"/>
        </w:rPr>
        <w:t>, у</w:t>
      </w:r>
      <w:r w:rsidR="00F76E62">
        <w:rPr>
          <w:rFonts w:ascii="Times New Roman" w:hAnsi="Times New Roman" w:cs="Times New Roman"/>
          <w:sz w:val="28"/>
          <w:szCs w:val="28"/>
          <w:lang w:val="uk-UA"/>
        </w:rPr>
        <w:t xml:space="preserve"> </w:t>
      </w:r>
      <w:r w:rsidRPr="00F76E62">
        <w:rPr>
          <w:rFonts w:ascii="Times New Roman" w:hAnsi="Times New Roman" w:cs="Times New Roman"/>
          <w:sz w:val="28"/>
          <w:szCs w:val="28"/>
          <w:lang w:val="uk-UA"/>
        </w:rPr>
        <w:t xml:space="preserve">тому числі: </w:t>
      </w:r>
      <w:r w:rsidR="00B0460E">
        <w:rPr>
          <w:rFonts w:ascii="Times New Roman" w:hAnsi="Times New Roman" w:cs="Times New Roman"/>
          <w:sz w:val="28"/>
          <w:szCs w:val="28"/>
          <w:lang w:val="uk-UA"/>
        </w:rPr>
        <w:t>забруднені без очистки</w:t>
      </w:r>
      <w:r w:rsidRPr="00F76E62">
        <w:rPr>
          <w:rFonts w:ascii="Times New Roman" w:hAnsi="Times New Roman" w:cs="Times New Roman"/>
          <w:sz w:val="28"/>
          <w:szCs w:val="28"/>
          <w:lang w:val="uk-UA"/>
        </w:rPr>
        <w:t xml:space="preserve"> - 21,936 млн м</w:t>
      </w:r>
      <w:r w:rsidRPr="00F76E62">
        <w:rPr>
          <w:rFonts w:ascii="Times New Roman" w:hAnsi="Times New Roman" w:cs="Times New Roman"/>
          <w:sz w:val="28"/>
          <w:szCs w:val="28"/>
          <w:vertAlign w:val="superscript"/>
          <w:lang w:val="uk-UA"/>
        </w:rPr>
        <w:t>3</w:t>
      </w:r>
      <w:r w:rsidR="00E40FCC">
        <w:rPr>
          <w:rFonts w:ascii="Times New Roman" w:hAnsi="Times New Roman" w:cs="Times New Roman"/>
          <w:sz w:val="28"/>
          <w:szCs w:val="28"/>
          <w:vertAlign w:val="superscript"/>
          <w:lang w:val="uk-UA"/>
        </w:rPr>
        <w:t xml:space="preserve"> </w:t>
      </w:r>
      <w:r w:rsidR="00E40FCC">
        <w:rPr>
          <w:rFonts w:ascii="Times New Roman" w:hAnsi="Times New Roman" w:cs="Times New Roman"/>
          <w:sz w:val="28"/>
          <w:szCs w:val="28"/>
          <w:lang w:val="uk-UA"/>
        </w:rPr>
        <w:t>,</w:t>
      </w:r>
      <w:r w:rsidRPr="00E40FCC">
        <w:rPr>
          <w:rFonts w:ascii="Times New Roman" w:hAnsi="Times New Roman" w:cs="Times New Roman"/>
          <w:sz w:val="28"/>
          <w:szCs w:val="28"/>
          <w:lang w:val="uk-UA"/>
        </w:rPr>
        <w:t>забруднен</w:t>
      </w:r>
      <w:r w:rsidR="00F478F8">
        <w:rPr>
          <w:rFonts w:ascii="Times New Roman" w:hAnsi="Times New Roman" w:cs="Times New Roman"/>
          <w:sz w:val="28"/>
          <w:szCs w:val="28"/>
          <w:lang w:val="uk-UA"/>
        </w:rPr>
        <w:t>і</w:t>
      </w:r>
      <w:r w:rsidRPr="00E40FCC">
        <w:rPr>
          <w:rFonts w:ascii="Times New Roman" w:hAnsi="Times New Roman" w:cs="Times New Roman"/>
          <w:sz w:val="28"/>
          <w:szCs w:val="28"/>
          <w:lang w:val="uk-UA"/>
        </w:rPr>
        <w:t xml:space="preserve"> внаслідок </w:t>
      </w:r>
      <w:r w:rsidRPr="00E40FCC">
        <w:rPr>
          <w:rFonts w:ascii="Times New Roman" w:hAnsi="Times New Roman" w:cs="Times New Roman"/>
          <w:sz w:val="28"/>
          <w:szCs w:val="28"/>
          <w:lang w:val="uk-UA"/>
        </w:rPr>
        <w:lastRenderedPageBreak/>
        <w:t>недостатнього очищення - 3 893 000 м</w:t>
      </w:r>
      <w:r w:rsidRPr="003475D2">
        <w:rPr>
          <w:rFonts w:ascii="Times New Roman" w:hAnsi="Times New Roman" w:cs="Times New Roman"/>
          <w:sz w:val="28"/>
          <w:szCs w:val="28"/>
          <w:vertAlign w:val="superscript"/>
          <w:lang w:val="uk-UA"/>
        </w:rPr>
        <w:t>3</w:t>
      </w:r>
      <w:r w:rsidR="00E93596">
        <w:rPr>
          <w:rFonts w:ascii="Times New Roman" w:hAnsi="Times New Roman" w:cs="Times New Roman"/>
          <w:sz w:val="28"/>
          <w:szCs w:val="28"/>
          <w:vertAlign w:val="superscript"/>
          <w:lang w:val="uk-UA"/>
        </w:rPr>
        <w:t xml:space="preserve"> </w:t>
      </w:r>
      <w:r w:rsidR="00E93596">
        <w:rPr>
          <w:rFonts w:ascii="Times New Roman" w:hAnsi="Times New Roman" w:cs="Times New Roman"/>
          <w:sz w:val="28"/>
          <w:szCs w:val="28"/>
          <w:lang w:val="uk-UA"/>
        </w:rPr>
        <w:t xml:space="preserve">, </w:t>
      </w:r>
      <w:r w:rsidR="00B0460E">
        <w:rPr>
          <w:rFonts w:ascii="Times New Roman" w:hAnsi="Times New Roman" w:cs="Times New Roman"/>
          <w:sz w:val="28"/>
          <w:szCs w:val="28"/>
          <w:lang w:val="uk-UA"/>
        </w:rPr>
        <w:t>чисті</w:t>
      </w:r>
      <w:r w:rsidRPr="00E93596">
        <w:rPr>
          <w:rFonts w:ascii="Times New Roman" w:hAnsi="Times New Roman" w:cs="Times New Roman"/>
          <w:sz w:val="28"/>
          <w:szCs w:val="28"/>
          <w:lang w:val="uk-UA"/>
        </w:rPr>
        <w:t xml:space="preserve"> без очищення - 46,069 млн. м</w:t>
      </w:r>
      <w:r w:rsidRPr="00E93596">
        <w:rPr>
          <w:rFonts w:ascii="Times New Roman" w:hAnsi="Times New Roman" w:cs="Times New Roman"/>
          <w:sz w:val="28"/>
          <w:szCs w:val="28"/>
          <w:vertAlign w:val="superscript"/>
          <w:lang w:val="uk-UA"/>
        </w:rPr>
        <w:t>3</w:t>
      </w:r>
      <w:r w:rsidR="00E93596">
        <w:rPr>
          <w:rFonts w:ascii="Times New Roman" w:hAnsi="Times New Roman" w:cs="Times New Roman"/>
          <w:sz w:val="28"/>
          <w:szCs w:val="28"/>
          <w:vertAlign w:val="superscript"/>
          <w:lang w:val="uk-UA"/>
        </w:rPr>
        <w:t xml:space="preserve"> </w:t>
      </w:r>
      <w:r w:rsidR="00E93596">
        <w:rPr>
          <w:rFonts w:ascii="Times New Roman" w:hAnsi="Times New Roman" w:cs="Times New Roman"/>
          <w:sz w:val="28"/>
          <w:szCs w:val="28"/>
          <w:lang w:val="uk-UA"/>
        </w:rPr>
        <w:t>,</w:t>
      </w:r>
      <w:r w:rsidRPr="00E93596">
        <w:rPr>
          <w:rFonts w:ascii="Times New Roman" w:hAnsi="Times New Roman" w:cs="Times New Roman"/>
          <w:sz w:val="28"/>
          <w:szCs w:val="28"/>
          <w:lang w:val="uk-UA"/>
        </w:rPr>
        <w:t xml:space="preserve"> стандартн</w:t>
      </w:r>
      <w:r w:rsidR="00F478F8">
        <w:rPr>
          <w:rFonts w:ascii="Times New Roman" w:hAnsi="Times New Roman" w:cs="Times New Roman"/>
          <w:sz w:val="28"/>
          <w:szCs w:val="28"/>
          <w:lang w:val="uk-UA"/>
        </w:rPr>
        <w:t>і</w:t>
      </w:r>
      <w:r w:rsidRPr="00E93596">
        <w:rPr>
          <w:rFonts w:ascii="Times New Roman" w:hAnsi="Times New Roman" w:cs="Times New Roman"/>
          <w:sz w:val="28"/>
          <w:szCs w:val="28"/>
          <w:lang w:val="uk-UA"/>
        </w:rPr>
        <w:t xml:space="preserve"> очищен</w:t>
      </w:r>
      <w:r w:rsidR="00F478F8">
        <w:rPr>
          <w:rFonts w:ascii="Times New Roman" w:hAnsi="Times New Roman" w:cs="Times New Roman"/>
          <w:sz w:val="28"/>
          <w:szCs w:val="28"/>
          <w:lang w:val="uk-UA"/>
        </w:rPr>
        <w:t>і</w:t>
      </w:r>
      <w:r w:rsidRPr="00E93596">
        <w:rPr>
          <w:rFonts w:ascii="Times New Roman" w:hAnsi="Times New Roman" w:cs="Times New Roman"/>
          <w:sz w:val="28"/>
          <w:szCs w:val="28"/>
          <w:lang w:val="uk-UA"/>
        </w:rPr>
        <w:t xml:space="preserve"> - 51852 млн м</w:t>
      </w:r>
      <w:r w:rsidRPr="00E93596">
        <w:rPr>
          <w:rFonts w:ascii="Times New Roman" w:hAnsi="Times New Roman" w:cs="Times New Roman"/>
          <w:sz w:val="28"/>
          <w:szCs w:val="28"/>
          <w:vertAlign w:val="superscript"/>
          <w:lang w:val="uk-UA"/>
        </w:rPr>
        <w:t>3</w:t>
      </w:r>
      <w:r w:rsidR="00F478F8">
        <w:rPr>
          <w:rFonts w:ascii="Times New Roman" w:hAnsi="Times New Roman" w:cs="Times New Roman"/>
          <w:sz w:val="28"/>
          <w:szCs w:val="28"/>
          <w:vertAlign w:val="superscript"/>
          <w:lang w:val="uk-UA"/>
        </w:rPr>
        <w:t xml:space="preserve"> </w:t>
      </w:r>
      <w:r w:rsidR="00F478F8">
        <w:rPr>
          <w:rFonts w:ascii="Times New Roman" w:hAnsi="Times New Roman" w:cs="Times New Roman"/>
          <w:sz w:val="28"/>
          <w:szCs w:val="28"/>
          <w:lang w:val="uk-UA"/>
        </w:rPr>
        <w:t>(</w:t>
      </w:r>
      <w:r w:rsidR="006A660C">
        <w:rPr>
          <w:rFonts w:ascii="Times New Roman" w:hAnsi="Times New Roman" w:cs="Times New Roman"/>
          <w:sz w:val="28"/>
          <w:szCs w:val="28"/>
          <w:lang w:val="uk-UA"/>
        </w:rPr>
        <w:t>рис. 1.2.5</w:t>
      </w:r>
      <w:r w:rsidR="00F478F8">
        <w:rPr>
          <w:rFonts w:ascii="Times New Roman" w:hAnsi="Times New Roman" w:cs="Times New Roman"/>
          <w:sz w:val="28"/>
          <w:szCs w:val="28"/>
          <w:lang w:val="uk-UA"/>
        </w:rPr>
        <w:t>)</w:t>
      </w:r>
      <w:r w:rsidR="00E93596">
        <w:rPr>
          <w:rFonts w:ascii="Times New Roman" w:hAnsi="Times New Roman" w:cs="Times New Roman"/>
          <w:sz w:val="28"/>
          <w:szCs w:val="28"/>
          <w:vertAlign w:val="superscript"/>
          <w:lang w:val="uk-UA"/>
        </w:rPr>
        <w:t xml:space="preserve"> </w:t>
      </w:r>
      <w:r w:rsidR="00E93596">
        <w:rPr>
          <w:rFonts w:ascii="Times New Roman" w:hAnsi="Times New Roman" w:cs="Times New Roman"/>
          <w:sz w:val="28"/>
          <w:szCs w:val="28"/>
          <w:lang w:val="uk-UA"/>
        </w:rPr>
        <w:t>.</w:t>
      </w:r>
    </w:p>
    <w:p w14:paraId="42140E1A" w14:textId="77777777" w:rsidR="00E16404" w:rsidRDefault="00E16404" w:rsidP="00E93596">
      <w:pPr>
        <w:pStyle w:val="a7"/>
        <w:spacing w:line="360" w:lineRule="auto"/>
        <w:ind w:left="0" w:firstLine="709"/>
        <w:jc w:val="both"/>
        <w:rPr>
          <w:rFonts w:ascii="Times New Roman" w:hAnsi="Times New Roman" w:cs="Times New Roman"/>
          <w:sz w:val="28"/>
          <w:szCs w:val="28"/>
          <w:lang w:val="uk-UA"/>
        </w:rPr>
      </w:pPr>
    </w:p>
    <w:p w14:paraId="514E5832" w14:textId="4CFEBC65" w:rsidR="007D7DD6" w:rsidRDefault="007D7DD6" w:rsidP="00286F0E">
      <w:pPr>
        <w:pStyle w:val="a7"/>
        <w:spacing w:line="360" w:lineRule="auto"/>
        <w:ind w:left="0" w:firstLine="709"/>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638E54D1" wp14:editId="79FFD7A4">
            <wp:extent cx="5153025" cy="2876550"/>
            <wp:effectExtent l="0" t="0" r="9525" b="19050"/>
            <wp:docPr id="85706038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6DD2AA" w14:textId="77777777" w:rsidR="00E16404" w:rsidRPr="00E16404" w:rsidRDefault="00E16404" w:rsidP="00E93596">
      <w:pPr>
        <w:pStyle w:val="a7"/>
        <w:spacing w:line="360" w:lineRule="auto"/>
        <w:ind w:left="0" w:firstLine="709"/>
        <w:jc w:val="both"/>
        <w:rPr>
          <w:rFonts w:ascii="Times New Roman" w:hAnsi="Times New Roman" w:cs="Times New Roman"/>
          <w:sz w:val="28"/>
          <w:szCs w:val="28"/>
          <w:lang w:val="uk-UA"/>
        </w:rPr>
      </w:pPr>
    </w:p>
    <w:p w14:paraId="36A348E3" w14:textId="02518FBB" w:rsidR="007D7DD6" w:rsidRPr="00E16404" w:rsidRDefault="00286F0E" w:rsidP="00E16404">
      <w:pPr>
        <w:pStyle w:val="a7"/>
        <w:spacing w:after="0" w:line="360" w:lineRule="auto"/>
        <w:ind w:left="0" w:firstLine="709"/>
        <w:jc w:val="both"/>
        <w:rPr>
          <w:rFonts w:ascii="Times New Roman" w:hAnsi="Times New Roman" w:cs="Times New Roman"/>
          <w:sz w:val="28"/>
          <w:szCs w:val="28"/>
          <w:lang w:val="uk-UA"/>
        </w:rPr>
      </w:pPr>
      <w:r w:rsidRPr="00E16404">
        <w:rPr>
          <w:rFonts w:ascii="Times New Roman" w:hAnsi="Times New Roman" w:cs="Times New Roman"/>
          <w:sz w:val="28"/>
          <w:szCs w:val="28"/>
          <w:lang w:val="uk-UA"/>
        </w:rPr>
        <w:t>Рисунок 1.</w:t>
      </w:r>
      <w:r w:rsidR="00E16404">
        <w:rPr>
          <w:rFonts w:ascii="Times New Roman" w:hAnsi="Times New Roman" w:cs="Times New Roman"/>
          <w:sz w:val="28"/>
          <w:szCs w:val="28"/>
          <w:lang w:val="uk-UA"/>
        </w:rPr>
        <w:t xml:space="preserve">6 – </w:t>
      </w:r>
      <w:r w:rsidR="00430D7E" w:rsidRPr="00E16404">
        <w:rPr>
          <w:rFonts w:ascii="Times New Roman" w:hAnsi="Times New Roman" w:cs="Times New Roman"/>
          <w:sz w:val="28"/>
          <w:szCs w:val="28"/>
          <w:lang w:val="uk-UA"/>
        </w:rPr>
        <w:t>Водовідведення в басейні Дунаю у 2020 році, млн м</w:t>
      </w:r>
      <w:r w:rsidR="00E16404">
        <w:rPr>
          <w:rFonts w:ascii="Times New Roman" w:hAnsi="Times New Roman" w:cs="Times New Roman"/>
          <w:sz w:val="28"/>
          <w:szCs w:val="28"/>
          <w:vertAlign w:val="superscript"/>
          <w:lang w:val="uk-UA"/>
        </w:rPr>
        <w:t>3</w:t>
      </w:r>
      <w:r w:rsidR="00E16404">
        <w:rPr>
          <w:rFonts w:ascii="Times New Roman" w:hAnsi="Times New Roman" w:cs="Times New Roman"/>
          <w:sz w:val="28"/>
          <w:szCs w:val="28"/>
          <w:lang w:val="uk-UA"/>
        </w:rPr>
        <w:t>.</w:t>
      </w:r>
    </w:p>
    <w:p w14:paraId="0E3787B9" w14:textId="77777777" w:rsidR="00E16404" w:rsidRDefault="00E16404" w:rsidP="00EB2B19">
      <w:pPr>
        <w:pStyle w:val="a7"/>
        <w:spacing w:line="360" w:lineRule="auto"/>
        <w:ind w:left="0" w:firstLine="709"/>
        <w:jc w:val="both"/>
        <w:rPr>
          <w:rFonts w:ascii="Times New Roman" w:hAnsi="Times New Roman" w:cs="Times New Roman"/>
          <w:sz w:val="28"/>
          <w:szCs w:val="28"/>
          <w:lang w:val="uk-UA"/>
        </w:rPr>
      </w:pPr>
    </w:p>
    <w:p w14:paraId="23ADA4A5" w14:textId="77777777" w:rsidR="00EB2B19" w:rsidRPr="00EB2B19" w:rsidRDefault="00EB2B19" w:rsidP="00EB2B19">
      <w:pPr>
        <w:pStyle w:val="a7"/>
        <w:spacing w:line="360" w:lineRule="auto"/>
        <w:ind w:left="0" w:firstLine="709"/>
        <w:jc w:val="both"/>
        <w:rPr>
          <w:rFonts w:ascii="Times New Roman" w:hAnsi="Times New Roman" w:cs="Times New Roman"/>
          <w:sz w:val="28"/>
          <w:szCs w:val="28"/>
          <w:lang w:val="uk-UA"/>
        </w:rPr>
      </w:pPr>
      <w:r w:rsidRPr="00EB2B19">
        <w:rPr>
          <w:rFonts w:ascii="Times New Roman" w:hAnsi="Times New Roman" w:cs="Times New Roman"/>
          <w:sz w:val="28"/>
          <w:szCs w:val="28"/>
          <w:lang w:val="uk-UA"/>
        </w:rPr>
        <w:t>Обсяги водовідведення у поверхневі води в басейні річки Дунай у 2020 році за секторами економіки розподілилися наступним чином.</w:t>
      </w:r>
    </w:p>
    <w:p w14:paraId="2EC80684" w14:textId="3F98AD79" w:rsidR="000C5722" w:rsidRDefault="00EB2B19" w:rsidP="00EB2B19">
      <w:pPr>
        <w:pStyle w:val="a7"/>
        <w:spacing w:line="360" w:lineRule="auto"/>
        <w:ind w:left="0" w:firstLine="709"/>
        <w:jc w:val="both"/>
        <w:rPr>
          <w:rFonts w:ascii="Times New Roman" w:hAnsi="Times New Roman" w:cs="Times New Roman"/>
          <w:sz w:val="28"/>
          <w:szCs w:val="28"/>
          <w:lang w:val="uk-UA"/>
        </w:rPr>
      </w:pPr>
      <w:r w:rsidRPr="00EB2B19">
        <w:rPr>
          <w:rFonts w:ascii="Times New Roman" w:hAnsi="Times New Roman" w:cs="Times New Roman"/>
          <w:sz w:val="28"/>
          <w:szCs w:val="28"/>
          <w:lang w:val="uk-UA"/>
        </w:rPr>
        <w:t xml:space="preserve">Сільське господарство (включаючи аквакультуру) </w:t>
      </w:r>
      <w:r w:rsidR="002C0DC5" w:rsidRPr="002C0DC5">
        <w:rPr>
          <w:rFonts w:ascii="Times New Roman" w:hAnsi="Times New Roman" w:cs="Times New Roman"/>
          <w:sz w:val="28"/>
          <w:szCs w:val="28"/>
          <w:lang w:val="uk-UA"/>
        </w:rPr>
        <w:t>–</w:t>
      </w:r>
      <w:r w:rsidR="002C0DC5">
        <w:rPr>
          <w:rFonts w:ascii="Times New Roman" w:hAnsi="Times New Roman" w:cs="Times New Roman"/>
          <w:sz w:val="28"/>
          <w:szCs w:val="28"/>
          <w:lang w:val="uk-UA"/>
        </w:rPr>
        <w:t xml:space="preserve"> </w:t>
      </w:r>
      <w:r w:rsidRPr="00EB2B19">
        <w:rPr>
          <w:rFonts w:ascii="Times New Roman" w:hAnsi="Times New Roman" w:cs="Times New Roman"/>
          <w:sz w:val="28"/>
          <w:szCs w:val="28"/>
          <w:lang w:val="uk-UA"/>
        </w:rPr>
        <w:t xml:space="preserve">65,733 млн м³, житлово-комунальне господарство </w:t>
      </w:r>
      <w:r w:rsidR="002C0DC5" w:rsidRPr="002C0DC5">
        <w:rPr>
          <w:rFonts w:ascii="Times New Roman" w:hAnsi="Times New Roman" w:cs="Times New Roman"/>
          <w:sz w:val="28"/>
          <w:szCs w:val="28"/>
          <w:lang w:val="uk-UA"/>
        </w:rPr>
        <w:t>–</w:t>
      </w:r>
      <w:r w:rsidR="002C0DC5">
        <w:rPr>
          <w:rFonts w:ascii="Times New Roman" w:hAnsi="Times New Roman" w:cs="Times New Roman"/>
          <w:sz w:val="28"/>
          <w:szCs w:val="28"/>
          <w:lang w:val="uk-UA"/>
        </w:rPr>
        <w:t xml:space="preserve"> </w:t>
      </w:r>
      <w:r w:rsidRPr="00EB2B19">
        <w:rPr>
          <w:rFonts w:ascii="Times New Roman" w:hAnsi="Times New Roman" w:cs="Times New Roman"/>
          <w:sz w:val="28"/>
          <w:szCs w:val="28"/>
          <w:lang w:val="uk-UA"/>
        </w:rPr>
        <w:t>52,72 млн м³, промисловість</w:t>
      </w:r>
      <w:r w:rsidR="002C0DC5">
        <w:rPr>
          <w:rFonts w:ascii="Times New Roman" w:hAnsi="Times New Roman" w:cs="Times New Roman"/>
          <w:sz w:val="28"/>
          <w:szCs w:val="28"/>
          <w:lang w:val="uk-UA"/>
        </w:rPr>
        <w:t xml:space="preserve"> </w:t>
      </w:r>
      <w:r w:rsidR="002C0DC5" w:rsidRPr="002C0DC5">
        <w:rPr>
          <w:rFonts w:ascii="Times New Roman" w:hAnsi="Times New Roman" w:cs="Times New Roman"/>
          <w:sz w:val="28"/>
          <w:szCs w:val="28"/>
          <w:lang w:val="uk-UA"/>
        </w:rPr>
        <w:t>–</w:t>
      </w:r>
      <w:r w:rsidR="002C0DC5">
        <w:rPr>
          <w:rFonts w:ascii="Times New Roman" w:hAnsi="Times New Roman" w:cs="Times New Roman"/>
          <w:sz w:val="28"/>
          <w:szCs w:val="28"/>
          <w:lang w:val="uk-UA"/>
        </w:rPr>
        <w:t xml:space="preserve"> </w:t>
      </w:r>
      <w:r w:rsidRPr="00EB2B19">
        <w:rPr>
          <w:rFonts w:ascii="Times New Roman" w:hAnsi="Times New Roman" w:cs="Times New Roman"/>
          <w:sz w:val="28"/>
          <w:szCs w:val="28"/>
          <w:lang w:val="uk-UA"/>
        </w:rPr>
        <w:t xml:space="preserve">3,141 млн м³, інші </w:t>
      </w:r>
      <w:r w:rsidR="002C0DC5" w:rsidRPr="002C0DC5">
        <w:rPr>
          <w:rFonts w:ascii="Times New Roman" w:hAnsi="Times New Roman" w:cs="Times New Roman"/>
          <w:sz w:val="28"/>
          <w:szCs w:val="28"/>
          <w:lang w:val="uk-UA"/>
        </w:rPr>
        <w:t>–</w:t>
      </w:r>
      <w:r w:rsidR="002C0DC5">
        <w:rPr>
          <w:rFonts w:ascii="Times New Roman" w:hAnsi="Times New Roman" w:cs="Times New Roman"/>
          <w:sz w:val="28"/>
          <w:szCs w:val="28"/>
          <w:lang w:val="uk-UA"/>
        </w:rPr>
        <w:t xml:space="preserve"> </w:t>
      </w:r>
      <w:r w:rsidRPr="00EB2B19">
        <w:rPr>
          <w:rFonts w:ascii="Times New Roman" w:hAnsi="Times New Roman" w:cs="Times New Roman"/>
          <w:sz w:val="28"/>
          <w:szCs w:val="28"/>
          <w:lang w:val="uk-UA"/>
        </w:rPr>
        <w:t>2,096 млн м³.</w:t>
      </w:r>
    </w:p>
    <w:p w14:paraId="637E2C52" w14:textId="52CC55A7" w:rsidR="00E16404" w:rsidRPr="00A16F6D" w:rsidRDefault="00E16404" w:rsidP="00E16404">
      <w:pPr>
        <w:pStyle w:val="a7"/>
        <w:spacing w:after="0" w:line="360" w:lineRule="auto"/>
        <w:ind w:left="0" w:firstLine="709"/>
        <w:jc w:val="both"/>
        <w:rPr>
          <w:rFonts w:ascii="Times New Roman" w:hAnsi="Times New Roman" w:cs="Times New Roman"/>
          <w:sz w:val="28"/>
          <w:szCs w:val="28"/>
          <w:lang w:val="uk-UA"/>
        </w:rPr>
      </w:pPr>
      <w:r w:rsidRPr="00A16F6D">
        <w:rPr>
          <w:rFonts w:ascii="Times New Roman" w:hAnsi="Times New Roman" w:cs="Times New Roman"/>
          <w:sz w:val="28"/>
          <w:szCs w:val="28"/>
          <w:lang w:val="uk-UA"/>
        </w:rPr>
        <w:t>Забруднення поверхневих вод на водозборах</w:t>
      </w:r>
      <w:r>
        <w:rPr>
          <w:rFonts w:ascii="Times New Roman" w:hAnsi="Times New Roman" w:cs="Times New Roman"/>
          <w:sz w:val="28"/>
          <w:szCs w:val="28"/>
          <w:lang w:val="uk-UA"/>
        </w:rPr>
        <w:t>, здебільшого,</w:t>
      </w:r>
      <w:r w:rsidRPr="00A16F6D">
        <w:rPr>
          <w:rFonts w:ascii="Times New Roman" w:hAnsi="Times New Roman" w:cs="Times New Roman"/>
          <w:sz w:val="28"/>
          <w:szCs w:val="28"/>
          <w:lang w:val="uk-UA"/>
        </w:rPr>
        <w:t xml:space="preserve"> відбувається </w:t>
      </w:r>
      <w:r>
        <w:rPr>
          <w:rFonts w:ascii="Times New Roman" w:hAnsi="Times New Roman" w:cs="Times New Roman"/>
          <w:sz w:val="28"/>
          <w:szCs w:val="28"/>
          <w:lang w:val="uk-UA"/>
        </w:rPr>
        <w:t>з точкових джерел</w:t>
      </w:r>
      <w:r w:rsidRPr="00A16F6D">
        <w:rPr>
          <w:rFonts w:ascii="Times New Roman" w:hAnsi="Times New Roman" w:cs="Times New Roman"/>
          <w:sz w:val="28"/>
          <w:szCs w:val="28"/>
          <w:lang w:val="uk-UA"/>
        </w:rPr>
        <w:t>. Більшість водозборів підключені до системи централізованого водопостачання</w:t>
      </w:r>
      <w:r w:rsidRPr="00F00C7B">
        <w:rPr>
          <w:lang w:val="uk-UA"/>
        </w:rPr>
        <w:t xml:space="preserve"> </w:t>
      </w:r>
      <w:r w:rsidRPr="00F00C7B">
        <w:rPr>
          <w:rFonts w:ascii="Times New Roman" w:hAnsi="Times New Roman" w:cs="Times New Roman"/>
          <w:sz w:val="28"/>
          <w:szCs w:val="28"/>
          <w:lang w:val="uk-UA"/>
        </w:rPr>
        <w:t>[</w:t>
      </w:r>
      <w:r w:rsidR="00731E8B">
        <w:rPr>
          <w:rFonts w:ascii="Times New Roman" w:eastAsia="Calibri" w:hAnsi="Times New Roman" w:cs="Times New Roman"/>
          <w:kern w:val="0"/>
          <w:sz w:val="28"/>
          <w:szCs w:val="28"/>
          <w:lang w:val="uk-UA"/>
          <w14:ligatures w14:val="none"/>
        </w:rPr>
        <w:t>14</w:t>
      </w:r>
      <w:r w:rsidRPr="00F00C7B">
        <w:rPr>
          <w:rFonts w:ascii="Times New Roman" w:hAnsi="Times New Roman" w:cs="Times New Roman"/>
          <w:sz w:val="28"/>
          <w:szCs w:val="28"/>
          <w:lang w:val="uk-UA"/>
        </w:rPr>
        <w:t>]</w:t>
      </w:r>
      <w:r>
        <w:rPr>
          <w:rFonts w:ascii="Times New Roman" w:hAnsi="Times New Roman" w:cs="Times New Roman"/>
          <w:sz w:val="28"/>
          <w:szCs w:val="28"/>
          <w:lang w:val="uk-UA"/>
        </w:rPr>
        <w:t>.</w:t>
      </w:r>
      <w:r w:rsidRPr="00A16F6D">
        <w:rPr>
          <w:rFonts w:ascii="Times New Roman" w:hAnsi="Times New Roman" w:cs="Times New Roman"/>
          <w:sz w:val="28"/>
          <w:szCs w:val="28"/>
          <w:lang w:val="uk-UA"/>
        </w:rPr>
        <w:t xml:space="preserve"> Стічні води </w:t>
      </w:r>
      <w:r>
        <w:rPr>
          <w:rFonts w:ascii="Times New Roman" w:hAnsi="Times New Roman" w:cs="Times New Roman"/>
          <w:sz w:val="28"/>
          <w:szCs w:val="28"/>
          <w:lang w:val="uk-UA"/>
        </w:rPr>
        <w:t xml:space="preserve">багатьох сіл та невеликих міст часто </w:t>
      </w:r>
      <w:r w:rsidRPr="00A16F6D">
        <w:rPr>
          <w:rFonts w:ascii="Times New Roman" w:hAnsi="Times New Roman" w:cs="Times New Roman"/>
          <w:sz w:val="28"/>
          <w:szCs w:val="28"/>
          <w:lang w:val="uk-UA"/>
        </w:rPr>
        <w:t>не очищуються</w:t>
      </w:r>
      <w:r>
        <w:rPr>
          <w:rFonts w:ascii="Times New Roman" w:hAnsi="Times New Roman" w:cs="Times New Roman"/>
          <w:sz w:val="28"/>
          <w:szCs w:val="28"/>
          <w:lang w:val="uk-UA"/>
        </w:rPr>
        <w:t>, оскільки такі населені пункти не підключені до централізованого водопостачання. Відповідно,</w:t>
      </w:r>
      <w:r w:rsidRPr="00A16F6D">
        <w:rPr>
          <w:rFonts w:ascii="Times New Roman" w:hAnsi="Times New Roman" w:cs="Times New Roman"/>
          <w:sz w:val="28"/>
          <w:szCs w:val="28"/>
          <w:lang w:val="uk-UA"/>
        </w:rPr>
        <w:t xml:space="preserve"> </w:t>
      </w:r>
      <w:r>
        <w:rPr>
          <w:rFonts w:ascii="Times New Roman" w:hAnsi="Times New Roman" w:cs="Times New Roman"/>
          <w:sz w:val="28"/>
          <w:szCs w:val="28"/>
          <w:lang w:val="uk-UA"/>
        </w:rPr>
        <w:t>вони є</w:t>
      </w:r>
      <w:r w:rsidRPr="00A16F6D">
        <w:rPr>
          <w:rFonts w:ascii="Times New Roman" w:hAnsi="Times New Roman" w:cs="Times New Roman"/>
          <w:sz w:val="28"/>
          <w:szCs w:val="28"/>
          <w:lang w:val="uk-UA"/>
        </w:rPr>
        <w:t xml:space="preserve"> потенційни</w:t>
      </w:r>
      <w:r>
        <w:rPr>
          <w:rFonts w:ascii="Times New Roman" w:hAnsi="Times New Roman" w:cs="Times New Roman"/>
          <w:sz w:val="28"/>
          <w:szCs w:val="28"/>
          <w:lang w:val="uk-UA"/>
        </w:rPr>
        <w:t>ми</w:t>
      </w:r>
      <w:r w:rsidRPr="00A16F6D">
        <w:rPr>
          <w:rFonts w:ascii="Times New Roman" w:hAnsi="Times New Roman" w:cs="Times New Roman"/>
          <w:sz w:val="28"/>
          <w:szCs w:val="28"/>
          <w:lang w:val="uk-UA"/>
        </w:rPr>
        <w:t xml:space="preserve"> джерел</w:t>
      </w:r>
      <w:r>
        <w:rPr>
          <w:rFonts w:ascii="Times New Roman" w:hAnsi="Times New Roman" w:cs="Times New Roman"/>
          <w:sz w:val="28"/>
          <w:szCs w:val="28"/>
          <w:lang w:val="uk-UA"/>
        </w:rPr>
        <w:t>ами</w:t>
      </w:r>
      <w:r w:rsidRPr="00A16F6D">
        <w:rPr>
          <w:rFonts w:ascii="Times New Roman" w:hAnsi="Times New Roman" w:cs="Times New Roman"/>
          <w:sz w:val="28"/>
          <w:szCs w:val="28"/>
          <w:lang w:val="uk-UA"/>
        </w:rPr>
        <w:t xml:space="preserve"> забруднення </w:t>
      </w:r>
      <w:r>
        <w:rPr>
          <w:rFonts w:ascii="Times New Roman" w:hAnsi="Times New Roman" w:cs="Times New Roman"/>
          <w:sz w:val="28"/>
          <w:szCs w:val="28"/>
          <w:lang w:val="uk-UA"/>
        </w:rPr>
        <w:t>поверхневих та підземних вод</w:t>
      </w:r>
      <w:r w:rsidRPr="004F05C2">
        <w:rPr>
          <w:lang w:val="uk-UA"/>
        </w:rPr>
        <w:t xml:space="preserve"> </w:t>
      </w:r>
      <w:r w:rsidRPr="00F00C7B">
        <w:rPr>
          <w:rFonts w:ascii="Times New Roman" w:hAnsi="Times New Roman" w:cs="Times New Roman"/>
          <w:sz w:val="28"/>
          <w:szCs w:val="28"/>
          <w:lang w:val="uk-UA"/>
        </w:rPr>
        <w:t>[</w:t>
      </w:r>
      <w:r w:rsidR="00731E8B">
        <w:rPr>
          <w:rFonts w:ascii="Times New Roman" w:hAnsi="Times New Roman" w:cs="Times New Roman"/>
          <w:sz w:val="28"/>
          <w:szCs w:val="28"/>
          <w:lang w:val="uk-UA"/>
        </w:rPr>
        <w:t>15</w:t>
      </w:r>
      <w:r w:rsidRPr="00F00C7B">
        <w:rPr>
          <w:rFonts w:ascii="Times New Roman" w:hAnsi="Times New Roman" w:cs="Times New Roman"/>
          <w:sz w:val="28"/>
          <w:szCs w:val="28"/>
          <w:lang w:val="uk-UA"/>
        </w:rPr>
        <w:t>]</w:t>
      </w:r>
      <w:r>
        <w:rPr>
          <w:rFonts w:ascii="Times New Roman" w:hAnsi="Times New Roman" w:cs="Times New Roman"/>
          <w:sz w:val="28"/>
          <w:szCs w:val="28"/>
          <w:lang w:val="uk-UA"/>
        </w:rPr>
        <w:t>.</w:t>
      </w:r>
    </w:p>
    <w:p w14:paraId="7A772E17" w14:textId="149780FA" w:rsidR="00E16404" w:rsidRPr="00A16F6D" w:rsidRDefault="00E16404" w:rsidP="002C0DC5">
      <w:pPr>
        <w:pStyle w:val="a7"/>
        <w:spacing w:after="0" w:line="360" w:lineRule="auto"/>
        <w:ind w:left="0" w:firstLine="708"/>
        <w:jc w:val="both"/>
        <w:rPr>
          <w:rFonts w:ascii="Times New Roman" w:hAnsi="Times New Roman" w:cs="Times New Roman"/>
          <w:sz w:val="28"/>
          <w:szCs w:val="28"/>
          <w:lang w:val="uk-UA"/>
        </w:rPr>
      </w:pPr>
      <w:r w:rsidRPr="00A16F6D">
        <w:rPr>
          <w:rFonts w:ascii="Times New Roman" w:hAnsi="Times New Roman" w:cs="Times New Roman"/>
          <w:sz w:val="28"/>
          <w:szCs w:val="28"/>
          <w:lang w:val="uk-UA"/>
        </w:rPr>
        <w:t>У 2020 році органічне забруднення від комунальних точкових джерел станови</w:t>
      </w:r>
      <w:r>
        <w:rPr>
          <w:rFonts w:ascii="Times New Roman" w:hAnsi="Times New Roman" w:cs="Times New Roman"/>
          <w:sz w:val="28"/>
          <w:szCs w:val="28"/>
          <w:lang w:val="uk-UA"/>
        </w:rPr>
        <w:t>ло</w:t>
      </w:r>
      <w:r w:rsidRPr="00A16F6D">
        <w:rPr>
          <w:rFonts w:ascii="Times New Roman" w:hAnsi="Times New Roman" w:cs="Times New Roman"/>
          <w:sz w:val="28"/>
          <w:szCs w:val="28"/>
          <w:lang w:val="uk-UA"/>
        </w:rPr>
        <w:t xml:space="preserve"> 785,4 т за БСК</w:t>
      </w:r>
      <w:r w:rsidRPr="00AE2AF8">
        <w:rPr>
          <w:rFonts w:ascii="Times New Roman" w:hAnsi="Times New Roman" w:cs="Times New Roman"/>
          <w:sz w:val="28"/>
          <w:szCs w:val="28"/>
          <w:vertAlign w:val="subscript"/>
          <w:lang w:val="uk-UA"/>
        </w:rPr>
        <w:t>5</w:t>
      </w:r>
      <w:r>
        <w:rPr>
          <w:rFonts w:ascii="Times New Roman" w:hAnsi="Times New Roman" w:cs="Times New Roman"/>
          <w:sz w:val="28"/>
          <w:szCs w:val="28"/>
          <w:lang w:val="uk-UA"/>
        </w:rPr>
        <w:t xml:space="preserve"> </w:t>
      </w:r>
      <w:r w:rsidRPr="00A16F6D">
        <w:rPr>
          <w:rFonts w:ascii="Times New Roman" w:hAnsi="Times New Roman" w:cs="Times New Roman"/>
          <w:sz w:val="28"/>
          <w:szCs w:val="28"/>
          <w:lang w:val="uk-UA"/>
        </w:rPr>
        <w:t xml:space="preserve">та 1982,5 т </w:t>
      </w:r>
      <w:r>
        <w:rPr>
          <w:rFonts w:ascii="Times New Roman" w:hAnsi="Times New Roman" w:cs="Times New Roman"/>
          <w:sz w:val="28"/>
          <w:szCs w:val="28"/>
          <w:lang w:val="uk-UA"/>
        </w:rPr>
        <w:t xml:space="preserve">за </w:t>
      </w:r>
      <w:r w:rsidRPr="00A16F6D">
        <w:rPr>
          <w:rFonts w:ascii="Times New Roman" w:hAnsi="Times New Roman" w:cs="Times New Roman"/>
          <w:sz w:val="28"/>
          <w:szCs w:val="28"/>
          <w:lang w:val="uk-UA"/>
        </w:rPr>
        <w:t>ХСК. Найбільше органічного забруднення припадає на такі міста</w:t>
      </w:r>
      <w:r>
        <w:rPr>
          <w:rFonts w:ascii="Times New Roman" w:hAnsi="Times New Roman" w:cs="Times New Roman"/>
          <w:sz w:val="28"/>
          <w:szCs w:val="28"/>
          <w:lang w:val="uk-UA"/>
        </w:rPr>
        <w:t xml:space="preserve">: </w:t>
      </w:r>
      <w:r w:rsidRPr="007B4157">
        <w:rPr>
          <w:rFonts w:ascii="Times New Roman" w:hAnsi="Times New Roman" w:cs="Times New Roman"/>
          <w:sz w:val="28"/>
          <w:szCs w:val="28"/>
          <w:lang w:val="uk-UA"/>
        </w:rPr>
        <w:t>міста Ужгород, Чернівці та Мукачево.</w:t>
      </w:r>
      <w:r w:rsidR="002C0DC5">
        <w:rPr>
          <w:rFonts w:ascii="Times New Roman" w:hAnsi="Times New Roman" w:cs="Times New Roman"/>
          <w:sz w:val="28"/>
          <w:szCs w:val="28"/>
          <w:lang w:val="uk-UA"/>
        </w:rPr>
        <w:t xml:space="preserve"> </w:t>
      </w:r>
      <w:r w:rsidRPr="00A16F6D">
        <w:rPr>
          <w:rFonts w:ascii="Times New Roman" w:hAnsi="Times New Roman" w:cs="Times New Roman"/>
          <w:sz w:val="28"/>
          <w:szCs w:val="28"/>
          <w:lang w:val="uk-UA"/>
        </w:rPr>
        <w:lastRenderedPageBreak/>
        <w:t>Ступінь очищення стічних вод на очисних спорудах дуже різниться. Очисні споруди в більшості міст перебувають в аварійному стані.</w:t>
      </w:r>
      <w:r>
        <w:rPr>
          <w:rFonts w:ascii="Times New Roman" w:hAnsi="Times New Roman" w:cs="Times New Roman"/>
          <w:sz w:val="28"/>
          <w:szCs w:val="28"/>
          <w:lang w:val="uk-UA"/>
        </w:rPr>
        <w:t xml:space="preserve"> </w:t>
      </w:r>
      <w:r w:rsidRPr="00A16F6D">
        <w:rPr>
          <w:rFonts w:ascii="Times New Roman" w:hAnsi="Times New Roman" w:cs="Times New Roman"/>
          <w:sz w:val="28"/>
          <w:szCs w:val="28"/>
          <w:lang w:val="uk-UA"/>
        </w:rPr>
        <w:t xml:space="preserve">Вони були побудовані за радянських часів і дуже зношені. </w:t>
      </w:r>
      <w:r>
        <w:rPr>
          <w:rFonts w:ascii="Times New Roman" w:hAnsi="Times New Roman" w:cs="Times New Roman"/>
          <w:sz w:val="28"/>
          <w:szCs w:val="28"/>
          <w:lang w:val="uk-UA"/>
        </w:rPr>
        <w:t xml:space="preserve"> </w:t>
      </w:r>
      <w:r w:rsidRPr="00A16F6D">
        <w:rPr>
          <w:rFonts w:ascii="Times New Roman" w:hAnsi="Times New Roman" w:cs="Times New Roman"/>
          <w:sz w:val="28"/>
          <w:szCs w:val="28"/>
          <w:lang w:val="uk-UA"/>
        </w:rPr>
        <w:t>За останні 30 років обсяг стічних вод збільшився в кілька разів, перевищивши проектну потужність очисних споруд.</w:t>
      </w:r>
    </w:p>
    <w:p w14:paraId="4C3C944A" w14:textId="77777777" w:rsidR="00E16404" w:rsidRDefault="00E16404" w:rsidP="00EB2B19">
      <w:pPr>
        <w:pStyle w:val="a7"/>
        <w:spacing w:line="360" w:lineRule="auto"/>
        <w:ind w:left="0" w:firstLine="709"/>
        <w:jc w:val="both"/>
        <w:rPr>
          <w:rFonts w:ascii="Times New Roman" w:hAnsi="Times New Roman" w:cs="Times New Roman"/>
          <w:sz w:val="28"/>
          <w:szCs w:val="28"/>
          <w:lang w:val="uk-UA"/>
        </w:rPr>
      </w:pPr>
    </w:p>
    <w:p w14:paraId="6CB7D693" w14:textId="6673BD20" w:rsidR="004F657C" w:rsidRDefault="004F657C" w:rsidP="00EB2B19">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12B6D90" wp14:editId="1E15446C">
            <wp:extent cx="5486400" cy="3200400"/>
            <wp:effectExtent l="0" t="0" r="0" b="0"/>
            <wp:docPr id="9349813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DF1860" w14:textId="4B3B4A5D" w:rsidR="00A97D3D" w:rsidRPr="00E16404" w:rsidRDefault="00A97D3D" w:rsidP="00E16404">
      <w:pPr>
        <w:pStyle w:val="a7"/>
        <w:spacing w:after="0" w:line="360" w:lineRule="auto"/>
        <w:ind w:left="0" w:firstLine="709"/>
        <w:jc w:val="both"/>
        <w:rPr>
          <w:rFonts w:ascii="Times New Roman" w:hAnsi="Times New Roman" w:cs="Times New Roman"/>
          <w:sz w:val="28"/>
          <w:szCs w:val="28"/>
          <w:lang w:val="uk-UA"/>
        </w:rPr>
      </w:pPr>
      <w:r w:rsidRPr="00E16404">
        <w:rPr>
          <w:rFonts w:ascii="Times New Roman" w:hAnsi="Times New Roman" w:cs="Times New Roman"/>
          <w:sz w:val="28"/>
          <w:szCs w:val="28"/>
          <w:lang w:val="uk-UA"/>
        </w:rPr>
        <w:t>Рисунок 1.</w:t>
      </w:r>
      <w:r w:rsidR="00E16404">
        <w:rPr>
          <w:rFonts w:ascii="Times New Roman" w:hAnsi="Times New Roman" w:cs="Times New Roman"/>
          <w:sz w:val="28"/>
          <w:szCs w:val="28"/>
          <w:lang w:val="uk-UA"/>
        </w:rPr>
        <w:t xml:space="preserve">7 – </w:t>
      </w:r>
      <w:r w:rsidR="00E93963" w:rsidRPr="00E16404">
        <w:t xml:space="preserve"> </w:t>
      </w:r>
      <w:r w:rsidR="006A660C" w:rsidRPr="00E16404">
        <w:rPr>
          <w:rFonts w:ascii="Times New Roman" w:hAnsi="Times New Roman" w:cs="Times New Roman"/>
          <w:sz w:val="28"/>
          <w:szCs w:val="28"/>
          <w:lang w:val="uk-UA"/>
        </w:rPr>
        <w:t>С</w:t>
      </w:r>
      <w:r w:rsidR="00E93963" w:rsidRPr="00E16404">
        <w:rPr>
          <w:rFonts w:ascii="Times New Roman" w:hAnsi="Times New Roman" w:cs="Times New Roman"/>
          <w:sz w:val="28"/>
          <w:szCs w:val="28"/>
          <w:lang w:val="uk-UA"/>
        </w:rPr>
        <w:t>киди за секторами економіки в басейні Дунаю у 2020 році (млн м</w:t>
      </w:r>
      <w:r w:rsidR="00E93963" w:rsidRPr="00E16404">
        <w:rPr>
          <w:rFonts w:ascii="Times New Roman" w:hAnsi="Times New Roman" w:cs="Times New Roman"/>
          <w:sz w:val="28"/>
          <w:szCs w:val="28"/>
          <w:vertAlign w:val="superscript"/>
          <w:lang w:val="uk-UA"/>
        </w:rPr>
        <w:t>3</w:t>
      </w:r>
      <w:r w:rsidR="00E93963" w:rsidRPr="00E16404">
        <w:rPr>
          <w:rFonts w:ascii="Times New Roman" w:hAnsi="Times New Roman" w:cs="Times New Roman"/>
          <w:sz w:val="28"/>
          <w:szCs w:val="28"/>
          <w:lang w:val="uk-UA"/>
        </w:rPr>
        <w:t>)</w:t>
      </w:r>
      <w:r w:rsidR="00E16404">
        <w:rPr>
          <w:rFonts w:ascii="Times New Roman" w:hAnsi="Times New Roman" w:cs="Times New Roman"/>
          <w:sz w:val="28"/>
          <w:szCs w:val="28"/>
          <w:lang w:val="uk-UA"/>
        </w:rPr>
        <w:t>.</w:t>
      </w:r>
    </w:p>
    <w:p w14:paraId="27DFD0B0" w14:textId="77777777" w:rsidR="00E16404" w:rsidRDefault="00E16404" w:rsidP="00E16404">
      <w:pPr>
        <w:pStyle w:val="a7"/>
        <w:spacing w:after="0" w:line="360" w:lineRule="auto"/>
        <w:ind w:left="0" w:firstLine="709"/>
        <w:jc w:val="both"/>
        <w:rPr>
          <w:rFonts w:ascii="Times New Roman" w:hAnsi="Times New Roman" w:cs="Times New Roman"/>
          <w:sz w:val="28"/>
          <w:szCs w:val="28"/>
          <w:lang w:val="uk-UA"/>
        </w:rPr>
      </w:pPr>
    </w:p>
    <w:p w14:paraId="453A7C80" w14:textId="05CADDD8" w:rsidR="00653645" w:rsidRDefault="00A16F6D" w:rsidP="00E16404">
      <w:pPr>
        <w:pStyle w:val="a7"/>
        <w:spacing w:after="0" w:line="360" w:lineRule="auto"/>
        <w:ind w:left="0" w:firstLine="709"/>
        <w:jc w:val="both"/>
        <w:rPr>
          <w:rFonts w:ascii="Times New Roman" w:hAnsi="Times New Roman" w:cs="Times New Roman"/>
          <w:sz w:val="28"/>
          <w:szCs w:val="28"/>
          <w:lang w:val="uk-UA"/>
        </w:rPr>
      </w:pPr>
      <w:r w:rsidRPr="00A16F6D">
        <w:rPr>
          <w:rFonts w:ascii="Times New Roman" w:hAnsi="Times New Roman" w:cs="Times New Roman"/>
          <w:sz w:val="28"/>
          <w:szCs w:val="28"/>
          <w:lang w:val="uk-UA"/>
        </w:rPr>
        <w:t>Приплив стічних вод у кілька разів перевищ</w:t>
      </w:r>
      <w:r w:rsidR="004F05C2">
        <w:rPr>
          <w:rFonts w:ascii="Times New Roman" w:hAnsi="Times New Roman" w:cs="Times New Roman"/>
          <w:sz w:val="28"/>
          <w:szCs w:val="28"/>
          <w:lang w:val="uk-UA"/>
        </w:rPr>
        <w:t>ує</w:t>
      </w:r>
      <w:r w:rsidRPr="00A16F6D">
        <w:rPr>
          <w:rFonts w:ascii="Times New Roman" w:hAnsi="Times New Roman" w:cs="Times New Roman"/>
          <w:sz w:val="28"/>
          <w:szCs w:val="28"/>
          <w:lang w:val="uk-UA"/>
        </w:rPr>
        <w:t xml:space="preserve"> </w:t>
      </w:r>
      <w:proofErr w:type="spellStart"/>
      <w:r w:rsidRPr="00A16F6D">
        <w:rPr>
          <w:rFonts w:ascii="Times New Roman" w:hAnsi="Times New Roman" w:cs="Times New Roman"/>
          <w:sz w:val="28"/>
          <w:szCs w:val="28"/>
          <w:lang w:val="uk-UA"/>
        </w:rPr>
        <w:t>про</w:t>
      </w:r>
      <w:r w:rsidR="00653645">
        <w:rPr>
          <w:rFonts w:ascii="Times New Roman" w:hAnsi="Times New Roman" w:cs="Times New Roman"/>
          <w:sz w:val="28"/>
          <w:szCs w:val="28"/>
          <w:lang w:val="uk-UA"/>
        </w:rPr>
        <w:t>є</w:t>
      </w:r>
      <w:r w:rsidRPr="00A16F6D">
        <w:rPr>
          <w:rFonts w:ascii="Times New Roman" w:hAnsi="Times New Roman" w:cs="Times New Roman"/>
          <w:sz w:val="28"/>
          <w:szCs w:val="28"/>
          <w:lang w:val="uk-UA"/>
        </w:rPr>
        <w:t>ктну</w:t>
      </w:r>
      <w:proofErr w:type="spellEnd"/>
      <w:r w:rsidRPr="00A16F6D">
        <w:rPr>
          <w:rFonts w:ascii="Times New Roman" w:hAnsi="Times New Roman" w:cs="Times New Roman"/>
          <w:sz w:val="28"/>
          <w:szCs w:val="28"/>
          <w:lang w:val="uk-UA"/>
        </w:rPr>
        <w:t xml:space="preserve"> потужність очисних споруд, в результаті чого велика кількість недостатньо очищених або неочищених стічних вод потрапляє в </w:t>
      </w:r>
      <w:r w:rsidR="004F05C2">
        <w:rPr>
          <w:rFonts w:ascii="Times New Roman" w:hAnsi="Times New Roman" w:cs="Times New Roman"/>
          <w:sz w:val="28"/>
          <w:szCs w:val="28"/>
          <w:lang w:val="uk-UA"/>
        </w:rPr>
        <w:t xml:space="preserve">басейн </w:t>
      </w:r>
      <w:r w:rsidRPr="00A16F6D">
        <w:rPr>
          <w:rFonts w:ascii="Times New Roman" w:hAnsi="Times New Roman" w:cs="Times New Roman"/>
          <w:sz w:val="28"/>
          <w:szCs w:val="28"/>
          <w:lang w:val="uk-UA"/>
        </w:rPr>
        <w:t>р</w:t>
      </w:r>
      <w:r w:rsidR="004F05C2">
        <w:rPr>
          <w:rFonts w:ascii="Times New Roman" w:hAnsi="Times New Roman" w:cs="Times New Roman"/>
          <w:sz w:val="28"/>
          <w:szCs w:val="28"/>
          <w:lang w:val="uk-UA"/>
        </w:rPr>
        <w:t>.</w:t>
      </w:r>
      <w:r w:rsidRPr="00A16F6D">
        <w:rPr>
          <w:rFonts w:ascii="Times New Roman" w:hAnsi="Times New Roman" w:cs="Times New Roman"/>
          <w:sz w:val="28"/>
          <w:szCs w:val="28"/>
          <w:lang w:val="uk-UA"/>
        </w:rPr>
        <w:t xml:space="preserve"> Дунай.</w:t>
      </w:r>
    </w:p>
    <w:p w14:paraId="7B0D4CD3" w14:textId="5B3305A9" w:rsidR="00A16F6D" w:rsidRPr="0090470A" w:rsidRDefault="004F05C2" w:rsidP="0090470A">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звітних даних основними джерелами забр</w:t>
      </w:r>
      <w:r w:rsidR="00A16F6D" w:rsidRPr="00A16F6D">
        <w:rPr>
          <w:rFonts w:ascii="Times New Roman" w:hAnsi="Times New Roman" w:cs="Times New Roman"/>
          <w:sz w:val="28"/>
          <w:szCs w:val="28"/>
          <w:lang w:val="uk-UA"/>
        </w:rPr>
        <w:t xml:space="preserve">уднення </w:t>
      </w:r>
      <w:r>
        <w:rPr>
          <w:rFonts w:ascii="Times New Roman" w:hAnsi="Times New Roman" w:cs="Times New Roman"/>
          <w:sz w:val="28"/>
          <w:szCs w:val="28"/>
          <w:lang w:val="uk-UA"/>
        </w:rPr>
        <w:t>органічними домішками в межах</w:t>
      </w:r>
      <w:r w:rsidR="00A16F6D" w:rsidRPr="00A16F6D">
        <w:rPr>
          <w:rFonts w:ascii="Times New Roman" w:hAnsi="Times New Roman" w:cs="Times New Roman"/>
          <w:sz w:val="28"/>
          <w:szCs w:val="28"/>
          <w:lang w:val="uk-UA"/>
        </w:rPr>
        <w:t xml:space="preserve"> басейну р</w:t>
      </w:r>
      <w:r>
        <w:rPr>
          <w:rFonts w:ascii="Times New Roman" w:hAnsi="Times New Roman" w:cs="Times New Roman"/>
          <w:sz w:val="28"/>
          <w:szCs w:val="28"/>
          <w:lang w:val="uk-UA"/>
        </w:rPr>
        <w:t>.</w:t>
      </w:r>
      <w:r w:rsidR="00A16F6D" w:rsidRPr="00A16F6D">
        <w:rPr>
          <w:rFonts w:ascii="Times New Roman" w:hAnsi="Times New Roman" w:cs="Times New Roman"/>
          <w:sz w:val="28"/>
          <w:szCs w:val="28"/>
          <w:lang w:val="uk-UA"/>
        </w:rPr>
        <w:t xml:space="preserve"> Дунай</w:t>
      </w:r>
      <w:r w:rsidR="00E37390">
        <w:rPr>
          <w:rFonts w:ascii="Times New Roman" w:hAnsi="Times New Roman" w:cs="Times New Roman"/>
          <w:sz w:val="28"/>
          <w:szCs w:val="28"/>
          <w:lang w:val="uk-UA"/>
        </w:rPr>
        <w:t xml:space="preserve"> є підприємства </w:t>
      </w:r>
      <w:r w:rsidR="00A16F6D" w:rsidRPr="00A16F6D">
        <w:rPr>
          <w:rFonts w:ascii="Times New Roman" w:hAnsi="Times New Roman" w:cs="Times New Roman"/>
          <w:sz w:val="28"/>
          <w:szCs w:val="28"/>
          <w:lang w:val="uk-UA"/>
        </w:rPr>
        <w:t>паперов</w:t>
      </w:r>
      <w:r w:rsidR="00653645">
        <w:rPr>
          <w:rFonts w:ascii="Times New Roman" w:hAnsi="Times New Roman" w:cs="Times New Roman"/>
          <w:sz w:val="28"/>
          <w:szCs w:val="28"/>
          <w:lang w:val="uk-UA"/>
        </w:rPr>
        <w:t>о</w:t>
      </w:r>
      <w:r w:rsidR="00E37390">
        <w:rPr>
          <w:rFonts w:ascii="Times New Roman" w:hAnsi="Times New Roman" w:cs="Times New Roman"/>
          <w:sz w:val="28"/>
          <w:szCs w:val="28"/>
          <w:lang w:val="uk-UA"/>
        </w:rPr>
        <w:t>ї</w:t>
      </w:r>
      <w:r w:rsidR="00A16F6D" w:rsidRPr="00A16F6D">
        <w:rPr>
          <w:rFonts w:ascii="Times New Roman" w:hAnsi="Times New Roman" w:cs="Times New Roman"/>
          <w:sz w:val="28"/>
          <w:szCs w:val="28"/>
          <w:lang w:val="uk-UA"/>
        </w:rPr>
        <w:t xml:space="preserve"> та харчов</w:t>
      </w:r>
      <w:r w:rsidR="00653645">
        <w:rPr>
          <w:rFonts w:ascii="Times New Roman" w:hAnsi="Times New Roman" w:cs="Times New Roman"/>
          <w:sz w:val="28"/>
          <w:szCs w:val="28"/>
          <w:lang w:val="uk-UA"/>
        </w:rPr>
        <w:t>о</w:t>
      </w:r>
      <w:r w:rsidR="00E37390">
        <w:rPr>
          <w:rFonts w:ascii="Times New Roman" w:hAnsi="Times New Roman" w:cs="Times New Roman"/>
          <w:sz w:val="28"/>
          <w:szCs w:val="28"/>
          <w:lang w:val="uk-UA"/>
        </w:rPr>
        <w:t>ї</w:t>
      </w:r>
      <w:r w:rsidR="00A16F6D" w:rsidRPr="00A16F6D">
        <w:rPr>
          <w:rFonts w:ascii="Times New Roman" w:hAnsi="Times New Roman" w:cs="Times New Roman"/>
          <w:sz w:val="28"/>
          <w:szCs w:val="28"/>
          <w:lang w:val="uk-UA"/>
        </w:rPr>
        <w:t xml:space="preserve"> промислов</w:t>
      </w:r>
      <w:r w:rsidR="00E37390">
        <w:rPr>
          <w:rFonts w:ascii="Times New Roman" w:hAnsi="Times New Roman" w:cs="Times New Roman"/>
          <w:sz w:val="28"/>
          <w:szCs w:val="28"/>
          <w:lang w:val="uk-UA"/>
        </w:rPr>
        <w:t>о</w:t>
      </w:r>
      <w:r w:rsidR="00A16F6D" w:rsidRPr="00A16F6D">
        <w:rPr>
          <w:rFonts w:ascii="Times New Roman" w:hAnsi="Times New Roman" w:cs="Times New Roman"/>
          <w:sz w:val="28"/>
          <w:szCs w:val="28"/>
          <w:lang w:val="uk-UA"/>
        </w:rPr>
        <w:t>ст</w:t>
      </w:r>
      <w:r w:rsidR="00E37390">
        <w:rPr>
          <w:rFonts w:ascii="Times New Roman" w:hAnsi="Times New Roman" w:cs="Times New Roman"/>
          <w:sz w:val="28"/>
          <w:szCs w:val="28"/>
          <w:lang w:val="uk-UA"/>
        </w:rPr>
        <w:t>і</w:t>
      </w:r>
      <w:r w:rsidR="00653645">
        <w:rPr>
          <w:rFonts w:ascii="Times New Roman" w:hAnsi="Times New Roman" w:cs="Times New Roman"/>
          <w:sz w:val="28"/>
          <w:szCs w:val="28"/>
          <w:lang w:val="uk-UA"/>
        </w:rPr>
        <w:t>.</w:t>
      </w:r>
      <w:r w:rsidR="00A16F6D" w:rsidRPr="00A16F6D">
        <w:rPr>
          <w:rFonts w:ascii="Times New Roman" w:hAnsi="Times New Roman" w:cs="Times New Roman"/>
          <w:sz w:val="28"/>
          <w:szCs w:val="28"/>
          <w:lang w:val="uk-UA"/>
        </w:rPr>
        <w:t xml:space="preserve"> Забруднення органічними речовинами від промисловості становить</w:t>
      </w:r>
      <w:r w:rsidR="0090470A">
        <w:rPr>
          <w:rFonts w:ascii="Times New Roman" w:hAnsi="Times New Roman" w:cs="Times New Roman"/>
          <w:sz w:val="28"/>
          <w:szCs w:val="28"/>
          <w:lang w:val="uk-UA"/>
        </w:rPr>
        <w:t xml:space="preserve"> </w:t>
      </w:r>
      <w:r w:rsidR="00A16F6D" w:rsidRPr="0090470A">
        <w:rPr>
          <w:rFonts w:ascii="Times New Roman" w:hAnsi="Times New Roman" w:cs="Times New Roman"/>
          <w:sz w:val="28"/>
          <w:szCs w:val="28"/>
          <w:lang w:val="uk-UA"/>
        </w:rPr>
        <w:t>9,1 т</w:t>
      </w:r>
      <w:r w:rsidR="00E37390">
        <w:rPr>
          <w:rFonts w:ascii="Times New Roman" w:hAnsi="Times New Roman" w:cs="Times New Roman"/>
          <w:sz w:val="28"/>
          <w:szCs w:val="28"/>
          <w:lang w:val="uk-UA"/>
        </w:rPr>
        <w:t xml:space="preserve"> за</w:t>
      </w:r>
      <w:r w:rsidR="00A16F6D" w:rsidRPr="0090470A">
        <w:rPr>
          <w:rFonts w:ascii="Times New Roman" w:hAnsi="Times New Roman" w:cs="Times New Roman"/>
          <w:sz w:val="28"/>
          <w:szCs w:val="28"/>
          <w:lang w:val="uk-UA"/>
        </w:rPr>
        <w:t xml:space="preserve"> </w:t>
      </w:r>
      <w:r w:rsidR="00E37390" w:rsidRPr="0090470A">
        <w:rPr>
          <w:rFonts w:ascii="Times New Roman" w:hAnsi="Times New Roman" w:cs="Times New Roman"/>
          <w:sz w:val="28"/>
          <w:szCs w:val="28"/>
          <w:lang w:val="uk-UA"/>
        </w:rPr>
        <w:t>БСК</w:t>
      </w:r>
      <w:r w:rsidR="00E37390" w:rsidRPr="0090470A">
        <w:rPr>
          <w:rFonts w:ascii="Times New Roman" w:hAnsi="Times New Roman" w:cs="Times New Roman"/>
          <w:sz w:val="28"/>
          <w:szCs w:val="28"/>
          <w:vertAlign w:val="subscript"/>
          <w:lang w:val="uk-UA"/>
        </w:rPr>
        <w:t>5</w:t>
      </w:r>
      <w:r w:rsidR="00E37390">
        <w:rPr>
          <w:rFonts w:ascii="Times New Roman" w:hAnsi="Times New Roman" w:cs="Times New Roman"/>
          <w:sz w:val="28"/>
          <w:szCs w:val="28"/>
          <w:vertAlign w:val="subscript"/>
          <w:lang w:val="uk-UA"/>
        </w:rPr>
        <w:t xml:space="preserve"> </w:t>
      </w:r>
      <w:r w:rsidR="00A16F6D" w:rsidRPr="0090470A">
        <w:rPr>
          <w:rFonts w:ascii="Times New Roman" w:hAnsi="Times New Roman" w:cs="Times New Roman"/>
          <w:sz w:val="28"/>
          <w:szCs w:val="28"/>
          <w:lang w:val="uk-UA"/>
        </w:rPr>
        <w:t xml:space="preserve">та </w:t>
      </w:r>
      <w:r w:rsidR="00E37390">
        <w:rPr>
          <w:rFonts w:ascii="Times New Roman" w:hAnsi="Times New Roman" w:cs="Times New Roman"/>
          <w:sz w:val="28"/>
          <w:szCs w:val="28"/>
          <w:lang w:val="uk-UA"/>
        </w:rPr>
        <w:t xml:space="preserve">98,9 т за </w:t>
      </w:r>
      <w:r w:rsidR="00A16F6D" w:rsidRPr="0090470A">
        <w:rPr>
          <w:rFonts w:ascii="Times New Roman" w:hAnsi="Times New Roman" w:cs="Times New Roman"/>
          <w:sz w:val="28"/>
          <w:szCs w:val="28"/>
          <w:lang w:val="uk-UA"/>
        </w:rPr>
        <w:t>ХСК</w:t>
      </w:r>
      <w:r w:rsidR="00E37390">
        <w:rPr>
          <w:rFonts w:ascii="Times New Roman" w:hAnsi="Times New Roman" w:cs="Times New Roman"/>
          <w:sz w:val="28"/>
          <w:szCs w:val="28"/>
          <w:lang w:val="uk-UA"/>
        </w:rPr>
        <w:t>.</w:t>
      </w:r>
      <w:r w:rsidR="00A16F6D" w:rsidRPr="0090470A">
        <w:rPr>
          <w:rFonts w:ascii="Times New Roman" w:hAnsi="Times New Roman" w:cs="Times New Roman"/>
          <w:sz w:val="28"/>
          <w:szCs w:val="28"/>
          <w:lang w:val="uk-UA"/>
        </w:rPr>
        <w:t xml:space="preserve"> </w:t>
      </w:r>
    </w:p>
    <w:p w14:paraId="0ECBC408" w14:textId="13C56F66" w:rsidR="00A16F6D" w:rsidRDefault="00A16F6D" w:rsidP="0090470A">
      <w:pPr>
        <w:pStyle w:val="a7"/>
        <w:spacing w:line="360" w:lineRule="auto"/>
        <w:ind w:left="0" w:firstLine="709"/>
        <w:jc w:val="both"/>
        <w:rPr>
          <w:rFonts w:ascii="Times New Roman" w:hAnsi="Times New Roman" w:cs="Times New Roman"/>
          <w:sz w:val="28"/>
          <w:szCs w:val="28"/>
          <w:lang w:val="uk-UA"/>
        </w:rPr>
      </w:pPr>
      <w:r w:rsidRPr="00A16F6D">
        <w:rPr>
          <w:rFonts w:ascii="Times New Roman" w:hAnsi="Times New Roman" w:cs="Times New Roman"/>
          <w:sz w:val="28"/>
          <w:szCs w:val="28"/>
          <w:lang w:val="uk-UA"/>
        </w:rPr>
        <w:t>Забруднення органічними речовинами від сільськогосподарських точкових джерел є незначним і станови</w:t>
      </w:r>
      <w:r w:rsidR="00E37390">
        <w:rPr>
          <w:rFonts w:ascii="Times New Roman" w:hAnsi="Times New Roman" w:cs="Times New Roman"/>
          <w:sz w:val="28"/>
          <w:szCs w:val="28"/>
          <w:lang w:val="uk-UA"/>
        </w:rPr>
        <w:t>ло</w:t>
      </w:r>
      <w:r w:rsidRPr="00A16F6D">
        <w:rPr>
          <w:rFonts w:ascii="Times New Roman" w:hAnsi="Times New Roman" w:cs="Times New Roman"/>
          <w:sz w:val="28"/>
          <w:szCs w:val="28"/>
          <w:lang w:val="uk-UA"/>
        </w:rPr>
        <w:t xml:space="preserve"> 1,3 т </w:t>
      </w:r>
      <w:r w:rsidR="00E37390">
        <w:rPr>
          <w:rFonts w:ascii="Times New Roman" w:hAnsi="Times New Roman" w:cs="Times New Roman"/>
          <w:sz w:val="28"/>
          <w:szCs w:val="28"/>
          <w:lang w:val="uk-UA"/>
        </w:rPr>
        <w:t xml:space="preserve">станом на </w:t>
      </w:r>
      <w:r w:rsidRPr="00A16F6D">
        <w:rPr>
          <w:rFonts w:ascii="Times New Roman" w:hAnsi="Times New Roman" w:cs="Times New Roman"/>
          <w:sz w:val="28"/>
          <w:szCs w:val="28"/>
          <w:lang w:val="uk-UA"/>
        </w:rPr>
        <w:t>2020 р.</w:t>
      </w:r>
      <w:r w:rsidR="0090470A">
        <w:rPr>
          <w:rFonts w:ascii="Times New Roman" w:hAnsi="Times New Roman" w:cs="Times New Roman"/>
          <w:sz w:val="28"/>
          <w:szCs w:val="28"/>
          <w:lang w:val="uk-UA"/>
        </w:rPr>
        <w:t xml:space="preserve"> </w:t>
      </w:r>
    </w:p>
    <w:p w14:paraId="0FC49414" w14:textId="5289D62A" w:rsidR="000A660C" w:rsidRPr="00E37390" w:rsidRDefault="000A660C" w:rsidP="004F05C2">
      <w:pPr>
        <w:pStyle w:val="a7"/>
        <w:spacing w:line="360" w:lineRule="auto"/>
        <w:ind w:left="0" w:firstLine="709"/>
        <w:jc w:val="both"/>
        <w:rPr>
          <w:rFonts w:ascii="Times New Roman" w:hAnsi="Times New Roman" w:cs="Times New Roman"/>
          <w:sz w:val="28"/>
          <w:szCs w:val="28"/>
          <w:lang w:val="uk-UA"/>
        </w:rPr>
      </w:pPr>
      <w:r w:rsidRPr="000A660C">
        <w:rPr>
          <w:rFonts w:ascii="Times New Roman" w:hAnsi="Times New Roman" w:cs="Times New Roman"/>
          <w:sz w:val="28"/>
          <w:szCs w:val="28"/>
          <w:lang w:val="uk-UA"/>
        </w:rPr>
        <w:t xml:space="preserve">У басейні Дунаю </w:t>
      </w:r>
      <w:r w:rsidR="00E37390">
        <w:rPr>
          <w:rFonts w:ascii="Times New Roman" w:hAnsi="Times New Roman" w:cs="Times New Roman"/>
          <w:sz w:val="28"/>
          <w:szCs w:val="28"/>
          <w:lang w:val="uk-UA"/>
        </w:rPr>
        <w:t xml:space="preserve">відносно </w:t>
      </w:r>
      <w:r w:rsidRPr="000A660C">
        <w:rPr>
          <w:rFonts w:ascii="Times New Roman" w:hAnsi="Times New Roman" w:cs="Times New Roman"/>
          <w:sz w:val="28"/>
          <w:szCs w:val="28"/>
          <w:lang w:val="uk-UA"/>
        </w:rPr>
        <w:t xml:space="preserve">мало </w:t>
      </w:r>
      <w:r w:rsidR="00E37390">
        <w:rPr>
          <w:rFonts w:ascii="Times New Roman" w:hAnsi="Times New Roman" w:cs="Times New Roman"/>
          <w:sz w:val="28"/>
          <w:szCs w:val="28"/>
          <w:lang w:val="uk-UA"/>
        </w:rPr>
        <w:t>промислових підприємств, які б становили суттєву загрозу забруднення поверхневих та підземних вод</w:t>
      </w:r>
      <w:r w:rsidRPr="000A660C">
        <w:rPr>
          <w:rFonts w:ascii="Times New Roman" w:hAnsi="Times New Roman" w:cs="Times New Roman"/>
          <w:sz w:val="28"/>
          <w:szCs w:val="28"/>
          <w:lang w:val="uk-UA"/>
        </w:rPr>
        <w:t xml:space="preserve">, але існують </w:t>
      </w:r>
      <w:r w:rsidRPr="000A660C">
        <w:rPr>
          <w:rFonts w:ascii="Times New Roman" w:hAnsi="Times New Roman" w:cs="Times New Roman"/>
          <w:sz w:val="28"/>
          <w:szCs w:val="28"/>
          <w:lang w:val="uk-UA"/>
        </w:rPr>
        <w:lastRenderedPageBreak/>
        <w:t>випадкові джерела забруднення, пов'язані зі стічними водами та поверхневим стоком.</w:t>
      </w:r>
      <w:r w:rsidR="00E37390">
        <w:rPr>
          <w:rFonts w:ascii="Times New Roman" w:hAnsi="Times New Roman" w:cs="Times New Roman"/>
          <w:sz w:val="28"/>
          <w:szCs w:val="28"/>
          <w:lang w:val="uk-UA"/>
        </w:rPr>
        <w:t xml:space="preserve"> Часто такі випадкові забруднення пов</w:t>
      </w:r>
      <w:r w:rsidR="00E37390" w:rsidRPr="00E37390">
        <w:rPr>
          <w:rFonts w:ascii="Times New Roman" w:hAnsi="Times New Roman" w:cs="Times New Roman"/>
          <w:sz w:val="28"/>
          <w:szCs w:val="28"/>
          <w:lang w:val="uk-UA"/>
        </w:rPr>
        <w:t>’</w:t>
      </w:r>
      <w:r w:rsidR="00E37390">
        <w:rPr>
          <w:rFonts w:ascii="Times New Roman" w:hAnsi="Times New Roman" w:cs="Times New Roman"/>
          <w:sz w:val="28"/>
          <w:szCs w:val="28"/>
          <w:lang w:val="uk-UA"/>
        </w:rPr>
        <w:t>язані з виникненням аварійних ситуацій.</w:t>
      </w:r>
    </w:p>
    <w:p w14:paraId="7E86292A" w14:textId="17AFB635" w:rsidR="00E37390" w:rsidRPr="00731DC0" w:rsidRDefault="000A660C" w:rsidP="00A20A19">
      <w:pPr>
        <w:pStyle w:val="a7"/>
        <w:spacing w:line="360" w:lineRule="auto"/>
        <w:ind w:left="0" w:firstLine="709"/>
        <w:jc w:val="both"/>
        <w:rPr>
          <w:rFonts w:ascii="Times New Roman" w:hAnsi="Times New Roman" w:cs="Times New Roman"/>
          <w:b/>
          <w:i/>
          <w:color w:val="FF0000"/>
          <w:sz w:val="28"/>
          <w:szCs w:val="28"/>
          <w:u w:val="single"/>
          <w:lang w:val="uk-UA"/>
        </w:rPr>
      </w:pPr>
      <w:r w:rsidRPr="000A660C">
        <w:rPr>
          <w:rFonts w:ascii="Times New Roman" w:hAnsi="Times New Roman" w:cs="Times New Roman"/>
          <w:sz w:val="28"/>
          <w:szCs w:val="28"/>
          <w:lang w:val="uk-UA"/>
        </w:rPr>
        <w:t>Держави-члени ЄС створили механізми для запобігання та мінімізації ризику аварійного забруднення шляхом імплементації Директиви Seveso-III- (Директ</w:t>
      </w:r>
      <w:r w:rsidR="00E37390">
        <w:rPr>
          <w:rFonts w:ascii="Times New Roman" w:hAnsi="Times New Roman" w:cs="Times New Roman"/>
          <w:sz w:val="28"/>
          <w:szCs w:val="28"/>
          <w:lang w:val="uk-UA"/>
        </w:rPr>
        <w:t xml:space="preserve">ива про промислові викиди </w:t>
      </w:r>
      <w:r w:rsidR="002C0DC5" w:rsidRPr="002C0DC5">
        <w:rPr>
          <w:rFonts w:ascii="Times New Roman" w:hAnsi="Times New Roman" w:cs="Times New Roman"/>
          <w:sz w:val="28"/>
          <w:szCs w:val="28"/>
          <w:lang w:val="uk-UA"/>
        </w:rPr>
        <w:t>–</w:t>
      </w:r>
      <w:r w:rsidR="002C0DC5">
        <w:rPr>
          <w:rFonts w:ascii="Times New Roman" w:hAnsi="Times New Roman" w:cs="Times New Roman"/>
          <w:sz w:val="28"/>
          <w:szCs w:val="28"/>
          <w:lang w:val="uk-UA"/>
        </w:rPr>
        <w:t xml:space="preserve"> </w:t>
      </w:r>
      <w:r w:rsidR="00E37390">
        <w:rPr>
          <w:rFonts w:ascii="Times New Roman" w:hAnsi="Times New Roman" w:cs="Times New Roman"/>
          <w:sz w:val="28"/>
          <w:szCs w:val="28"/>
          <w:lang w:val="uk-UA"/>
        </w:rPr>
        <w:t xml:space="preserve">IED </w:t>
      </w:r>
      <w:r w:rsidR="00E37390" w:rsidRPr="000A660C">
        <w:rPr>
          <w:rFonts w:ascii="Times New Roman" w:hAnsi="Times New Roman" w:cs="Times New Roman"/>
          <w:sz w:val="28"/>
          <w:szCs w:val="28"/>
          <w:lang w:val="uk-UA"/>
        </w:rPr>
        <w:t>11</w:t>
      </w:r>
      <w:r w:rsidRPr="000A660C">
        <w:rPr>
          <w:rFonts w:ascii="Times New Roman" w:hAnsi="Times New Roman" w:cs="Times New Roman"/>
          <w:sz w:val="28"/>
          <w:szCs w:val="28"/>
          <w:lang w:val="uk-UA"/>
        </w:rPr>
        <w:t>(2010/75/EU)</w:t>
      </w:r>
      <w:r w:rsidR="00E37390">
        <w:rPr>
          <w:rFonts w:ascii="Times New Roman" w:hAnsi="Times New Roman" w:cs="Times New Roman"/>
          <w:sz w:val="28"/>
          <w:szCs w:val="28"/>
          <w:lang w:val="uk-UA"/>
        </w:rPr>
        <w:t xml:space="preserve">.  </w:t>
      </w:r>
      <w:r w:rsidRPr="000A660C">
        <w:rPr>
          <w:rFonts w:ascii="Times New Roman" w:hAnsi="Times New Roman" w:cs="Times New Roman"/>
          <w:sz w:val="28"/>
          <w:szCs w:val="28"/>
          <w:lang w:val="uk-UA"/>
        </w:rPr>
        <w:t>Для країн, що не є членами ЄС, також будуть впроваджені рекомендації Конвенції ЄЕК ООН про транскордонний вплив промислових аварій.</w:t>
      </w:r>
      <w:r w:rsidR="005052C9">
        <w:rPr>
          <w:rFonts w:ascii="Times New Roman" w:hAnsi="Times New Roman" w:cs="Times New Roman"/>
          <w:sz w:val="28"/>
          <w:szCs w:val="28"/>
          <w:lang w:val="uk-UA"/>
        </w:rPr>
        <w:t xml:space="preserve"> </w:t>
      </w:r>
    </w:p>
    <w:p w14:paraId="618346A5" w14:textId="063B791C" w:rsidR="000A660C" w:rsidRPr="00A20A19" w:rsidRDefault="00E37390" w:rsidP="00A20A19">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межах </w:t>
      </w:r>
      <w:r w:rsidR="000A660C" w:rsidRPr="000A660C">
        <w:rPr>
          <w:rFonts w:ascii="Times New Roman" w:hAnsi="Times New Roman" w:cs="Times New Roman"/>
          <w:sz w:val="28"/>
          <w:szCs w:val="28"/>
          <w:lang w:val="uk-UA"/>
        </w:rPr>
        <w:t>Дунайського басейну було складено перелік потенційних місць ризику</w:t>
      </w:r>
      <w:r>
        <w:rPr>
          <w:rFonts w:ascii="Times New Roman" w:hAnsi="Times New Roman" w:cs="Times New Roman"/>
          <w:sz w:val="28"/>
          <w:szCs w:val="28"/>
          <w:lang w:val="uk-UA"/>
        </w:rPr>
        <w:t xml:space="preserve"> виникнення</w:t>
      </w:r>
      <w:r w:rsidR="000A660C" w:rsidRPr="000A660C">
        <w:rPr>
          <w:rFonts w:ascii="Times New Roman" w:hAnsi="Times New Roman" w:cs="Times New Roman"/>
          <w:sz w:val="28"/>
          <w:szCs w:val="28"/>
          <w:lang w:val="uk-UA"/>
        </w:rPr>
        <w:t xml:space="preserve"> аварій</w:t>
      </w:r>
      <w:r>
        <w:rPr>
          <w:rFonts w:ascii="Times New Roman" w:hAnsi="Times New Roman" w:cs="Times New Roman"/>
          <w:sz w:val="28"/>
          <w:szCs w:val="28"/>
          <w:lang w:val="uk-UA"/>
        </w:rPr>
        <w:t>них ситуацій</w:t>
      </w:r>
      <w:r w:rsidR="000A660C" w:rsidRPr="000A660C">
        <w:rPr>
          <w:rFonts w:ascii="Times New Roman" w:hAnsi="Times New Roman" w:cs="Times New Roman"/>
          <w:sz w:val="28"/>
          <w:szCs w:val="28"/>
          <w:lang w:val="uk-UA"/>
        </w:rPr>
        <w:t>.</w:t>
      </w:r>
      <w:r>
        <w:rPr>
          <w:rFonts w:ascii="Times New Roman" w:hAnsi="Times New Roman" w:cs="Times New Roman"/>
          <w:sz w:val="28"/>
          <w:szCs w:val="28"/>
          <w:lang w:val="uk-UA"/>
        </w:rPr>
        <w:t xml:space="preserve"> Це і</w:t>
      </w:r>
      <w:r w:rsidR="000A660C" w:rsidRPr="000A660C">
        <w:rPr>
          <w:rFonts w:ascii="Times New Roman" w:hAnsi="Times New Roman" w:cs="Times New Roman"/>
          <w:sz w:val="28"/>
          <w:szCs w:val="28"/>
          <w:lang w:val="uk-UA"/>
        </w:rPr>
        <w:t>снуючі промислові об'єкти</w:t>
      </w:r>
      <w:r>
        <w:rPr>
          <w:rFonts w:ascii="Times New Roman" w:hAnsi="Times New Roman" w:cs="Times New Roman"/>
          <w:sz w:val="28"/>
          <w:szCs w:val="28"/>
          <w:lang w:val="uk-UA"/>
        </w:rPr>
        <w:t xml:space="preserve">, що мають </w:t>
      </w:r>
      <w:r w:rsidR="000A660C" w:rsidRPr="000A660C">
        <w:rPr>
          <w:rFonts w:ascii="Times New Roman" w:hAnsi="Times New Roman" w:cs="Times New Roman"/>
          <w:sz w:val="28"/>
          <w:szCs w:val="28"/>
          <w:lang w:val="uk-UA"/>
        </w:rPr>
        <w:t xml:space="preserve"> високи</w:t>
      </w:r>
      <w:r>
        <w:rPr>
          <w:rFonts w:ascii="Times New Roman" w:hAnsi="Times New Roman" w:cs="Times New Roman"/>
          <w:sz w:val="28"/>
          <w:szCs w:val="28"/>
          <w:lang w:val="uk-UA"/>
        </w:rPr>
        <w:t>й</w:t>
      </w:r>
      <w:r w:rsidR="000A660C" w:rsidRPr="000A660C">
        <w:rPr>
          <w:rFonts w:ascii="Times New Roman" w:hAnsi="Times New Roman" w:cs="Times New Roman"/>
          <w:sz w:val="28"/>
          <w:szCs w:val="28"/>
          <w:lang w:val="uk-UA"/>
        </w:rPr>
        <w:t xml:space="preserve"> ризик аварійного забруднення через характер хімічних речовин, що зберігаються або використовуються на </w:t>
      </w:r>
      <w:r>
        <w:rPr>
          <w:rFonts w:ascii="Times New Roman" w:hAnsi="Times New Roman" w:cs="Times New Roman"/>
          <w:sz w:val="28"/>
          <w:szCs w:val="28"/>
          <w:lang w:val="uk-UA"/>
        </w:rPr>
        <w:t>цих об</w:t>
      </w:r>
      <w:r w:rsidRPr="00E37390">
        <w:rPr>
          <w:rFonts w:ascii="Times New Roman" w:hAnsi="Times New Roman" w:cs="Times New Roman"/>
          <w:sz w:val="28"/>
          <w:szCs w:val="28"/>
          <w:lang w:val="uk-UA"/>
        </w:rPr>
        <w:t>’</w:t>
      </w:r>
      <w:r>
        <w:rPr>
          <w:rFonts w:ascii="Times New Roman" w:hAnsi="Times New Roman" w:cs="Times New Roman"/>
          <w:sz w:val="28"/>
          <w:szCs w:val="28"/>
          <w:lang w:val="uk-UA"/>
        </w:rPr>
        <w:t>єктах.</w:t>
      </w:r>
      <w:r w:rsidR="000A660C" w:rsidRPr="000A660C">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Наприклад, д</w:t>
      </w:r>
      <w:r w:rsidR="000A660C" w:rsidRPr="000A660C">
        <w:rPr>
          <w:rFonts w:ascii="Times New Roman" w:hAnsi="Times New Roman" w:cs="Times New Roman"/>
          <w:sz w:val="28"/>
          <w:szCs w:val="28"/>
          <w:lang w:val="uk-UA"/>
        </w:rPr>
        <w:t xml:space="preserve">о </w:t>
      </w:r>
      <w:r>
        <w:rPr>
          <w:rFonts w:ascii="Times New Roman" w:hAnsi="Times New Roman" w:cs="Times New Roman"/>
          <w:sz w:val="28"/>
          <w:szCs w:val="28"/>
          <w:lang w:val="uk-UA"/>
        </w:rPr>
        <w:t>таких об</w:t>
      </w:r>
      <w:r w:rsidRPr="00E37390">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можуть відноситись</w:t>
      </w:r>
      <w:r w:rsidR="000A660C" w:rsidRPr="000A660C">
        <w:rPr>
          <w:rFonts w:ascii="Times New Roman" w:hAnsi="Times New Roman" w:cs="Times New Roman"/>
          <w:sz w:val="28"/>
          <w:szCs w:val="28"/>
          <w:lang w:val="uk-UA"/>
        </w:rPr>
        <w:t xml:space="preserve"> полігони та звалища відходів у зонах затоплення. </w:t>
      </w:r>
      <w:r w:rsidR="00A20A19">
        <w:rPr>
          <w:rFonts w:ascii="Times New Roman" w:hAnsi="Times New Roman" w:cs="Times New Roman"/>
          <w:sz w:val="28"/>
          <w:szCs w:val="28"/>
          <w:lang w:val="uk-UA"/>
        </w:rPr>
        <w:t xml:space="preserve"> </w:t>
      </w:r>
      <w:r w:rsidR="000A660C" w:rsidRPr="000A660C">
        <w:rPr>
          <w:rFonts w:ascii="Times New Roman" w:hAnsi="Times New Roman" w:cs="Times New Roman"/>
          <w:sz w:val="28"/>
          <w:szCs w:val="28"/>
          <w:lang w:val="uk-UA"/>
        </w:rPr>
        <w:t>Нещодавні дослідження, проведені в басейнах р</w:t>
      </w:r>
      <w:r>
        <w:rPr>
          <w:rFonts w:ascii="Times New Roman" w:hAnsi="Times New Roman" w:cs="Times New Roman"/>
          <w:sz w:val="28"/>
          <w:szCs w:val="28"/>
          <w:lang w:val="uk-UA"/>
        </w:rPr>
        <w:t>.</w:t>
      </w:r>
      <w:r w:rsidR="006C11AA">
        <w:rPr>
          <w:rFonts w:ascii="Times New Roman" w:hAnsi="Times New Roman" w:cs="Times New Roman"/>
          <w:sz w:val="28"/>
          <w:szCs w:val="28"/>
          <w:lang w:val="uk-UA"/>
        </w:rPr>
        <w:t xml:space="preserve"> Дунай</w:t>
      </w:r>
      <w:r w:rsidR="000A660C" w:rsidRPr="000A660C">
        <w:rPr>
          <w:rFonts w:ascii="Times New Roman" w:hAnsi="Times New Roman" w:cs="Times New Roman"/>
          <w:sz w:val="28"/>
          <w:szCs w:val="28"/>
          <w:lang w:val="uk-UA"/>
        </w:rPr>
        <w:t>, виявили надмірний вміст синтетичних речовин (пестицидів, інсектицидів</w:t>
      </w:r>
      <w:r>
        <w:rPr>
          <w:rFonts w:ascii="Times New Roman" w:hAnsi="Times New Roman" w:cs="Times New Roman"/>
          <w:sz w:val="28"/>
          <w:szCs w:val="28"/>
          <w:lang w:val="uk-UA"/>
        </w:rPr>
        <w:t xml:space="preserve">, </w:t>
      </w:r>
      <w:r w:rsidRPr="000A660C">
        <w:rPr>
          <w:rFonts w:ascii="Times New Roman" w:hAnsi="Times New Roman" w:cs="Times New Roman"/>
          <w:sz w:val="28"/>
          <w:szCs w:val="28"/>
          <w:lang w:val="uk-UA"/>
        </w:rPr>
        <w:t>фармацевтичн</w:t>
      </w:r>
      <w:r>
        <w:rPr>
          <w:rFonts w:ascii="Times New Roman" w:hAnsi="Times New Roman" w:cs="Times New Roman"/>
          <w:sz w:val="28"/>
          <w:szCs w:val="28"/>
          <w:lang w:val="uk-UA"/>
        </w:rPr>
        <w:t>их</w:t>
      </w:r>
      <w:r w:rsidRPr="000A660C">
        <w:rPr>
          <w:rFonts w:ascii="Times New Roman" w:hAnsi="Times New Roman" w:cs="Times New Roman"/>
          <w:sz w:val="28"/>
          <w:szCs w:val="28"/>
          <w:lang w:val="uk-UA"/>
        </w:rPr>
        <w:t xml:space="preserve"> препарат</w:t>
      </w:r>
      <w:r>
        <w:rPr>
          <w:rFonts w:ascii="Times New Roman" w:hAnsi="Times New Roman" w:cs="Times New Roman"/>
          <w:sz w:val="28"/>
          <w:szCs w:val="28"/>
          <w:lang w:val="uk-UA"/>
        </w:rPr>
        <w:t>ів</w:t>
      </w:r>
      <w:r w:rsidRPr="000A660C">
        <w:rPr>
          <w:rFonts w:ascii="Times New Roman" w:hAnsi="Times New Roman" w:cs="Times New Roman"/>
          <w:sz w:val="28"/>
          <w:szCs w:val="28"/>
          <w:lang w:val="uk-UA"/>
        </w:rPr>
        <w:t>, парфумері</w:t>
      </w:r>
      <w:r>
        <w:rPr>
          <w:rFonts w:ascii="Times New Roman" w:hAnsi="Times New Roman" w:cs="Times New Roman"/>
          <w:sz w:val="28"/>
          <w:szCs w:val="28"/>
          <w:lang w:val="uk-UA"/>
        </w:rPr>
        <w:t>ї</w:t>
      </w:r>
      <w:r w:rsidRPr="000A660C">
        <w:rPr>
          <w:rFonts w:ascii="Times New Roman" w:hAnsi="Times New Roman" w:cs="Times New Roman"/>
          <w:sz w:val="28"/>
          <w:szCs w:val="28"/>
          <w:lang w:val="uk-UA"/>
        </w:rPr>
        <w:t xml:space="preserve">, </w:t>
      </w:r>
      <w:proofErr w:type="spellStart"/>
      <w:r w:rsidRPr="000A660C">
        <w:rPr>
          <w:rFonts w:ascii="Times New Roman" w:hAnsi="Times New Roman" w:cs="Times New Roman"/>
          <w:sz w:val="28"/>
          <w:szCs w:val="28"/>
          <w:lang w:val="uk-UA"/>
        </w:rPr>
        <w:t>склоутворю</w:t>
      </w:r>
      <w:r w:rsidR="002C0DC5">
        <w:rPr>
          <w:rFonts w:ascii="Times New Roman" w:hAnsi="Times New Roman" w:cs="Times New Roman"/>
          <w:sz w:val="28"/>
          <w:szCs w:val="28"/>
          <w:lang w:val="uk-UA"/>
        </w:rPr>
        <w:t>юч</w:t>
      </w:r>
      <w:r>
        <w:rPr>
          <w:rFonts w:ascii="Times New Roman" w:hAnsi="Times New Roman" w:cs="Times New Roman"/>
          <w:sz w:val="28"/>
          <w:szCs w:val="28"/>
          <w:lang w:val="uk-UA"/>
        </w:rPr>
        <w:t>их</w:t>
      </w:r>
      <w:proofErr w:type="spellEnd"/>
      <w:r w:rsidRPr="000A660C">
        <w:rPr>
          <w:rFonts w:ascii="Times New Roman" w:hAnsi="Times New Roman" w:cs="Times New Roman"/>
          <w:sz w:val="28"/>
          <w:szCs w:val="28"/>
          <w:lang w:val="uk-UA"/>
        </w:rPr>
        <w:t xml:space="preserve"> речовин,</w:t>
      </w:r>
      <w:r w:rsidRPr="00E37390">
        <w:rPr>
          <w:rFonts w:ascii="Times New Roman" w:hAnsi="Times New Roman" w:cs="Times New Roman"/>
          <w:sz w:val="28"/>
          <w:szCs w:val="28"/>
          <w:lang w:val="uk-UA"/>
        </w:rPr>
        <w:t xml:space="preserve"> </w:t>
      </w:r>
      <w:proofErr w:type="spellStart"/>
      <w:r w:rsidRPr="000A660C">
        <w:rPr>
          <w:rFonts w:ascii="Times New Roman" w:hAnsi="Times New Roman" w:cs="Times New Roman"/>
          <w:sz w:val="28"/>
          <w:szCs w:val="28"/>
          <w:lang w:val="uk-UA"/>
        </w:rPr>
        <w:t>поліалат</w:t>
      </w:r>
      <w:r>
        <w:rPr>
          <w:rFonts w:ascii="Times New Roman" w:hAnsi="Times New Roman" w:cs="Times New Roman"/>
          <w:sz w:val="28"/>
          <w:szCs w:val="28"/>
          <w:lang w:val="uk-UA"/>
        </w:rPr>
        <w:t>ів</w:t>
      </w:r>
      <w:proofErr w:type="spellEnd"/>
      <w:r w:rsidRPr="000A660C">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 Також деякі водозабори характеризувались підвищеним вмістом важких металів (</w:t>
      </w:r>
      <w:r w:rsidR="000A660C" w:rsidRPr="00A20A19">
        <w:rPr>
          <w:rFonts w:ascii="Times New Roman" w:hAnsi="Times New Roman" w:cs="Times New Roman"/>
          <w:sz w:val="28"/>
          <w:szCs w:val="28"/>
          <w:lang w:val="uk-UA"/>
        </w:rPr>
        <w:t>цинк</w:t>
      </w:r>
      <w:r>
        <w:rPr>
          <w:rFonts w:ascii="Times New Roman" w:hAnsi="Times New Roman" w:cs="Times New Roman"/>
          <w:sz w:val="28"/>
          <w:szCs w:val="28"/>
          <w:lang w:val="uk-UA"/>
        </w:rPr>
        <w:t>у</w:t>
      </w:r>
      <w:r w:rsidR="000A660C" w:rsidRPr="00A20A19">
        <w:rPr>
          <w:rFonts w:ascii="Times New Roman" w:hAnsi="Times New Roman" w:cs="Times New Roman"/>
          <w:sz w:val="28"/>
          <w:szCs w:val="28"/>
          <w:lang w:val="uk-UA"/>
        </w:rPr>
        <w:t>, мід</w:t>
      </w:r>
      <w:r>
        <w:rPr>
          <w:rFonts w:ascii="Times New Roman" w:hAnsi="Times New Roman" w:cs="Times New Roman"/>
          <w:sz w:val="28"/>
          <w:szCs w:val="28"/>
          <w:lang w:val="uk-UA"/>
        </w:rPr>
        <w:t>і</w:t>
      </w:r>
      <w:r w:rsidR="000A660C" w:rsidRPr="00A20A19">
        <w:rPr>
          <w:rFonts w:ascii="Times New Roman" w:hAnsi="Times New Roman" w:cs="Times New Roman"/>
          <w:sz w:val="28"/>
          <w:szCs w:val="28"/>
          <w:lang w:val="uk-UA"/>
        </w:rPr>
        <w:t>, кадмі</w:t>
      </w:r>
      <w:r>
        <w:rPr>
          <w:rFonts w:ascii="Times New Roman" w:hAnsi="Times New Roman" w:cs="Times New Roman"/>
          <w:sz w:val="28"/>
          <w:szCs w:val="28"/>
          <w:lang w:val="uk-UA"/>
        </w:rPr>
        <w:t>ю</w:t>
      </w:r>
      <w:r w:rsidR="000A660C" w:rsidRPr="00A20A19">
        <w:rPr>
          <w:rFonts w:ascii="Times New Roman" w:hAnsi="Times New Roman" w:cs="Times New Roman"/>
          <w:sz w:val="28"/>
          <w:szCs w:val="28"/>
          <w:lang w:val="uk-UA"/>
        </w:rPr>
        <w:t>, нікел</w:t>
      </w:r>
      <w:r>
        <w:rPr>
          <w:rFonts w:ascii="Times New Roman" w:hAnsi="Times New Roman" w:cs="Times New Roman"/>
          <w:sz w:val="28"/>
          <w:szCs w:val="28"/>
          <w:lang w:val="uk-UA"/>
        </w:rPr>
        <w:t>ю</w:t>
      </w:r>
      <w:r w:rsidR="000A660C" w:rsidRPr="00A20A19">
        <w:rPr>
          <w:rFonts w:ascii="Times New Roman" w:hAnsi="Times New Roman" w:cs="Times New Roman"/>
          <w:sz w:val="28"/>
          <w:szCs w:val="28"/>
          <w:lang w:val="uk-UA"/>
        </w:rPr>
        <w:t>, свинц</w:t>
      </w:r>
      <w:r>
        <w:rPr>
          <w:rFonts w:ascii="Times New Roman" w:hAnsi="Times New Roman" w:cs="Times New Roman"/>
          <w:sz w:val="28"/>
          <w:szCs w:val="28"/>
          <w:lang w:val="uk-UA"/>
        </w:rPr>
        <w:t>ю)</w:t>
      </w:r>
      <w:r w:rsidR="00F00C7B" w:rsidRPr="00F00C7B">
        <w:rPr>
          <w:lang w:val="uk-UA"/>
        </w:rPr>
        <w:t xml:space="preserve"> </w:t>
      </w:r>
      <w:r w:rsidR="00F00C7B" w:rsidRPr="00F00C7B">
        <w:rPr>
          <w:rFonts w:ascii="Times New Roman" w:hAnsi="Times New Roman" w:cs="Times New Roman"/>
          <w:sz w:val="28"/>
          <w:szCs w:val="28"/>
          <w:lang w:val="uk-UA"/>
        </w:rPr>
        <w:t>[</w:t>
      </w:r>
      <w:r w:rsidR="00CD66ED">
        <w:rPr>
          <w:rFonts w:ascii="Times New Roman" w:hAnsi="Times New Roman" w:cs="Times New Roman"/>
          <w:sz w:val="28"/>
          <w:szCs w:val="28"/>
          <w:lang w:val="uk-UA"/>
        </w:rPr>
        <w:t>1</w:t>
      </w:r>
      <w:r w:rsidR="00731E8B">
        <w:rPr>
          <w:rFonts w:ascii="Times New Roman" w:hAnsi="Times New Roman" w:cs="Times New Roman"/>
          <w:sz w:val="28"/>
          <w:szCs w:val="28"/>
          <w:lang w:val="uk-UA"/>
        </w:rPr>
        <w:t>6</w:t>
      </w:r>
      <w:r w:rsidR="00F00C7B" w:rsidRPr="00F00C7B">
        <w:rPr>
          <w:rFonts w:ascii="Times New Roman" w:hAnsi="Times New Roman" w:cs="Times New Roman"/>
          <w:sz w:val="28"/>
          <w:szCs w:val="28"/>
          <w:lang w:val="uk-UA"/>
        </w:rPr>
        <w:t>]</w:t>
      </w:r>
      <w:r>
        <w:rPr>
          <w:rFonts w:ascii="Times New Roman" w:hAnsi="Times New Roman" w:cs="Times New Roman"/>
          <w:sz w:val="28"/>
          <w:szCs w:val="28"/>
          <w:lang w:val="uk-UA"/>
        </w:rPr>
        <w:t>.</w:t>
      </w:r>
    </w:p>
    <w:p w14:paraId="3037D448" w14:textId="0BC09555" w:rsidR="008C5712" w:rsidRDefault="000A660C" w:rsidP="00E16404">
      <w:pPr>
        <w:pStyle w:val="a7"/>
        <w:spacing w:after="0" w:line="360" w:lineRule="auto"/>
        <w:ind w:left="0" w:firstLine="709"/>
        <w:jc w:val="both"/>
        <w:rPr>
          <w:rFonts w:ascii="Times New Roman" w:hAnsi="Times New Roman" w:cs="Times New Roman"/>
          <w:sz w:val="28"/>
          <w:szCs w:val="28"/>
          <w:lang w:val="uk-UA"/>
        </w:rPr>
      </w:pPr>
      <w:r w:rsidRPr="000A660C">
        <w:rPr>
          <w:rFonts w:ascii="Times New Roman" w:hAnsi="Times New Roman" w:cs="Times New Roman"/>
          <w:sz w:val="28"/>
          <w:szCs w:val="28"/>
          <w:lang w:val="uk-UA"/>
        </w:rPr>
        <w:t>Міністерство захисту довкілля та природних ресурсів України запустило електронний сервіс, який містить набори даних "Реєстр місць видалення відходів" та "Перелік об'єктів, що є найбільшими джерелами забруднення навколишнього природного середовища".</w:t>
      </w:r>
    </w:p>
    <w:p w14:paraId="3475C076" w14:textId="77777777" w:rsidR="00E16404" w:rsidRDefault="00E16404" w:rsidP="00E16404">
      <w:pPr>
        <w:pStyle w:val="a7"/>
        <w:spacing w:after="0" w:line="360" w:lineRule="auto"/>
        <w:ind w:left="0" w:firstLine="709"/>
        <w:jc w:val="both"/>
        <w:rPr>
          <w:rFonts w:ascii="Times New Roman" w:hAnsi="Times New Roman" w:cs="Times New Roman"/>
          <w:sz w:val="28"/>
          <w:szCs w:val="28"/>
          <w:lang w:val="uk-UA"/>
        </w:rPr>
      </w:pPr>
    </w:p>
    <w:p w14:paraId="246544E3" w14:textId="77777777" w:rsidR="00E16404" w:rsidRPr="006C11AA" w:rsidRDefault="00E16404" w:rsidP="00E16404">
      <w:pPr>
        <w:pStyle w:val="a7"/>
        <w:spacing w:after="0" w:line="360" w:lineRule="auto"/>
        <w:ind w:left="0" w:firstLine="709"/>
        <w:jc w:val="both"/>
        <w:rPr>
          <w:rFonts w:ascii="Times New Roman" w:hAnsi="Times New Roman" w:cs="Times New Roman"/>
          <w:sz w:val="28"/>
          <w:szCs w:val="28"/>
          <w:lang w:val="uk-UA"/>
        </w:rPr>
      </w:pPr>
    </w:p>
    <w:p w14:paraId="1D828734" w14:textId="18EAD40B" w:rsidR="00A1664B" w:rsidRDefault="00D11CC8" w:rsidP="00B750A4">
      <w:pPr>
        <w:pStyle w:val="a7"/>
        <w:numPr>
          <w:ilvl w:val="1"/>
          <w:numId w:val="1"/>
        </w:numPr>
        <w:spacing w:after="0" w:line="360" w:lineRule="auto"/>
        <w:ind w:left="0" w:firstLine="709"/>
        <w:jc w:val="both"/>
        <w:rPr>
          <w:rFonts w:ascii="Times New Roman" w:hAnsi="Times New Roman" w:cs="Times New Roman"/>
          <w:bCs/>
          <w:sz w:val="28"/>
          <w:szCs w:val="28"/>
          <w:lang w:val="uk-UA"/>
        </w:rPr>
      </w:pPr>
      <w:r w:rsidRPr="00E16404">
        <w:rPr>
          <w:rFonts w:ascii="Times New Roman" w:hAnsi="Times New Roman" w:cs="Times New Roman"/>
          <w:bCs/>
          <w:sz w:val="28"/>
          <w:szCs w:val="28"/>
          <w:lang w:val="uk-UA"/>
        </w:rPr>
        <w:t xml:space="preserve"> </w:t>
      </w:r>
      <w:bookmarkStart w:id="9" w:name="_Toc168658092"/>
      <w:r w:rsidR="00A1664B" w:rsidRPr="00E16404">
        <w:rPr>
          <w:rFonts w:ascii="Times New Roman" w:hAnsi="Times New Roman" w:cs="Times New Roman"/>
          <w:bCs/>
          <w:sz w:val="28"/>
          <w:szCs w:val="28"/>
          <w:lang w:val="uk-UA"/>
        </w:rPr>
        <w:t xml:space="preserve">Сучасний </w:t>
      </w:r>
      <w:proofErr w:type="spellStart"/>
      <w:r w:rsidR="00A1664B" w:rsidRPr="00E16404">
        <w:rPr>
          <w:rFonts w:ascii="Times New Roman" w:hAnsi="Times New Roman" w:cs="Times New Roman"/>
          <w:bCs/>
          <w:sz w:val="28"/>
          <w:szCs w:val="28"/>
          <w:lang w:val="uk-UA"/>
        </w:rPr>
        <w:t>гідроекологіний</w:t>
      </w:r>
      <w:proofErr w:type="spellEnd"/>
      <w:r w:rsidR="00A1664B" w:rsidRPr="00E16404">
        <w:rPr>
          <w:rFonts w:ascii="Times New Roman" w:hAnsi="Times New Roman" w:cs="Times New Roman"/>
          <w:bCs/>
          <w:sz w:val="28"/>
          <w:szCs w:val="28"/>
          <w:lang w:val="uk-UA"/>
        </w:rPr>
        <w:t xml:space="preserve"> стан та якість води гирлової ділянки р. Дунай</w:t>
      </w:r>
      <w:bookmarkEnd w:id="9"/>
    </w:p>
    <w:p w14:paraId="3DABA80F" w14:textId="77777777" w:rsidR="00E16404" w:rsidRDefault="00E16404" w:rsidP="00E16404">
      <w:pPr>
        <w:spacing w:after="0" w:line="360" w:lineRule="auto"/>
        <w:ind w:firstLine="709"/>
        <w:jc w:val="both"/>
        <w:rPr>
          <w:rFonts w:ascii="Times New Roman" w:hAnsi="Times New Roman" w:cs="Times New Roman"/>
          <w:bCs/>
          <w:sz w:val="28"/>
          <w:szCs w:val="28"/>
          <w:lang w:val="uk-UA"/>
        </w:rPr>
      </w:pPr>
    </w:p>
    <w:p w14:paraId="2543A677" w14:textId="77777777" w:rsidR="00E16404" w:rsidRPr="00E16404" w:rsidRDefault="00E16404" w:rsidP="00E16404">
      <w:pPr>
        <w:spacing w:after="0" w:line="360" w:lineRule="auto"/>
        <w:ind w:firstLine="709"/>
        <w:jc w:val="both"/>
        <w:rPr>
          <w:rFonts w:ascii="Times New Roman" w:hAnsi="Times New Roman" w:cs="Times New Roman"/>
          <w:bCs/>
          <w:sz w:val="28"/>
          <w:szCs w:val="28"/>
          <w:lang w:val="uk-UA"/>
        </w:rPr>
      </w:pPr>
    </w:p>
    <w:p w14:paraId="59E53CCA" w14:textId="60C649F2" w:rsidR="003A2D74" w:rsidRDefault="008C5712" w:rsidP="00C025E5">
      <w:pPr>
        <w:pStyle w:val="a7"/>
        <w:spacing w:line="360" w:lineRule="auto"/>
        <w:ind w:left="0" w:firstLine="709"/>
        <w:jc w:val="both"/>
        <w:rPr>
          <w:rFonts w:ascii="Times New Roman" w:hAnsi="Times New Roman" w:cs="Times New Roman"/>
          <w:sz w:val="28"/>
          <w:szCs w:val="28"/>
          <w:lang w:val="uk-UA"/>
        </w:rPr>
      </w:pPr>
      <w:r w:rsidRPr="008C5712">
        <w:rPr>
          <w:rFonts w:ascii="Times New Roman" w:hAnsi="Times New Roman" w:cs="Times New Roman"/>
          <w:sz w:val="28"/>
          <w:szCs w:val="28"/>
          <w:lang w:val="uk-UA"/>
        </w:rPr>
        <w:t xml:space="preserve">Україна </w:t>
      </w:r>
      <w:r w:rsidR="002C0DC5" w:rsidRPr="002C0DC5">
        <w:rPr>
          <w:rFonts w:ascii="Times New Roman" w:hAnsi="Times New Roman" w:cs="Times New Roman"/>
          <w:sz w:val="28"/>
          <w:szCs w:val="28"/>
          <w:lang w:val="uk-UA"/>
        </w:rPr>
        <w:t>–</w:t>
      </w:r>
      <w:r w:rsidR="002C0DC5">
        <w:rPr>
          <w:rFonts w:ascii="Times New Roman" w:hAnsi="Times New Roman" w:cs="Times New Roman"/>
          <w:sz w:val="28"/>
          <w:szCs w:val="28"/>
          <w:lang w:val="uk-UA"/>
        </w:rPr>
        <w:t xml:space="preserve"> </w:t>
      </w:r>
      <w:r w:rsidRPr="008C5712">
        <w:rPr>
          <w:rFonts w:ascii="Times New Roman" w:hAnsi="Times New Roman" w:cs="Times New Roman"/>
          <w:sz w:val="28"/>
          <w:szCs w:val="28"/>
          <w:lang w:val="uk-UA"/>
        </w:rPr>
        <w:t>єдина країна в басейні річки Дунай, яка одночасно включає в себе частину дельти річки Дунай і верхів'я її найбільших приток: Тиси, П</w:t>
      </w:r>
      <w:r w:rsidR="007E5BD1">
        <w:rPr>
          <w:rFonts w:ascii="Times New Roman" w:hAnsi="Times New Roman" w:cs="Times New Roman"/>
          <w:sz w:val="28"/>
          <w:szCs w:val="28"/>
          <w:lang w:val="uk-UA"/>
        </w:rPr>
        <w:t xml:space="preserve">рута </w:t>
      </w:r>
      <w:r w:rsidRPr="008C5712">
        <w:rPr>
          <w:rFonts w:ascii="Times New Roman" w:hAnsi="Times New Roman" w:cs="Times New Roman"/>
          <w:sz w:val="28"/>
          <w:szCs w:val="28"/>
          <w:lang w:val="uk-UA"/>
        </w:rPr>
        <w:t xml:space="preserve">та </w:t>
      </w:r>
      <w:proofErr w:type="spellStart"/>
      <w:r w:rsidRPr="008C5712">
        <w:rPr>
          <w:rFonts w:ascii="Times New Roman" w:hAnsi="Times New Roman" w:cs="Times New Roman"/>
          <w:sz w:val="28"/>
          <w:szCs w:val="28"/>
          <w:lang w:val="uk-UA"/>
        </w:rPr>
        <w:lastRenderedPageBreak/>
        <w:t>С</w:t>
      </w:r>
      <w:r w:rsidR="003A2D74">
        <w:rPr>
          <w:rFonts w:ascii="Times New Roman" w:hAnsi="Times New Roman" w:cs="Times New Roman"/>
          <w:sz w:val="28"/>
          <w:szCs w:val="28"/>
          <w:lang w:val="uk-UA"/>
        </w:rPr>
        <w:t>і</w:t>
      </w:r>
      <w:r w:rsidRPr="008C5712">
        <w:rPr>
          <w:rFonts w:ascii="Times New Roman" w:hAnsi="Times New Roman" w:cs="Times New Roman"/>
          <w:sz w:val="28"/>
          <w:szCs w:val="28"/>
          <w:lang w:val="uk-UA"/>
        </w:rPr>
        <w:t>рету</w:t>
      </w:r>
      <w:proofErr w:type="spellEnd"/>
      <w:r w:rsidRPr="008C5712">
        <w:rPr>
          <w:rFonts w:ascii="Times New Roman" w:hAnsi="Times New Roman" w:cs="Times New Roman"/>
          <w:sz w:val="28"/>
          <w:szCs w:val="28"/>
          <w:lang w:val="uk-UA"/>
        </w:rPr>
        <w:t xml:space="preserve">. </w:t>
      </w:r>
      <w:r w:rsidR="003A2D74">
        <w:rPr>
          <w:rFonts w:ascii="Times New Roman" w:hAnsi="Times New Roman" w:cs="Times New Roman"/>
          <w:sz w:val="28"/>
          <w:szCs w:val="28"/>
          <w:lang w:val="uk-UA"/>
        </w:rPr>
        <w:t>О</w:t>
      </w:r>
      <w:r w:rsidR="003A2D74" w:rsidRPr="008C5712">
        <w:rPr>
          <w:rFonts w:ascii="Times New Roman" w:hAnsi="Times New Roman" w:cs="Times New Roman"/>
          <w:sz w:val="28"/>
          <w:szCs w:val="28"/>
          <w:lang w:val="uk-UA"/>
        </w:rPr>
        <w:t>сновна частина сток</w:t>
      </w:r>
      <w:r w:rsidR="003A2D74">
        <w:rPr>
          <w:rFonts w:ascii="Times New Roman" w:hAnsi="Times New Roman" w:cs="Times New Roman"/>
          <w:sz w:val="28"/>
          <w:szCs w:val="28"/>
          <w:lang w:val="uk-UA"/>
        </w:rPr>
        <w:t xml:space="preserve">у Дунайського басейну на території України </w:t>
      </w:r>
      <w:r w:rsidR="003A2D74" w:rsidRPr="008C5712">
        <w:rPr>
          <w:rFonts w:ascii="Times New Roman" w:hAnsi="Times New Roman" w:cs="Times New Roman"/>
          <w:sz w:val="28"/>
          <w:szCs w:val="28"/>
          <w:lang w:val="uk-UA"/>
        </w:rPr>
        <w:t xml:space="preserve"> припадає </w:t>
      </w:r>
      <w:r w:rsidR="003A2D74">
        <w:rPr>
          <w:rFonts w:ascii="Times New Roman" w:hAnsi="Times New Roman" w:cs="Times New Roman"/>
          <w:sz w:val="28"/>
          <w:szCs w:val="28"/>
          <w:lang w:val="uk-UA"/>
        </w:rPr>
        <w:t>на</w:t>
      </w:r>
      <w:r w:rsidRPr="008C5712">
        <w:rPr>
          <w:rFonts w:ascii="Times New Roman" w:hAnsi="Times New Roman" w:cs="Times New Roman"/>
          <w:sz w:val="28"/>
          <w:szCs w:val="28"/>
          <w:lang w:val="uk-UA"/>
        </w:rPr>
        <w:t xml:space="preserve"> Карпати.</w:t>
      </w:r>
      <w:r w:rsidR="003A2D74">
        <w:rPr>
          <w:rFonts w:ascii="Times New Roman" w:hAnsi="Times New Roman" w:cs="Times New Roman"/>
          <w:sz w:val="28"/>
          <w:szCs w:val="28"/>
          <w:lang w:val="uk-UA"/>
        </w:rPr>
        <w:t xml:space="preserve"> Відповідно, г</w:t>
      </w:r>
      <w:r w:rsidRPr="008C5712">
        <w:rPr>
          <w:rFonts w:ascii="Times New Roman" w:hAnsi="Times New Roman" w:cs="Times New Roman"/>
          <w:sz w:val="28"/>
          <w:szCs w:val="28"/>
          <w:lang w:val="uk-UA"/>
        </w:rPr>
        <w:t xml:space="preserve">ідрографія </w:t>
      </w:r>
      <w:r w:rsidR="003A2D74">
        <w:rPr>
          <w:rFonts w:ascii="Times New Roman" w:hAnsi="Times New Roman" w:cs="Times New Roman"/>
          <w:sz w:val="28"/>
          <w:szCs w:val="28"/>
          <w:lang w:val="uk-UA"/>
        </w:rPr>
        <w:t>вище названих</w:t>
      </w:r>
      <w:r w:rsidRPr="008C5712">
        <w:rPr>
          <w:rFonts w:ascii="Times New Roman" w:hAnsi="Times New Roman" w:cs="Times New Roman"/>
          <w:sz w:val="28"/>
          <w:szCs w:val="28"/>
          <w:lang w:val="uk-UA"/>
        </w:rPr>
        <w:t xml:space="preserve"> річок визначається </w:t>
      </w:r>
      <w:r w:rsidR="003A2D74">
        <w:rPr>
          <w:rFonts w:ascii="Times New Roman" w:hAnsi="Times New Roman" w:cs="Times New Roman"/>
          <w:sz w:val="28"/>
          <w:szCs w:val="28"/>
          <w:lang w:val="uk-UA"/>
        </w:rPr>
        <w:t>гірськими умовами Українських Карпат.</w:t>
      </w:r>
      <w:r w:rsidRPr="008C5712">
        <w:rPr>
          <w:rFonts w:ascii="Times New Roman" w:hAnsi="Times New Roman" w:cs="Times New Roman"/>
          <w:sz w:val="28"/>
          <w:szCs w:val="28"/>
          <w:lang w:val="uk-UA"/>
        </w:rPr>
        <w:t xml:space="preserve"> </w:t>
      </w:r>
    </w:p>
    <w:p w14:paraId="5B16B418" w14:textId="1EDEAF84" w:rsidR="008C5712" w:rsidRPr="00C025E5" w:rsidRDefault="003A2D74" w:rsidP="00C025E5">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основні притоки Дунаю є міжнародними, то це</w:t>
      </w:r>
      <w:r w:rsidR="007E5BD1">
        <w:rPr>
          <w:rFonts w:ascii="Times New Roman" w:hAnsi="Times New Roman" w:cs="Times New Roman"/>
          <w:sz w:val="28"/>
          <w:szCs w:val="28"/>
          <w:lang w:val="uk-UA"/>
        </w:rPr>
        <w:t xml:space="preserve"> </w:t>
      </w:r>
      <w:r w:rsidR="008C5712" w:rsidRPr="008C5712">
        <w:rPr>
          <w:rFonts w:ascii="Times New Roman" w:hAnsi="Times New Roman" w:cs="Times New Roman"/>
          <w:sz w:val="28"/>
          <w:szCs w:val="28"/>
          <w:lang w:val="uk-UA"/>
        </w:rPr>
        <w:t xml:space="preserve">значно підвищує </w:t>
      </w:r>
      <w:r w:rsidR="008C5712" w:rsidRPr="00C025E5">
        <w:rPr>
          <w:rFonts w:ascii="Times New Roman" w:hAnsi="Times New Roman" w:cs="Times New Roman"/>
          <w:sz w:val="28"/>
          <w:szCs w:val="28"/>
          <w:lang w:val="uk-UA"/>
        </w:rPr>
        <w:t>відповідальність за ефективне упра</w:t>
      </w:r>
      <w:r>
        <w:rPr>
          <w:rFonts w:ascii="Times New Roman" w:hAnsi="Times New Roman" w:cs="Times New Roman"/>
          <w:sz w:val="28"/>
          <w:szCs w:val="28"/>
          <w:lang w:val="uk-UA"/>
        </w:rPr>
        <w:t>вління своїми водними ресурсами для нашої країни.</w:t>
      </w:r>
    </w:p>
    <w:p w14:paraId="1052394C" w14:textId="7F7DE960" w:rsidR="008C5712" w:rsidRPr="00292447" w:rsidRDefault="008C5712" w:rsidP="00292447">
      <w:pPr>
        <w:pStyle w:val="a7"/>
        <w:spacing w:line="360" w:lineRule="auto"/>
        <w:ind w:left="0" w:firstLine="709"/>
        <w:jc w:val="both"/>
        <w:rPr>
          <w:rFonts w:ascii="Times New Roman" w:hAnsi="Times New Roman" w:cs="Times New Roman"/>
          <w:sz w:val="28"/>
          <w:szCs w:val="28"/>
          <w:lang w:val="uk-UA"/>
        </w:rPr>
      </w:pPr>
      <w:r w:rsidRPr="008C5712">
        <w:rPr>
          <w:rFonts w:ascii="Times New Roman" w:hAnsi="Times New Roman" w:cs="Times New Roman"/>
          <w:sz w:val="28"/>
          <w:szCs w:val="28"/>
          <w:lang w:val="uk-UA"/>
        </w:rPr>
        <w:t>Прибережні райони вздовж Дунаю, як і сама річка, що є найбільшою судноплавною артерією, значно розвинулися з точки зору економічного використання.</w:t>
      </w:r>
      <w:r w:rsidR="00292447">
        <w:rPr>
          <w:rFonts w:ascii="Times New Roman" w:hAnsi="Times New Roman" w:cs="Times New Roman"/>
          <w:sz w:val="28"/>
          <w:szCs w:val="28"/>
          <w:lang w:val="uk-UA"/>
        </w:rPr>
        <w:t xml:space="preserve"> </w:t>
      </w:r>
      <w:r w:rsidRPr="008C5712">
        <w:rPr>
          <w:rFonts w:ascii="Times New Roman" w:hAnsi="Times New Roman" w:cs="Times New Roman"/>
          <w:sz w:val="28"/>
          <w:szCs w:val="28"/>
          <w:lang w:val="uk-UA"/>
        </w:rPr>
        <w:t>Як наслідок, Дунай перебуває під сильним антропогенним тиском</w:t>
      </w:r>
      <w:r w:rsidR="003A2D74">
        <w:rPr>
          <w:rFonts w:ascii="Times New Roman" w:hAnsi="Times New Roman" w:cs="Times New Roman"/>
          <w:sz w:val="28"/>
          <w:szCs w:val="28"/>
          <w:lang w:val="uk-UA"/>
        </w:rPr>
        <w:t>.</w:t>
      </w:r>
      <w:r w:rsidRPr="008C5712">
        <w:rPr>
          <w:rFonts w:ascii="Times New Roman" w:hAnsi="Times New Roman" w:cs="Times New Roman"/>
          <w:sz w:val="28"/>
          <w:szCs w:val="28"/>
          <w:lang w:val="uk-UA"/>
        </w:rPr>
        <w:t xml:space="preserve"> </w:t>
      </w:r>
    </w:p>
    <w:p w14:paraId="50FF4E52" w14:textId="77777777" w:rsidR="00F24A4C" w:rsidRDefault="008C5712" w:rsidP="00F24A4C">
      <w:pPr>
        <w:pStyle w:val="a7"/>
        <w:spacing w:after="0" w:line="360" w:lineRule="auto"/>
        <w:ind w:left="0" w:firstLine="709"/>
        <w:jc w:val="both"/>
        <w:rPr>
          <w:rFonts w:ascii="Times New Roman" w:hAnsi="Times New Roman" w:cs="Times New Roman"/>
          <w:sz w:val="28"/>
          <w:szCs w:val="28"/>
          <w:lang w:val="uk-UA"/>
        </w:rPr>
      </w:pPr>
      <w:r w:rsidRPr="008C5712">
        <w:rPr>
          <w:rFonts w:ascii="Times New Roman" w:hAnsi="Times New Roman" w:cs="Times New Roman"/>
          <w:sz w:val="28"/>
          <w:szCs w:val="28"/>
          <w:lang w:val="uk-UA"/>
        </w:rPr>
        <w:t xml:space="preserve">Щоб зрозуміти масштаби </w:t>
      </w:r>
      <w:r w:rsidR="003A2D74">
        <w:rPr>
          <w:rFonts w:ascii="Times New Roman" w:hAnsi="Times New Roman" w:cs="Times New Roman"/>
          <w:sz w:val="28"/>
          <w:szCs w:val="28"/>
          <w:lang w:val="uk-UA"/>
        </w:rPr>
        <w:t>цього тиску</w:t>
      </w:r>
      <w:r w:rsidRPr="008C5712">
        <w:rPr>
          <w:rFonts w:ascii="Times New Roman" w:hAnsi="Times New Roman" w:cs="Times New Roman"/>
          <w:sz w:val="28"/>
          <w:szCs w:val="28"/>
          <w:lang w:val="uk-UA"/>
        </w:rPr>
        <w:t>, варто згадати дві попередні катастрофи на Дунаї</w:t>
      </w:r>
      <w:r w:rsidR="00197CFD">
        <w:rPr>
          <w:rFonts w:ascii="Times New Roman" w:hAnsi="Times New Roman" w:cs="Times New Roman"/>
          <w:sz w:val="28"/>
          <w:szCs w:val="28"/>
          <w:lang w:val="uk-UA"/>
        </w:rPr>
        <w:t>:</w:t>
      </w:r>
    </w:p>
    <w:p w14:paraId="5E415D55" w14:textId="3F0FAB0C" w:rsidR="00F24A4C" w:rsidRPr="002C0DC5" w:rsidRDefault="00197CFD" w:rsidP="00B750A4">
      <w:pPr>
        <w:pStyle w:val="a7"/>
        <w:numPr>
          <w:ilvl w:val="0"/>
          <w:numId w:val="11"/>
        </w:numPr>
        <w:spacing w:after="0" w:line="360" w:lineRule="auto"/>
        <w:ind w:left="0" w:firstLine="709"/>
        <w:jc w:val="both"/>
        <w:rPr>
          <w:rFonts w:ascii="Times New Roman" w:hAnsi="Times New Roman" w:cs="Times New Roman"/>
          <w:sz w:val="28"/>
          <w:szCs w:val="28"/>
          <w:lang w:val="uk-UA"/>
        </w:rPr>
      </w:pPr>
      <w:r w:rsidRPr="002C0DC5">
        <w:rPr>
          <w:rFonts w:ascii="Times New Roman" w:hAnsi="Times New Roman" w:cs="Times New Roman"/>
          <w:sz w:val="28"/>
          <w:szCs w:val="28"/>
          <w:lang w:val="uk-UA"/>
        </w:rPr>
        <w:t xml:space="preserve">У січні 2000 року золотодобувна компанія </w:t>
      </w:r>
      <w:proofErr w:type="spellStart"/>
      <w:r w:rsidRPr="002C0DC5">
        <w:rPr>
          <w:rFonts w:ascii="Times New Roman" w:hAnsi="Times New Roman" w:cs="Times New Roman"/>
          <w:sz w:val="28"/>
          <w:szCs w:val="28"/>
          <w:lang w:val="uk-UA"/>
        </w:rPr>
        <w:t>Aurul</w:t>
      </w:r>
      <w:proofErr w:type="spellEnd"/>
      <w:r w:rsidRPr="002C0DC5">
        <w:rPr>
          <w:rFonts w:ascii="Times New Roman" w:hAnsi="Times New Roman" w:cs="Times New Roman"/>
          <w:sz w:val="28"/>
          <w:szCs w:val="28"/>
          <w:lang w:val="uk-UA"/>
        </w:rPr>
        <w:t xml:space="preserve"> </w:t>
      </w:r>
      <w:proofErr w:type="spellStart"/>
      <w:r w:rsidRPr="002C0DC5">
        <w:rPr>
          <w:rFonts w:ascii="Times New Roman" w:hAnsi="Times New Roman" w:cs="Times New Roman"/>
          <w:sz w:val="28"/>
          <w:szCs w:val="28"/>
          <w:lang w:val="uk-UA"/>
        </w:rPr>
        <w:t>gold</w:t>
      </w:r>
      <w:proofErr w:type="spellEnd"/>
      <w:r w:rsidRPr="002C0DC5">
        <w:rPr>
          <w:rFonts w:ascii="Times New Roman" w:hAnsi="Times New Roman" w:cs="Times New Roman"/>
          <w:sz w:val="28"/>
          <w:szCs w:val="28"/>
          <w:lang w:val="uk-UA"/>
        </w:rPr>
        <w:t xml:space="preserve"> </w:t>
      </w:r>
      <w:proofErr w:type="spellStart"/>
      <w:r w:rsidRPr="002C0DC5">
        <w:rPr>
          <w:rFonts w:ascii="Times New Roman" w:hAnsi="Times New Roman" w:cs="Times New Roman"/>
          <w:sz w:val="28"/>
          <w:szCs w:val="28"/>
          <w:lang w:val="uk-UA"/>
        </w:rPr>
        <w:t>mining</w:t>
      </w:r>
      <w:proofErr w:type="spellEnd"/>
      <w:r w:rsidRPr="002C0DC5">
        <w:rPr>
          <w:rFonts w:ascii="Times New Roman" w:hAnsi="Times New Roman" w:cs="Times New Roman"/>
          <w:sz w:val="28"/>
          <w:szCs w:val="28"/>
          <w:lang w:val="uk-UA"/>
        </w:rPr>
        <w:t xml:space="preserve"> аварійно викинула 100 000 тонн промислового газу в місті Бая-Маре (Румунія).</w:t>
      </w:r>
      <w:r w:rsidR="00543ACB" w:rsidRPr="002C0DC5">
        <w:rPr>
          <w:rFonts w:ascii="Times New Roman" w:hAnsi="Times New Roman" w:cs="Times New Roman"/>
          <w:sz w:val="28"/>
          <w:szCs w:val="28"/>
          <w:lang w:val="uk-UA"/>
        </w:rPr>
        <w:t xml:space="preserve"> </w:t>
      </w:r>
      <w:r w:rsidRPr="002C0DC5">
        <w:rPr>
          <w:rFonts w:ascii="Times New Roman" w:hAnsi="Times New Roman" w:cs="Times New Roman"/>
          <w:sz w:val="28"/>
          <w:szCs w:val="28"/>
          <w:lang w:val="uk-UA"/>
        </w:rPr>
        <w:t xml:space="preserve">Промислові відходи містили ціанід та важкі метали. Аварія призвела до забруднення річок </w:t>
      </w:r>
      <w:proofErr w:type="spellStart"/>
      <w:r w:rsidRPr="002C0DC5">
        <w:rPr>
          <w:rFonts w:ascii="Times New Roman" w:hAnsi="Times New Roman" w:cs="Times New Roman"/>
          <w:sz w:val="28"/>
          <w:szCs w:val="28"/>
          <w:lang w:val="uk-UA"/>
        </w:rPr>
        <w:t>Самош</w:t>
      </w:r>
      <w:proofErr w:type="spellEnd"/>
      <w:r w:rsidRPr="002C0DC5">
        <w:rPr>
          <w:rFonts w:ascii="Times New Roman" w:hAnsi="Times New Roman" w:cs="Times New Roman"/>
          <w:sz w:val="28"/>
          <w:szCs w:val="28"/>
          <w:lang w:val="uk-UA"/>
        </w:rPr>
        <w:t xml:space="preserve"> і Тиса.</w:t>
      </w:r>
      <w:r w:rsidR="00543ACB" w:rsidRPr="002C0DC5">
        <w:rPr>
          <w:rFonts w:ascii="Times New Roman" w:hAnsi="Times New Roman" w:cs="Times New Roman"/>
          <w:sz w:val="28"/>
          <w:szCs w:val="28"/>
          <w:lang w:val="uk-UA"/>
        </w:rPr>
        <w:t xml:space="preserve">  </w:t>
      </w:r>
      <w:r w:rsidRPr="002C0DC5">
        <w:rPr>
          <w:rFonts w:ascii="Times New Roman" w:hAnsi="Times New Roman" w:cs="Times New Roman"/>
          <w:sz w:val="28"/>
          <w:szCs w:val="28"/>
          <w:lang w:val="uk-UA"/>
        </w:rPr>
        <w:t>Рівні досягали приблизно 800 разів вище. Велика кількість забрудненої води була переправлена до Угорщини, де було виявлено до 85% ціаніду.</w:t>
      </w:r>
      <w:r w:rsidR="00E06536" w:rsidRPr="002C0DC5">
        <w:rPr>
          <w:rFonts w:ascii="Times New Roman" w:hAnsi="Times New Roman" w:cs="Times New Roman"/>
          <w:sz w:val="28"/>
          <w:szCs w:val="28"/>
          <w:lang w:val="uk-UA"/>
        </w:rPr>
        <w:t xml:space="preserve"> </w:t>
      </w:r>
      <w:r w:rsidRPr="002C0DC5">
        <w:rPr>
          <w:rFonts w:ascii="Times New Roman" w:hAnsi="Times New Roman" w:cs="Times New Roman"/>
          <w:sz w:val="28"/>
          <w:szCs w:val="28"/>
          <w:lang w:val="uk-UA"/>
        </w:rPr>
        <w:t>В Угорщині загинуло 85-90% рослин і тварин</w:t>
      </w:r>
      <w:r w:rsidR="003A2D74" w:rsidRPr="002C0DC5">
        <w:rPr>
          <w:rFonts w:ascii="Times New Roman" w:hAnsi="Times New Roman" w:cs="Times New Roman"/>
          <w:sz w:val="28"/>
          <w:szCs w:val="28"/>
          <w:lang w:val="uk-UA"/>
        </w:rPr>
        <w:t xml:space="preserve"> в басейнах цих річок</w:t>
      </w:r>
      <w:r w:rsidRPr="002C0DC5">
        <w:rPr>
          <w:rFonts w:ascii="Times New Roman" w:hAnsi="Times New Roman" w:cs="Times New Roman"/>
          <w:sz w:val="28"/>
          <w:szCs w:val="28"/>
          <w:lang w:val="uk-UA"/>
        </w:rPr>
        <w:t>. У лютому того ж року забруднена вода по</w:t>
      </w:r>
      <w:r w:rsidR="003A2D74" w:rsidRPr="002C0DC5">
        <w:rPr>
          <w:rFonts w:ascii="Times New Roman" w:hAnsi="Times New Roman" w:cs="Times New Roman"/>
          <w:sz w:val="28"/>
          <w:szCs w:val="28"/>
          <w:lang w:val="uk-UA"/>
        </w:rPr>
        <w:t xml:space="preserve">трапила на територію Югославії </w:t>
      </w:r>
      <w:r w:rsidR="00F00C7B" w:rsidRPr="002C0DC5">
        <w:rPr>
          <w:rFonts w:ascii="Times New Roman" w:hAnsi="Times New Roman" w:cs="Times New Roman"/>
          <w:sz w:val="28"/>
          <w:szCs w:val="28"/>
          <w:lang w:val="uk-UA"/>
        </w:rPr>
        <w:t>[</w:t>
      </w:r>
      <w:r w:rsidR="00CD66ED" w:rsidRPr="002C0DC5">
        <w:rPr>
          <w:rFonts w:ascii="Times New Roman" w:hAnsi="Times New Roman" w:cs="Times New Roman"/>
          <w:sz w:val="28"/>
          <w:szCs w:val="28"/>
          <w:lang w:val="uk-UA"/>
        </w:rPr>
        <w:t>13</w:t>
      </w:r>
      <w:r w:rsidR="00F00C7B" w:rsidRPr="002C0DC5">
        <w:rPr>
          <w:rFonts w:ascii="Times New Roman" w:hAnsi="Times New Roman" w:cs="Times New Roman"/>
          <w:sz w:val="28"/>
          <w:szCs w:val="28"/>
          <w:lang w:val="uk-UA"/>
        </w:rPr>
        <w:t>]</w:t>
      </w:r>
      <w:r w:rsidR="003A2D74" w:rsidRPr="002C0DC5">
        <w:rPr>
          <w:rFonts w:ascii="Times New Roman" w:hAnsi="Times New Roman" w:cs="Times New Roman"/>
          <w:sz w:val="28"/>
          <w:szCs w:val="28"/>
          <w:lang w:val="uk-UA"/>
        </w:rPr>
        <w:t>.</w:t>
      </w:r>
    </w:p>
    <w:p w14:paraId="5466DDDD" w14:textId="3C962AD3" w:rsidR="00F24A4C" w:rsidRPr="002C0DC5" w:rsidRDefault="003A2D74" w:rsidP="00B750A4">
      <w:pPr>
        <w:pStyle w:val="a7"/>
        <w:numPr>
          <w:ilvl w:val="0"/>
          <w:numId w:val="11"/>
        </w:numPr>
        <w:spacing w:after="0" w:line="360" w:lineRule="auto"/>
        <w:ind w:left="0" w:firstLine="709"/>
        <w:jc w:val="both"/>
        <w:rPr>
          <w:rFonts w:ascii="Times New Roman" w:hAnsi="Times New Roman" w:cs="Times New Roman"/>
          <w:sz w:val="28"/>
          <w:szCs w:val="28"/>
          <w:lang w:val="uk-UA"/>
        </w:rPr>
      </w:pPr>
      <w:r w:rsidRPr="002C0DC5">
        <w:rPr>
          <w:rFonts w:ascii="Times New Roman" w:hAnsi="Times New Roman" w:cs="Times New Roman"/>
          <w:sz w:val="28"/>
          <w:szCs w:val="28"/>
          <w:lang w:val="uk-UA"/>
        </w:rPr>
        <w:t xml:space="preserve">У </w:t>
      </w:r>
      <w:r w:rsidR="00E62A2A" w:rsidRPr="002C0DC5">
        <w:rPr>
          <w:rFonts w:ascii="Times New Roman" w:hAnsi="Times New Roman" w:cs="Times New Roman"/>
          <w:sz w:val="28"/>
          <w:szCs w:val="28"/>
          <w:lang w:val="uk-UA"/>
        </w:rPr>
        <w:t>липн</w:t>
      </w:r>
      <w:r w:rsidRPr="002C0DC5">
        <w:rPr>
          <w:rFonts w:ascii="Times New Roman" w:hAnsi="Times New Roman" w:cs="Times New Roman"/>
          <w:sz w:val="28"/>
          <w:szCs w:val="28"/>
          <w:lang w:val="uk-UA"/>
        </w:rPr>
        <w:t>і</w:t>
      </w:r>
      <w:r w:rsidR="00E62A2A" w:rsidRPr="002C0DC5">
        <w:rPr>
          <w:rFonts w:ascii="Times New Roman" w:hAnsi="Times New Roman" w:cs="Times New Roman"/>
          <w:sz w:val="28"/>
          <w:szCs w:val="28"/>
          <w:lang w:val="uk-UA"/>
        </w:rPr>
        <w:t xml:space="preserve"> – серпн</w:t>
      </w:r>
      <w:r w:rsidRPr="002C0DC5">
        <w:rPr>
          <w:rFonts w:ascii="Times New Roman" w:hAnsi="Times New Roman" w:cs="Times New Roman"/>
          <w:sz w:val="28"/>
          <w:szCs w:val="28"/>
          <w:lang w:val="uk-UA"/>
        </w:rPr>
        <w:t>і</w:t>
      </w:r>
      <w:r w:rsidR="00E62A2A" w:rsidRPr="002C0DC5">
        <w:rPr>
          <w:rFonts w:ascii="Times New Roman" w:hAnsi="Times New Roman" w:cs="Times New Roman"/>
          <w:sz w:val="28"/>
          <w:szCs w:val="28"/>
          <w:lang w:val="uk-UA"/>
        </w:rPr>
        <w:t xml:space="preserve"> 2008 р. у Румунії відбулася серія повеней. Через повінь у захисній греблі на одному з озер-відстійників утворився пролом, й вода, де містилися важкі метали і</w:t>
      </w:r>
      <w:r w:rsidRPr="002C0DC5">
        <w:rPr>
          <w:rFonts w:ascii="Times New Roman" w:hAnsi="Times New Roman" w:cs="Times New Roman"/>
          <w:sz w:val="28"/>
          <w:szCs w:val="28"/>
          <w:lang w:val="uk-UA"/>
        </w:rPr>
        <w:t xml:space="preserve"> ціаніди</w:t>
      </w:r>
      <w:r w:rsidR="00E62A2A" w:rsidRPr="002C0DC5">
        <w:rPr>
          <w:rFonts w:ascii="Times New Roman" w:hAnsi="Times New Roman" w:cs="Times New Roman"/>
          <w:sz w:val="28"/>
          <w:szCs w:val="28"/>
          <w:lang w:val="uk-UA"/>
        </w:rPr>
        <w:t xml:space="preserve"> пішла в сусіднє озеро</w:t>
      </w:r>
      <w:r w:rsidR="00ED1949" w:rsidRPr="002C0DC5">
        <w:rPr>
          <w:rFonts w:ascii="Times New Roman" w:hAnsi="Times New Roman" w:cs="Times New Roman"/>
          <w:sz w:val="28"/>
          <w:szCs w:val="28"/>
          <w:lang w:val="uk-UA"/>
        </w:rPr>
        <w:t xml:space="preserve"> </w:t>
      </w:r>
      <w:r w:rsidR="00E62A2A" w:rsidRPr="002C0DC5">
        <w:rPr>
          <w:rFonts w:ascii="Times New Roman" w:hAnsi="Times New Roman" w:cs="Times New Roman"/>
          <w:sz w:val="28"/>
          <w:szCs w:val="28"/>
          <w:lang w:val="uk-UA"/>
        </w:rPr>
        <w:t>становлячи небезпеку для всього регіону;</w:t>
      </w:r>
    </w:p>
    <w:p w14:paraId="307A6F8A" w14:textId="729D713D" w:rsidR="008C5712" w:rsidRPr="002C0DC5" w:rsidRDefault="00CD479B" w:rsidP="00B750A4">
      <w:pPr>
        <w:pStyle w:val="a7"/>
        <w:numPr>
          <w:ilvl w:val="0"/>
          <w:numId w:val="11"/>
        </w:numPr>
        <w:spacing w:after="0" w:line="360" w:lineRule="auto"/>
        <w:ind w:left="0" w:firstLine="709"/>
        <w:jc w:val="both"/>
        <w:rPr>
          <w:rFonts w:ascii="Times New Roman" w:hAnsi="Times New Roman" w:cs="Times New Roman"/>
          <w:sz w:val="28"/>
          <w:szCs w:val="28"/>
          <w:lang w:val="uk-UA"/>
        </w:rPr>
      </w:pPr>
      <w:r w:rsidRPr="002C0DC5">
        <w:rPr>
          <w:rFonts w:ascii="Times New Roman" w:hAnsi="Times New Roman" w:cs="Times New Roman"/>
          <w:sz w:val="28"/>
          <w:szCs w:val="28"/>
          <w:lang w:val="uk-UA"/>
        </w:rPr>
        <w:t>У жовтні 2010 року на алюмінієвому заводі в Угорщині сталася аварія,</w:t>
      </w:r>
      <w:r w:rsidR="00443E0A" w:rsidRPr="002C0DC5">
        <w:rPr>
          <w:rFonts w:ascii="Times New Roman" w:hAnsi="Times New Roman" w:cs="Times New Roman"/>
          <w:sz w:val="28"/>
          <w:szCs w:val="28"/>
          <w:lang w:val="uk-UA"/>
        </w:rPr>
        <w:t xml:space="preserve"> </w:t>
      </w:r>
      <w:r w:rsidRPr="002C0DC5">
        <w:rPr>
          <w:rFonts w:ascii="Times New Roman" w:hAnsi="Times New Roman" w:cs="Times New Roman"/>
          <w:sz w:val="28"/>
          <w:szCs w:val="28"/>
          <w:lang w:val="uk-UA"/>
        </w:rPr>
        <w:t>дамба, що утримувала резервуар з токсичними відходами, зруйнувалася.</w:t>
      </w:r>
      <w:r w:rsidR="00443E0A" w:rsidRPr="002C0DC5">
        <w:rPr>
          <w:rFonts w:ascii="Times New Roman" w:hAnsi="Times New Roman" w:cs="Times New Roman"/>
          <w:sz w:val="28"/>
          <w:szCs w:val="28"/>
          <w:lang w:val="uk-UA"/>
        </w:rPr>
        <w:t xml:space="preserve"> </w:t>
      </w:r>
      <w:r w:rsidRPr="002C0DC5">
        <w:rPr>
          <w:rFonts w:ascii="Times New Roman" w:hAnsi="Times New Roman" w:cs="Times New Roman"/>
          <w:sz w:val="28"/>
          <w:szCs w:val="28"/>
          <w:lang w:val="uk-UA"/>
        </w:rPr>
        <w:t>В результаті стався викид приблизно 1,1 млн. м</w:t>
      </w:r>
      <w:r w:rsidRPr="002C0DC5">
        <w:rPr>
          <w:rFonts w:ascii="Times New Roman" w:hAnsi="Times New Roman" w:cs="Times New Roman"/>
          <w:sz w:val="28"/>
          <w:szCs w:val="28"/>
          <w:vertAlign w:val="superscript"/>
          <w:lang w:val="uk-UA"/>
        </w:rPr>
        <w:t>3</w:t>
      </w:r>
      <w:r w:rsidRPr="002C0DC5">
        <w:rPr>
          <w:rFonts w:ascii="Times New Roman" w:hAnsi="Times New Roman" w:cs="Times New Roman"/>
          <w:sz w:val="28"/>
          <w:szCs w:val="28"/>
          <w:lang w:val="uk-UA"/>
        </w:rPr>
        <w:t xml:space="preserve"> токсичних відходів</w:t>
      </w:r>
      <w:r w:rsidR="003A2D74" w:rsidRPr="002C0DC5">
        <w:rPr>
          <w:rFonts w:ascii="Times New Roman" w:hAnsi="Times New Roman" w:cs="Times New Roman"/>
          <w:sz w:val="28"/>
          <w:szCs w:val="28"/>
          <w:lang w:val="uk-UA"/>
        </w:rPr>
        <w:t xml:space="preserve"> </w:t>
      </w:r>
      <w:r w:rsidRPr="002C0DC5">
        <w:rPr>
          <w:rFonts w:ascii="Times New Roman" w:hAnsi="Times New Roman" w:cs="Times New Roman"/>
          <w:sz w:val="28"/>
          <w:szCs w:val="28"/>
          <w:lang w:val="uk-UA"/>
        </w:rPr>
        <w:t>так званого "червоного шламу".</w:t>
      </w:r>
    </w:p>
    <w:p w14:paraId="54887D76" w14:textId="6499F3F2" w:rsidR="003A2D74" w:rsidRDefault="003A2D74" w:rsidP="003A2D74">
      <w:pPr>
        <w:pStyle w:val="a7"/>
        <w:spacing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вище зазначених прикладів можна зробити висновок про необхідність суворого контролю за технічним оснащенням підприємств, які користуються водами міжнародних річкових басейнів та якість очищення скидів</w:t>
      </w:r>
      <w:r w:rsidR="002C0DC5">
        <w:rPr>
          <w:rFonts w:ascii="Times New Roman" w:hAnsi="Times New Roman" w:cs="Times New Roman"/>
          <w:sz w:val="28"/>
          <w:szCs w:val="28"/>
          <w:lang w:val="uk-UA"/>
        </w:rPr>
        <w:t>.</w:t>
      </w:r>
    </w:p>
    <w:p w14:paraId="5A22B633" w14:textId="458B3430" w:rsidR="003A2D74" w:rsidRPr="00700E44" w:rsidRDefault="006D75E2" w:rsidP="003A2D74">
      <w:pPr>
        <w:pStyle w:val="a7"/>
        <w:spacing w:line="360" w:lineRule="auto"/>
        <w:ind w:left="0" w:firstLine="709"/>
        <w:jc w:val="both"/>
        <w:rPr>
          <w:rFonts w:ascii="Times New Roman" w:hAnsi="Times New Roman" w:cs="Times New Roman"/>
          <w:sz w:val="28"/>
          <w:szCs w:val="28"/>
          <w:lang w:val="uk-UA"/>
        </w:rPr>
      </w:pPr>
      <w:r w:rsidRPr="006D75E2">
        <w:rPr>
          <w:rFonts w:ascii="Times New Roman" w:hAnsi="Times New Roman" w:cs="Times New Roman"/>
          <w:sz w:val="28"/>
          <w:szCs w:val="28"/>
          <w:lang w:val="uk-UA"/>
        </w:rPr>
        <w:lastRenderedPageBreak/>
        <w:t>Дуна</w:t>
      </w:r>
      <w:r w:rsidR="001E1AA5">
        <w:rPr>
          <w:rFonts w:ascii="Times New Roman" w:hAnsi="Times New Roman" w:cs="Times New Roman"/>
          <w:sz w:val="28"/>
          <w:szCs w:val="28"/>
          <w:lang w:val="uk-UA"/>
        </w:rPr>
        <w:t>й</w:t>
      </w:r>
      <w:r w:rsidRPr="006D75E2">
        <w:rPr>
          <w:rFonts w:ascii="Times New Roman" w:hAnsi="Times New Roman" w:cs="Times New Roman"/>
          <w:sz w:val="28"/>
          <w:szCs w:val="28"/>
          <w:lang w:val="uk-UA"/>
        </w:rPr>
        <w:t xml:space="preserve"> зазнав значних гідрологічних змін за останні роки.</w:t>
      </w:r>
      <w:r>
        <w:rPr>
          <w:rFonts w:ascii="Times New Roman" w:hAnsi="Times New Roman" w:cs="Times New Roman"/>
          <w:sz w:val="28"/>
          <w:szCs w:val="28"/>
          <w:lang w:val="uk-UA"/>
        </w:rPr>
        <w:t xml:space="preserve"> </w:t>
      </w:r>
      <w:r w:rsidR="003A2D74" w:rsidRPr="00D653C2">
        <w:rPr>
          <w:rFonts w:ascii="Times New Roman" w:hAnsi="Times New Roman" w:cs="Times New Roman"/>
          <w:sz w:val="28"/>
          <w:szCs w:val="28"/>
          <w:lang w:val="uk-UA"/>
        </w:rPr>
        <w:t xml:space="preserve">Більшість русел малих річок нижньої течії Дунаю </w:t>
      </w:r>
      <w:r w:rsidR="003A2D74" w:rsidRPr="00700E44">
        <w:rPr>
          <w:rFonts w:ascii="Times New Roman" w:hAnsi="Times New Roman" w:cs="Times New Roman"/>
          <w:sz w:val="28"/>
          <w:szCs w:val="28"/>
          <w:lang w:val="uk-UA"/>
        </w:rPr>
        <w:t>втратили водозбірну площу в результаті днопоглиблювальних робіт.</w:t>
      </w:r>
    </w:p>
    <w:p w14:paraId="3D61DA3A" w14:textId="7F4AE160" w:rsidR="00EA644E" w:rsidRPr="00594FF0" w:rsidRDefault="003A2D74" w:rsidP="00EA644E">
      <w:pPr>
        <w:pStyle w:val="a7"/>
        <w:spacing w:line="360" w:lineRule="auto"/>
        <w:ind w:left="0" w:firstLine="709"/>
        <w:jc w:val="both"/>
        <w:rPr>
          <w:rFonts w:ascii="Times New Roman" w:hAnsi="Times New Roman" w:cs="Times New Roman"/>
          <w:sz w:val="28"/>
          <w:szCs w:val="28"/>
          <w:lang w:val="uk-UA"/>
        </w:rPr>
      </w:pPr>
      <w:r w:rsidRPr="00974925">
        <w:rPr>
          <w:rFonts w:ascii="Times New Roman" w:hAnsi="Times New Roman" w:cs="Times New Roman"/>
          <w:sz w:val="28"/>
          <w:szCs w:val="28"/>
          <w:lang w:val="uk-UA"/>
        </w:rPr>
        <w:t>З точки зору охорони природи, дельта Дунаю є наймолодшим геоморфологічним середовищем в Європі.</w:t>
      </w:r>
      <w:r>
        <w:rPr>
          <w:rFonts w:ascii="Times New Roman" w:hAnsi="Times New Roman" w:cs="Times New Roman"/>
          <w:sz w:val="28"/>
          <w:szCs w:val="28"/>
          <w:lang w:val="uk-UA"/>
        </w:rPr>
        <w:t xml:space="preserve"> </w:t>
      </w:r>
      <w:r w:rsidR="00EA644E" w:rsidRPr="00594FF0">
        <w:rPr>
          <w:rFonts w:ascii="Times New Roman" w:hAnsi="Times New Roman" w:cs="Times New Roman"/>
          <w:sz w:val="28"/>
          <w:szCs w:val="28"/>
          <w:lang w:val="uk-UA"/>
        </w:rPr>
        <w:t xml:space="preserve">Сучасні </w:t>
      </w:r>
      <w:proofErr w:type="spellStart"/>
      <w:r w:rsidR="00EA644E" w:rsidRPr="00594FF0">
        <w:rPr>
          <w:rFonts w:ascii="Times New Roman" w:hAnsi="Times New Roman" w:cs="Times New Roman"/>
          <w:sz w:val="28"/>
          <w:szCs w:val="28"/>
          <w:lang w:val="uk-UA"/>
        </w:rPr>
        <w:t>літодинамічні</w:t>
      </w:r>
      <w:proofErr w:type="spellEnd"/>
      <w:r w:rsidR="00EA644E" w:rsidRPr="00594FF0">
        <w:rPr>
          <w:rFonts w:ascii="Times New Roman" w:hAnsi="Times New Roman" w:cs="Times New Roman"/>
          <w:sz w:val="28"/>
          <w:szCs w:val="28"/>
          <w:lang w:val="uk-UA"/>
        </w:rPr>
        <w:t xml:space="preserve"> процеси в дельті Дунаю визначають природні умови та господарську діяльність в регіоні.</w:t>
      </w:r>
      <w:r w:rsidR="00EA644E">
        <w:rPr>
          <w:rFonts w:ascii="Times New Roman" w:hAnsi="Times New Roman" w:cs="Times New Roman"/>
          <w:sz w:val="28"/>
          <w:szCs w:val="28"/>
          <w:lang w:val="uk-UA"/>
        </w:rPr>
        <w:t xml:space="preserve"> </w:t>
      </w:r>
      <w:r w:rsidR="00EA644E" w:rsidRPr="00594FF0">
        <w:rPr>
          <w:rFonts w:ascii="Times New Roman" w:hAnsi="Times New Roman" w:cs="Times New Roman"/>
          <w:sz w:val="28"/>
          <w:szCs w:val="28"/>
          <w:lang w:val="uk-UA"/>
        </w:rPr>
        <w:t>Короткострокові (1-2</w:t>
      </w:r>
      <w:r w:rsidR="00EA644E">
        <w:rPr>
          <w:rFonts w:ascii="Times New Roman" w:hAnsi="Times New Roman" w:cs="Times New Roman"/>
          <w:sz w:val="28"/>
          <w:szCs w:val="28"/>
          <w:lang w:val="uk-UA"/>
        </w:rPr>
        <w:t xml:space="preserve"> </w:t>
      </w:r>
      <w:r w:rsidR="00EA644E" w:rsidRPr="00594FF0">
        <w:rPr>
          <w:rFonts w:ascii="Times New Roman" w:hAnsi="Times New Roman" w:cs="Times New Roman"/>
          <w:sz w:val="28"/>
          <w:szCs w:val="28"/>
          <w:lang w:val="uk-UA"/>
        </w:rPr>
        <w:t>роки) процеси акумуляції та ерозії морської кромки часто є оборотними і дуже мінливими після сильних штормів.</w:t>
      </w:r>
    </w:p>
    <w:p w14:paraId="20978013" w14:textId="662E8548" w:rsidR="006D75E2" w:rsidRPr="00EA644E" w:rsidRDefault="006D75E2" w:rsidP="007F7496">
      <w:pPr>
        <w:pStyle w:val="a7"/>
        <w:spacing w:line="360" w:lineRule="auto"/>
        <w:ind w:left="0" w:firstLine="709"/>
        <w:jc w:val="both"/>
        <w:rPr>
          <w:rFonts w:ascii="Times New Roman" w:hAnsi="Times New Roman" w:cs="Times New Roman"/>
          <w:sz w:val="28"/>
          <w:szCs w:val="28"/>
          <w:lang w:val="uk-UA"/>
        </w:rPr>
      </w:pPr>
      <w:r w:rsidRPr="00EA644E">
        <w:rPr>
          <w:rFonts w:ascii="Times New Roman" w:hAnsi="Times New Roman" w:cs="Times New Roman"/>
          <w:sz w:val="28"/>
          <w:szCs w:val="28"/>
          <w:lang w:val="uk-UA"/>
        </w:rPr>
        <w:t xml:space="preserve">Басейн річки </w:t>
      </w:r>
      <w:proofErr w:type="spellStart"/>
      <w:r w:rsidRPr="00EA644E">
        <w:rPr>
          <w:rFonts w:ascii="Times New Roman" w:hAnsi="Times New Roman" w:cs="Times New Roman"/>
          <w:sz w:val="28"/>
          <w:szCs w:val="28"/>
          <w:lang w:val="uk-UA"/>
        </w:rPr>
        <w:t>Кирія</w:t>
      </w:r>
      <w:proofErr w:type="spellEnd"/>
      <w:r w:rsidRPr="00EA644E">
        <w:rPr>
          <w:rFonts w:ascii="Times New Roman" w:hAnsi="Times New Roman" w:cs="Times New Roman"/>
          <w:sz w:val="28"/>
          <w:szCs w:val="28"/>
          <w:lang w:val="uk-UA"/>
        </w:rPr>
        <w:t xml:space="preserve"> є безпосереднім продовженням річки Дунай в межах дельти. </w:t>
      </w:r>
      <w:r w:rsidR="00EA644E">
        <w:rPr>
          <w:rFonts w:ascii="Times New Roman" w:hAnsi="Times New Roman" w:cs="Times New Roman"/>
          <w:sz w:val="28"/>
          <w:szCs w:val="28"/>
          <w:lang w:val="uk-UA"/>
        </w:rPr>
        <w:t>В</w:t>
      </w:r>
      <w:r w:rsidRPr="00EA644E">
        <w:rPr>
          <w:rFonts w:ascii="Times New Roman" w:hAnsi="Times New Roman" w:cs="Times New Roman"/>
          <w:sz w:val="28"/>
          <w:szCs w:val="28"/>
          <w:lang w:val="uk-UA"/>
        </w:rPr>
        <w:t xml:space="preserve">здовж своєї довжини річка </w:t>
      </w:r>
      <w:proofErr w:type="spellStart"/>
      <w:r w:rsidRPr="00EA644E">
        <w:rPr>
          <w:rFonts w:ascii="Times New Roman" w:hAnsi="Times New Roman" w:cs="Times New Roman"/>
          <w:sz w:val="28"/>
          <w:szCs w:val="28"/>
          <w:lang w:val="uk-UA"/>
        </w:rPr>
        <w:t>Кирія</w:t>
      </w:r>
      <w:proofErr w:type="spellEnd"/>
      <w:r w:rsidRPr="00EA644E">
        <w:rPr>
          <w:rFonts w:ascii="Times New Roman" w:hAnsi="Times New Roman" w:cs="Times New Roman"/>
          <w:sz w:val="28"/>
          <w:szCs w:val="28"/>
          <w:lang w:val="uk-UA"/>
        </w:rPr>
        <w:t xml:space="preserve"> кілька разів розгалужується і знову з'єднується.</w:t>
      </w:r>
      <w:r w:rsidR="001E1AA5" w:rsidRPr="00EA644E">
        <w:rPr>
          <w:rFonts w:ascii="Times New Roman" w:hAnsi="Times New Roman" w:cs="Times New Roman"/>
          <w:sz w:val="28"/>
          <w:szCs w:val="28"/>
          <w:lang w:val="uk-UA"/>
        </w:rPr>
        <w:t xml:space="preserve"> </w:t>
      </w:r>
      <w:r w:rsidRPr="00EA644E">
        <w:rPr>
          <w:rFonts w:ascii="Times New Roman" w:hAnsi="Times New Roman" w:cs="Times New Roman"/>
          <w:sz w:val="28"/>
          <w:szCs w:val="28"/>
          <w:lang w:val="uk-UA"/>
        </w:rPr>
        <w:t xml:space="preserve">Дельта </w:t>
      </w:r>
      <w:proofErr w:type="spellStart"/>
      <w:r w:rsidRPr="00EA644E">
        <w:rPr>
          <w:rFonts w:ascii="Times New Roman" w:hAnsi="Times New Roman" w:cs="Times New Roman"/>
          <w:sz w:val="28"/>
          <w:szCs w:val="28"/>
          <w:lang w:val="uk-UA"/>
        </w:rPr>
        <w:t>Ки</w:t>
      </w:r>
      <w:r w:rsidR="00EA644E">
        <w:rPr>
          <w:rFonts w:ascii="Times New Roman" w:hAnsi="Times New Roman" w:cs="Times New Roman"/>
          <w:sz w:val="28"/>
          <w:szCs w:val="28"/>
          <w:lang w:val="uk-UA"/>
        </w:rPr>
        <w:t>рії</w:t>
      </w:r>
      <w:proofErr w:type="spellEnd"/>
      <w:r w:rsidR="00EA644E">
        <w:rPr>
          <w:rFonts w:ascii="Times New Roman" w:hAnsi="Times New Roman" w:cs="Times New Roman"/>
          <w:sz w:val="28"/>
          <w:szCs w:val="28"/>
          <w:lang w:val="uk-UA"/>
        </w:rPr>
        <w:t xml:space="preserve"> утворює дві морські дельти. </w:t>
      </w:r>
      <w:proofErr w:type="spellStart"/>
      <w:r w:rsidRPr="00EA644E">
        <w:rPr>
          <w:rFonts w:ascii="Times New Roman" w:hAnsi="Times New Roman" w:cs="Times New Roman"/>
          <w:sz w:val="28"/>
          <w:szCs w:val="28"/>
          <w:lang w:val="uk-UA"/>
        </w:rPr>
        <w:t>Кілійський</w:t>
      </w:r>
      <w:proofErr w:type="spellEnd"/>
      <w:r w:rsidRPr="00EA644E">
        <w:rPr>
          <w:rFonts w:ascii="Times New Roman" w:hAnsi="Times New Roman" w:cs="Times New Roman"/>
          <w:sz w:val="28"/>
          <w:szCs w:val="28"/>
          <w:lang w:val="uk-UA"/>
        </w:rPr>
        <w:t xml:space="preserve"> рукав Дунаю поділяється на лівий </w:t>
      </w:r>
      <w:r w:rsidR="00DD4F49" w:rsidRPr="00EA644E">
        <w:rPr>
          <w:rFonts w:ascii="Times New Roman" w:hAnsi="Times New Roman" w:cs="Times New Roman"/>
          <w:sz w:val="28"/>
          <w:szCs w:val="28"/>
          <w:lang w:val="uk-UA"/>
        </w:rPr>
        <w:t xml:space="preserve"> й правий.</w:t>
      </w:r>
    </w:p>
    <w:p w14:paraId="1B936995" w14:textId="3D0DCFFF" w:rsidR="00D653C2" w:rsidRDefault="006D75E2" w:rsidP="00D653C2">
      <w:pPr>
        <w:pStyle w:val="a7"/>
        <w:spacing w:line="360" w:lineRule="auto"/>
        <w:ind w:left="0" w:firstLine="709"/>
        <w:jc w:val="both"/>
        <w:rPr>
          <w:rFonts w:ascii="Times New Roman" w:hAnsi="Times New Roman" w:cs="Times New Roman"/>
          <w:sz w:val="28"/>
          <w:szCs w:val="28"/>
          <w:lang w:val="uk-UA"/>
        </w:rPr>
      </w:pPr>
      <w:r w:rsidRPr="00EA644E">
        <w:rPr>
          <w:rFonts w:ascii="Times New Roman" w:hAnsi="Times New Roman" w:cs="Times New Roman"/>
          <w:sz w:val="28"/>
          <w:szCs w:val="28"/>
          <w:lang w:val="uk-UA"/>
        </w:rPr>
        <w:t xml:space="preserve">На </w:t>
      </w:r>
      <w:proofErr w:type="spellStart"/>
      <w:r w:rsidRPr="00EA644E">
        <w:rPr>
          <w:rFonts w:ascii="Times New Roman" w:hAnsi="Times New Roman" w:cs="Times New Roman"/>
          <w:sz w:val="28"/>
          <w:szCs w:val="28"/>
          <w:lang w:val="uk-UA"/>
        </w:rPr>
        <w:t>К</w:t>
      </w:r>
      <w:r w:rsidR="00D653C2" w:rsidRPr="00EA644E">
        <w:rPr>
          <w:rFonts w:ascii="Times New Roman" w:hAnsi="Times New Roman" w:cs="Times New Roman"/>
          <w:sz w:val="28"/>
          <w:szCs w:val="28"/>
          <w:lang w:val="uk-UA"/>
        </w:rPr>
        <w:t>і</w:t>
      </w:r>
      <w:r w:rsidR="009B58EF">
        <w:rPr>
          <w:rFonts w:ascii="Times New Roman" w:hAnsi="Times New Roman" w:cs="Times New Roman"/>
          <w:sz w:val="28"/>
          <w:szCs w:val="28"/>
          <w:lang w:val="uk-UA"/>
        </w:rPr>
        <w:t>лійсь</w:t>
      </w:r>
      <w:r w:rsidR="007F7496" w:rsidRPr="00EA644E">
        <w:rPr>
          <w:rFonts w:ascii="Times New Roman" w:hAnsi="Times New Roman" w:cs="Times New Roman"/>
          <w:sz w:val="28"/>
          <w:szCs w:val="28"/>
          <w:lang w:val="uk-UA"/>
        </w:rPr>
        <w:t>кий</w:t>
      </w:r>
      <w:proofErr w:type="spellEnd"/>
      <w:r w:rsidR="007F7496" w:rsidRPr="00EA644E">
        <w:rPr>
          <w:rFonts w:ascii="Times New Roman" w:hAnsi="Times New Roman" w:cs="Times New Roman"/>
          <w:sz w:val="28"/>
          <w:szCs w:val="28"/>
          <w:lang w:val="uk-UA"/>
        </w:rPr>
        <w:t xml:space="preserve"> </w:t>
      </w:r>
      <w:r w:rsidRPr="00EA644E">
        <w:rPr>
          <w:rFonts w:ascii="Times New Roman" w:hAnsi="Times New Roman" w:cs="Times New Roman"/>
          <w:sz w:val="28"/>
          <w:szCs w:val="28"/>
          <w:lang w:val="uk-UA"/>
        </w:rPr>
        <w:t xml:space="preserve"> рукав припадало майже 60% загального відтоку води. Обсяг відтоку був</w:t>
      </w:r>
      <w:r w:rsidR="00223D3B" w:rsidRPr="00EA644E">
        <w:rPr>
          <w:rFonts w:ascii="Times New Roman" w:hAnsi="Times New Roman" w:cs="Times New Roman"/>
          <w:sz w:val="28"/>
          <w:szCs w:val="28"/>
          <w:lang w:val="uk-UA"/>
        </w:rPr>
        <w:t xml:space="preserve"> </w:t>
      </w:r>
      <w:r w:rsidRPr="00EA644E">
        <w:rPr>
          <w:rFonts w:ascii="Times New Roman" w:hAnsi="Times New Roman" w:cs="Times New Roman"/>
          <w:sz w:val="28"/>
          <w:szCs w:val="28"/>
          <w:lang w:val="uk-UA"/>
        </w:rPr>
        <w:t xml:space="preserve">значно зменшився, 4% від загального відтоку </w:t>
      </w:r>
      <w:proofErr w:type="spellStart"/>
      <w:r w:rsidRPr="00EA644E">
        <w:rPr>
          <w:rFonts w:ascii="Times New Roman" w:hAnsi="Times New Roman" w:cs="Times New Roman"/>
          <w:sz w:val="28"/>
          <w:szCs w:val="28"/>
          <w:lang w:val="uk-UA"/>
        </w:rPr>
        <w:t>К</w:t>
      </w:r>
      <w:r w:rsidR="00D653C2" w:rsidRPr="00EA644E">
        <w:rPr>
          <w:rFonts w:ascii="Times New Roman" w:hAnsi="Times New Roman" w:cs="Times New Roman"/>
          <w:sz w:val="28"/>
          <w:szCs w:val="28"/>
          <w:lang w:val="uk-UA"/>
        </w:rPr>
        <w:t>іл</w:t>
      </w:r>
      <w:r w:rsidR="009B58EF">
        <w:rPr>
          <w:rFonts w:ascii="Times New Roman" w:hAnsi="Times New Roman" w:cs="Times New Roman"/>
          <w:sz w:val="28"/>
          <w:szCs w:val="28"/>
          <w:lang w:val="uk-UA"/>
        </w:rPr>
        <w:t>ійськ</w:t>
      </w:r>
      <w:r w:rsidR="00D653C2" w:rsidRPr="00EA644E">
        <w:rPr>
          <w:rFonts w:ascii="Times New Roman" w:hAnsi="Times New Roman" w:cs="Times New Roman"/>
          <w:sz w:val="28"/>
          <w:szCs w:val="28"/>
          <w:lang w:val="uk-UA"/>
        </w:rPr>
        <w:t>ого</w:t>
      </w:r>
      <w:proofErr w:type="spellEnd"/>
      <w:r w:rsidR="00D653C2" w:rsidRPr="00EA644E">
        <w:rPr>
          <w:rFonts w:ascii="Times New Roman" w:hAnsi="Times New Roman" w:cs="Times New Roman"/>
          <w:sz w:val="28"/>
          <w:szCs w:val="28"/>
          <w:lang w:val="uk-UA"/>
        </w:rPr>
        <w:t xml:space="preserve"> </w:t>
      </w:r>
      <w:r w:rsidRPr="00EA644E">
        <w:rPr>
          <w:rFonts w:ascii="Times New Roman" w:hAnsi="Times New Roman" w:cs="Times New Roman"/>
          <w:sz w:val="28"/>
          <w:szCs w:val="28"/>
          <w:lang w:val="uk-UA"/>
        </w:rPr>
        <w:t>рукава. Основною причиною зникнення рибних запасів Кислиці є замулення</w:t>
      </w:r>
    </w:p>
    <w:p w14:paraId="55E26596" w14:textId="62B17AAE" w:rsidR="00680D9F" w:rsidRPr="00680D9F" w:rsidRDefault="003647C7" w:rsidP="00731DC0">
      <w:pPr>
        <w:pStyle w:val="a7"/>
        <w:spacing w:line="360" w:lineRule="auto"/>
        <w:ind w:left="0" w:firstLine="709"/>
        <w:jc w:val="both"/>
        <w:rPr>
          <w:rFonts w:ascii="Times New Roman" w:hAnsi="Times New Roman" w:cs="Times New Roman"/>
          <w:sz w:val="28"/>
          <w:szCs w:val="28"/>
          <w:lang w:val="uk-UA"/>
        </w:rPr>
      </w:pPr>
      <w:r w:rsidRPr="003647C7">
        <w:t xml:space="preserve"> </w:t>
      </w:r>
      <w:r w:rsidR="00680D9F" w:rsidRPr="00680D9F">
        <w:rPr>
          <w:rFonts w:ascii="Times New Roman" w:hAnsi="Times New Roman" w:cs="Times New Roman"/>
          <w:sz w:val="28"/>
          <w:szCs w:val="28"/>
          <w:lang w:val="uk-UA"/>
        </w:rPr>
        <w:t xml:space="preserve">Найвпливовішими сучасними морфологічними процесами в дельті </w:t>
      </w:r>
      <w:proofErr w:type="spellStart"/>
      <w:r w:rsidR="00680D9F" w:rsidRPr="00680D9F">
        <w:rPr>
          <w:rFonts w:ascii="Times New Roman" w:hAnsi="Times New Roman" w:cs="Times New Roman"/>
          <w:sz w:val="28"/>
          <w:szCs w:val="28"/>
          <w:lang w:val="uk-UA"/>
        </w:rPr>
        <w:t>Кирії</w:t>
      </w:r>
      <w:proofErr w:type="spellEnd"/>
      <w:r w:rsidR="00680D9F" w:rsidRPr="00680D9F">
        <w:rPr>
          <w:rFonts w:ascii="Times New Roman" w:hAnsi="Times New Roman" w:cs="Times New Roman"/>
          <w:sz w:val="28"/>
          <w:szCs w:val="28"/>
          <w:lang w:val="uk-UA"/>
        </w:rPr>
        <w:t xml:space="preserve"> є наступні</w:t>
      </w:r>
      <w:r w:rsidR="00EA644E">
        <w:rPr>
          <w:rFonts w:ascii="Times New Roman" w:hAnsi="Times New Roman" w:cs="Times New Roman"/>
          <w:sz w:val="28"/>
          <w:szCs w:val="28"/>
          <w:lang w:val="uk-UA"/>
        </w:rPr>
        <w:t xml:space="preserve"> </w:t>
      </w:r>
      <w:r w:rsidR="00EA644E" w:rsidRPr="003647C7">
        <w:rPr>
          <w:rFonts w:ascii="Times New Roman" w:hAnsi="Times New Roman" w:cs="Times New Roman"/>
          <w:sz w:val="28"/>
          <w:szCs w:val="28"/>
          <w:lang w:val="uk-UA"/>
        </w:rPr>
        <w:t>[</w:t>
      </w:r>
      <w:r w:rsidR="00CD66ED">
        <w:rPr>
          <w:rFonts w:ascii="Times New Roman" w:hAnsi="Times New Roman" w:cs="Times New Roman"/>
          <w:sz w:val="28"/>
          <w:szCs w:val="28"/>
          <w:lang w:val="uk-UA"/>
        </w:rPr>
        <w:t>1</w:t>
      </w:r>
      <w:r w:rsidR="00731E8B">
        <w:rPr>
          <w:rFonts w:ascii="Times New Roman" w:hAnsi="Times New Roman" w:cs="Times New Roman"/>
          <w:sz w:val="28"/>
          <w:szCs w:val="28"/>
          <w:lang w:val="uk-UA"/>
        </w:rPr>
        <w:t>7</w:t>
      </w:r>
      <w:r w:rsidR="00EA644E" w:rsidRPr="003647C7">
        <w:rPr>
          <w:rFonts w:ascii="Times New Roman" w:hAnsi="Times New Roman" w:cs="Times New Roman"/>
          <w:sz w:val="28"/>
          <w:szCs w:val="28"/>
          <w:lang w:val="uk-UA"/>
        </w:rPr>
        <w:t>]</w:t>
      </w:r>
      <w:r w:rsidR="00EA644E">
        <w:rPr>
          <w:rFonts w:ascii="Times New Roman" w:hAnsi="Times New Roman" w:cs="Times New Roman"/>
          <w:sz w:val="28"/>
          <w:szCs w:val="28"/>
          <w:lang w:val="uk-UA"/>
        </w:rPr>
        <w:t>:</w:t>
      </w:r>
    </w:p>
    <w:p w14:paraId="267F5F9C" w14:textId="13C18591" w:rsidR="00680D9F" w:rsidRPr="00F24A4C" w:rsidRDefault="00680D9F" w:rsidP="00B750A4">
      <w:pPr>
        <w:pStyle w:val="a7"/>
        <w:numPr>
          <w:ilvl w:val="0"/>
          <w:numId w:val="7"/>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 xml:space="preserve">зменшення твердого стоку Дунаю (внаслідок будівництва гребель на Дунаї та його притоках); </w:t>
      </w:r>
    </w:p>
    <w:p w14:paraId="70F09D12" w14:textId="77777777" w:rsidR="00474510" w:rsidRPr="00F24A4C" w:rsidRDefault="00474510" w:rsidP="00B750A4">
      <w:pPr>
        <w:pStyle w:val="a7"/>
        <w:numPr>
          <w:ilvl w:val="0"/>
          <w:numId w:val="7"/>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п</w:t>
      </w:r>
      <w:r w:rsidR="00680D9F" w:rsidRPr="00F24A4C">
        <w:rPr>
          <w:rFonts w:ascii="Times New Roman" w:hAnsi="Times New Roman" w:cs="Times New Roman"/>
          <w:sz w:val="28"/>
          <w:szCs w:val="28"/>
          <w:lang w:val="uk-UA"/>
        </w:rPr>
        <w:t xml:space="preserve">ерерозподіл стоку між </w:t>
      </w:r>
      <w:r w:rsidR="00D67B16" w:rsidRPr="00F24A4C">
        <w:rPr>
          <w:rFonts w:ascii="Times New Roman" w:hAnsi="Times New Roman" w:cs="Times New Roman"/>
          <w:sz w:val="28"/>
          <w:szCs w:val="28"/>
          <w:lang w:val="uk-UA"/>
        </w:rPr>
        <w:t xml:space="preserve"> </w:t>
      </w:r>
      <w:r w:rsidR="00382F42" w:rsidRPr="00F24A4C">
        <w:rPr>
          <w:rFonts w:ascii="Times New Roman" w:hAnsi="Times New Roman" w:cs="Times New Roman"/>
          <w:sz w:val="28"/>
          <w:szCs w:val="28"/>
          <w:lang w:val="uk-UA"/>
        </w:rPr>
        <w:t>Тульчинським</w:t>
      </w:r>
      <w:r w:rsidR="00D67B16" w:rsidRPr="00F24A4C">
        <w:rPr>
          <w:rFonts w:ascii="Times New Roman" w:hAnsi="Times New Roman" w:cs="Times New Roman"/>
          <w:sz w:val="28"/>
          <w:szCs w:val="28"/>
          <w:lang w:val="uk-UA"/>
        </w:rPr>
        <w:t xml:space="preserve"> й </w:t>
      </w:r>
      <w:proofErr w:type="spellStart"/>
      <w:r w:rsidR="00382F42" w:rsidRPr="00F24A4C">
        <w:rPr>
          <w:rFonts w:ascii="Times New Roman" w:hAnsi="Times New Roman" w:cs="Times New Roman"/>
          <w:sz w:val="28"/>
          <w:szCs w:val="28"/>
          <w:lang w:val="uk-UA"/>
        </w:rPr>
        <w:t>Кілійським</w:t>
      </w:r>
      <w:proofErr w:type="spellEnd"/>
      <w:r w:rsidR="00D67B16" w:rsidRPr="00F24A4C">
        <w:rPr>
          <w:rFonts w:ascii="Times New Roman" w:hAnsi="Times New Roman" w:cs="Times New Roman"/>
          <w:sz w:val="28"/>
          <w:szCs w:val="28"/>
          <w:lang w:val="uk-UA"/>
        </w:rPr>
        <w:t xml:space="preserve"> </w:t>
      </w:r>
      <w:r w:rsidR="00382F42" w:rsidRPr="00F24A4C">
        <w:rPr>
          <w:rFonts w:ascii="Times New Roman" w:hAnsi="Times New Roman" w:cs="Times New Roman"/>
          <w:sz w:val="28"/>
          <w:szCs w:val="28"/>
          <w:lang w:val="uk-UA"/>
        </w:rPr>
        <w:t>рукавами</w:t>
      </w:r>
      <w:r w:rsidRPr="00F24A4C">
        <w:rPr>
          <w:rFonts w:ascii="Times New Roman" w:hAnsi="Times New Roman" w:cs="Times New Roman"/>
          <w:sz w:val="28"/>
          <w:szCs w:val="28"/>
          <w:lang w:val="uk-UA"/>
        </w:rPr>
        <w:t>;</w:t>
      </w:r>
    </w:p>
    <w:p w14:paraId="23E5B988" w14:textId="59C6C03C" w:rsidR="00680D9F" w:rsidRPr="00F24A4C" w:rsidRDefault="00B64664" w:rsidP="00B750A4">
      <w:pPr>
        <w:pStyle w:val="a7"/>
        <w:numPr>
          <w:ilvl w:val="0"/>
          <w:numId w:val="7"/>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п</w:t>
      </w:r>
      <w:r w:rsidR="00680D9F" w:rsidRPr="00F24A4C">
        <w:rPr>
          <w:rFonts w:ascii="Times New Roman" w:hAnsi="Times New Roman" w:cs="Times New Roman"/>
          <w:sz w:val="28"/>
          <w:szCs w:val="28"/>
          <w:lang w:val="uk-UA"/>
        </w:rPr>
        <w:t>ідвищення рівня води в Чорному морі.</w:t>
      </w:r>
    </w:p>
    <w:p w14:paraId="44092572" w14:textId="1F3A3A54" w:rsidR="008D3531" w:rsidRPr="008D3531" w:rsidRDefault="008D3531" w:rsidP="00731DC0">
      <w:pPr>
        <w:pStyle w:val="a7"/>
        <w:spacing w:line="360" w:lineRule="auto"/>
        <w:ind w:left="0" w:firstLine="709"/>
        <w:jc w:val="both"/>
        <w:rPr>
          <w:rFonts w:ascii="Times New Roman" w:hAnsi="Times New Roman" w:cs="Times New Roman"/>
          <w:sz w:val="28"/>
          <w:szCs w:val="28"/>
          <w:lang w:val="uk-UA"/>
        </w:rPr>
      </w:pPr>
      <w:r w:rsidRPr="008D3531">
        <w:rPr>
          <w:rFonts w:ascii="Times New Roman" w:hAnsi="Times New Roman" w:cs="Times New Roman"/>
          <w:sz w:val="28"/>
          <w:szCs w:val="28"/>
          <w:lang w:val="uk-UA"/>
        </w:rPr>
        <w:t>Довгострокова тенденція полягає в тому, що частка відтоку з Тульчинського шельфу</w:t>
      </w:r>
      <w:r>
        <w:rPr>
          <w:rFonts w:ascii="Times New Roman" w:hAnsi="Times New Roman" w:cs="Times New Roman"/>
          <w:sz w:val="28"/>
          <w:szCs w:val="28"/>
          <w:lang w:val="uk-UA"/>
        </w:rPr>
        <w:t xml:space="preserve"> </w:t>
      </w:r>
      <w:r w:rsidRPr="008D3531">
        <w:rPr>
          <w:rFonts w:ascii="Times New Roman" w:hAnsi="Times New Roman" w:cs="Times New Roman"/>
          <w:sz w:val="28"/>
          <w:szCs w:val="28"/>
          <w:lang w:val="uk-UA"/>
        </w:rPr>
        <w:t>з Киргизького суходолу неухильно зростає.</w:t>
      </w:r>
    </w:p>
    <w:p w14:paraId="2DEE52EB" w14:textId="77777777" w:rsidR="008D3531" w:rsidRPr="008D3531" w:rsidRDefault="008D3531" w:rsidP="00731DC0">
      <w:pPr>
        <w:pStyle w:val="a7"/>
        <w:spacing w:line="360" w:lineRule="auto"/>
        <w:ind w:left="0" w:firstLine="709"/>
        <w:jc w:val="both"/>
        <w:rPr>
          <w:rFonts w:ascii="Times New Roman" w:hAnsi="Times New Roman" w:cs="Times New Roman"/>
          <w:sz w:val="28"/>
          <w:szCs w:val="28"/>
          <w:lang w:val="uk-UA"/>
        </w:rPr>
      </w:pPr>
      <w:r w:rsidRPr="008D3531">
        <w:rPr>
          <w:rFonts w:ascii="Times New Roman" w:hAnsi="Times New Roman" w:cs="Times New Roman"/>
          <w:sz w:val="28"/>
          <w:szCs w:val="28"/>
          <w:lang w:val="uk-UA"/>
        </w:rPr>
        <w:t xml:space="preserve">Зменшення частки стоку з </w:t>
      </w:r>
      <w:proofErr w:type="spellStart"/>
      <w:r w:rsidRPr="008D3531">
        <w:rPr>
          <w:rFonts w:ascii="Times New Roman" w:hAnsi="Times New Roman" w:cs="Times New Roman"/>
          <w:sz w:val="28"/>
          <w:szCs w:val="28"/>
          <w:lang w:val="uk-UA"/>
        </w:rPr>
        <w:t>Кірійської</w:t>
      </w:r>
      <w:proofErr w:type="spellEnd"/>
      <w:r w:rsidRPr="008D3531">
        <w:rPr>
          <w:rFonts w:ascii="Times New Roman" w:hAnsi="Times New Roman" w:cs="Times New Roman"/>
          <w:sz w:val="28"/>
          <w:szCs w:val="28"/>
          <w:lang w:val="uk-UA"/>
        </w:rPr>
        <w:t xml:space="preserve"> групи пов'язано зі зміною водного балансу по довжині русла потоку та впровадженням водогосподарських заходів.</w:t>
      </w:r>
    </w:p>
    <w:p w14:paraId="2D754B16" w14:textId="7D9FD528" w:rsidR="008D3531" w:rsidRPr="008D3531" w:rsidRDefault="008D3531" w:rsidP="004B0338">
      <w:pPr>
        <w:pStyle w:val="a7"/>
        <w:spacing w:line="360" w:lineRule="auto"/>
        <w:ind w:left="0" w:firstLine="709"/>
        <w:jc w:val="both"/>
        <w:rPr>
          <w:rFonts w:ascii="Times New Roman" w:hAnsi="Times New Roman" w:cs="Times New Roman"/>
          <w:sz w:val="28"/>
          <w:szCs w:val="28"/>
          <w:lang w:val="uk-UA"/>
        </w:rPr>
      </w:pPr>
      <w:r w:rsidRPr="008D3531">
        <w:rPr>
          <w:rFonts w:ascii="Times New Roman" w:hAnsi="Times New Roman" w:cs="Times New Roman"/>
          <w:sz w:val="28"/>
          <w:szCs w:val="28"/>
          <w:lang w:val="uk-UA"/>
        </w:rPr>
        <w:t>Реалізація водогосподарських заходів змінила гідрологічні та морфологічні характеристики русел у цій частині дельти.</w:t>
      </w:r>
      <w:r w:rsidR="004B0338">
        <w:rPr>
          <w:rFonts w:ascii="Times New Roman" w:hAnsi="Times New Roman" w:cs="Times New Roman"/>
          <w:sz w:val="28"/>
          <w:szCs w:val="28"/>
          <w:lang w:val="uk-UA"/>
        </w:rPr>
        <w:t xml:space="preserve"> </w:t>
      </w:r>
      <w:r w:rsidRPr="008D3531">
        <w:rPr>
          <w:rFonts w:ascii="Times New Roman" w:hAnsi="Times New Roman" w:cs="Times New Roman"/>
          <w:sz w:val="28"/>
          <w:szCs w:val="28"/>
          <w:lang w:val="uk-UA"/>
        </w:rPr>
        <w:t xml:space="preserve">Стік у першій та другій внутрішніх дельтах </w:t>
      </w:r>
      <w:proofErr w:type="spellStart"/>
      <w:r w:rsidRPr="008D3531">
        <w:rPr>
          <w:rFonts w:ascii="Times New Roman" w:hAnsi="Times New Roman" w:cs="Times New Roman"/>
          <w:sz w:val="28"/>
          <w:szCs w:val="28"/>
          <w:lang w:val="uk-UA"/>
        </w:rPr>
        <w:t>Кілійського</w:t>
      </w:r>
      <w:proofErr w:type="spellEnd"/>
      <w:r w:rsidRPr="008D3531">
        <w:rPr>
          <w:rFonts w:ascii="Times New Roman" w:hAnsi="Times New Roman" w:cs="Times New Roman"/>
          <w:sz w:val="28"/>
          <w:szCs w:val="28"/>
          <w:lang w:val="uk-UA"/>
        </w:rPr>
        <w:t xml:space="preserve"> рукава в цілому зменшився за останнє десятиліття.</w:t>
      </w:r>
    </w:p>
    <w:p w14:paraId="0260BFCC" w14:textId="337E8C5E" w:rsidR="008D3531" w:rsidRPr="008D3531" w:rsidRDefault="008D3531" w:rsidP="002671B0">
      <w:pPr>
        <w:pStyle w:val="a7"/>
        <w:spacing w:line="360" w:lineRule="auto"/>
        <w:ind w:left="0" w:firstLine="709"/>
        <w:jc w:val="both"/>
        <w:rPr>
          <w:rFonts w:ascii="Times New Roman" w:hAnsi="Times New Roman" w:cs="Times New Roman"/>
          <w:sz w:val="28"/>
          <w:szCs w:val="28"/>
          <w:lang w:val="uk-UA"/>
        </w:rPr>
      </w:pPr>
      <w:r w:rsidRPr="008D3531">
        <w:rPr>
          <w:rFonts w:ascii="Times New Roman" w:hAnsi="Times New Roman" w:cs="Times New Roman"/>
          <w:sz w:val="28"/>
          <w:szCs w:val="28"/>
          <w:lang w:val="uk-UA"/>
        </w:rPr>
        <w:t>Стан дельти також змінюється</w:t>
      </w:r>
      <w:r w:rsidR="002A71F0">
        <w:rPr>
          <w:rFonts w:ascii="Times New Roman" w:hAnsi="Times New Roman" w:cs="Times New Roman"/>
          <w:sz w:val="28"/>
          <w:szCs w:val="28"/>
          <w:lang w:val="uk-UA"/>
        </w:rPr>
        <w:t xml:space="preserve">. </w:t>
      </w:r>
      <w:r w:rsidR="00474510">
        <w:rPr>
          <w:rFonts w:ascii="Times New Roman" w:hAnsi="Times New Roman" w:cs="Times New Roman"/>
          <w:sz w:val="28"/>
          <w:szCs w:val="28"/>
          <w:lang w:val="uk-UA"/>
        </w:rPr>
        <w:t xml:space="preserve">Наприклад, </w:t>
      </w:r>
      <w:r w:rsidRPr="002A71F0">
        <w:rPr>
          <w:rFonts w:ascii="Times New Roman" w:hAnsi="Times New Roman" w:cs="Times New Roman"/>
          <w:sz w:val="28"/>
          <w:szCs w:val="28"/>
          <w:lang w:val="uk-UA"/>
        </w:rPr>
        <w:t>Очаківська протока дещо зменшилися</w:t>
      </w:r>
      <w:r w:rsidR="002671B0">
        <w:rPr>
          <w:rFonts w:ascii="Times New Roman" w:hAnsi="Times New Roman" w:cs="Times New Roman"/>
          <w:sz w:val="28"/>
          <w:szCs w:val="28"/>
          <w:lang w:val="uk-UA"/>
        </w:rPr>
        <w:t>.</w:t>
      </w:r>
    </w:p>
    <w:p w14:paraId="45FDA0B9" w14:textId="4C668964" w:rsidR="008D3531" w:rsidRDefault="008D3531" w:rsidP="002671B0">
      <w:pPr>
        <w:pStyle w:val="a7"/>
        <w:spacing w:line="360" w:lineRule="auto"/>
        <w:ind w:left="0" w:firstLine="709"/>
        <w:jc w:val="both"/>
        <w:rPr>
          <w:rFonts w:ascii="Times New Roman" w:hAnsi="Times New Roman" w:cs="Times New Roman"/>
          <w:sz w:val="28"/>
          <w:szCs w:val="28"/>
          <w:lang w:val="uk-UA"/>
        </w:rPr>
      </w:pPr>
      <w:r w:rsidRPr="008D3531">
        <w:rPr>
          <w:rFonts w:ascii="Times New Roman" w:hAnsi="Times New Roman" w:cs="Times New Roman"/>
          <w:sz w:val="28"/>
          <w:szCs w:val="28"/>
          <w:lang w:val="uk-UA"/>
        </w:rPr>
        <w:lastRenderedPageBreak/>
        <w:t>У період з 2004 по 2007 роки в рукаві Бистрий та Очаківській протоці проводилися регулярні водоохоронні роботи, які дещо збільшили водний потік. Найбільше</w:t>
      </w:r>
      <w:r w:rsidR="002671B0">
        <w:rPr>
          <w:rFonts w:ascii="Times New Roman" w:hAnsi="Times New Roman" w:cs="Times New Roman"/>
          <w:sz w:val="28"/>
          <w:szCs w:val="28"/>
          <w:lang w:val="uk-UA"/>
        </w:rPr>
        <w:t xml:space="preserve"> з</w:t>
      </w:r>
      <w:r w:rsidRPr="008D3531">
        <w:rPr>
          <w:rFonts w:ascii="Times New Roman" w:hAnsi="Times New Roman" w:cs="Times New Roman"/>
          <w:sz w:val="28"/>
          <w:szCs w:val="28"/>
          <w:lang w:val="uk-UA"/>
        </w:rPr>
        <w:t xml:space="preserve">начне зменшення водного стоку в останні роки спостерігається на піщаній мілині рукава </w:t>
      </w:r>
      <w:r w:rsidR="002671B0" w:rsidRPr="008D3531">
        <w:rPr>
          <w:rFonts w:ascii="Times New Roman" w:hAnsi="Times New Roman" w:cs="Times New Roman"/>
          <w:sz w:val="28"/>
          <w:szCs w:val="28"/>
          <w:lang w:val="uk-UA"/>
        </w:rPr>
        <w:t>Прорва</w:t>
      </w:r>
      <w:r w:rsidR="003647C7" w:rsidRPr="003647C7">
        <w:t xml:space="preserve"> </w:t>
      </w:r>
      <w:r w:rsidR="003647C7" w:rsidRPr="003647C7">
        <w:rPr>
          <w:rFonts w:ascii="Times New Roman" w:hAnsi="Times New Roman" w:cs="Times New Roman"/>
          <w:sz w:val="28"/>
          <w:szCs w:val="28"/>
          <w:lang w:val="uk-UA"/>
        </w:rPr>
        <w:t>[</w:t>
      </w:r>
      <w:r w:rsidR="00731E8B">
        <w:rPr>
          <w:rFonts w:ascii="Times New Roman" w:hAnsi="Times New Roman" w:cs="Times New Roman"/>
          <w:sz w:val="28"/>
          <w:szCs w:val="28"/>
          <w:lang w:val="uk-UA"/>
        </w:rPr>
        <w:t>5</w:t>
      </w:r>
      <w:r w:rsidR="003647C7" w:rsidRPr="003647C7">
        <w:rPr>
          <w:rFonts w:ascii="Times New Roman" w:hAnsi="Times New Roman" w:cs="Times New Roman"/>
          <w:sz w:val="28"/>
          <w:szCs w:val="28"/>
          <w:lang w:val="uk-UA"/>
        </w:rPr>
        <w:t>]</w:t>
      </w:r>
      <w:r w:rsidR="00474510">
        <w:rPr>
          <w:rFonts w:ascii="Times New Roman" w:hAnsi="Times New Roman" w:cs="Times New Roman"/>
          <w:sz w:val="28"/>
          <w:szCs w:val="28"/>
          <w:lang w:val="uk-UA"/>
        </w:rPr>
        <w:t>.</w:t>
      </w:r>
    </w:p>
    <w:p w14:paraId="709833BD" w14:textId="77777777" w:rsidR="00474510" w:rsidRDefault="006472FC" w:rsidP="00F468E6">
      <w:pPr>
        <w:pStyle w:val="a7"/>
        <w:spacing w:line="360" w:lineRule="auto"/>
        <w:ind w:left="0" w:firstLine="709"/>
        <w:jc w:val="both"/>
        <w:rPr>
          <w:rFonts w:ascii="Times New Roman" w:hAnsi="Times New Roman" w:cs="Times New Roman"/>
          <w:sz w:val="28"/>
          <w:szCs w:val="28"/>
          <w:lang w:val="uk-UA"/>
        </w:rPr>
      </w:pPr>
      <w:r w:rsidRPr="006472FC">
        <w:rPr>
          <w:rFonts w:ascii="Times New Roman" w:hAnsi="Times New Roman" w:cs="Times New Roman"/>
          <w:sz w:val="28"/>
          <w:szCs w:val="28"/>
          <w:lang w:val="uk-UA"/>
        </w:rPr>
        <w:t>Зміна характеристик природного стоку в місці розташування водогосподарських об'єктів, що може мати значний вплив на об'єм води у водосховищі.</w:t>
      </w:r>
      <w:r>
        <w:rPr>
          <w:rFonts w:ascii="Times New Roman" w:hAnsi="Times New Roman" w:cs="Times New Roman"/>
          <w:sz w:val="28"/>
          <w:szCs w:val="28"/>
          <w:lang w:val="uk-UA"/>
        </w:rPr>
        <w:t xml:space="preserve"> </w:t>
      </w:r>
      <w:r w:rsidRPr="006472FC">
        <w:rPr>
          <w:rFonts w:ascii="Times New Roman" w:hAnsi="Times New Roman" w:cs="Times New Roman"/>
          <w:sz w:val="28"/>
          <w:szCs w:val="28"/>
          <w:lang w:val="uk-UA"/>
        </w:rPr>
        <w:t>Освоєння водних ресурсів може включати будівництво регулюючих споруд, водозаборів, дренажних споруд, повернення води та перекидання стоку з інших басейнів</w:t>
      </w:r>
      <w:r w:rsidR="00F468E6">
        <w:rPr>
          <w:rFonts w:ascii="Times New Roman" w:hAnsi="Times New Roman" w:cs="Times New Roman"/>
          <w:sz w:val="28"/>
          <w:szCs w:val="28"/>
          <w:lang w:val="uk-UA"/>
        </w:rPr>
        <w:t xml:space="preserve">. </w:t>
      </w:r>
      <w:r w:rsidRPr="00F468E6">
        <w:rPr>
          <w:rFonts w:ascii="Times New Roman" w:hAnsi="Times New Roman" w:cs="Times New Roman"/>
          <w:sz w:val="28"/>
          <w:szCs w:val="28"/>
          <w:lang w:val="uk-UA"/>
        </w:rPr>
        <w:t>Найбільший вплив на водні ресурси та донні відклади спричиняють</w:t>
      </w:r>
      <w:r w:rsidR="00F468E6">
        <w:rPr>
          <w:rFonts w:ascii="Times New Roman" w:hAnsi="Times New Roman" w:cs="Times New Roman"/>
          <w:sz w:val="28"/>
          <w:szCs w:val="28"/>
          <w:lang w:val="uk-UA"/>
        </w:rPr>
        <w:t xml:space="preserve">  </w:t>
      </w:r>
      <w:r w:rsidRPr="006472FC">
        <w:rPr>
          <w:rFonts w:ascii="Times New Roman" w:hAnsi="Times New Roman" w:cs="Times New Roman"/>
          <w:sz w:val="28"/>
          <w:szCs w:val="28"/>
          <w:lang w:val="uk-UA"/>
        </w:rPr>
        <w:t xml:space="preserve">урбанізація, лісонасадження, вирубка лісів та </w:t>
      </w:r>
      <w:r w:rsidR="00474510">
        <w:rPr>
          <w:rFonts w:ascii="Times New Roman" w:hAnsi="Times New Roman" w:cs="Times New Roman"/>
          <w:sz w:val="28"/>
          <w:szCs w:val="28"/>
          <w:lang w:val="uk-UA"/>
        </w:rPr>
        <w:t>сільськогосподарська обробка</w:t>
      </w:r>
      <w:r w:rsidRPr="006472FC">
        <w:rPr>
          <w:rFonts w:ascii="Times New Roman" w:hAnsi="Times New Roman" w:cs="Times New Roman"/>
          <w:sz w:val="28"/>
          <w:szCs w:val="28"/>
          <w:lang w:val="uk-UA"/>
        </w:rPr>
        <w:t xml:space="preserve"> окремих водозбірних басейнів.</w:t>
      </w:r>
      <w:r w:rsidR="00F468E6">
        <w:rPr>
          <w:rFonts w:ascii="Times New Roman" w:hAnsi="Times New Roman" w:cs="Times New Roman"/>
          <w:sz w:val="28"/>
          <w:szCs w:val="28"/>
          <w:lang w:val="uk-UA"/>
        </w:rPr>
        <w:t xml:space="preserve"> </w:t>
      </w:r>
    </w:p>
    <w:p w14:paraId="622D8882" w14:textId="6CFCAB08" w:rsidR="006472FC" w:rsidRPr="006472FC" w:rsidRDefault="00474510" w:rsidP="00F468E6">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враховувати вплив </w:t>
      </w:r>
      <w:r w:rsidR="006472FC" w:rsidRPr="006472FC">
        <w:rPr>
          <w:rFonts w:ascii="Times New Roman" w:hAnsi="Times New Roman" w:cs="Times New Roman"/>
          <w:sz w:val="28"/>
          <w:szCs w:val="28"/>
          <w:lang w:val="uk-UA"/>
        </w:rPr>
        <w:t xml:space="preserve"> антропогенн</w:t>
      </w:r>
      <w:r>
        <w:rPr>
          <w:rFonts w:ascii="Times New Roman" w:hAnsi="Times New Roman" w:cs="Times New Roman"/>
          <w:sz w:val="28"/>
          <w:szCs w:val="28"/>
          <w:lang w:val="uk-UA"/>
        </w:rPr>
        <w:t>их</w:t>
      </w:r>
      <w:r w:rsidR="006472FC" w:rsidRPr="006472FC">
        <w:rPr>
          <w:rFonts w:ascii="Times New Roman" w:hAnsi="Times New Roman" w:cs="Times New Roman"/>
          <w:sz w:val="28"/>
          <w:szCs w:val="28"/>
          <w:lang w:val="uk-UA"/>
        </w:rPr>
        <w:t xml:space="preserve"> фактор</w:t>
      </w:r>
      <w:r>
        <w:rPr>
          <w:rFonts w:ascii="Times New Roman" w:hAnsi="Times New Roman" w:cs="Times New Roman"/>
          <w:sz w:val="28"/>
          <w:szCs w:val="28"/>
          <w:lang w:val="uk-UA"/>
        </w:rPr>
        <w:t>ів</w:t>
      </w:r>
      <w:r w:rsidR="006472FC" w:rsidRPr="006472FC">
        <w:rPr>
          <w:rFonts w:ascii="Times New Roman" w:hAnsi="Times New Roman" w:cs="Times New Roman"/>
          <w:sz w:val="28"/>
          <w:szCs w:val="28"/>
          <w:lang w:val="uk-UA"/>
        </w:rPr>
        <w:t xml:space="preserve"> при визначенні кількості </w:t>
      </w:r>
      <w:r>
        <w:rPr>
          <w:rFonts w:ascii="Times New Roman" w:hAnsi="Times New Roman" w:cs="Times New Roman"/>
          <w:sz w:val="28"/>
          <w:szCs w:val="28"/>
          <w:lang w:val="uk-UA"/>
        </w:rPr>
        <w:t xml:space="preserve">та якості </w:t>
      </w:r>
      <w:r w:rsidR="006472FC" w:rsidRPr="006472FC">
        <w:rPr>
          <w:rFonts w:ascii="Times New Roman" w:hAnsi="Times New Roman" w:cs="Times New Roman"/>
          <w:sz w:val="28"/>
          <w:szCs w:val="28"/>
          <w:lang w:val="uk-UA"/>
        </w:rPr>
        <w:t>води у системі водних ресурсів.</w:t>
      </w:r>
    </w:p>
    <w:p w14:paraId="3D361B82" w14:textId="77777777" w:rsidR="00E01545" w:rsidRDefault="00E01545" w:rsidP="002671B0">
      <w:pPr>
        <w:pStyle w:val="a7"/>
        <w:spacing w:line="360" w:lineRule="auto"/>
        <w:ind w:left="0" w:firstLine="709"/>
        <w:jc w:val="both"/>
        <w:rPr>
          <w:rFonts w:ascii="Times New Roman" w:hAnsi="Times New Roman" w:cs="Times New Roman"/>
          <w:sz w:val="28"/>
          <w:szCs w:val="28"/>
          <w:lang w:val="uk-UA"/>
        </w:rPr>
      </w:pPr>
    </w:p>
    <w:p w14:paraId="67EABC73" w14:textId="77777777" w:rsidR="00E01545" w:rsidRDefault="00E01545" w:rsidP="002671B0">
      <w:pPr>
        <w:pStyle w:val="a7"/>
        <w:spacing w:line="360" w:lineRule="auto"/>
        <w:ind w:left="0" w:firstLine="709"/>
        <w:jc w:val="both"/>
        <w:rPr>
          <w:rFonts w:ascii="Times New Roman" w:hAnsi="Times New Roman" w:cs="Times New Roman"/>
          <w:sz w:val="28"/>
          <w:szCs w:val="28"/>
          <w:lang w:val="uk-UA"/>
        </w:rPr>
      </w:pPr>
    </w:p>
    <w:p w14:paraId="18DE874F" w14:textId="5EBA2119" w:rsidR="00E01545" w:rsidRDefault="00E01545" w:rsidP="002671B0">
      <w:pPr>
        <w:pStyle w:val="a7"/>
        <w:spacing w:line="360" w:lineRule="auto"/>
        <w:ind w:left="0" w:firstLine="709"/>
        <w:jc w:val="both"/>
        <w:rPr>
          <w:rFonts w:ascii="Times New Roman" w:hAnsi="Times New Roman" w:cs="Times New Roman"/>
          <w:sz w:val="28"/>
          <w:szCs w:val="28"/>
          <w:lang w:val="uk-UA"/>
        </w:rPr>
      </w:pPr>
    </w:p>
    <w:p w14:paraId="25949DDE" w14:textId="517902B2" w:rsidR="00CD66ED" w:rsidRDefault="00CD66ED" w:rsidP="002671B0">
      <w:pPr>
        <w:pStyle w:val="a7"/>
        <w:spacing w:line="360" w:lineRule="auto"/>
        <w:ind w:left="0" w:firstLine="709"/>
        <w:jc w:val="both"/>
        <w:rPr>
          <w:rFonts w:ascii="Times New Roman" w:hAnsi="Times New Roman" w:cs="Times New Roman"/>
          <w:sz w:val="28"/>
          <w:szCs w:val="28"/>
          <w:lang w:val="uk-UA"/>
        </w:rPr>
      </w:pPr>
    </w:p>
    <w:p w14:paraId="2A695795" w14:textId="77777777" w:rsidR="00CD66ED" w:rsidRDefault="00CD66ED" w:rsidP="002671B0">
      <w:pPr>
        <w:pStyle w:val="a7"/>
        <w:spacing w:line="360" w:lineRule="auto"/>
        <w:ind w:left="0" w:firstLine="709"/>
        <w:jc w:val="both"/>
        <w:rPr>
          <w:rFonts w:ascii="Times New Roman" w:hAnsi="Times New Roman" w:cs="Times New Roman"/>
          <w:sz w:val="28"/>
          <w:szCs w:val="28"/>
          <w:lang w:val="uk-UA"/>
        </w:rPr>
      </w:pPr>
    </w:p>
    <w:p w14:paraId="21C8666B" w14:textId="77777777" w:rsidR="00E01545" w:rsidRDefault="00E01545" w:rsidP="002671B0">
      <w:pPr>
        <w:pStyle w:val="a7"/>
        <w:spacing w:line="360" w:lineRule="auto"/>
        <w:ind w:left="0" w:firstLine="709"/>
        <w:jc w:val="both"/>
        <w:rPr>
          <w:rFonts w:ascii="Times New Roman" w:hAnsi="Times New Roman" w:cs="Times New Roman"/>
          <w:sz w:val="28"/>
          <w:szCs w:val="28"/>
          <w:lang w:val="uk-UA"/>
        </w:rPr>
      </w:pPr>
    </w:p>
    <w:p w14:paraId="6519ED23" w14:textId="77777777" w:rsidR="00E37390" w:rsidRDefault="00E37390" w:rsidP="002671B0">
      <w:pPr>
        <w:pStyle w:val="a7"/>
        <w:spacing w:line="360" w:lineRule="auto"/>
        <w:ind w:left="0" w:firstLine="709"/>
        <w:jc w:val="both"/>
        <w:rPr>
          <w:rFonts w:ascii="Times New Roman" w:hAnsi="Times New Roman" w:cs="Times New Roman"/>
          <w:sz w:val="28"/>
          <w:szCs w:val="28"/>
          <w:lang w:val="uk-UA"/>
        </w:rPr>
      </w:pPr>
    </w:p>
    <w:p w14:paraId="7668A7A8" w14:textId="12F76BC8" w:rsidR="00E16404" w:rsidRDefault="00E16404">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96B19B2" w14:textId="50CFC842" w:rsidR="006E3BD4" w:rsidRPr="00E16404" w:rsidRDefault="00E01545" w:rsidP="00E16404">
      <w:pPr>
        <w:pStyle w:val="a7"/>
        <w:spacing w:after="0" w:line="360" w:lineRule="auto"/>
        <w:ind w:left="0"/>
        <w:jc w:val="center"/>
        <w:rPr>
          <w:rFonts w:ascii="Times New Roman" w:hAnsi="Times New Roman" w:cs="Times New Roman"/>
          <w:bCs/>
          <w:sz w:val="28"/>
          <w:szCs w:val="28"/>
          <w:lang w:val="uk-UA"/>
        </w:rPr>
      </w:pPr>
      <w:bookmarkStart w:id="10" w:name="_Toc168658093"/>
      <w:r w:rsidRPr="00E16404">
        <w:rPr>
          <w:rFonts w:ascii="Times New Roman" w:hAnsi="Times New Roman" w:cs="Times New Roman"/>
          <w:bCs/>
          <w:sz w:val="28"/>
          <w:szCs w:val="28"/>
          <w:lang w:val="uk-UA"/>
        </w:rPr>
        <w:lastRenderedPageBreak/>
        <w:t>2. МАТЕРІАЛИ ТА МЕТОДИ ДОСЛІДЖЕННЯ</w:t>
      </w:r>
      <w:bookmarkEnd w:id="10"/>
    </w:p>
    <w:p w14:paraId="4A083BC8" w14:textId="7ADCC3F8" w:rsidR="00E01545" w:rsidRDefault="00E01545" w:rsidP="00E16404">
      <w:pPr>
        <w:pStyle w:val="a7"/>
        <w:spacing w:after="0" w:line="360" w:lineRule="auto"/>
        <w:ind w:left="0" w:firstLine="709"/>
        <w:jc w:val="both"/>
        <w:rPr>
          <w:rFonts w:ascii="Times New Roman" w:hAnsi="Times New Roman" w:cs="Times New Roman"/>
          <w:bCs/>
          <w:sz w:val="28"/>
          <w:szCs w:val="28"/>
          <w:lang w:val="uk-UA"/>
        </w:rPr>
      </w:pPr>
      <w:bookmarkStart w:id="11" w:name="_Toc168658094"/>
      <w:r w:rsidRPr="00E16404">
        <w:rPr>
          <w:rFonts w:ascii="Times New Roman" w:hAnsi="Times New Roman" w:cs="Times New Roman"/>
          <w:bCs/>
          <w:sz w:val="28"/>
          <w:szCs w:val="28"/>
          <w:lang w:val="uk-UA"/>
        </w:rPr>
        <w:t>2.1 Опис об’єкта дослідження</w:t>
      </w:r>
      <w:bookmarkEnd w:id="11"/>
    </w:p>
    <w:p w14:paraId="0263F873" w14:textId="77777777" w:rsidR="00E16404" w:rsidRPr="00E16404" w:rsidRDefault="00E16404" w:rsidP="00E16404">
      <w:pPr>
        <w:pStyle w:val="a7"/>
        <w:spacing w:after="0" w:line="360" w:lineRule="auto"/>
        <w:ind w:left="0" w:firstLine="709"/>
        <w:jc w:val="both"/>
        <w:rPr>
          <w:rFonts w:ascii="Times New Roman" w:hAnsi="Times New Roman" w:cs="Times New Roman"/>
          <w:bCs/>
          <w:sz w:val="28"/>
          <w:szCs w:val="28"/>
          <w:lang w:val="uk-UA"/>
        </w:rPr>
      </w:pPr>
    </w:p>
    <w:p w14:paraId="6EABEBF7" w14:textId="77777777" w:rsidR="006E3BD4" w:rsidRPr="00E16404" w:rsidRDefault="006E3BD4" w:rsidP="00E16404">
      <w:pPr>
        <w:pStyle w:val="a7"/>
        <w:spacing w:after="0" w:line="360" w:lineRule="auto"/>
        <w:ind w:left="0" w:firstLine="709"/>
        <w:jc w:val="both"/>
        <w:rPr>
          <w:rFonts w:ascii="Times New Roman" w:hAnsi="Times New Roman" w:cs="Times New Roman"/>
          <w:sz w:val="28"/>
          <w:szCs w:val="28"/>
          <w:lang w:val="uk-UA"/>
        </w:rPr>
      </w:pPr>
    </w:p>
    <w:p w14:paraId="75A69B1A" w14:textId="2A906EC4" w:rsidR="000126CB" w:rsidRDefault="000126CB" w:rsidP="001951FA">
      <w:pPr>
        <w:pStyle w:val="a7"/>
        <w:spacing w:after="0" w:line="360" w:lineRule="auto"/>
        <w:ind w:left="0" w:firstLine="709"/>
        <w:jc w:val="both"/>
        <w:rPr>
          <w:rFonts w:ascii="Times New Roman" w:hAnsi="Times New Roman" w:cs="Times New Roman"/>
          <w:sz w:val="28"/>
          <w:szCs w:val="28"/>
          <w:lang w:val="uk-UA"/>
        </w:rPr>
      </w:pPr>
      <w:r w:rsidRPr="000126CB">
        <w:rPr>
          <w:rFonts w:ascii="Times New Roman" w:hAnsi="Times New Roman" w:cs="Times New Roman"/>
          <w:sz w:val="28"/>
          <w:szCs w:val="28"/>
          <w:lang w:val="uk-UA"/>
        </w:rPr>
        <w:t xml:space="preserve">Дунай </w:t>
      </w:r>
      <w:r w:rsidR="001951FA">
        <w:rPr>
          <w:rFonts w:ascii="Times New Roman" w:hAnsi="Times New Roman" w:cs="Times New Roman"/>
          <w:sz w:val="28"/>
          <w:szCs w:val="28"/>
          <w:lang w:val="uk-UA"/>
        </w:rPr>
        <w:t>–</w:t>
      </w:r>
      <w:r w:rsidRPr="000126CB">
        <w:rPr>
          <w:rFonts w:ascii="Times New Roman" w:hAnsi="Times New Roman" w:cs="Times New Roman"/>
          <w:sz w:val="28"/>
          <w:szCs w:val="28"/>
          <w:lang w:val="uk-UA"/>
        </w:rPr>
        <w:t xml:space="preserve"> найбільша річка Централ</w:t>
      </w:r>
      <w:r w:rsidR="00474510">
        <w:rPr>
          <w:rFonts w:ascii="Times New Roman" w:hAnsi="Times New Roman" w:cs="Times New Roman"/>
          <w:sz w:val="28"/>
          <w:szCs w:val="28"/>
          <w:lang w:val="uk-UA"/>
        </w:rPr>
        <w:t>ьної та Південно-Східної Європи, що</w:t>
      </w:r>
      <w:r>
        <w:rPr>
          <w:rFonts w:ascii="Times New Roman" w:hAnsi="Times New Roman" w:cs="Times New Roman"/>
          <w:sz w:val="28"/>
          <w:szCs w:val="28"/>
          <w:lang w:val="uk-UA"/>
        </w:rPr>
        <w:t xml:space="preserve"> </w:t>
      </w:r>
      <w:r w:rsidRPr="000126CB">
        <w:rPr>
          <w:rFonts w:ascii="Times New Roman" w:hAnsi="Times New Roman" w:cs="Times New Roman"/>
          <w:sz w:val="28"/>
          <w:szCs w:val="28"/>
          <w:lang w:val="uk-UA"/>
        </w:rPr>
        <w:t xml:space="preserve">належить до басейну Чорного моря. </w:t>
      </w:r>
      <w:r>
        <w:rPr>
          <w:rFonts w:ascii="Times New Roman" w:hAnsi="Times New Roman" w:cs="Times New Roman"/>
          <w:sz w:val="28"/>
          <w:szCs w:val="28"/>
          <w:lang w:val="uk-UA"/>
        </w:rPr>
        <w:t xml:space="preserve"> </w:t>
      </w:r>
      <w:r w:rsidRPr="000126CB">
        <w:rPr>
          <w:rFonts w:ascii="Times New Roman" w:hAnsi="Times New Roman" w:cs="Times New Roman"/>
          <w:sz w:val="28"/>
          <w:szCs w:val="28"/>
          <w:lang w:val="uk-UA"/>
        </w:rPr>
        <w:t>За площею басейну Дунай посідає друге місце в Європі після Волги. Загальна площа басейну річки Дунай становить</w:t>
      </w:r>
      <w:r w:rsidR="0029177B">
        <w:rPr>
          <w:rFonts w:ascii="Times New Roman" w:hAnsi="Times New Roman" w:cs="Times New Roman"/>
          <w:sz w:val="28"/>
          <w:szCs w:val="28"/>
          <w:lang w:val="uk-UA"/>
        </w:rPr>
        <w:t xml:space="preserve"> </w:t>
      </w:r>
      <w:r w:rsidR="00E16404">
        <w:rPr>
          <w:rFonts w:ascii="Times New Roman" w:hAnsi="Times New Roman" w:cs="Times New Roman"/>
          <w:sz w:val="28"/>
          <w:szCs w:val="28"/>
          <w:lang w:val="uk-UA"/>
        </w:rPr>
        <w:t>817</w:t>
      </w:r>
      <w:r w:rsidRPr="0029177B">
        <w:rPr>
          <w:rFonts w:ascii="Times New Roman" w:hAnsi="Times New Roman" w:cs="Times New Roman"/>
          <w:sz w:val="28"/>
          <w:szCs w:val="28"/>
          <w:lang w:val="uk-UA"/>
        </w:rPr>
        <w:t>000 км</w:t>
      </w:r>
      <w:r w:rsidRPr="00474510">
        <w:rPr>
          <w:rFonts w:ascii="Times New Roman" w:hAnsi="Times New Roman" w:cs="Times New Roman"/>
          <w:sz w:val="28"/>
          <w:szCs w:val="28"/>
          <w:vertAlign w:val="superscript"/>
          <w:lang w:val="uk-UA"/>
        </w:rPr>
        <w:t>2</w:t>
      </w:r>
      <w:r w:rsidRPr="0029177B">
        <w:rPr>
          <w:rFonts w:ascii="Times New Roman" w:hAnsi="Times New Roman" w:cs="Times New Roman"/>
          <w:sz w:val="28"/>
          <w:szCs w:val="28"/>
          <w:lang w:val="uk-UA"/>
        </w:rPr>
        <w:t>.</w:t>
      </w:r>
    </w:p>
    <w:p w14:paraId="666DEA23" w14:textId="77777777" w:rsidR="00E16404" w:rsidRDefault="00E16404" w:rsidP="0029177B">
      <w:pPr>
        <w:pStyle w:val="a7"/>
        <w:spacing w:line="360" w:lineRule="auto"/>
        <w:ind w:left="0" w:firstLine="709"/>
        <w:jc w:val="both"/>
        <w:rPr>
          <w:rFonts w:ascii="Times New Roman" w:hAnsi="Times New Roman" w:cs="Times New Roman"/>
          <w:sz w:val="28"/>
          <w:szCs w:val="28"/>
          <w:lang w:val="uk-UA"/>
        </w:rPr>
      </w:pPr>
    </w:p>
    <w:p w14:paraId="342C1F79" w14:textId="0CD2E03A" w:rsidR="002857D9" w:rsidRDefault="00CB648F" w:rsidP="0029177B">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F128030" wp14:editId="67BDBEBD">
            <wp:extent cx="4671060" cy="3069071"/>
            <wp:effectExtent l="0" t="0" r="0" b="0"/>
            <wp:docPr id="52094777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1548" cy="3075962"/>
                    </a:xfrm>
                    <a:prstGeom prst="rect">
                      <a:avLst/>
                    </a:prstGeom>
                    <a:noFill/>
                  </pic:spPr>
                </pic:pic>
              </a:graphicData>
            </a:graphic>
          </wp:inline>
        </w:drawing>
      </w:r>
    </w:p>
    <w:p w14:paraId="23AC9923" w14:textId="77777777" w:rsidR="00E16404" w:rsidRDefault="00E16404" w:rsidP="00E16404">
      <w:pPr>
        <w:pStyle w:val="a7"/>
        <w:spacing w:after="0" w:line="360" w:lineRule="auto"/>
        <w:ind w:left="0" w:firstLine="709"/>
        <w:jc w:val="both"/>
        <w:rPr>
          <w:rFonts w:ascii="Times New Roman" w:hAnsi="Times New Roman" w:cs="Times New Roman"/>
          <w:sz w:val="28"/>
          <w:szCs w:val="28"/>
          <w:lang w:val="uk-UA"/>
        </w:rPr>
      </w:pPr>
    </w:p>
    <w:p w14:paraId="650D59EE" w14:textId="19D19FF5" w:rsidR="00CB648F" w:rsidRPr="00E16404" w:rsidRDefault="00E16404" w:rsidP="009B58EF">
      <w:pPr>
        <w:pStyle w:val="a7"/>
        <w:spacing w:after="0" w:line="360" w:lineRule="auto"/>
        <w:ind w:left="0"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2.1 – </w:t>
      </w:r>
      <w:r w:rsidR="006909F0" w:rsidRPr="00E16404">
        <w:rPr>
          <w:rFonts w:ascii="Times New Roman" w:hAnsi="Times New Roman" w:cs="Times New Roman"/>
          <w:sz w:val="28"/>
          <w:szCs w:val="28"/>
          <w:lang w:val="uk-UA"/>
        </w:rPr>
        <w:t>Річка Дунай на карті.</w:t>
      </w:r>
    </w:p>
    <w:p w14:paraId="2F7B9A99" w14:textId="77777777" w:rsidR="00E16404" w:rsidRDefault="00E16404" w:rsidP="000126CB">
      <w:pPr>
        <w:pStyle w:val="a7"/>
        <w:spacing w:line="360" w:lineRule="auto"/>
        <w:ind w:left="0" w:firstLine="709"/>
        <w:jc w:val="both"/>
        <w:rPr>
          <w:rFonts w:ascii="Times New Roman" w:hAnsi="Times New Roman" w:cs="Times New Roman"/>
          <w:sz w:val="28"/>
          <w:szCs w:val="28"/>
          <w:lang w:val="uk-UA"/>
        </w:rPr>
      </w:pPr>
    </w:p>
    <w:p w14:paraId="74079E32" w14:textId="0778B3B5" w:rsidR="000126CB" w:rsidRPr="000126CB" w:rsidRDefault="000126CB" w:rsidP="000126CB">
      <w:pPr>
        <w:pStyle w:val="a7"/>
        <w:spacing w:line="360" w:lineRule="auto"/>
        <w:ind w:left="0" w:firstLine="709"/>
        <w:jc w:val="both"/>
        <w:rPr>
          <w:rFonts w:ascii="Times New Roman" w:hAnsi="Times New Roman" w:cs="Times New Roman"/>
          <w:sz w:val="28"/>
          <w:szCs w:val="28"/>
          <w:lang w:val="uk-UA"/>
        </w:rPr>
      </w:pPr>
      <w:r w:rsidRPr="000126CB">
        <w:rPr>
          <w:rFonts w:ascii="Times New Roman" w:hAnsi="Times New Roman" w:cs="Times New Roman"/>
          <w:sz w:val="28"/>
          <w:szCs w:val="28"/>
          <w:lang w:val="uk-UA"/>
        </w:rPr>
        <w:t xml:space="preserve">На півночі він межує з басейнами річок </w:t>
      </w:r>
      <w:proofErr w:type="spellStart"/>
      <w:r w:rsidRPr="000126CB">
        <w:rPr>
          <w:rFonts w:ascii="Times New Roman" w:hAnsi="Times New Roman" w:cs="Times New Roman"/>
          <w:sz w:val="28"/>
          <w:szCs w:val="28"/>
          <w:lang w:val="uk-UA"/>
        </w:rPr>
        <w:t>Везер</w:t>
      </w:r>
      <w:proofErr w:type="spellEnd"/>
      <w:r w:rsidRPr="000126CB">
        <w:rPr>
          <w:rFonts w:ascii="Times New Roman" w:hAnsi="Times New Roman" w:cs="Times New Roman"/>
          <w:sz w:val="28"/>
          <w:szCs w:val="28"/>
          <w:lang w:val="uk-UA"/>
        </w:rPr>
        <w:t xml:space="preserve">, </w:t>
      </w:r>
      <w:r w:rsidR="00474510">
        <w:rPr>
          <w:rFonts w:ascii="Times New Roman" w:hAnsi="Times New Roman" w:cs="Times New Roman"/>
          <w:sz w:val="28"/>
          <w:szCs w:val="28"/>
          <w:lang w:val="uk-UA"/>
        </w:rPr>
        <w:t>Ельби</w:t>
      </w:r>
      <w:r w:rsidRPr="000126CB">
        <w:rPr>
          <w:rFonts w:ascii="Times New Roman" w:hAnsi="Times New Roman" w:cs="Times New Roman"/>
          <w:sz w:val="28"/>
          <w:szCs w:val="28"/>
          <w:lang w:val="uk-UA"/>
        </w:rPr>
        <w:t>, Од</w:t>
      </w:r>
      <w:r w:rsidR="00474510">
        <w:rPr>
          <w:rFonts w:ascii="Times New Roman" w:hAnsi="Times New Roman" w:cs="Times New Roman"/>
          <w:sz w:val="28"/>
          <w:szCs w:val="28"/>
          <w:lang w:val="uk-UA"/>
        </w:rPr>
        <w:t>е</w:t>
      </w:r>
      <w:r w:rsidRPr="000126CB">
        <w:rPr>
          <w:rFonts w:ascii="Times New Roman" w:hAnsi="Times New Roman" w:cs="Times New Roman"/>
          <w:sz w:val="28"/>
          <w:szCs w:val="28"/>
          <w:lang w:val="uk-UA"/>
        </w:rPr>
        <w:t>р</w:t>
      </w:r>
      <w:r w:rsidR="00474510">
        <w:rPr>
          <w:rFonts w:ascii="Times New Roman" w:hAnsi="Times New Roman" w:cs="Times New Roman"/>
          <w:sz w:val="28"/>
          <w:szCs w:val="28"/>
          <w:lang w:val="uk-UA"/>
        </w:rPr>
        <w:t>у</w:t>
      </w:r>
      <w:r w:rsidRPr="000126CB">
        <w:rPr>
          <w:rFonts w:ascii="Times New Roman" w:hAnsi="Times New Roman" w:cs="Times New Roman"/>
          <w:sz w:val="28"/>
          <w:szCs w:val="28"/>
          <w:lang w:val="uk-UA"/>
        </w:rPr>
        <w:t xml:space="preserve"> і Вісл</w:t>
      </w:r>
      <w:r w:rsidR="00474510">
        <w:rPr>
          <w:rFonts w:ascii="Times New Roman" w:hAnsi="Times New Roman" w:cs="Times New Roman"/>
          <w:sz w:val="28"/>
          <w:szCs w:val="28"/>
          <w:lang w:val="uk-UA"/>
        </w:rPr>
        <w:t>и</w:t>
      </w:r>
      <w:r w:rsidRPr="000126CB">
        <w:rPr>
          <w:rFonts w:ascii="Times New Roman" w:hAnsi="Times New Roman" w:cs="Times New Roman"/>
          <w:sz w:val="28"/>
          <w:szCs w:val="28"/>
          <w:lang w:val="uk-UA"/>
        </w:rPr>
        <w:t xml:space="preserve">, на північному сході </w:t>
      </w:r>
      <w:r w:rsidR="009B58EF">
        <w:rPr>
          <w:rFonts w:ascii="Times New Roman" w:hAnsi="Times New Roman" w:cs="Times New Roman"/>
          <w:sz w:val="28"/>
          <w:szCs w:val="28"/>
          <w:lang w:val="uk-UA"/>
        </w:rPr>
        <w:t xml:space="preserve">– </w:t>
      </w:r>
      <w:r w:rsidRPr="000126CB">
        <w:rPr>
          <w:rFonts w:ascii="Times New Roman" w:hAnsi="Times New Roman" w:cs="Times New Roman"/>
          <w:sz w:val="28"/>
          <w:szCs w:val="28"/>
          <w:lang w:val="uk-UA"/>
        </w:rPr>
        <w:t xml:space="preserve">з басейном Дністра, а на півдні </w:t>
      </w:r>
      <w:r w:rsidR="009B58EF">
        <w:rPr>
          <w:rFonts w:ascii="Times New Roman" w:hAnsi="Times New Roman" w:cs="Times New Roman"/>
          <w:sz w:val="28"/>
          <w:szCs w:val="28"/>
          <w:lang w:val="uk-UA"/>
        </w:rPr>
        <w:t xml:space="preserve">– </w:t>
      </w:r>
      <w:r w:rsidRPr="000126CB">
        <w:rPr>
          <w:rFonts w:ascii="Times New Roman" w:hAnsi="Times New Roman" w:cs="Times New Roman"/>
          <w:sz w:val="28"/>
          <w:szCs w:val="28"/>
          <w:lang w:val="uk-UA"/>
        </w:rPr>
        <w:t>з Егейським і Адріатичним морями.</w:t>
      </w:r>
    </w:p>
    <w:p w14:paraId="67C77321" w14:textId="2C7F950D" w:rsidR="006A6671" w:rsidRPr="003625B7" w:rsidRDefault="006A6671" w:rsidP="003625B7">
      <w:pPr>
        <w:pStyle w:val="a7"/>
        <w:spacing w:line="360" w:lineRule="auto"/>
        <w:ind w:left="0" w:firstLine="709"/>
        <w:jc w:val="both"/>
        <w:rPr>
          <w:rFonts w:ascii="Times New Roman" w:hAnsi="Times New Roman" w:cs="Times New Roman"/>
          <w:sz w:val="28"/>
          <w:szCs w:val="28"/>
          <w:lang w:val="uk-UA"/>
        </w:rPr>
      </w:pPr>
      <w:r w:rsidRPr="006A6671">
        <w:rPr>
          <w:rFonts w:ascii="Times New Roman" w:hAnsi="Times New Roman" w:cs="Times New Roman"/>
          <w:sz w:val="28"/>
          <w:szCs w:val="28"/>
          <w:lang w:val="uk-UA"/>
        </w:rPr>
        <w:t xml:space="preserve">Дунай утворюється в результаті злиття двох потоків, </w:t>
      </w:r>
      <w:proofErr w:type="spellStart"/>
      <w:r w:rsidRPr="006A6671">
        <w:rPr>
          <w:rFonts w:ascii="Times New Roman" w:hAnsi="Times New Roman" w:cs="Times New Roman"/>
          <w:sz w:val="28"/>
          <w:szCs w:val="28"/>
          <w:lang w:val="uk-UA"/>
        </w:rPr>
        <w:t>Брегу</w:t>
      </w:r>
      <w:proofErr w:type="spellEnd"/>
      <w:r w:rsidRPr="006A6671">
        <w:rPr>
          <w:rFonts w:ascii="Times New Roman" w:hAnsi="Times New Roman" w:cs="Times New Roman"/>
          <w:sz w:val="28"/>
          <w:szCs w:val="28"/>
          <w:lang w:val="uk-UA"/>
        </w:rPr>
        <w:t xml:space="preserve"> і Брига</w:t>
      </w:r>
      <w:r w:rsidR="00EC6760">
        <w:rPr>
          <w:rFonts w:ascii="Times New Roman" w:hAnsi="Times New Roman" w:cs="Times New Roman"/>
          <w:sz w:val="28"/>
          <w:szCs w:val="28"/>
          <w:lang w:val="uk-UA"/>
        </w:rPr>
        <w:t>х</w:t>
      </w:r>
      <w:r w:rsidRPr="006A6671">
        <w:rPr>
          <w:rFonts w:ascii="Times New Roman" w:hAnsi="Times New Roman" w:cs="Times New Roman"/>
          <w:sz w:val="28"/>
          <w:szCs w:val="28"/>
          <w:lang w:val="uk-UA"/>
        </w:rPr>
        <w:t>, які беруть свій початок на східних схилах Шварцвальду.</w:t>
      </w:r>
      <w:r w:rsidR="003625B7">
        <w:rPr>
          <w:rFonts w:ascii="Times New Roman" w:hAnsi="Times New Roman" w:cs="Times New Roman"/>
          <w:sz w:val="28"/>
          <w:szCs w:val="28"/>
          <w:lang w:val="uk-UA"/>
        </w:rPr>
        <w:t xml:space="preserve"> </w:t>
      </w:r>
      <w:r w:rsidRPr="003625B7">
        <w:rPr>
          <w:rFonts w:ascii="Times New Roman" w:hAnsi="Times New Roman" w:cs="Times New Roman"/>
          <w:sz w:val="28"/>
          <w:szCs w:val="28"/>
          <w:lang w:val="uk-UA"/>
        </w:rPr>
        <w:t xml:space="preserve">Вони з'єднуються поблизу </w:t>
      </w:r>
      <w:proofErr w:type="spellStart"/>
      <w:r w:rsidRPr="003625B7">
        <w:rPr>
          <w:rFonts w:ascii="Times New Roman" w:hAnsi="Times New Roman" w:cs="Times New Roman"/>
          <w:sz w:val="28"/>
          <w:szCs w:val="28"/>
          <w:lang w:val="uk-UA"/>
        </w:rPr>
        <w:t>Дона</w:t>
      </w:r>
      <w:r w:rsidR="00FE2B58" w:rsidRPr="003625B7">
        <w:rPr>
          <w:rFonts w:ascii="Times New Roman" w:hAnsi="Times New Roman" w:cs="Times New Roman"/>
          <w:sz w:val="28"/>
          <w:szCs w:val="28"/>
          <w:lang w:val="uk-UA"/>
        </w:rPr>
        <w:t>уешінген</w:t>
      </w:r>
      <w:proofErr w:type="spellEnd"/>
      <w:r w:rsidRPr="003625B7">
        <w:rPr>
          <w:rFonts w:ascii="Times New Roman" w:hAnsi="Times New Roman" w:cs="Times New Roman"/>
          <w:sz w:val="28"/>
          <w:szCs w:val="28"/>
          <w:lang w:val="uk-UA"/>
        </w:rPr>
        <w:t xml:space="preserve"> (47°56' пн. ш., 8°30' сх. д.).</w:t>
      </w:r>
    </w:p>
    <w:p w14:paraId="213F32E9" w14:textId="2806DBBC" w:rsidR="006A6671" w:rsidRDefault="006A6671" w:rsidP="006A6671">
      <w:pPr>
        <w:pStyle w:val="a7"/>
        <w:spacing w:line="360" w:lineRule="auto"/>
        <w:ind w:left="0" w:firstLine="709"/>
        <w:jc w:val="both"/>
        <w:rPr>
          <w:rFonts w:ascii="Times New Roman" w:hAnsi="Times New Roman" w:cs="Times New Roman"/>
          <w:sz w:val="28"/>
          <w:szCs w:val="28"/>
          <w:lang w:val="uk-UA"/>
        </w:rPr>
      </w:pPr>
      <w:r w:rsidRPr="006A6671">
        <w:rPr>
          <w:rFonts w:ascii="Times New Roman" w:hAnsi="Times New Roman" w:cs="Times New Roman"/>
          <w:sz w:val="28"/>
          <w:szCs w:val="28"/>
          <w:lang w:val="uk-UA"/>
        </w:rPr>
        <w:lastRenderedPageBreak/>
        <w:t xml:space="preserve">Загальна довжина річки від злиття цих потоків становить 2783,4 км, з яких 2414 км (від </w:t>
      </w:r>
      <w:proofErr w:type="spellStart"/>
      <w:r w:rsidRPr="006A6671">
        <w:rPr>
          <w:rFonts w:ascii="Times New Roman" w:hAnsi="Times New Roman" w:cs="Times New Roman"/>
          <w:sz w:val="28"/>
          <w:szCs w:val="28"/>
          <w:lang w:val="uk-UA"/>
        </w:rPr>
        <w:t>Кельхайма</w:t>
      </w:r>
      <w:proofErr w:type="spellEnd"/>
      <w:r w:rsidRPr="006A6671">
        <w:rPr>
          <w:rFonts w:ascii="Times New Roman" w:hAnsi="Times New Roman" w:cs="Times New Roman"/>
          <w:sz w:val="28"/>
          <w:szCs w:val="28"/>
          <w:lang w:val="uk-UA"/>
        </w:rPr>
        <w:t xml:space="preserve"> до </w:t>
      </w:r>
      <w:proofErr w:type="spellStart"/>
      <w:r w:rsidR="003625B7">
        <w:rPr>
          <w:rFonts w:ascii="Times New Roman" w:hAnsi="Times New Roman" w:cs="Times New Roman"/>
          <w:sz w:val="28"/>
          <w:szCs w:val="28"/>
          <w:lang w:val="uk-UA"/>
        </w:rPr>
        <w:t>Суліна</w:t>
      </w:r>
      <w:proofErr w:type="spellEnd"/>
      <w:r w:rsidRPr="006A6671">
        <w:rPr>
          <w:rFonts w:ascii="Times New Roman" w:hAnsi="Times New Roman" w:cs="Times New Roman"/>
          <w:sz w:val="28"/>
          <w:szCs w:val="28"/>
          <w:lang w:val="uk-UA"/>
        </w:rPr>
        <w:t>) є судноплавними.</w:t>
      </w:r>
    </w:p>
    <w:p w14:paraId="455849B3" w14:textId="6E2E44AA" w:rsidR="00905804" w:rsidRPr="00DD5CB1" w:rsidRDefault="00905804" w:rsidP="00DD5CB1">
      <w:pPr>
        <w:pStyle w:val="a7"/>
        <w:spacing w:line="360" w:lineRule="auto"/>
        <w:ind w:left="0" w:firstLine="709"/>
        <w:jc w:val="both"/>
        <w:rPr>
          <w:rFonts w:ascii="Times New Roman" w:hAnsi="Times New Roman" w:cs="Times New Roman"/>
          <w:sz w:val="28"/>
          <w:szCs w:val="28"/>
          <w:lang w:val="uk-UA"/>
        </w:rPr>
      </w:pPr>
      <w:r w:rsidRPr="00905804">
        <w:rPr>
          <w:rFonts w:ascii="Times New Roman" w:hAnsi="Times New Roman" w:cs="Times New Roman"/>
          <w:sz w:val="28"/>
          <w:szCs w:val="28"/>
          <w:lang w:val="uk-UA"/>
        </w:rPr>
        <w:t xml:space="preserve">Перепад висот від місця злиття річок </w:t>
      </w:r>
      <w:proofErr w:type="spellStart"/>
      <w:r w:rsidRPr="00905804">
        <w:rPr>
          <w:rFonts w:ascii="Times New Roman" w:hAnsi="Times New Roman" w:cs="Times New Roman"/>
          <w:sz w:val="28"/>
          <w:szCs w:val="28"/>
          <w:lang w:val="uk-UA"/>
        </w:rPr>
        <w:t>Бреге</w:t>
      </w:r>
      <w:proofErr w:type="spellEnd"/>
      <w:r w:rsidRPr="00905804">
        <w:rPr>
          <w:rFonts w:ascii="Times New Roman" w:hAnsi="Times New Roman" w:cs="Times New Roman"/>
          <w:sz w:val="28"/>
          <w:szCs w:val="28"/>
          <w:lang w:val="uk-UA"/>
        </w:rPr>
        <w:t xml:space="preserve"> та Брига</w:t>
      </w:r>
      <w:r w:rsidR="00DD5CB1">
        <w:rPr>
          <w:rFonts w:ascii="Times New Roman" w:hAnsi="Times New Roman" w:cs="Times New Roman"/>
          <w:sz w:val="28"/>
          <w:szCs w:val="28"/>
          <w:lang w:val="uk-UA"/>
        </w:rPr>
        <w:t>х</w:t>
      </w:r>
      <w:r w:rsidRPr="00905804">
        <w:rPr>
          <w:rFonts w:ascii="Times New Roman" w:hAnsi="Times New Roman" w:cs="Times New Roman"/>
          <w:sz w:val="28"/>
          <w:szCs w:val="28"/>
          <w:lang w:val="uk-UA"/>
        </w:rPr>
        <w:t xml:space="preserve"> становить 678 м;</w:t>
      </w:r>
      <w:r w:rsidR="00DD5CB1">
        <w:rPr>
          <w:rFonts w:ascii="Times New Roman" w:hAnsi="Times New Roman" w:cs="Times New Roman"/>
          <w:sz w:val="28"/>
          <w:szCs w:val="28"/>
          <w:lang w:val="uk-UA"/>
        </w:rPr>
        <w:t xml:space="preserve"> </w:t>
      </w:r>
      <w:r w:rsidRPr="00DD5CB1">
        <w:rPr>
          <w:rFonts w:ascii="Times New Roman" w:hAnsi="Times New Roman" w:cs="Times New Roman"/>
          <w:sz w:val="28"/>
          <w:szCs w:val="28"/>
          <w:lang w:val="uk-UA"/>
        </w:rPr>
        <w:t xml:space="preserve">Середній ухил 25 см/км; витрата води в Ізмаїльському </w:t>
      </w:r>
      <w:proofErr w:type="spellStart"/>
      <w:r w:rsidRPr="00DD5CB1">
        <w:rPr>
          <w:rFonts w:ascii="Times New Roman" w:hAnsi="Times New Roman" w:cs="Times New Roman"/>
          <w:sz w:val="28"/>
          <w:szCs w:val="28"/>
          <w:lang w:val="uk-UA"/>
        </w:rPr>
        <w:t>чаталі</w:t>
      </w:r>
      <w:proofErr w:type="spellEnd"/>
      <w:r w:rsidRPr="00DD5CB1">
        <w:rPr>
          <w:rFonts w:ascii="Times New Roman" w:hAnsi="Times New Roman" w:cs="Times New Roman"/>
          <w:sz w:val="28"/>
          <w:szCs w:val="28"/>
          <w:lang w:val="uk-UA"/>
        </w:rPr>
        <w:t xml:space="preserve"> становить</w:t>
      </w:r>
      <w:r w:rsidR="00DD5CB1">
        <w:rPr>
          <w:rFonts w:ascii="Times New Roman" w:hAnsi="Times New Roman" w:cs="Times New Roman"/>
          <w:sz w:val="28"/>
          <w:szCs w:val="28"/>
          <w:lang w:val="uk-UA"/>
        </w:rPr>
        <w:t xml:space="preserve"> </w:t>
      </w:r>
      <w:r w:rsidRPr="00DD5CB1">
        <w:rPr>
          <w:rFonts w:ascii="Times New Roman" w:hAnsi="Times New Roman" w:cs="Times New Roman"/>
          <w:sz w:val="28"/>
          <w:szCs w:val="28"/>
          <w:lang w:val="uk-UA"/>
        </w:rPr>
        <w:t>6500 м</w:t>
      </w:r>
      <w:r w:rsidRPr="00DD5CB1">
        <w:rPr>
          <w:rFonts w:ascii="Times New Roman" w:hAnsi="Times New Roman" w:cs="Times New Roman"/>
          <w:sz w:val="28"/>
          <w:szCs w:val="28"/>
          <w:vertAlign w:val="superscript"/>
          <w:lang w:val="uk-UA"/>
        </w:rPr>
        <w:t>3</w:t>
      </w:r>
      <w:r w:rsidRPr="00DD5CB1">
        <w:rPr>
          <w:rFonts w:ascii="Times New Roman" w:hAnsi="Times New Roman" w:cs="Times New Roman"/>
          <w:sz w:val="28"/>
          <w:szCs w:val="28"/>
          <w:lang w:val="uk-UA"/>
        </w:rPr>
        <w:t xml:space="preserve"> в середньому</w:t>
      </w:r>
      <w:r w:rsidR="00DD5CB1">
        <w:rPr>
          <w:rFonts w:ascii="Times New Roman" w:hAnsi="Times New Roman" w:cs="Times New Roman"/>
          <w:sz w:val="28"/>
          <w:szCs w:val="28"/>
          <w:lang w:val="uk-UA"/>
        </w:rPr>
        <w:t xml:space="preserve"> </w:t>
      </w:r>
      <w:r w:rsidRPr="00DD5CB1">
        <w:rPr>
          <w:rFonts w:ascii="Times New Roman" w:hAnsi="Times New Roman" w:cs="Times New Roman"/>
          <w:sz w:val="28"/>
          <w:szCs w:val="28"/>
          <w:lang w:val="uk-UA"/>
        </w:rPr>
        <w:t>/с (приблизно 205 км</w:t>
      </w:r>
      <w:r w:rsidRPr="00DD5CB1">
        <w:rPr>
          <w:rFonts w:ascii="Times New Roman" w:hAnsi="Times New Roman" w:cs="Times New Roman"/>
          <w:sz w:val="28"/>
          <w:szCs w:val="28"/>
          <w:vertAlign w:val="superscript"/>
          <w:lang w:val="uk-UA"/>
        </w:rPr>
        <w:t>3</w:t>
      </w:r>
      <w:r w:rsidRPr="00DD5CB1">
        <w:rPr>
          <w:rFonts w:ascii="Times New Roman" w:hAnsi="Times New Roman" w:cs="Times New Roman"/>
          <w:sz w:val="28"/>
          <w:szCs w:val="28"/>
          <w:lang w:val="uk-UA"/>
        </w:rPr>
        <w:t>/h) .</w:t>
      </w:r>
    </w:p>
    <w:p w14:paraId="716A596F" w14:textId="3530AF97" w:rsidR="00905804" w:rsidRPr="00DF3E56" w:rsidRDefault="00905804" w:rsidP="00DF3E56">
      <w:pPr>
        <w:pStyle w:val="a7"/>
        <w:spacing w:line="360" w:lineRule="auto"/>
        <w:ind w:left="0" w:firstLine="709"/>
        <w:jc w:val="both"/>
        <w:rPr>
          <w:rFonts w:ascii="Times New Roman" w:hAnsi="Times New Roman" w:cs="Times New Roman"/>
          <w:sz w:val="28"/>
          <w:szCs w:val="28"/>
          <w:lang w:val="uk-UA"/>
        </w:rPr>
      </w:pPr>
      <w:r w:rsidRPr="00905804">
        <w:rPr>
          <w:rFonts w:ascii="Times New Roman" w:hAnsi="Times New Roman" w:cs="Times New Roman"/>
          <w:sz w:val="28"/>
          <w:szCs w:val="28"/>
          <w:lang w:val="uk-UA"/>
        </w:rPr>
        <w:t xml:space="preserve">Від місця злиття до села </w:t>
      </w:r>
      <w:proofErr w:type="spellStart"/>
      <w:r w:rsidRPr="00905804">
        <w:rPr>
          <w:rFonts w:ascii="Times New Roman" w:hAnsi="Times New Roman" w:cs="Times New Roman"/>
          <w:sz w:val="28"/>
          <w:szCs w:val="28"/>
          <w:lang w:val="uk-UA"/>
        </w:rPr>
        <w:t>Тутл</w:t>
      </w:r>
      <w:r w:rsidR="00DF3E56">
        <w:rPr>
          <w:rFonts w:ascii="Times New Roman" w:hAnsi="Times New Roman" w:cs="Times New Roman"/>
          <w:sz w:val="28"/>
          <w:szCs w:val="28"/>
          <w:lang w:val="uk-UA"/>
        </w:rPr>
        <w:t>и</w:t>
      </w:r>
      <w:r w:rsidRPr="00905804">
        <w:rPr>
          <w:rFonts w:ascii="Times New Roman" w:hAnsi="Times New Roman" w:cs="Times New Roman"/>
          <w:sz w:val="28"/>
          <w:szCs w:val="28"/>
          <w:lang w:val="uk-UA"/>
        </w:rPr>
        <w:t>нген</w:t>
      </w:r>
      <w:proofErr w:type="spellEnd"/>
      <w:r w:rsidRPr="00905804">
        <w:rPr>
          <w:rFonts w:ascii="Times New Roman" w:hAnsi="Times New Roman" w:cs="Times New Roman"/>
          <w:sz w:val="28"/>
          <w:szCs w:val="28"/>
          <w:lang w:val="uk-UA"/>
        </w:rPr>
        <w:t xml:space="preserve"> (2747 км) Дунай тече у південно-східному напрямку, потім у південно-східному напрямку, потім у південно-східному напрямку</w:t>
      </w:r>
      <w:r w:rsidR="00DF3E56">
        <w:rPr>
          <w:rFonts w:ascii="Times New Roman" w:hAnsi="Times New Roman" w:cs="Times New Roman"/>
          <w:sz w:val="28"/>
          <w:szCs w:val="28"/>
          <w:lang w:val="uk-UA"/>
        </w:rPr>
        <w:t xml:space="preserve"> </w:t>
      </w:r>
      <w:r w:rsidRPr="00DF3E56">
        <w:rPr>
          <w:rFonts w:ascii="Times New Roman" w:hAnsi="Times New Roman" w:cs="Times New Roman"/>
          <w:sz w:val="28"/>
          <w:szCs w:val="28"/>
          <w:lang w:val="uk-UA"/>
        </w:rPr>
        <w:t xml:space="preserve">до міста </w:t>
      </w:r>
      <w:proofErr w:type="spellStart"/>
      <w:r w:rsidRPr="00DF3E56">
        <w:rPr>
          <w:rFonts w:ascii="Times New Roman" w:hAnsi="Times New Roman" w:cs="Times New Roman"/>
          <w:sz w:val="28"/>
          <w:szCs w:val="28"/>
          <w:lang w:val="uk-UA"/>
        </w:rPr>
        <w:t>Регенсбург</w:t>
      </w:r>
      <w:proofErr w:type="spellEnd"/>
      <w:r w:rsidRPr="00DF3E56">
        <w:rPr>
          <w:rFonts w:ascii="Times New Roman" w:hAnsi="Times New Roman" w:cs="Times New Roman"/>
          <w:sz w:val="28"/>
          <w:szCs w:val="28"/>
          <w:lang w:val="uk-UA"/>
        </w:rPr>
        <w:t xml:space="preserve"> (2379 км).</w:t>
      </w:r>
    </w:p>
    <w:p w14:paraId="28686305" w14:textId="0FB350F6" w:rsidR="0057379E" w:rsidRPr="0057379E" w:rsidRDefault="0057379E" w:rsidP="0057379E">
      <w:pPr>
        <w:pStyle w:val="a7"/>
        <w:spacing w:line="360" w:lineRule="auto"/>
        <w:ind w:left="0" w:firstLine="709"/>
        <w:jc w:val="both"/>
        <w:rPr>
          <w:rFonts w:ascii="Times New Roman" w:hAnsi="Times New Roman" w:cs="Times New Roman"/>
          <w:sz w:val="28"/>
          <w:szCs w:val="28"/>
          <w:lang w:val="uk-UA"/>
        </w:rPr>
      </w:pPr>
      <w:r w:rsidRPr="0057379E">
        <w:rPr>
          <w:rFonts w:ascii="Times New Roman" w:hAnsi="Times New Roman" w:cs="Times New Roman"/>
          <w:sz w:val="28"/>
          <w:szCs w:val="28"/>
          <w:lang w:val="uk-UA"/>
        </w:rPr>
        <w:t>Басейн річки Дунай розташований у помірному поясі.</w:t>
      </w:r>
      <w:r>
        <w:rPr>
          <w:rFonts w:ascii="Times New Roman" w:hAnsi="Times New Roman" w:cs="Times New Roman"/>
          <w:sz w:val="28"/>
          <w:szCs w:val="28"/>
          <w:lang w:val="uk-UA"/>
        </w:rPr>
        <w:t xml:space="preserve"> </w:t>
      </w:r>
      <w:r w:rsidRPr="0057379E">
        <w:rPr>
          <w:rFonts w:ascii="Times New Roman" w:hAnsi="Times New Roman" w:cs="Times New Roman"/>
          <w:sz w:val="28"/>
          <w:szCs w:val="28"/>
          <w:lang w:val="uk-UA"/>
        </w:rPr>
        <w:t>Наприклад, в гірських районах літо набагато коротше і прохолодніше, ніж в долинах.</w:t>
      </w:r>
      <w:r>
        <w:rPr>
          <w:rFonts w:ascii="Times New Roman" w:hAnsi="Times New Roman" w:cs="Times New Roman"/>
          <w:sz w:val="28"/>
          <w:szCs w:val="28"/>
          <w:lang w:val="uk-UA"/>
        </w:rPr>
        <w:t xml:space="preserve"> </w:t>
      </w:r>
      <w:r w:rsidRPr="0057379E">
        <w:rPr>
          <w:rFonts w:ascii="Times New Roman" w:hAnsi="Times New Roman" w:cs="Times New Roman"/>
          <w:sz w:val="28"/>
          <w:szCs w:val="28"/>
          <w:lang w:val="uk-UA"/>
        </w:rPr>
        <w:t>У долинах опадів випадає в чотири-п'ять разів менше, ніж у гірських районах.</w:t>
      </w:r>
    </w:p>
    <w:p w14:paraId="47AB74C8" w14:textId="4F877999" w:rsidR="0057379E" w:rsidRPr="0057379E" w:rsidRDefault="0057379E" w:rsidP="0057379E">
      <w:pPr>
        <w:pStyle w:val="a7"/>
        <w:spacing w:line="360" w:lineRule="auto"/>
        <w:ind w:left="0" w:firstLine="709"/>
        <w:jc w:val="both"/>
        <w:rPr>
          <w:rFonts w:ascii="Times New Roman" w:hAnsi="Times New Roman" w:cs="Times New Roman"/>
          <w:sz w:val="28"/>
          <w:szCs w:val="28"/>
          <w:lang w:val="uk-UA"/>
        </w:rPr>
      </w:pPr>
      <w:r w:rsidRPr="0057379E">
        <w:rPr>
          <w:rFonts w:ascii="Times New Roman" w:hAnsi="Times New Roman" w:cs="Times New Roman"/>
          <w:sz w:val="28"/>
          <w:szCs w:val="28"/>
          <w:lang w:val="uk-UA"/>
        </w:rPr>
        <w:t>У цих районах температура вища, а кількість опадів менша. Вищі температури і менше опадів.</w:t>
      </w:r>
      <w:r w:rsidR="003564DC" w:rsidRPr="003564DC">
        <w:t xml:space="preserve"> </w:t>
      </w:r>
    </w:p>
    <w:p w14:paraId="07AB5DBF" w14:textId="6FE90E3D" w:rsidR="00165F4E" w:rsidRPr="00165F4E" w:rsidRDefault="00165F4E" w:rsidP="001559FE">
      <w:pPr>
        <w:pStyle w:val="a7"/>
        <w:spacing w:line="360" w:lineRule="auto"/>
        <w:ind w:left="0" w:firstLine="709"/>
        <w:jc w:val="both"/>
        <w:rPr>
          <w:rFonts w:ascii="Times New Roman" w:hAnsi="Times New Roman" w:cs="Times New Roman"/>
          <w:sz w:val="28"/>
          <w:szCs w:val="28"/>
          <w:lang w:val="uk-UA"/>
        </w:rPr>
      </w:pPr>
      <w:r w:rsidRPr="00165F4E">
        <w:rPr>
          <w:rFonts w:ascii="Times New Roman" w:hAnsi="Times New Roman" w:cs="Times New Roman"/>
          <w:sz w:val="28"/>
          <w:szCs w:val="28"/>
          <w:lang w:val="uk-UA"/>
        </w:rPr>
        <w:t>Басейн річки Дунай можна розділити на три частини</w:t>
      </w:r>
      <w:r>
        <w:rPr>
          <w:rFonts w:ascii="Times New Roman" w:hAnsi="Times New Roman" w:cs="Times New Roman"/>
          <w:sz w:val="28"/>
          <w:szCs w:val="28"/>
          <w:lang w:val="uk-UA"/>
        </w:rPr>
        <w:t>.</w:t>
      </w:r>
      <w:r w:rsidR="009B58EF">
        <w:rPr>
          <w:rFonts w:ascii="Times New Roman" w:hAnsi="Times New Roman" w:cs="Times New Roman"/>
          <w:sz w:val="28"/>
          <w:szCs w:val="28"/>
          <w:lang w:val="uk-UA"/>
        </w:rPr>
        <w:t xml:space="preserve"> </w:t>
      </w:r>
      <w:r w:rsidRPr="00165F4E">
        <w:rPr>
          <w:rFonts w:ascii="Times New Roman" w:hAnsi="Times New Roman" w:cs="Times New Roman"/>
          <w:sz w:val="28"/>
          <w:szCs w:val="28"/>
          <w:lang w:val="uk-UA"/>
        </w:rPr>
        <w:t>Басейн Верхнього Дунаю має відносно суворий клімат.</w:t>
      </w:r>
      <w:r>
        <w:rPr>
          <w:rFonts w:ascii="Times New Roman" w:hAnsi="Times New Roman" w:cs="Times New Roman"/>
          <w:sz w:val="28"/>
          <w:szCs w:val="28"/>
          <w:lang w:val="uk-UA"/>
        </w:rPr>
        <w:t xml:space="preserve"> </w:t>
      </w:r>
      <w:r w:rsidRPr="00165F4E">
        <w:rPr>
          <w:rFonts w:ascii="Times New Roman" w:hAnsi="Times New Roman" w:cs="Times New Roman"/>
          <w:sz w:val="28"/>
          <w:szCs w:val="28"/>
          <w:lang w:val="uk-UA"/>
        </w:rPr>
        <w:t>Зима зазвичай триває три місяці, з грудня по лютий. Середні температури становлять</w:t>
      </w:r>
      <w:r>
        <w:rPr>
          <w:rFonts w:ascii="Times New Roman" w:hAnsi="Times New Roman" w:cs="Times New Roman"/>
          <w:sz w:val="28"/>
          <w:szCs w:val="28"/>
          <w:lang w:val="uk-UA"/>
        </w:rPr>
        <w:t xml:space="preserve"> </w:t>
      </w:r>
      <w:r w:rsidRPr="00165F4E">
        <w:rPr>
          <w:rFonts w:ascii="Times New Roman" w:hAnsi="Times New Roman" w:cs="Times New Roman"/>
          <w:sz w:val="28"/>
          <w:szCs w:val="28"/>
          <w:lang w:val="uk-UA"/>
        </w:rPr>
        <w:t xml:space="preserve">від -6 до -13°C в горах. </w:t>
      </w:r>
    </w:p>
    <w:p w14:paraId="2DC803E8" w14:textId="037CD852" w:rsidR="0057379E" w:rsidRDefault="00165F4E" w:rsidP="001559FE">
      <w:pPr>
        <w:pStyle w:val="a7"/>
        <w:spacing w:line="360" w:lineRule="auto"/>
        <w:ind w:left="0" w:firstLine="709"/>
        <w:jc w:val="both"/>
        <w:rPr>
          <w:rFonts w:ascii="Times New Roman" w:hAnsi="Times New Roman" w:cs="Times New Roman"/>
          <w:sz w:val="28"/>
          <w:szCs w:val="28"/>
          <w:lang w:val="uk-UA"/>
        </w:rPr>
      </w:pPr>
      <w:r w:rsidRPr="00165F4E">
        <w:rPr>
          <w:rFonts w:ascii="Times New Roman" w:hAnsi="Times New Roman" w:cs="Times New Roman"/>
          <w:sz w:val="28"/>
          <w:szCs w:val="28"/>
          <w:lang w:val="uk-UA"/>
        </w:rPr>
        <w:t>У деякі роки нічні температури можуть опускатися до -30°C. Літо спекотне, середня температура липня коливається від 17 до 20</w:t>
      </w:r>
      <w:r w:rsidR="001559FE">
        <w:rPr>
          <w:rFonts w:ascii="Times New Roman" w:hAnsi="Times New Roman" w:cs="Times New Roman"/>
          <w:sz w:val="28"/>
          <w:szCs w:val="28"/>
          <w:lang w:val="uk-UA"/>
        </w:rPr>
        <w:t xml:space="preserve"> </w:t>
      </w:r>
      <w:r w:rsidRPr="001559FE">
        <w:rPr>
          <w:rFonts w:ascii="Times New Roman" w:hAnsi="Times New Roman" w:cs="Times New Roman"/>
          <w:sz w:val="28"/>
          <w:szCs w:val="28"/>
          <w:lang w:val="uk-UA"/>
        </w:rPr>
        <w:t>20 °C, а максимальні температури досягають 36-38 °C. У горах</w:t>
      </w:r>
      <w:r w:rsidR="001559FE">
        <w:rPr>
          <w:rFonts w:ascii="Times New Roman" w:hAnsi="Times New Roman" w:cs="Times New Roman"/>
          <w:sz w:val="28"/>
          <w:szCs w:val="28"/>
          <w:lang w:val="uk-UA"/>
        </w:rPr>
        <w:t xml:space="preserve"> </w:t>
      </w:r>
      <w:r w:rsidR="001559FE" w:rsidRPr="001559FE">
        <w:rPr>
          <w:rFonts w:ascii="Times New Roman" w:hAnsi="Times New Roman" w:cs="Times New Roman"/>
          <w:sz w:val="28"/>
          <w:szCs w:val="28"/>
          <w:lang w:val="uk-UA"/>
        </w:rPr>
        <w:t>т</w:t>
      </w:r>
      <w:r w:rsidRPr="001559FE">
        <w:rPr>
          <w:rFonts w:ascii="Times New Roman" w:hAnsi="Times New Roman" w:cs="Times New Roman"/>
          <w:sz w:val="28"/>
          <w:szCs w:val="28"/>
          <w:lang w:val="uk-UA"/>
        </w:rPr>
        <w:t>емпература падає на 0,5-0,6 °C на кожні 100 м висоти.</w:t>
      </w:r>
    </w:p>
    <w:p w14:paraId="6743EC28" w14:textId="77777777" w:rsidR="005B52B1" w:rsidRPr="005B52B1" w:rsidRDefault="005B52B1" w:rsidP="005B52B1">
      <w:pPr>
        <w:pStyle w:val="a7"/>
        <w:spacing w:line="360" w:lineRule="auto"/>
        <w:ind w:left="0" w:firstLine="709"/>
        <w:jc w:val="both"/>
        <w:rPr>
          <w:rFonts w:ascii="Times New Roman" w:hAnsi="Times New Roman" w:cs="Times New Roman"/>
          <w:sz w:val="28"/>
          <w:szCs w:val="28"/>
          <w:lang w:val="uk-UA"/>
        </w:rPr>
      </w:pPr>
      <w:r w:rsidRPr="005B52B1">
        <w:rPr>
          <w:rFonts w:ascii="Times New Roman" w:hAnsi="Times New Roman" w:cs="Times New Roman"/>
          <w:sz w:val="28"/>
          <w:szCs w:val="28"/>
          <w:lang w:val="uk-UA"/>
        </w:rPr>
        <w:t>Середній Дунай має посушливий континентальний клімат.</w:t>
      </w:r>
    </w:p>
    <w:p w14:paraId="0C9E9273" w14:textId="615A02A8" w:rsidR="005B52B1" w:rsidRPr="00282BF8" w:rsidRDefault="005B52B1" w:rsidP="00282BF8">
      <w:pPr>
        <w:pStyle w:val="a7"/>
        <w:spacing w:line="360" w:lineRule="auto"/>
        <w:ind w:left="0" w:firstLine="709"/>
        <w:jc w:val="both"/>
        <w:rPr>
          <w:rFonts w:ascii="Times New Roman" w:hAnsi="Times New Roman" w:cs="Times New Roman"/>
          <w:sz w:val="28"/>
          <w:szCs w:val="28"/>
          <w:lang w:val="uk-UA"/>
        </w:rPr>
      </w:pPr>
      <w:r w:rsidRPr="005B52B1">
        <w:rPr>
          <w:rFonts w:ascii="Times New Roman" w:hAnsi="Times New Roman" w:cs="Times New Roman"/>
          <w:sz w:val="28"/>
          <w:szCs w:val="28"/>
          <w:lang w:val="uk-UA"/>
        </w:rPr>
        <w:t xml:space="preserve">Клімат. Літо триває чотири з половиною-п'ять місяців, середня температура липня </w:t>
      </w:r>
      <w:r w:rsidR="00282BF8">
        <w:rPr>
          <w:rFonts w:ascii="Times New Roman" w:hAnsi="Times New Roman" w:cs="Times New Roman"/>
          <w:sz w:val="28"/>
          <w:szCs w:val="28"/>
          <w:lang w:val="uk-UA"/>
        </w:rPr>
        <w:t>–</w:t>
      </w:r>
      <w:r w:rsidRPr="005B52B1">
        <w:rPr>
          <w:rFonts w:ascii="Times New Roman" w:hAnsi="Times New Roman" w:cs="Times New Roman"/>
          <w:sz w:val="28"/>
          <w:szCs w:val="28"/>
          <w:lang w:val="uk-UA"/>
        </w:rPr>
        <w:t xml:space="preserve"> </w:t>
      </w:r>
      <w:r w:rsidRPr="003131D9">
        <w:rPr>
          <w:rFonts w:ascii="Times New Roman" w:hAnsi="Times New Roman" w:cs="Times New Roman"/>
          <w:sz w:val="28"/>
          <w:szCs w:val="28"/>
          <w:lang w:val="uk-UA"/>
        </w:rPr>
        <w:t>20</w:t>
      </w:r>
      <w:r w:rsidR="00282BF8">
        <w:rPr>
          <w:rFonts w:ascii="Times New Roman" w:hAnsi="Times New Roman" w:cs="Times New Roman"/>
          <w:sz w:val="28"/>
          <w:szCs w:val="28"/>
          <w:lang w:val="uk-UA"/>
        </w:rPr>
        <w:t>-</w:t>
      </w:r>
      <w:r w:rsidRPr="00282BF8">
        <w:rPr>
          <w:rFonts w:ascii="Times New Roman" w:hAnsi="Times New Roman" w:cs="Times New Roman"/>
          <w:sz w:val="28"/>
          <w:szCs w:val="28"/>
          <w:lang w:val="uk-UA"/>
        </w:rPr>
        <w:t>23 °C, максимальна температура - 39 °C.</w:t>
      </w:r>
    </w:p>
    <w:p w14:paraId="1DAAB69A" w14:textId="0F1689C7" w:rsidR="005B52B1" w:rsidRDefault="005B52B1" w:rsidP="008D395A">
      <w:pPr>
        <w:pStyle w:val="a7"/>
        <w:spacing w:line="360" w:lineRule="auto"/>
        <w:ind w:left="0" w:firstLine="709"/>
        <w:jc w:val="both"/>
        <w:rPr>
          <w:rFonts w:ascii="Times New Roman" w:hAnsi="Times New Roman" w:cs="Times New Roman"/>
          <w:sz w:val="28"/>
          <w:szCs w:val="28"/>
          <w:lang w:val="uk-UA"/>
        </w:rPr>
      </w:pPr>
      <w:r w:rsidRPr="005B52B1">
        <w:rPr>
          <w:rFonts w:ascii="Times New Roman" w:hAnsi="Times New Roman" w:cs="Times New Roman"/>
          <w:sz w:val="28"/>
          <w:szCs w:val="28"/>
          <w:lang w:val="uk-UA"/>
        </w:rPr>
        <w:t>Низька вологість і мала кількість опадів роблять його схильним до посух. Зима триває 1,5-2 місяці. Середні температури січня на рівнинах коливаються від -0,3 до -2°C, з мінімальною температурою -30°C.</w:t>
      </w:r>
      <w:r w:rsidR="009B58EF">
        <w:rPr>
          <w:rFonts w:ascii="Times New Roman" w:hAnsi="Times New Roman" w:cs="Times New Roman"/>
          <w:sz w:val="28"/>
          <w:szCs w:val="28"/>
          <w:lang w:val="uk-UA"/>
        </w:rPr>
        <w:t xml:space="preserve"> </w:t>
      </w:r>
      <w:r w:rsidRPr="005B52B1">
        <w:rPr>
          <w:rFonts w:ascii="Times New Roman" w:hAnsi="Times New Roman" w:cs="Times New Roman"/>
          <w:sz w:val="28"/>
          <w:szCs w:val="28"/>
          <w:lang w:val="uk-UA"/>
        </w:rPr>
        <w:t>Середні температури в горах коливаються від -5 до -9 °C, з мінімальною температурою -34 °C.</w:t>
      </w:r>
    </w:p>
    <w:p w14:paraId="153B38A2" w14:textId="1A4AB473" w:rsidR="00F17111" w:rsidRDefault="00F17111" w:rsidP="009F399F">
      <w:pPr>
        <w:pStyle w:val="a7"/>
        <w:spacing w:line="360" w:lineRule="auto"/>
        <w:ind w:left="0" w:firstLine="709"/>
        <w:jc w:val="both"/>
        <w:rPr>
          <w:rFonts w:ascii="Times New Roman" w:hAnsi="Times New Roman" w:cs="Times New Roman"/>
          <w:sz w:val="28"/>
          <w:szCs w:val="28"/>
          <w:lang w:val="uk-UA"/>
        </w:rPr>
      </w:pPr>
      <w:r w:rsidRPr="00F17111">
        <w:rPr>
          <w:rFonts w:ascii="Times New Roman" w:hAnsi="Times New Roman" w:cs="Times New Roman"/>
          <w:sz w:val="28"/>
          <w:szCs w:val="28"/>
          <w:lang w:val="uk-UA"/>
        </w:rPr>
        <w:t>Нижній Дунай характеризується ще більш сухим континентальним кліматом.</w:t>
      </w:r>
      <w:r>
        <w:rPr>
          <w:rFonts w:ascii="Times New Roman" w:hAnsi="Times New Roman" w:cs="Times New Roman"/>
          <w:sz w:val="28"/>
          <w:szCs w:val="28"/>
          <w:lang w:val="uk-UA"/>
        </w:rPr>
        <w:t xml:space="preserve"> </w:t>
      </w:r>
      <w:r w:rsidRPr="00F17111">
        <w:rPr>
          <w:rFonts w:ascii="Times New Roman" w:hAnsi="Times New Roman" w:cs="Times New Roman"/>
          <w:sz w:val="28"/>
          <w:szCs w:val="28"/>
          <w:lang w:val="uk-UA"/>
        </w:rPr>
        <w:t xml:space="preserve">Середні температури січня коливаються від -2 до -6°C. Мінімальні температури коливаються від -30 до -35°C. Влітку температура сильно </w:t>
      </w:r>
      <w:r w:rsidRPr="00F17111">
        <w:rPr>
          <w:rFonts w:ascii="Times New Roman" w:hAnsi="Times New Roman" w:cs="Times New Roman"/>
          <w:sz w:val="28"/>
          <w:szCs w:val="28"/>
          <w:lang w:val="uk-UA"/>
        </w:rPr>
        <w:lastRenderedPageBreak/>
        <w:t>коливається від дня до дня і може досягати 15-20 °C,</w:t>
      </w:r>
      <w:r w:rsidR="009B58EF">
        <w:rPr>
          <w:rFonts w:ascii="Times New Roman" w:hAnsi="Times New Roman" w:cs="Times New Roman"/>
          <w:sz w:val="28"/>
          <w:szCs w:val="28"/>
          <w:lang w:val="uk-UA"/>
        </w:rPr>
        <w:t xml:space="preserve"> м</w:t>
      </w:r>
      <w:r w:rsidRPr="009F399F">
        <w:rPr>
          <w:rFonts w:ascii="Times New Roman" w:hAnsi="Times New Roman" w:cs="Times New Roman"/>
          <w:sz w:val="28"/>
          <w:szCs w:val="28"/>
          <w:lang w:val="uk-UA"/>
        </w:rPr>
        <w:t>аксимальна температура - 40-42 °C.</w:t>
      </w:r>
    </w:p>
    <w:p w14:paraId="2C694129" w14:textId="72A3C46D" w:rsidR="006E23FC" w:rsidRPr="006E23FC" w:rsidRDefault="006E23FC" w:rsidP="006E23FC">
      <w:pPr>
        <w:pStyle w:val="a7"/>
        <w:spacing w:line="360" w:lineRule="auto"/>
        <w:ind w:left="0" w:firstLine="709"/>
        <w:jc w:val="both"/>
        <w:rPr>
          <w:rFonts w:ascii="Times New Roman" w:hAnsi="Times New Roman" w:cs="Times New Roman"/>
          <w:sz w:val="28"/>
          <w:szCs w:val="28"/>
          <w:lang w:val="uk-UA"/>
        </w:rPr>
      </w:pPr>
      <w:r w:rsidRPr="006E23FC">
        <w:rPr>
          <w:rFonts w:ascii="Times New Roman" w:hAnsi="Times New Roman" w:cs="Times New Roman"/>
          <w:sz w:val="28"/>
          <w:szCs w:val="28"/>
          <w:lang w:val="uk-UA"/>
        </w:rPr>
        <w:t xml:space="preserve">У басейні річки Дунай на характер вітрів значною мірою впливає напрямок гірських хребтів і долин. </w:t>
      </w:r>
      <w:r>
        <w:rPr>
          <w:rFonts w:ascii="Times New Roman" w:hAnsi="Times New Roman" w:cs="Times New Roman"/>
          <w:sz w:val="28"/>
          <w:szCs w:val="28"/>
          <w:lang w:val="uk-UA"/>
        </w:rPr>
        <w:t xml:space="preserve"> </w:t>
      </w:r>
      <w:r w:rsidRPr="006E23FC">
        <w:rPr>
          <w:rFonts w:ascii="Times New Roman" w:hAnsi="Times New Roman" w:cs="Times New Roman"/>
          <w:sz w:val="28"/>
          <w:szCs w:val="28"/>
          <w:lang w:val="uk-UA"/>
        </w:rPr>
        <w:t xml:space="preserve">У Верхньому Дунаї </w:t>
      </w:r>
      <w:r w:rsidR="009B58EF">
        <w:rPr>
          <w:rFonts w:ascii="Times New Roman" w:hAnsi="Times New Roman" w:cs="Times New Roman"/>
          <w:sz w:val="28"/>
          <w:szCs w:val="28"/>
          <w:lang w:val="uk-UA"/>
        </w:rPr>
        <w:t>–</w:t>
      </w:r>
      <w:r w:rsidR="009B58EF" w:rsidRPr="005B52B1">
        <w:rPr>
          <w:rFonts w:ascii="Times New Roman" w:hAnsi="Times New Roman" w:cs="Times New Roman"/>
          <w:sz w:val="28"/>
          <w:szCs w:val="28"/>
          <w:lang w:val="uk-UA"/>
        </w:rPr>
        <w:t xml:space="preserve"> </w:t>
      </w:r>
      <w:r w:rsidRPr="006E23FC">
        <w:rPr>
          <w:rFonts w:ascii="Times New Roman" w:hAnsi="Times New Roman" w:cs="Times New Roman"/>
          <w:sz w:val="28"/>
          <w:szCs w:val="28"/>
          <w:lang w:val="uk-UA"/>
        </w:rPr>
        <w:t xml:space="preserve">західні та північно-західні вітри; у Середньому Дунаї </w:t>
      </w:r>
      <w:r w:rsidR="009B58EF">
        <w:rPr>
          <w:rFonts w:ascii="Times New Roman" w:hAnsi="Times New Roman" w:cs="Times New Roman"/>
          <w:sz w:val="28"/>
          <w:szCs w:val="28"/>
          <w:lang w:val="uk-UA"/>
        </w:rPr>
        <w:t>–</w:t>
      </w:r>
      <w:r w:rsidR="009B58EF" w:rsidRPr="005B52B1">
        <w:rPr>
          <w:rFonts w:ascii="Times New Roman" w:hAnsi="Times New Roman" w:cs="Times New Roman"/>
          <w:sz w:val="28"/>
          <w:szCs w:val="28"/>
          <w:lang w:val="uk-UA"/>
        </w:rPr>
        <w:t xml:space="preserve"> </w:t>
      </w:r>
      <w:r w:rsidRPr="006E23FC">
        <w:rPr>
          <w:rFonts w:ascii="Times New Roman" w:hAnsi="Times New Roman" w:cs="Times New Roman"/>
          <w:sz w:val="28"/>
          <w:szCs w:val="28"/>
          <w:lang w:val="uk-UA"/>
        </w:rPr>
        <w:t xml:space="preserve">східні та південно-східні вітри; у Нижньому Дунаї </w:t>
      </w:r>
      <w:r w:rsidR="009B58EF">
        <w:rPr>
          <w:rFonts w:ascii="Times New Roman" w:hAnsi="Times New Roman" w:cs="Times New Roman"/>
          <w:sz w:val="28"/>
          <w:szCs w:val="28"/>
          <w:lang w:val="uk-UA"/>
        </w:rPr>
        <w:t>–</w:t>
      </w:r>
      <w:r w:rsidR="009B58EF" w:rsidRPr="005B52B1">
        <w:rPr>
          <w:rFonts w:ascii="Times New Roman" w:hAnsi="Times New Roman" w:cs="Times New Roman"/>
          <w:sz w:val="28"/>
          <w:szCs w:val="28"/>
          <w:lang w:val="uk-UA"/>
        </w:rPr>
        <w:t xml:space="preserve"> </w:t>
      </w:r>
      <w:r w:rsidRPr="006E23FC">
        <w:rPr>
          <w:rFonts w:ascii="Times New Roman" w:hAnsi="Times New Roman" w:cs="Times New Roman"/>
          <w:sz w:val="28"/>
          <w:szCs w:val="28"/>
          <w:lang w:val="uk-UA"/>
        </w:rPr>
        <w:t>східні та південно-західні вітри.</w:t>
      </w:r>
    </w:p>
    <w:p w14:paraId="529D696C" w14:textId="5E170060" w:rsidR="006E23FC" w:rsidRPr="00261519" w:rsidRDefault="006E23FC" w:rsidP="00261519">
      <w:pPr>
        <w:pStyle w:val="a7"/>
        <w:spacing w:line="360" w:lineRule="auto"/>
        <w:ind w:left="0" w:firstLine="709"/>
        <w:jc w:val="both"/>
        <w:rPr>
          <w:rFonts w:ascii="Times New Roman" w:hAnsi="Times New Roman" w:cs="Times New Roman"/>
          <w:sz w:val="28"/>
          <w:szCs w:val="28"/>
          <w:lang w:val="uk-UA"/>
        </w:rPr>
      </w:pPr>
      <w:r w:rsidRPr="006E23FC">
        <w:rPr>
          <w:rFonts w:ascii="Times New Roman" w:hAnsi="Times New Roman" w:cs="Times New Roman"/>
          <w:sz w:val="28"/>
          <w:szCs w:val="28"/>
          <w:lang w:val="uk-UA"/>
        </w:rPr>
        <w:t xml:space="preserve">У нижній течії </w:t>
      </w:r>
      <w:r w:rsidR="009B58EF">
        <w:rPr>
          <w:rFonts w:ascii="Times New Roman" w:hAnsi="Times New Roman" w:cs="Times New Roman"/>
          <w:sz w:val="28"/>
          <w:szCs w:val="28"/>
          <w:lang w:val="uk-UA"/>
        </w:rPr>
        <w:t>–</w:t>
      </w:r>
      <w:r w:rsidR="009B58EF" w:rsidRPr="005B52B1">
        <w:rPr>
          <w:rFonts w:ascii="Times New Roman" w:hAnsi="Times New Roman" w:cs="Times New Roman"/>
          <w:sz w:val="28"/>
          <w:szCs w:val="28"/>
          <w:lang w:val="uk-UA"/>
        </w:rPr>
        <w:t xml:space="preserve"> </w:t>
      </w:r>
      <w:r w:rsidRPr="006E23FC">
        <w:rPr>
          <w:rFonts w:ascii="Times New Roman" w:hAnsi="Times New Roman" w:cs="Times New Roman"/>
          <w:sz w:val="28"/>
          <w:szCs w:val="28"/>
          <w:lang w:val="uk-UA"/>
        </w:rPr>
        <w:t>південно-західні та східні. У теплу пору року напрямок вітру в басейні Дунаю змінюється на південно-західний і східний.</w:t>
      </w:r>
      <w:r w:rsidR="00261519">
        <w:rPr>
          <w:rFonts w:ascii="Times New Roman" w:hAnsi="Times New Roman" w:cs="Times New Roman"/>
          <w:sz w:val="28"/>
          <w:szCs w:val="28"/>
          <w:lang w:val="uk-UA"/>
        </w:rPr>
        <w:t xml:space="preserve"> </w:t>
      </w:r>
      <w:r w:rsidRPr="006E23FC">
        <w:rPr>
          <w:rFonts w:ascii="Times New Roman" w:hAnsi="Times New Roman" w:cs="Times New Roman"/>
          <w:sz w:val="28"/>
          <w:szCs w:val="28"/>
          <w:lang w:val="uk-UA"/>
        </w:rPr>
        <w:t>Переважаючий напрямок вітру є більш постійним і дме переважно в західній чверті.</w:t>
      </w:r>
      <w:r w:rsidR="00261519">
        <w:rPr>
          <w:rFonts w:ascii="Times New Roman" w:hAnsi="Times New Roman" w:cs="Times New Roman"/>
          <w:sz w:val="28"/>
          <w:szCs w:val="28"/>
          <w:lang w:val="uk-UA"/>
        </w:rPr>
        <w:t xml:space="preserve"> </w:t>
      </w:r>
      <w:r w:rsidRPr="00261519">
        <w:rPr>
          <w:rFonts w:ascii="Times New Roman" w:hAnsi="Times New Roman" w:cs="Times New Roman"/>
          <w:sz w:val="28"/>
          <w:szCs w:val="28"/>
          <w:lang w:val="uk-UA"/>
        </w:rPr>
        <w:t>Крім того, в басейні Дунаю спостерігаються місцеві вітри.</w:t>
      </w:r>
    </w:p>
    <w:p w14:paraId="317E2483" w14:textId="1F9A71C4" w:rsidR="006E23FC" w:rsidRPr="006E23FC" w:rsidRDefault="006E23FC" w:rsidP="004C555C">
      <w:pPr>
        <w:pStyle w:val="a7"/>
        <w:spacing w:line="360" w:lineRule="auto"/>
        <w:ind w:left="0" w:firstLine="709"/>
        <w:jc w:val="both"/>
        <w:rPr>
          <w:rFonts w:ascii="Times New Roman" w:hAnsi="Times New Roman" w:cs="Times New Roman"/>
          <w:sz w:val="28"/>
          <w:szCs w:val="28"/>
          <w:lang w:val="uk-UA"/>
        </w:rPr>
      </w:pPr>
      <w:r w:rsidRPr="006E23FC">
        <w:rPr>
          <w:rFonts w:ascii="Times New Roman" w:hAnsi="Times New Roman" w:cs="Times New Roman"/>
          <w:sz w:val="28"/>
          <w:szCs w:val="28"/>
          <w:lang w:val="uk-UA"/>
        </w:rPr>
        <w:t>Це вітри гірських долин, бризи, фанові вітри, "неміряні" вітри та вітри "</w:t>
      </w:r>
      <w:proofErr w:type="spellStart"/>
      <w:r w:rsidRPr="006E23FC">
        <w:rPr>
          <w:rFonts w:ascii="Times New Roman" w:hAnsi="Times New Roman" w:cs="Times New Roman"/>
          <w:sz w:val="28"/>
          <w:szCs w:val="28"/>
          <w:lang w:val="uk-UA"/>
        </w:rPr>
        <w:t>кошава</w:t>
      </w:r>
      <w:proofErr w:type="spellEnd"/>
      <w:r w:rsidRPr="006E23FC">
        <w:rPr>
          <w:rFonts w:ascii="Times New Roman" w:hAnsi="Times New Roman" w:cs="Times New Roman"/>
          <w:sz w:val="28"/>
          <w:szCs w:val="28"/>
          <w:lang w:val="uk-UA"/>
        </w:rPr>
        <w:t>".</w:t>
      </w:r>
      <w:r w:rsidR="004C555C">
        <w:rPr>
          <w:rFonts w:ascii="Times New Roman" w:hAnsi="Times New Roman" w:cs="Times New Roman"/>
          <w:sz w:val="28"/>
          <w:szCs w:val="28"/>
          <w:lang w:val="uk-UA"/>
        </w:rPr>
        <w:t xml:space="preserve"> </w:t>
      </w:r>
      <w:r w:rsidRPr="006E23FC">
        <w:rPr>
          <w:rFonts w:ascii="Times New Roman" w:hAnsi="Times New Roman" w:cs="Times New Roman"/>
          <w:sz w:val="28"/>
          <w:szCs w:val="28"/>
          <w:lang w:val="uk-UA"/>
        </w:rPr>
        <w:t>Саме вітер "</w:t>
      </w:r>
      <w:proofErr w:type="spellStart"/>
      <w:r w:rsidRPr="006E23FC">
        <w:rPr>
          <w:rFonts w:ascii="Times New Roman" w:hAnsi="Times New Roman" w:cs="Times New Roman"/>
          <w:sz w:val="28"/>
          <w:szCs w:val="28"/>
          <w:lang w:val="uk-UA"/>
        </w:rPr>
        <w:t>кошава</w:t>
      </w:r>
      <w:proofErr w:type="spellEnd"/>
      <w:r w:rsidRPr="006E23FC">
        <w:rPr>
          <w:rFonts w:ascii="Times New Roman" w:hAnsi="Times New Roman" w:cs="Times New Roman"/>
          <w:sz w:val="28"/>
          <w:szCs w:val="28"/>
          <w:lang w:val="uk-UA"/>
        </w:rPr>
        <w:t>" є дуже сильним у деяких районах. Загалом, у басейні річки Дунай переважають такі вітри.</w:t>
      </w:r>
    </w:p>
    <w:p w14:paraId="759AFF9D" w14:textId="0FB3799E" w:rsidR="006E23FC" w:rsidRDefault="006E23FC" w:rsidP="00DE2FC0">
      <w:pPr>
        <w:pStyle w:val="a7"/>
        <w:spacing w:line="360" w:lineRule="auto"/>
        <w:ind w:left="0" w:firstLine="709"/>
        <w:jc w:val="both"/>
        <w:rPr>
          <w:rFonts w:ascii="Times New Roman" w:hAnsi="Times New Roman" w:cs="Times New Roman"/>
          <w:sz w:val="28"/>
          <w:szCs w:val="28"/>
          <w:lang w:val="uk-UA"/>
        </w:rPr>
      </w:pPr>
      <w:r w:rsidRPr="006E23FC">
        <w:rPr>
          <w:rFonts w:ascii="Times New Roman" w:hAnsi="Times New Roman" w:cs="Times New Roman"/>
          <w:sz w:val="28"/>
          <w:szCs w:val="28"/>
          <w:lang w:val="uk-UA"/>
        </w:rPr>
        <w:t>У басейні Дунаю зазвичай повільні і спокійні вітри</w:t>
      </w:r>
      <w:r w:rsidR="009B58EF">
        <w:rPr>
          <w:rFonts w:ascii="Times New Roman" w:hAnsi="Times New Roman" w:cs="Times New Roman"/>
          <w:sz w:val="28"/>
          <w:szCs w:val="28"/>
          <w:lang w:val="uk-UA"/>
        </w:rPr>
        <w:t xml:space="preserve"> </w:t>
      </w:r>
      <w:r w:rsidR="00F03989" w:rsidRPr="00F03989">
        <w:rPr>
          <w:rFonts w:ascii="Times New Roman" w:hAnsi="Times New Roman" w:cs="Times New Roman"/>
          <w:sz w:val="28"/>
          <w:szCs w:val="28"/>
          <w:lang w:val="uk-UA"/>
        </w:rPr>
        <w:t>(4 м/с)</w:t>
      </w:r>
      <w:r w:rsidRPr="006E23FC">
        <w:rPr>
          <w:rFonts w:ascii="Times New Roman" w:hAnsi="Times New Roman" w:cs="Times New Roman"/>
          <w:sz w:val="28"/>
          <w:szCs w:val="28"/>
          <w:lang w:val="uk-UA"/>
        </w:rPr>
        <w:t xml:space="preserve">. </w:t>
      </w:r>
      <w:r w:rsidRPr="009516F0">
        <w:rPr>
          <w:rFonts w:ascii="Times New Roman" w:hAnsi="Times New Roman" w:cs="Times New Roman"/>
          <w:sz w:val="28"/>
          <w:szCs w:val="28"/>
          <w:lang w:val="uk-UA"/>
        </w:rPr>
        <w:t>Вітри зі швидкістю понад 10-15 м/с складають 1-5%. Найсильніші вітри</w:t>
      </w:r>
      <w:r w:rsidR="00BD3D40">
        <w:rPr>
          <w:rFonts w:ascii="Times New Roman" w:hAnsi="Times New Roman" w:cs="Times New Roman"/>
          <w:sz w:val="28"/>
          <w:szCs w:val="28"/>
          <w:lang w:val="uk-UA"/>
        </w:rPr>
        <w:t xml:space="preserve"> </w:t>
      </w:r>
      <w:r w:rsidRPr="00DE2FC0">
        <w:rPr>
          <w:rFonts w:ascii="Times New Roman" w:hAnsi="Times New Roman" w:cs="Times New Roman"/>
          <w:sz w:val="28"/>
          <w:szCs w:val="28"/>
          <w:lang w:val="uk-UA"/>
        </w:rPr>
        <w:t>спостерігаються взимку.</w:t>
      </w:r>
    </w:p>
    <w:p w14:paraId="64E149A6" w14:textId="2C603291" w:rsidR="00CE17DE" w:rsidRPr="00CE17DE" w:rsidRDefault="00CE17DE" w:rsidP="00BD3D40">
      <w:pPr>
        <w:pStyle w:val="a7"/>
        <w:spacing w:line="360" w:lineRule="auto"/>
        <w:ind w:left="0" w:firstLine="709"/>
        <w:jc w:val="both"/>
        <w:rPr>
          <w:rFonts w:ascii="Times New Roman" w:hAnsi="Times New Roman" w:cs="Times New Roman"/>
          <w:sz w:val="28"/>
          <w:szCs w:val="28"/>
          <w:lang w:val="uk-UA"/>
        </w:rPr>
      </w:pPr>
      <w:r w:rsidRPr="00CE17DE">
        <w:rPr>
          <w:rFonts w:ascii="Times New Roman" w:hAnsi="Times New Roman" w:cs="Times New Roman"/>
          <w:sz w:val="28"/>
          <w:szCs w:val="28"/>
          <w:lang w:val="uk-UA"/>
        </w:rPr>
        <w:t>Розподіл туманів у басейні Дунаю нерівномірний. Кількість туманних днів</w:t>
      </w:r>
      <w:r w:rsidR="00BD3D40">
        <w:rPr>
          <w:rFonts w:ascii="Times New Roman" w:hAnsi="Times New Roman" w:cs="Times New Roman"/>
          <w:sz w:val="28"/>
          <w:szCs w:val="28"/>
          <w:lang w:val="uk-UA"/>
        </w:rPr>
        <w:t xml:space="preserve"> </w:t>
      </w:r>
      <w:r w:rsidRPr="00BD3D40">
        <w:rPr>
          <w:rFonts w:ascii="Times New Roman" w:hAnsi="Times New Roman" w:cs="Times New Roman"/>
          <w:sz w:val="28"/>
          <w:szCs w:val="28"/>
          <w:lang w:val="uk-UA"/>
        </w:rPr>
        <w:t>найбільша в гірських регіонах. У басейні річки Дунай</w:t>
      </w:r>
      <w:r w:rsidR="00BD3D40">
        <w:rPr>
          <w:rFonts w:ascii="Times New Roman" w:hAnsi="Times New Roman" w:cs="Times New Roman"/>
          <w:sz w:val="28"/>
          <w:szCs w:val="28"/>
          <w:lang w:val="uk-UA"/>
        </w:rPr>
        <w:t xml:space="preserve"> </w:t>
      </w:r>
      <w:r w:rsidRPr="00CE17DE">
        <w:rPr>
          <w:rFonts w:ascii="Times New Roman" w:hAnsi="Times New Roman" w:cs="Times New Roman"/>
          <w:sz w:val="28"/>
          <w:szCs w:val="28"/>
          <w:lang w:val="uk-UA"/>
        </w:rPr>
        <w:t xml:space="preserve">тумани виникають переважно в долинах і водно-болотних угіддях. </w:t>
      </w:r>
    </w:p>
    <w:p w14:paraId="31D359F8" w14:textId="2EEDD55E" w:rsidR="00CE17DE" w:rsidRPr="00CE17DE" w:rsidRDefault="00CE17DE" w:rsidP="00CE17DE">
      <w:pPr>
        <w:pStyle w:val="a7"/>
        <w:spacing w:line="360" w:lineRule="auto"/>
        <w:ind w:left="0" w:firstLine="709"/>
        <w:jc w:val="both"/>
        <w:rPr>
          <w:rFonts w:ascii="Times New Roman" w:hAnsi="Times New Roman" w:cs="Times New Roman"/>
          <w:sz w:val="28"/>
          <w:szCs w:val="28"/>
          <w:lang w:val="uk-UA"/>
        </w:rPr>
      </w:pPr>
      <w:r w:rsidRPr="00CE17DE">
        <w:rPr>
          <w:rFonts w:ascii="Times New Roman" w:hAnsi="Times New Roman" w:cs="Times New Roman"/>
          <w:sz w:val="28"/>
          <w:szCs w:val="28"/>
          <w:lang w:val="uk-UA"/>
        </w:rPr>
        <w:t xml:space="preserve">Найчастіше тумани трапляються в нижній частині басейну Дунаю. </w:t>
      </w:r>
    </w:p>
    <w:p w14:paraId="766286C7" w14:textId="755A2A4F" w:rsidR="00CE17DE" w:rsidRPr="00CE17DE" w:rsidRDefault="00CE17DE" w:rsidP="001E4B2A">
      <w:pPr>
        <w:pStyle w:val="a7"/>
        <w:spacing w:line="360" w:lineRule="auto"/>
        <w:ind w:left="0" w:firstLine="709"/>
        <w:jc w:val="both"/>
        <w:rPr>
          <w:rFonts w:ascii="Times New Roman" w:hAnsi="Times New Roman" w:cs="Times New Roman"/>
          <w:sz w:val="28"/>
          <w:szCs w:val="28"/>
          <w:lang w:val="uk-UA"/>
        </w:rPr>
      </w:pPr>
      <w:r w:rsidRPr="00CE17DE">
        <w:rPr>
          <w:rFonts w:ascii="Times New Roman" w:hAnsi="Times New Roman" w:cs="Times New Roman"/>
          <w:sz w:val="28"/>
          <w:szCs w:val="28"/>
          <w:lang w:val="uk-UA"/>
        </w:rPr>
        <w:t>Середня кількість туманних днів у басейні нижнього Дунаю становить 50-60 днів на рік. У басейні середнього Дунаю тумани трапляються в</w:t>
      </w:r>
      <w:r w:rsidR="001E4B2A">
        <w:rPr>
          <w:rFonts w:ascii="Times New Roman" w:hAnsi="Times New Roman" w:cs="Times New Roman"/>
          <w:sz w:val="28"/>
          <w:szCs w:val="28"/>
          <w:lang w:val="uk-UA"/>
        </w:rPr>
        <w:t xml:space="preserve"> два </w:t>
      </w:r>
      <w:r w:rsidRPr="00CE17DE">
        <w:rPr>
          <w:rFonts w:ascii="Times New Roman" w:hAnsi="Times New Roman" w:cs="Times New Roman"/>
          <w:sz w:val="28"/>
          <w:szCs w:val="28"/>
          <w:lang w:val="uk-UA"/>
        </w:rPr>
        <w:t>раз</w:t>
      </w:r>
      <w:r w:rsidR="001E4B2A">
        <w:rPr>
          <w:rFonts w:ascii="Times New Roman" w:hAnsi="Times New Roman" w:cs="Times New Roman"/>
          <w:sz w:val="28"/>
          <w:szCs w:val="28"/>
          <w:lang w:val="uk-UA"/>
        </w:rPr>
        <w:t>и</w:t>
      </w:r>
      <w:r w:rsidRPr="00CE17DE">
        <w:rPr>
          <w:rFonts w:ascii="Times New Roman" w:hAnsi="Times New Roman" w:cs="Times New Roman"/>
          <w:sz w:val="28"/>
          <w:szCs w:val="28"/>
          <w:lang w:val="uk-UA"/>
        </w:rPr>
        <w:t xml:space="preserve"> менше. Найчастіше туман з'являється вранці навесні та восени і зникає вранці.</w:t>
      </w:r>
    </w:p>
    <w:p w14:paraId="311082D5" w14:textId="0E288877" w:rsidR="00B469B4" w:rsidRPr="00B469B4" w:rsidRDefault="00B469B4" w:rsidP="00B469B4">
      <w:pPr>
        <w:pStyle w:val="a7"/>
        <w:spacing w:line="360" w:lineRule="auto"/>
        <w:ind w:left="0" w:firstLine="709"/>
        <w:jc w:val="both"/>
        <w:rPr>
          <w:rFonts w:ascii="Times New Roman" w:hAnsi="Times New Roman" w:cs="Times New Roman"/>
          <w:sz w:val="28"/>
          <w:szCs w:val="28"/>
          <w:lang w:val="uk-UA"/>
        </w:rPr>
      </w:pPr>
      <w:r w:rsidRPr="00B469B4">
        <w:rPr>
          <w:rFonts w:ascii="Times New Roman" w:hAnsi="Times New Roman" w:cs="Times New Roman"/>
          <w:sz w:val="28"/>
          <w:szCs w:val="28"/>
          <w:lang w:val="uk-UA"/>
        </w:rPr>
        <w:t>На видимість в басейні річки Дунай в основному впливають</w:t>
      </w:r>
      <w:r>
        <w:rPr>
          <w:rFonts w:ascii="Times New Roman" w:hAnsi="Times New Roman" w:cs="Times New Roman"/>
          <w:sz w:val="28"/>
          <w:szCs w:val="28"/>
          <w:lang w:val="uk-UA"/>
        </w:rPr>
        <w:t xml:space="preserve"> </w:t>
      </w:r>
      <w:r w:rsidRPr="00B469B4">
        <w:rPr>
          <w:rFonts w:ascii="Times New Roman" w:hAnsi="Times New Roman" w:cs="Times New Roman"/>
          <w:sz w:val="28"/>
          <w:szCs w:val="28"/>
          <w:lang w:val="uk-UA"/>
        </w:rPr>
        <w:t xml:space="preserve">переважно туман, дощ, піщані бурі та хуртовини. </w:t>
      </w:r>
      <w:r>
        <w:rPr>
          <w:rFonts w:ascii="Times New Roman" w:hAnsi="Times New Roman" w:cs="Times New Roman"/>
          <w:sz w:val="28"/>
          <w:szCs w:val="28"/>
          <w:lang w:val="uk-UA"/>
        </w:rPr>
        <w:t xml:space="preserve"> </w:t>
      </w:r>
      <w:r w:rsidRPr="00B469B4">
        <w:rPr>
          <w:rFonts w:ascii="Times New Roman" w:hAnsi="Times New Roman" w:cs="Times New Roman"/>
          <w:sz w:val="28"/>
          <w:szCs w:val="28"/>
          <w:lang w:val="uk-UA"/>
        </w:rPr>
        <w:t>Видимість на рівнинній частині басейну в середньому становить 10 км і дещо погіршується в холодну пору року.</w:t>
      </w:r>
    </w:p>
    <w:p w14:paraId="7E3D1E1B" w14:textId="734D6B27" w:rsidR="0046755D" w:rsidRDefault="002F1FC3" w:rsidP="0046755D">
      <w:pPr>
        <w:pStyle w:val="a7"/>
        <w:spacing w:line="360" w:lineRule="auto"/>
        <w:ind w:left="0" w:firstLine="709"/>
        <w:jc w:val="both"/>
        <w:rPr>
          <w:rFonts w:ascii="Times New Roman" w:hAnsi="Times New Roman" w:cs="Times New Roman"/>
          <w:sz w:val="28"/>
          <w:szCs w:val="28"/>
          <w:lang w:val="uk-UA"/>
        </w:rPr>
      </w:pPr>
      <w:r w:rsidRPr="002F1FC3">
        <w:rPr>
          <w:rFonts w:ascii="Times New Roman" w:hAnsi="Times New Roman" w:cs="Times New Roman"/>
          <w:sz w:val="28"/>
          <w:szCs w:val="28"/>
          <w:lang w:val="uk-UA"/>
        </w:rPr>
        <w:t xml:space="preserve">Опади розподіляються нерівномірно по регіонах. </w:t>
      </w:r>
      <w:r w:rsidR="00510159">
        <w:rPr>
          <w:rFonts w:ascii="Times New Roman" w:hAnsi="Times New Roman" w:cs="Times New Roman"/>
          <w:sz w:val="28"/>
          <w:szCs w:val="28"/>
          <w:lang w:val="uk-UA"/>
        </w:rPr>
        <w:t xml:space="preserve"> </w:t>
      </w:r>
      <w:r w:rsidRPr="002F1FC3">
        <w:rPr>
          <w:rFonts w:ascii="Times New Roman" w:hAnsi="Times New Roman" w:cs="Times New Roman"/>
          <w:sz w:val="28"/>
          <w:szCs w:val="28"/>
          <w:lang w:val="uk-UA"/>
        </w:rPr>
        <w:t>Кількість опадів збільшується. Середньорічна кількість опадів на рівнинах становить</w:t>
      </w:r>
      <w:r w:rsidR="002E13FD">
        <w:rPr>
          <w:rFonts w:ascii="Times New Roman" w:hAnsi="Times New Roman" w:cs="Times New Roman"/>
          <w:sz w:val="28"/>
          <w:szCs w:val="28"/>
          <w:lang w:val="uk-UA"/>
        </w:rPr>
        <w:t xml:space="preserve"> </w:t>
      </w:r>
      <w:r w:rsidRPr="002E13FD">
        <w:rPr>
          <w:rFonts w:ascii="Times New Roman" w:hAnsi="Times New Roman" w:cs="Times New Roman"/>
          <w:sz w:val="28"/>
          <w:szCs w:val="28"/>
          <w:lang w:val="uk-UA"/>
        </w:rPr>
        <w:t>500-600 мм, в Карпатах 1000-2000 мм і в Альпах 1800-2500 мм і більше.</w:t>
      </w:r>
      <w:r w:rsidRPr="002F1FC3">
        <w:rPr>
          <w:rFonts w:ascii="Times New Roman" w:hAnsi="Times New Roman" w:cs="Times New Roman"/>
          <w:sz w:val="28"/>
          <w:szCs w:val="28"/>
          <w:lang w:val="uk-UA"/>
        </w:rPr>
        <w:t xml:space="preserve"> Кількість днів з опадами змінюється від 70 днів у долинах до 220 днів у горах.</w:t>
      </w:r>
      <w:r w:rsidR="002E13FD">
        <w:rPr>
          <w:rFonts w:ascii="Times New Roman" w:hAnsi="Times New Roman" w:cs="Times New Roman"/>
          <w:sz w:val="28"/>
          <w:szCs w:val="28"/>
          <w:lang w:val="uk-UA"/>
        </w:rPr>
        <w:t xml:space="preserve"> </w:t>
      </w:r>
      <w:r w:rsidRPr="002E13FD">
        <w:rPr>
          <w:rFonts w:ascii="Times New Roman" w:hAnsi="Times New Roman" w:cs="Times New Roman"/>
          <w:sz w:val="28"/>
          <w:szCs w:val="28"/>
          <w:lang w:val="uk-UA"/>
        </w:rPr>
        <w:t xml:space="preserve">Найменше опадів </w:t>
      </w:r>
      <w:r w:rsidRPr="002E13FD">
        <w:rPr>
          <w:rFonts w:ascii="Times New Roman" w:hAnsi="Times New Roman" w:cs="Times New Roman"/>
          <w:sz w:val="28"/>
          <w:szCs w:val="28"/>
          <w:lang w:val="uk-UA"/>
        </w:rPr>
        <w:lastRenderedPageBreak/>
        <w:t>випадає в гирлі Дунаю.</w:t>
      </w:r>
      <w:r w:rsidR="002E13FD">
        <w:rPr>
          <w:rFonts w:ascii="Times New Roman" w:hAnsi="Times New Roman" w:cs="Times New Roman"/>
          <w:sz w:val="28"/>
          <w:szCs w:val="28"/>
          <w:lang w:val="uk-UA"/>
        </w:rPr>
        <w:t xml:space="preserve"> </w:t>
      </w:r>
      <w:r w:rsidRPr="002E13FD">
        <w:rPr>
          <w:rFonts w:ascii="Times New Roman" w:hAnsi="Times New Roman" w:cs="Times New Roman"/>
          <w:sz w:val="28"/>
          <w:szCs w:val="28"/>
          <w:lang w:val="uk-UA"/>
        </w:rPr>
        <w:t xml:space="preserve">У деякі роки опадів не було протягом усього літа. </w:t>
      </w:r>
      <w:r w:rsidR="002E13FD">
        <w:rPr>
          <w:rFonts w:ascii="Times New Roman" w:hAnsi="Times New Roman" w:cs="Times New Roman"/>
          <w:sz w:val="28"/>
          <w:szCs w:val="28"/>
          <w:lang w:val="uk-UA"/>
        </w:rPr>
        <w:t xml:space="preserve"> </w:t>
      </w:r>
      <w:r w:rsidRPr="002E13FD">
        <w:rPr>
          <w:rFonts w:ascii="Times New Roman" w:hAnsi="Times New Roman" w:cs="Times New Roman"/>
          <w:sz w:val="28"/>
          <w:szCs w:val="28"/>
          <w:lang w:val="uk-UA"/>
        </w:rPr>
        <w:t>У теплу пору року в басейні часто випадають сильні дощі.</w:t>
      </w:r>
      <w:r w:rsidR="002E13FD">
        <w:rPr>
          <w:rFonts w:ascii="Times New Roman" w:hAnsi="Times New Roman" w:cs="Times New Roman"/>
          <w:sz w:val="28"/>
          <w:szCs w:val="28"/>
          <w:lang w:val="uk-UA"/>
        </w:rPr>
        <w:t xml:space="preserve"> </w:t>
      </w:r>
      <w:r w:rsidRPr="002E13FD">
        <w:rPr>
          <w:rFonts w:ascii="Times New Roman" w:hAnsi="Times New Roman" w:cs="Times New Roman"/>
          <w:sz w:val="28"/>
          <w:szCs w:val="28"/>
          <w:lang w:val="uk-UA"/>
        </w:rPr>
        <w:t xml:space="preserve"> Найменша кількість опадів випадає восени та взимку.</w:t>
      </w:r>
      <w:r w:rsidR="0046755D">
        <w:rPr>
          <w:rFonts w:ascii="Times New Roman" w:hAnsi="Times New Roman" w:cs="Times New Roman"/>
          <w:sz w:val="28"/>
          <w:szCs w:val="28"/>
          <w:lang w:val="uk-UA"/>
        </w:rPr>
        <w:t xml:space="preserve"> </w:t>
      </w:r>
    </w:p>
    <w:p w14:paraId="6A346A83" w14:textId="7C149F51" w:rsidR="00D16F28" w:rsidRDefault="002C2C68" w:rsidP="00D16F28">
      <w:pPr>
        <w:pStyle w:val="a7"/>
        <w:spacing w:line="360" w:lineRule="auto"/>
        <w:ind w:left="0" w:firstLine="709"/>
        <w:jc w:val="both"/>
        <w:rPr>
          <w:rFonts w:ascii="Times New Roman" w:hAnsi="Times New Roman" w:cs="Times New Roman"/>
          <w:sz w:val="28"/>
          <w:szCs w:val="28"/>
          <w:lang w:val="uk-UA"/>
        </w:rPr>
      </w:pPr>
      <w:r w:rsidRPr="0046755D">
        <w:rPr>
          <w:rFonts w:ascii="Times New Roman" w:hAnsi="Times New Roman" w:cs="Times New Roman"/>
          <w:sz w:val="28"/>
          <w:szCs w:val="28"/>
          <w:lang w:val="uk-UA"/>
        </w:rPr>
        <w:t>Рельєф. Басейн річки Дунай розділений на три частини двома гірськими хребтами.</w:t>
      </w:r>
      <w:r w:rsidR="0046755D">
        <w:rPr>
          <w:rFonts w:ascii="Times New Roman" w:hAnsi="Times New Roman" w:cs="Times New Roman"/>
          <w:sz w:val="28"/>
          <w:szCs w:val="28"/>
          <w:lang w:val="uk-UA"/>
        </w:rPr>
        <w:t xml:space="preserve"> </w:t>
      </w:r>
      <w:r w:rsidRPr="0046755D">
        <w:rPr>
          <w:rFonts w:ascii="Times New Roman" w:hAnsi="Times New Roman" w:cs="Times New Roman"/>
          <w:sz w:val="28"/>
          <w:szCs w:val="28"/>
          <w:lang w:val="uk-UA"/>
        </w:rPr>
        <w:t>Річка Дунай розділена на три частини.</w:t>
      </w:r>
      <w:r w:rsidR="0046755D">
        <w:rPr>
          <w:rFonts w:ascii="Times New Roman" w:hAnsi="Times New Roman" w:cs="Times New Roman"/>
          <w:sz w:val="28"/>
          <w:szCs w:val="28"/>
          <w:lang w:val="uk-UA"/>
        </w:rPr>
        <w:t xml:space="preserve"> </w:t>
      </w:r>
      <w:r w:rsidRPr="0046755D">
        <w:rPr>
          <w:rFonts w:ascii="Times New Roman" w:hAnsi="Times New Roman" w:cs="Times New Roman"/>
          <w:sz w:val="28"/>
          <w:szCs w:val="28"/>
          <w:lang w:val="uk-UA"/>
        </w:rPr>
        <w:t xml:space="preserve">Перший гірський хребет починається з хребта </w:t>
      </w:r>
      <w:proofErr w:type="spellStart"/>
      <w:r w:rsidRPr="0046755D">
        <w:rPr>
          <w:rFonts w:ascii="Times New Roman" w:hAnsi="Times New Roman" w:cs="Times New Roman"/>
          <w:sz w:val="28"/>
          <w:szCs w:val="28"/>
          <w:lang w:val="uk-UA"/>
        </w:rPr>
        <w:t>Хайтауер</w:t>
      </w:r>
      <w:proofErr w:type="spellEnd"/>
      <w:r w:rsidRPr="0046755D">
        <w:rPr>
          <w:rFonts w:ascii="Times New Roman" w:hAnsi="Times New Roman" w:cs="Times New Roman"/>
          <w:sz w:val="28"/>
          <w:szCs w:val="28"/>
          <w:lang w:val="uk-UA"/>
        </w:rPr>
        <w:t xml:space="preserve"> поблизу вершини </w:t>
      </w:r>
      <w:proofErr w:type="spellStart"/>
      <w:r w:rsidRPr="0046755D">
        <w:rPr>
          <w:rFonts w:ascii="Times New Roman" w:hAnsi="Times New Roman" w:cs="Times New Roman"/>
          <w:sz w:val="28"/>
          <w:szCs w:val="28"/>
          <w:lang w:val="uk-UA"/>
        </w:rPr>
        <w:t>Гроссглокнер</w:t>
      </w:r>
      <w:proofErr w:type="spellEnd"/>
      <w:r w:rsidRPr="0046755D">
        <w:rPr>
          <w:rFonts w:ascii="Times New Roman" w:hAnsi="Times New Roman" w:cs="Times New Roman"/>
          <w:sz w:val="28"/>
          <w:szCs w:val="28"/>
          <w:lang w:val="uk-UA"/>
        </w:rPr>
        <w:t xml:space="preserve"> (Австрія) на висоті 3798 м над рівнем моря</w:t>
      </w:r>
      <w:r w:rsidR="0046755D">
        <w:rPr>
          <w:rFonts w:ascii="Times New Roman" w:hAnsi="Times New Roman" w:cs="Times New Roman"/>
          <w:sz w:val="28"/>
          <w:szCs w:val="28"/>
          <w:lang w:val="uk-UA"/>
        </w:rPr>
        <w:t xml:space="preserve"> </w:t>
      </w:r>
      <w:r w:rsidRPr="0046755D">
        <w:rPr>
          <w:rFonts w:ascii="Times New Roman" w:hAnsi="Times New Roman" w:cs="Times New Roman"/>
          <w:sz w:val="28"/>
          <w:szCs w:val="28"/>
          <w:lang w:val="uk-UA"/>
        </w:rPr>
        <w:t xml:space="preserve">і включає хребти Низька Вежа, </w:t>
      </w:r>
      <w:proofErr w:type="spellStart"/>
      <w:r w:rsidRPr="0046755D">
        <w:rPr>
          <w:rFonts w:ascii="Times New Roman" w:hAnsi="Times New Roman" w:cs="Times New Roman"/>
          <w:sz w:val="28"/>
          <w:szCs w:val="28"/>
          <w:lang w:val="uk-UA"/>
        </w:rPr>
        <w:t>Шнеберг</w:t>
      </w:r>
      <w:proofErr w:type="spellEnd"/>
      <w:r w:rsidRPr="0046755D">
        <w:rPr>
          <w:rFonts w:ascii="Times New Roman" w:hAnsi="Times New Roman" w:cs="Times New Roman"/>
          <w:sz w:val="28"/>
          <w:szCs w:val="28"/>
          <w:lang w:val="uk-UA"/>
        </w:rPr>
        <w:t xml:space="preserve">, </w:t>
      </w:r>
      <w:proofErr w:type="spellStart"/>
      <w:r w:rsidRPr="0046755D">
        <w:rPr>
          <w:rFonts w:ascii="Times New Roman" w:hAnsi="Times New Roman" w:cs="Times New Roman"/>
          <w:sz w:val="28"/>
          <w:szCs w:val="28"/>
          <w:lang w:val="uk-UA"/>
        </w:rPr>
        <w:t>Лакс</w:t>
      </w:r>
      <w:proofErr w:type="spellEnd"/>
      <w:r w:rsidRPr="0046755D">
        <w:rPr>
          <w:rFonts w:ascii="Times New Roman" w:hAnsi="Times New Roman" w:cs="Times New Roman"/>
          <w:sz w:val="28"/>
          <w:szCs w:val="28"/>
          <w:lang w:val="uk-UA"/>
        </w:rPr>
        <w:t xml:space="preserve">, </w:t>
      </w:r>
      <w:proofErr w:type="spellStart"/>
      <w:r w:rsidRPr="0046755D">
        <w:rPr>
          <w:rFonts w:ascii="Times New Roman" w:hAnsi="Times New Roman" w:cs="Times New Roman"/>
          <w:sz w:val="28"/>
          <w:szCs w:val="28"/>
          <w:lang w:val="uk-UA"/>
        </w:rPr>
        <w:t>Земмерінг</w:t>
      </w:r>
      <w:proofErr w:type="spellEnd"/>
      <w:r w:rsidRPr="0046755D">
        <w:rPr>
          <w:rFonts w:ascii="Times New Roman" w:hAnsi="Times New Roman" w:cs="Times New Roman"/>
          <w:sz w:val="28"/>
          <w:szCs w:val="28"/>
          <w:lang w:val="uk-UA"/>
        </w:rPr>
        <w:t xml:space="preserve"> і Мала Вежа</w:t>
      </w:r>
      <w:r w:rsidR="00D16F28">
        <w:rPr>
          <w:rFonts w:ascii="Times New Roman" w:hAnsi="Times New Roman" w:cs="Times New Roman"/>
          <w:sz w:val="28"/>
          <w:szCs w:val="28"/>
          <w:lang w:val="uk-UA"/>
        </w:rPr>
        <w:t>.</w:t>
      </w:r>
      <w:r w:rsidR="009B58EF">
        <w:rPr>
          <w:rFonts w:ascii="Times New Roman" w:hAnsi="Times New Roman" w:cs="Times New Roman"/>
          <w:sz w:val="28"/>
          <w:szCs w:val="28"/>
          <w:lang w:val="uk-UA"/>
        </w:rPr>
        <w:t xml:space="preserve"> </w:t>
      </w:r>
      <w:r w:rsidRPr="00D16F28">
        <w:rPr>
          <w:rFonts w:ascii="Times New Roman" w:hAnsi="Times New Roman" w:cs="Times New Roman"/>
          <w:sz w:val="28"/>
          <w:szCs w:val="28"/>
          <w:lang w:val="uk-UA"/>
        </w:rPr>
        <w:t xml:space="preserve">До нього входить хребет </w:t>
      </w:r>
      <w:proofErr w:type="spellStart"/>
      <w:r w:rsidRPr="00D16F28">
        <w:rPr>
          <w:rFonts w:ascii="Times New Roman" w:hAnsi="Times New Roman" w:cs="Times New Roman"/>
          <w:sz w:val="28"/>
          <w:szCs w:val="28"/>
          <w:lang w:val="uk-UA"/>
        </w:rPr>
        <w:t>Земмерінг</w:t>
      </w:r>
      <w:proofErr w:type="spellEnd"/>
      <w:r w:rsidRPr="00D16F28">
        <w:rPr>
          <w:rFonts w:ascii="Times New Roman" w:hAnsi="Times New Roman" w:cs="Times New Roman"/>
          <w:sz w:val="28"/>
          <w:szCs w:val="28"/>
          <w:lang w:val="uk-UA"/>
        </w:rPr>
        <w:t xml:space="preserve"> і з'єднується через Малі Карпати (Словаччина) та Білі Карпати (Чехія і Словаччина).</w:t>
      </w:r>
      <w:r w:rsidR="00D16F28">
        <w:rPr>
          <w:rFonts w:ascii="Times New Roman" w:hAnsi="Times New Roman" w:cs="Times New Roman"/>
          <w:sz w:val="28"/>
          <w:szCs w:val="28"/>
          <w:lang w:val="uk-UA"/>
        </w:rPr>
        <w:t xml:space="preserve"> </w:t>
      </w:r>
      <w:r w:rsidRPr="00D16F28">
        <w:rPr>
          <w:rFonts w:ascii="Times New Roman" w:hAnsi="Times New Roman" w:cs="Times New Roman"/>
          <w:sz w:val="28"/>
          <w:szCs w:val="28"/>
          <w:lang w:val="uk-UA"/>
        </w:rPr>
        <w:t xml:space="preserve">Річка Дунай пронизує цей гірський масив біля села </w:t>
      </w:r>
      <w:proofErr w:type="spellStart"/>
      <w:r w:rsidRPr="00D16F28">
        <w:rPr>
          <w:rFonts w:ascii="Times New Roman" w:hAnsi="Times New Roman" w:cs="Times New Roman"/>
          <w:sz w:val="28"/>
          <w:szCs w:val="28"/>
          <w:lang w:val="uk-UA"/>
        </w:rPr>
        <w:t>Девін</w:t>
      </w:r>
      <w:proofErr w:type="spellEnd"/>
      <w:r w:rsidRPr="00D16F28">
        <w:rPr>
          <w:rFonts w:ascii="Times New Roman" w:hAnsi="Times New Roman" w:cs="Times New Roman"/>
          <w:sz w:val="28"/>
          <w:szCs w:val="28"/>
          <w:lang w:val="uk-UA"/>
        </w:rPr>
        <w:t>,</w:t>
      </w:r>
      <w:r w:rsidR="00D16F28">
        <w:rPr>
          <w:rFonts w:ascii="Times New Roman" w:hAnsi="Times New Roman" w:cs="Times New Roman"/>
          <w:sz w:val="28"/>
          <w:szCs w:val="28"/>
          <w:lang w:val="uk-UA"/>
        </w:rPr>
        <w:t xml:space="preserve"> </w:t>
      </w:r>
      <w:r w:rsidRPr="00D16F28">
        <w:rPr>
          <w:rFonts w:ascii="Times New Roman" w:hAnsi="Times New Roman" w:cs="Times New Roman"/>
          <w:sz w:val="28"/>
          <w:szCs w:val="28"/>
          <w:lang w:val="uk-UA"/>
        </w:rPr>
        <w:t xml:space="preserve">утворюючи </w:t>
      </w:r>
      <w:proofErr w:type="spellStart"/>
      <w:r w:rsidRPr="00D16F28">
        <w:rPr>
          <w:rFonts w:ascii="Times New Roman" w:hAnsi="Times New Roman" w:cs="Times New Roman"/>
          <w:sz w:val="28"/>
          <w:szCs w:val="28"/>
          <w:lang w:val="uk-UA"/>
        </w:rPr>
        <w:t>Девінські</w:t>
      </w:r>
      <w:proofErr w:type="spellEnd"/>
      <w:r w:rsidRPr="00D16F28">
        <w:rPr>
          <w:rFonts w:ascii="Times New Roman" w:hAnsi="Times New Roman" w:cs="Times New Roman"/>
          <w:sz w:val="28"/>
          <w:szCs w:val="28"/>
          <w:lang w:val="uk-UA"/>
        </w:rPr>
        <w:t xml:space="preserve"> ворота (кордон між Словаччиною та Австрією).</w:t>
      </w:r>
    </w:p>
    <w:p w14:paraId="4F6869E3" w14:textId="77777777" w:rsidR="009D623E" w:rsidRDefault="002C2C68" w:rsidP="009D623E">
      <w:pPr>
        <w:pStyle w:val="a7"/>
        <w:spacing w:line="360" w:lineRule="auto"/>
        <w:ind w:left="0" w:firstLine="709"/>
        <w:jc w:val="both"/>
        <w:rPr>
          <w:rFonts w:ascii="Times New Roman" w:hAnsi="Times New Roman" w:cs="Times New Roman"/>
          <w:sz w:val="28"/>
          <w:szCs w:val="28"/>
          <w:lang w:val="uk-UA"/>
        </w:rPr>
      </w:pPr>
      <w:r w:rsidRPr="00D16F28">
        <w:rPr>
          <w:rFonts w:ascii="Times New Roman" w:hAnsi="Times New Roman" w:cs="Times New Roman"/>
          <w:sz w:val="28"/>
          <w:szCs w:val="28"/>
          <w:lang w:val="uk-UA"/>
        </w:rPr>
        <w:t>Другий гірський хребет починається в Балканських горах.</w:t>
      </w:r>
      <w:r w:rsidR="00D16F28">
        <w:rPr>
          <w:rFonts w:ascii="Times New Roman" w:hAnsi="Times New Roman" w:cs="Times New Roman"/>
          <w:sz w:val="28"/>
          <w:szCs w:val="28"/>
          <w:lang w:val="uk-UA"/>
        </w:rPr>
        <w:t xml:space="preserve"> </w:t>
      </w:r>
      <w:r w:rsidRPr="00D16F28">
        <w:rPr>
          <w:rFonts w:ascii="Times New Roman" w:hAnsi="Times New Roman" w:cs="Times New Roman"/>
          <w:sz w:val="28"/>
          <w:szCs w:val="28"/>
          <w:lang w:val="uk-UA"/>
        </w:rPr>
        <w:t>У Болгарії він називається Стара-</w:t>
      </w:r>
      <w:proofErr w:type="spellStart"/>
      <w:r w:rsidRPr="00D16F28">
        <w:rPr>
          <w:rFonts w:ascii="Times New Roman" w:hAnsi="Times New Roman" w:cs="Times New Roman"/>
          <w:sz w:val="28"/>
          <w:szCs w:val="28"/>
          <w:lang w:val="uk-UA"/>
        </w:rPr>
        <w:t>Планина</w:t>
      </w:r>
      <w:proofErr w:type="spellEnd"/>
      <w:r w:rsidRPr="00D16F28">
        <w:rPr>
          <w:rFonts w:ascii="Times New Roman" w:hAnsi="Times New Roman" w:cs="Times New Roman"/>
          <w:sz w:val="28"/>
          <w:szCs w:val="28"/>
          <w:lang w:val="uk-UA"/>
        </w:rPr>
        <w:t>, а його західне відгалуження знаходиться в Північній Македонії та Сербії.</w:t>
      </w:r>
      <w:r w:rsidR="00D16F28">
        <w:rPr>
          <w:rFonts w:ascii="Times New Roman" w:hAnsi="Times New Roman" w:cs="Times New Roman"/>
          <w:sz w:val="28"/>
          <w:szCs w:val="28"/>
          <w:lang w:val="uk-UA"/>
        </w:rPr>
        <w:t xml:space="preserve"> </w:t>
      </w:r>
      <w:r w:rsidRPr="00D16F28">
        <w:rPr>
          <w:rFonts w:ascii="Times New Roman" w:hAnsi="Times New Roman" w:cs="Times New Roman"/>
          <w:sz w:val="28"/>
          <w:szCs w:val="28"/>
          <w:lang w:val="uk-UA"/>
        </w:rPr>
        <w:t>Він протікає вздовж кордону між Сербією (правий берег) і Румунією (лівий берег)</w:t>
      </w:r>
      <w:r w:rsidR="009D623E">
        <w:rPr>
          <w:rFonts w:ascii="Times New Roman" w:hAnsi="Times New Roman" w:cs="Times New Roman"/>
          <w:sz w:val="28"/>
          <w:szCs w:val="28"/>
          <w:lang w:val="uk-UA"/>
        </w:rPr>
        <w:t>.</w:t>
      </w:r>
    </w:p>
    <w:p w14:paraId="587C47C5" w14:textId="3FBB033B" w:rsidR="002C2C68" w:rsidRDefault="002C2C68" w:rsidP="009D623E">
      <w:pPr>
        <w:pStyle w:val="a7"/>
        <w:spacing w:line="360" w:lineRule="auto"/>
        <w:ind w:left="0" w:firstLine="709"/>
        <w:jc w:val="both"/>
        <w:rPr>
          <w:rFonts w:ascii="Times New Roman" w:hAnsi="Times New Roman" w:cs="Times New Roman"/>
          <w:sz w:val="28"/>
          <w:szCs w:val="28"/>
          <w:lang w:val="uk-UA"/>
        </w:rPr>
      </w:pPr>
      <w:r w:rsidRPr="00D16F28">
        <w:rPr>
          <w:rFonts w:ascii="Times New Roman" w:hAnsi="Times New Roman" w:cs="Times New Roman"/>
          <w:sz w:val="28"/>
          <w:szCs w:val="28"/>
          <w:lang w:val="uk-UA"/>
        </w:rPr>
        <w:t>Таким чином, Дунай перетинає різні ландшафтні зони, від високогір'я на східних схилах Шварцвальду до низовини біля Чорного моря.</w:t>
      </w:r>
      <w:r w:rsidR="009D623E">
        <w:rPr>
          <w:rFonts w:ascii="Times New Roman" w:hAnsi="Times New Roman" w:cs="Times New Roman"/>
          <w:sz w:val="28"/>
          <w:szCs w:val="28"/>
          <w:lang w:val="uk-UA"/>
        </w:rPr>
        <w:t xml:space="preserve"> </w:t>
      </w:r>
      <w:r w:rsidRPr="009D623E">
        <w:rPr>
          <w:rFonts w:ascii="Times New Roman" w:hAnsi="Times New Roman" w:cs="Times New Roman"/>
          <w:sz w:val="28"/>
          <w:szCs w:val="28"/>
          <w:lang w:val="uk-UA"/>
        </w:rPr>
        <w:t xml:space="preserve">Перепад висот від місця злиття річок </w:t>
      </w:r>
      <w:proofErr w:type="spellStart"/>
      <w:r w:rsidRPr="009D623E">
        <w:rPr>
          <w:rFonts w:ascii="Times New Roman" w:hAnsi="Times New Roman" w:cs="Times New Roman"/>
          <w:sz w:val="28"/>
          <w:szCs w:val="28"/>
          <w:lang w:val="uk-UA"/>
        </w:rPr>
        <w:t>Брег</w:t>
      </w:r>
      <w:proofErr w:type="spellEnd"/>
      <w:r w:rsidRPr="009D623E">
        <w:rPr>
          <w:rFonts w:ascii="Times New Roman" w:hAnsi="Times New Roman" w:cs="Times New Roman"/>
          <w:sz w:val="28"/>
          <w:szCs w:val="28"/>
          <w:lang w:val="uk-UA"/>
        </w:rPr>
        <w:t xml:space="preserve"> і </w:t>
      </w:r>
      <w:proofErr w:type="spellStart"/>
      <w:r w:rsidRPr="009D623E">
        <w:rPr>
          <w:rFonts w:ascii="Times New Roman" w:hAnsi="Times New Roman" w:cs="Times New Roman"/>
          <w:sz w:val="28"/>
          <w:szCs w:val="28"/>
          <w:lang w:val="uk-UA"/>
        </w:rPr>
        <w:t>Бригач</w:t>
      </w:r>
      <w:proofErr w:type="spellEnd"/>
      <w:r w:rsidRPr="009D623E">
        <w:rPr>
          <w:rFonts w:ascii="Times New Roman" w:hAnsi="Times New Roman" w:cs="Times New Roman"/>
          <w:sz w:val="28"/>
          <w:szCs w:val="28"/>
          <w:lang w:val="uk-UA"/>
        </w:rPr>
        <w:t xml:space="preserve"> становить 678 м.</w:t>
      </w:r>
    </w:p>
    <w:p w14:paraId="72448455" w14:textId="23EA1B4C" w:rsidR="0092406C" w:rsidRPr="0092406C" w:rsidRDefault="0092406C" w:rsidP="0092406C">
      <w:pPr>
        <w:pStyle w:val="a7"/>
        <w:spacing w:line="360" w:lineRule="auto"/>
        <w:ind w:left="0" w:firstLine="709"/>
        <w:jc w:val="both"/>
        <w:rPr>
          <w:rFonts w:ascii="Times New Roman" w:hAnsi="Times New Roman" w:cs="Times New Roman"/>
          <w:sz w:val="28"/>
          <w:szCs w:val="28"/>
          <w:lang w:val="uk-UA"/>
        </w:rPr>
      </w:pPr>
      <w:r w:rsidRPr="0092406C">
        <w:rPr>
          <w:rFonts w:ascii="Times New Roman" w:hAnsi="Times New Roman" w:cs="Times New Roman"/>
          <w:sz w:val="28"/>
          <w:szCs w:val="28"/>
          <w:lang w:val="uk-UA"/>
        </w:rPr>
        <w:t>За комплексом фізико-географічних та геологічних ознак Дунай</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прийнято поділяти на три частини: Верхній Дунай (довжина 992 км) – від</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 xml:space="preserve">витоків до с. </w:t>
      </w:r>
      <w:proofErr w:type="spellStart"/>
      <w:r w:rsidRPr="0092406C">
        <w:rPr>
          <w:rFonts w:ascii="Times New Roman" w:hAnsi="Times New Roman" w:cs="Times New Roman"/>
          <w:sz w:val="28"/>
          <w:szCs w:val="28"/>
          <w:lang w:val="uk-UA"/>
        </w:rPr>
        <w:t>Генью</w:t>
      </w:r>
      <w:proofErr w:type="spellEnd"/>
      <w:r w:rsidRPr="0092406C">
        <w:rPr>
          <w:rFonts w:ascii="Times New Roman" w:hAnsi="Times New Roman" w:cs="Times New Roman"/>
          <w:sz w:val="28"/>
          <w:szCs w:val="28"/>
          <w:lang w:val="uk-UA"/>
        </w:rPr>
        <w:t xml:space="preserve"> (Угорщина); Середній Дунай (860 км) – від с. </w:t>
      </w:r>
      <w:proofErr w:type="spellStart"/>
      <w:r w:rsidRPr="0092406C">
        <w:rPr>
          <w:rFonts w:ascii="Times New Roman" w:hAnsi="Times New Roman" w:cs="Times New Roman"/>
          <w:sz w:val="28"/>
          <w:szCs w:val="28"/>
          <w:lang w:val="uk-UA"/>
        </w:rPr>
        <w:t>Генью</w:t>
      </w:r>
      <w:proofErr w:type="spellEnd"/>
      <w:r w:rsidRPr="0092406C">
        <w:rPr>
          <w:rFonts w:ascii="Times New Roman" w:hAnsi="Times New Roman" w:cs="Times New Roman"/>
          <w:sz w:val="28"/>
          <w:szCs w:val="28"/>
          <w:lang w:val="uk-UA"/>
        </w:rPr>
        <w:t xml:space="preserve"> до м.</w:t>
      </w:r>
    </w:p>
    <w:p w14:paraId="0CE84421" w14:textId="564D7378" w:rsidR="0092406C" w:rsidRPr="0092406C" w:rsidRDefault="0092406C" w:rsidP="0092406C">
      <w:pPr>
        <w:pStyle w:val="a7"/>
        <w:spacing w:line="360" w:lineRule="auto"/>
        <w:ind w:left="0" w:firstLine="709"/>
        <w:jc w:val="both"/>
        <w:rPr>
          <w:rFonts w:ascii="Times New Roman" w:hAnsi="Times New Roman" w:cs="Times New Roman"/>
          <w:sz w:val="28"/>
          <w:szCs w:val="28"/>
          <w:lang w:val="uk-UA"/>
        </w:rPr>
      </w:pPr>
      <w:proofErr w:type="spellStart"/>
      <w:r w:rsidRPr="0092406C">
        <w:rPr>
          <w:rFonts w:ascii="Times New Roman" w:hAnsi="Times New Roman" w:cs="Times New Roman"/>
          <w:sz w:val="28"/>
          <w:szCs w:val="28"/>
          <w:lang w:val="uk-UA"/>
        </w:rPr>
        <w:t>Дробета</w:t>
      </w:r>
      <w:proofErr w:type="spellEnd"/>
      <w:r w:rsidRPr="0092406C">
        <w:rPr>
          <w:rFonts w:ascii="Times New Roman" w:hAnsi="Times New Roman" w:cs="Times New Roman"/>
          <w:sz w:val="28"/>
          <w:szCs w:val="28"/>
          <w:lang w:val="uk-UA"/>
        </w:rPr>
        <w:t>-Турну-Северин (Румунія) або до виходу із Залізних Воріт; Нижній</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 xml:space="preserve">Дунай (931 км) – від м. </w:t>
      </w:r>
      <w:proofErr w:type="spellStart"/>
      <w:r w:rsidRPr="0092406C">
        <w:rPr>
          <w:rFonts w:ascii="Times New Roman" w:hAnsi="Times New Roman" w:cs="Times New Roman"/>
          <w:sz w:val="28"/>
          <w:szCs w:val="28"/>
          <w:lang w:val="uk-UA"/>
        </w:rPr>
        <w:t>Дробета</w:t>
      </w:r>
      <w:proofErr w:type="spellEnd"/>
      <w:r w:rsidRPr="0092406C">
        <w:rPr>
          <w:rFonts w:ascii="Times New Roman" w:hAnsi="Times New Roman" w:cs="Times New Roman"/>
          <w:sz w:val="28"/>
          <w:szCs w:val="28"/>
          <w:lang w:val="uk-UA"/>
        </w:rPr>
        <w:t>-Турну-Северин до гирла. У нижній течії річка</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Дунай, розгалужуючись, утворює велику болотисту дельту.</w:t>
      </w:r>
    </w:p>
    <w:p w14:paraId="2F50EC70" w14:textId="38E9EA84" w:rsidR="0092406C" w:rsidRPr="0092406C" w:rsidRDefault="0092406C" w:rsidP="0092406C">
      <w:pPr>
        <w:pStyle w:val="a7"/>
        <w:spacing w:line="360" w:lineRule="auto"/>
        <w:ind w:left="0" w:firstLine="709"/>
        <w:jc w:val="both"/>
        <w:rPr>
          <w:rFonts w:ascii="Times New Roman" w:hAnsi="Times New Roman" w:cs="Times New Roman"/>
          <w:sz w:val="28"/>
          <w:szCs w:val="28"/>
          <w:lang w:val="uk-UA"/>
        </w:rPr>
      </w:pPr>
      <w:r w:rsidRPr="0092406C">
        <w:rPr>
          <w:rFonts w:ascii="Times New Roman" w:hAnsi="Times New Roman" w:cs="Times New Roman"/>
          <w:sz w:val="28"/>
          <w:szCs w:val="28"/>
          <w:lang w:val="uk-UA"/>
        </w:rPr>
        <w:t>Верхній Дунай (між 2783-1791 км від гирла) - на більшій частині цього</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 xml:space="preserve">відтинку тече в гірській області, утвореній зліва Швабською та </w:t>
      </w:r>
      <w:proofErr w:type="spellStart"/>
      <w:r w:rsidRPr="0092406C">
        <w:rPr>
          <w:rFonts w:ascii="Times New Roman" w:hAnsi="Times New Roman" w:cs="Times New Roman"/>
          <w:sz w:val="28"/>
          <w:szCs w:val="28"/>
          <w:lang w:val="uk-UA"/>
        </w:rPr>
        <w:t>Франконською</w:t>
      </w:r>
      <w:proofErr w:type="spellEnd"/>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 xml:space="preserve">Юрою, Баварським та Чеським Лісом, а праворуч – </w:t>
      </w:r>
      <w:proofErr w:type="spellStart"/>
      <w:r w:rsidRPr="0092406C">
        <w:rPr>
          <w:rFonts w:ascii="Times New Roman" w:hAnsi="Times New Roman" w:cs="Times New Roman"/>
          <w:sz w:val="28"/>
          <w:szCs w:val="28"/>
          <w:lang w:val="uk-UA"/>
        </w:rPr>
        <w:t>Швабсько</w:t>
      </w:r>
      <w:proofErr w:type="spellEnd"/>
      <w:r w:rsidRPr="0092406C">
        <w:rPr>
          <w:rFonts w:ascii="Times New Roman" w:hAnsi="Times New Roman" w:cs="Times New Roman"/>
          <w:sz w:val="28"/>
          <w:szCs w:val="28"/>
          <w:lang w:val="uk-UA"/>
        </w:rPr>
        <w:t>-Баварським</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 xml:space="preserve">плоскогір'ям та </w:t>
      </w:r>
      <w:proofErr w:type="spellStart"/>
      <w:r w:rsidRPr="0092406C">
        <w:rPr>
          <w:rFonts w:ascii="Times New Roman" w:hAnsi="Times New Roman" w:cs="Times New Roman"/>
          <w:sz w:val="28"/>
          <w:szCs w:val="28"/>
          <w:lang w:val="uk-UA"/>
        </w:rPr>
        <w:t>Передальпами</w:t>
      </w:r>
      <w:proofErr w:type="spellEnd"/>
      <w:r w:rsidRPr="0092406C">
        <w:rPr>
          <w:rFonts w:ascii="Times New Roman" w:hAnsi="Times New Roman" w:cs="Times New Roman"/>
          <w:sz w:val="28"/>
          <w:szCs w:val="28"/>
          <w:lang w:val="uk-UA"/>
        </w:rPr>
        <w:t xml:space="preserve"> Східних Альп.</w:t>
      </w:r>
    </w:p>
    <w:p w14:paraId="59635614" w14:textId="77777777" w:rsidR="00A4590E" w:rsidRDefault="0092406C" w:rsidP="0092406C">
      <w:pPr>
        <w:pStyle w:val="a7"/>
        <w:spacing w:line="360" w:lineRule="auto"/>
        <w:ind w:left="0" w:firstLine="709"/>
        <w:jc w:val="both"/>
        <w:rPr>
          <w:rFonts w:ascii="Times New Roman" w:hAnsi="Times New Roman" w:cs="Times New Roman"/>
          <w:sz w:val="28"/>
          <w:szCs w:val="28"/>
          <w:lang w:val="uk-UA"/>
        </w:rPr>
      </w:pPr>
      <w:r w:rsidRPr="0092406C">
        <w:rPr>
          <w:rFonts w:ascii="Times New Roman" w:hAnsi="Times New Roman" w:cs="Times New Roman"/>
          <w:sz w:val="28"/>
          <w:szCs w:val="28"/>
          <w:lang w:val="uk-UA"/>
        </w:rPr>
        <w:t>За характером долини русла та водним режимом Верхній Дунай має</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гірський характер. Долина річки тут переважно вузька та глибока з крутими</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lastRenderedPageBreak/>
        <w:t xml:space="preserve">мальовничими схилами; нижче міста </w:t>
      </w:r>
      <w:proofErr w:type="spellStart"/>
      <w:r w:rsidRPr="0092406C">
        <w:rPr>
          <w:rFonts w:ascii="Times New Roman" w:hAnsi="Times New Roman" w:cs="Times New Roman"/>
          <w:sz w:val="28"/>
          <w:szCs w:val="28"/>
          <w:lang w:val="uk-UA"/>
        </w:rPr>
        <w:t>Пассау</w:t>
      </w:r>
      <w:proofErr w:type="spellEnd"/>
      <w:r w:rsidRPr="0092406C">
        <w:rPr>
          <w:rFonts w:ascii="Times New Roman" w:hAnsi="Times New Roman" w:cs="Times New Roman"/>
          <w:sz w:val="28"/>
          <w:szCs w:val="28"/>
          <w:lang w:val="uk-UA"/>
        </w:rPr>
        <w:t xml:space="preserve"> долина являє собою</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чергування вузьких та широких ділянок. Береги здебільшого круті; в межах</w:t>
      </w:r>
      <w:r>
        <w:rPr>
          <w:rFonts w:ascii="Times New Roman" w:hAnsi="Times New Roman" w:cs="Times New Roman"/>
          <w:sz w:val="28"/>
          <w:szCs w:val="28"/>
          <w:lang w:val="uk-UA"/>
        </w:rPr>
        <w:t xml:space="preserve"> </w:t>
      </w:r>
      <w:proofErr w:type="spellStart"/>
      <w:r w:rsidRPr="0092406C">
        <w:rPr>
          <w:rFonts w:ascii="Times New Roman" w:hAnsi="Times New Roman" w:cs="Times New Roman"/>
          <w:sz w:val="28"/>
          <w:szCs w:val="28"/>
          <w:lang w:val="uk-UA"/>
        </w:rPr>
        <w:t>передальпійського</w:t>
      </w:r>
      <w:proofErr w:type="spellEnd"/>
      <w:r w:rsidRPr="0092406C">
        <w:rPr>
          <w:rFonts w:ascii="Times New Roman" w:hAnsi="Times New Roman" w:cs="Times New Roman"/>
          <w:sz w:val="28"/>
          <w:szCs w:val="28"/>
          <w:lang w:val="uk-UA"/>
        </w:rPr>
        <w:t xml:space="preserve"> плато русло врізане в потужні відклади алювію, що</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 xml:space="preserve">приносять багатоводні альпійські притоки, значними з яких є </w:t>
      </w:r>
      <w:proofErr w:type="spellStart"/>
      <w:r w:rsidRPr="0092406C">
        <w:rPr>
          <w:rFonts w:ascii="Times New Roman" w:hAnsi="Times New Roman" w:cs="Times New Roman"/>
          <w:sz w:val="28"/>
          <w:szCs w:val="28"/>
          <w:lang w:val="uk-UA"/>
        </w:rPr>
        <w:t>Іллер</w:t>
      </w:r>
      <w:proofErr w:type="spellEnd"/>
      <w:r w:rsidRPr="0092406C">
        <w:rPr>
          <w:rFonts w:ascii="Times New Roman" w:hAnsi="Times New Roman" w:cs="Times New Roman"/>
          <w:sz w:val="28"/>
          <w:szCs w:val="28"/>
          <w:lang w:val="uk-UA"/>
        </w:rPr>
        <w:t xml:space="preserve">, Лех, </w:t>
      </w:r>
      <w:proofErr w:type="spellStart"/>
      <w:r w:rsidRPr="0092406C">
        <w:rPr>
          <w:rFonts w:ascii="Times New Roman" w:hAnsi="Times New Roman" w:cs="Times New Roman"/>
          <w:sz w:val="28"/>
          <w:szCs w:val="28"/>
          <w:lang w:val="uk-UA"/>
        </w:rPr>
        <w:t>Ізар</w:t>
      </w:r>
      <w:proofErr w:type="spellEnd"/>
      <w:r w:rsidRPr="0092406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 xml:space="preserve">Інн, </w:t>
      </w:r>
      <w:proofErr w:type="spellStart"/>
      <w:r w:rsidRPr="0092406C">
        <w:rPr>
          <w:rFonts w:ascii="Times New Roman" w:hAnsi="Times New Roman" w:cs="Times New Roman"/>
          <w:sz w:val="28"/>
          <w:szCs w:val="28"/>
          <w:lang w:val="uk-UA"/>
        </w:rPr>
        <w:t>Траун</w:t>
      </w:r>
      <w:proofErr w:type="spellEnd"/>
      <w:r w:rsidRPr="0092406C">
        <w:rPr>
          <w:rFonts w:ascii="Times New Roman" w:hAnsi="Times New Roman" w:cs="Times New Roman"/>
          <w:sz w:val="28"/>
          <w:szCs w:val="28"/>
          <w:lang w:val="uk-UA"/>
        </w:rPr>
        <w:t xml:space="preserve">, </w:t>
      </w:r>
      <w:proofErr w:type="spellStart"/>
      <w:r w:rsidRPr="0092406C">
        <w:rPr>
          <w:rFonts w:ascii="Times New Roman" w:hAnsi="Times New Roman" w:cs="Times New Roman"/>
          <w:sz w:val="28"/>
          <w:szCs w:val="28"/>
          <w:lang w:val="uk-UA"/>
        </w:rPr>
        <w:t>Енс</w:t>
      </w:r>
      <w:proofErr w:type="spellEnd"/>
      <w:r w:rsidRPr="0092406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29BB0377" w14:textId="169A40EF" w:rsidR="0092406C" w:rsidRDefault="0092406C" w:rsidP="0092406C">
      <w:pPr>
        <w:pStyle w:val="a7"/>
        <w:spacing w:line="360" w:lineRule="auto"/>
        <w:ind w:left="0" w:firstLine="709"/>
        <w:jc w:val="both"/>
        <w:rPr>
          <w:rFonts w:ascii="Times New Roman" w:hAnsi="Times New Roman" w:cs="Times New Roman"/>
          <w:sz w:val="28"/>
          <w:szCs w:val="28"/>
          <w:lang w:val="uk-UA"/>
        </w:rPr>
      </w:pPr>
      <w:r w:rsidRPr="0092406C">
        <w:rPr>
          <w:rFonts w:ascii="Times New Roman" w:hAnsi="Times New Roman" w:cs="Times New Roman"/>
          <w:sz w:val="28"/>
          <w:szCs w:val="28"/>
          <w:lang w:val="uk-UA"/>
        </w:rPr>
        <w:t>Русло переважно звивисте, на ділянках розширення воно має</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розгалужений і нестійкий характер, рясніючи при цьому великою кількістю</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мілин і перекатів. З метою поліпшення умов плавання суден проведено</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роботи з будівництва паралельних дамб і траверсів, які перекривають</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другорядні рукави, зменшуючи подрібненість водного потоку, а також з</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 xml:space="preserve">будівництва </w:t>
      </w:r>
      <w:proofErr w:type="spellStart"/>
      <w:r w:rsidRPr="0092406C">
        <w:rPr>
          <w:rFonts w:ascii="Times New Roman" w:hAnsi="Times New Roman" w:cs="Times New Roman"/>
          <w:sz w:val="28"/>
          <w:szCs w:val="28"/>
          <w:lang w:val="uk-UA"/>
        </w:rPr>
        <w:t>струмене</w:t>
      </w:r>
      <w:proofErr w:type="spellEnd"/>
      <w:r w:rsidR="00A4590E">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направляючих дамб (</w:t>
      </w:r>
      <w:proofErr w:type="spellStart"/>
      <w:r w:rsidRPr="0092406C">
        <w:rPr>
          <w:rFonts w:ascii="Times New Roman" w:hAnsi="Times New Roman" w:cs="Times New Roman"/>
          <w:sz w:val="28"/>
          <w:szCs w:val="28"/>
          <w:lang w:val="uk-UA"/>
        </w:rPr>
        <w:t>бун</w:t>
      </w:r>
      <w:proofErr w:type="spellEnd"/>
      <w:r w:rsidRPr="0092406C">
        <w:rPr>
          <w:rFonts w:ascii="Times New Roman" w:hAnsi="Times New Roman" w:cs="Times New Roman"/>
          <w:sz w:val="28"/>
          <w:szCs w:val="28"/>
          <w:lang w:val="uk-UA"/>
        </w:rPr>
        <w:t>). Крім того, на окремих</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ділянках річки скелясті виступи, пороги та перекати, що створювали</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перешкоди для судноплавства, усунуті створенням гідроспоруд.</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Середній Дунай (між 1791-931 км від гирла) - в основному тече</w:t>
      </w:r>
      <w:r>
        <w:rPr>
          <w:rFonts w:ascii="Times New Roman" w:hAnsi="Times New Roman" w:cs="Times New Roman"/>
          <w:sz w:val="28"/>
          <w:szCs w:val="28"/>
          <w:lang w:val="uk-UA"/>
        </w:rPr>
        <w:t xml:space="preserve"> </w:t>
      </w:r>
      <w:proofErr w:type="spellStart"/>
      <w:r w:rsidRPr="0092406C">
        <w:rPr>
          <w:rFonts w:ascii="Times New Roman" w:hAnsi="Times New Roman" w:cs="Times New Roman"/>
          <w:sz w:val="28"/>
          <w:szCs w:val="28"/>
          <w:lang w:val="uk-UA"/>
        </w:rPr>
        <w:t>Середньодунайською</w:t>
      </w:r>
      <w:proofErr w:type="spellEnd"/>
      <w:r w:rsidRPr="0092406C">
        <w:rPr>
          <w:rFonts w:ascii="Times New Roman" w:hAnsi="Times New Roman" w:cs="Times New Roman"/>
          <w:sz w:val="28"/>
          <w:szCs w:val="28"/>
          <w:lang w:val="uk-UA"/>
        </w:rPr>
        <w:t xml:space="preserve"> низовиною і за винятком ділянок Вишеградського</w:t>
      </w:r>
      <w:r>
        <w:rPr>
          <w:rFonts w:ascii="Times New Roman" w:hAnsi="Times New Roman" w:cs="Times New Roman"/>
          <w:sz w:val="28"/>
          <w:szCs w:val="28"/>
          <w:lang w:val="uk-UA"/>
        </w:rPr>
        <w:t xml:space="preserve"> </w:t>
      </w:r>
      <w:r w:rsidRPr="0092406C">
        <w:rPr>
          <w:rFonts w:ascii="Times New Roman" w:hAnsi="Times New Roman" w:cs="Times New Roman"/>
          <w:sz w:val="28"/>
          <w:szCs w:val="28"/>
          <w:lang w:val="uk-UA"/>
        </w:rPr>
        <w:t>проходу і Залізних Воріт має характер рівнинної річки</w:t>
      </w:r>
      <w:r w:rsidR="00011883">
        <w:rPr>
          <w:rFonts w:ascii="Times New Roman" w:hAnsi="Times New Roman" w:cs="Times New Roman"/>
          <w:sz w:val="28"/>
          <w:szCs w:val="28"/>
          <w:lang w:val="uk-UA"/>
        </w:rPr>
        <w:t xml:space="preserve"> </w:t>
      </w:r>
      <w:r w:rsidR="00E32215" w:rsidRPr="00E32215">
        <w:rPr>
          <w:rFonts w:ascii="Times New Roman" w:hAnsi="Times New Roman" w:cs="Times New Roman"/>
          <w:sz w:val="28"/>
          <w:szCs w:val="28"/>
          <w:lang w:val="uk-UA"/>
        </w:rPr>
        <w:t>[</w:t>
      </w:r>
      <w:r w:rsidR="00CD66ED">
        <w:rPr>
          <w:rFonts w:ascii="Times New Roman" w:hAnsi="Times New Roman" w:cs="Times New Roman"/>
          <w:sz w:val="28"/>
          <w:szCs w:val="28"/>
          <w:lang w:val="uk-UA"/>
        </w:rPr>
        <w:t>1</w:t>
      </w:r>
      <w:r w:rsidR="00731E8B">
        <w:rPr>
          <w:rFonts w:ascii="Times New Roman" w:hAnsi="Times New Roman" w:cs="Times New Roman"/>
          <w:sz w:val="28"/>
          <w:szCs w:val="28"/>
          <w:lang w:val="uk-UA"/>
        </w:rPr>
        <w:t>8</w:t>
      </w:r>
      <w:r w:rsidR="00E32215" w:rsidRPr="00E32215">
        <w:rPr>
          <w:rFonts w:ascii="Times New Roman" w:hAnsi="Times New Roman" w:cs="Times New Roman"/>
          <w:sz w:val="28"/>
          <w:szCs w:val="28"/>
          <w:lang w:val="uk-UA"/>
        </w:rPr>
        <w:t>]</w:t>
      </w:r>
      <w:r w:rsidRPr="0092406C">
        <w:rPr>
          <w:rFonts w:ascii="Times New Roman" w:hAnsi="Times New Roman" w:cs="Times New Roman"/>
          <w:sz w:val="28"/>
          <w:szCs w:val="28"/>
          <w:lang w:val="uk-UA"/>
        </w:rPr>
        <w:t>.</w:t>
      </w:r>
    </w:p>
    <w:p w14:paraId="333E6D06" w14:textId="64FD98B3" w:rsidR="00A204DB" w:rsidRDefault="00A204DB" w:rsidP="00A204DB">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204DB">
        <w:rPr>
          <w:rFonts w:ascii="Times New Roman" w:hAnsi="Times New Roman" w:cs="Times New Roman"/>
          <w:sz w:val="28"/>
          <w:szCs w:val="28"/>
          <w:lang w:val="uk-UA"/>
        </w:rPr>
        <w:t xml:space="preserve">ижній Дунай (між 931-0,0 км від гирла) </w:t>
      </w:r>
      <w:r w:rsidR="009B58EF">
        <w:rPr>
          <w:rFonts w:ascii="Times New Roman" w:hAnsi="Times New Roman" w:cs="Times New Roman"/>
          <w:sz w:val="28"/>
          <w:szCs w:val="28"/>
          <w:lang w:val="uk-UA"/>
        </w:rPr>
        <w:t>–</w:t>
      </w:r>
      <w:r w:rsidR="009B58EF" w:rsidRPr="005B52B1">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 xml:space="preserve"> майже повністю тече вздовж</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 xml:space="preserve">південної частини </w:t>
      </w:r>
      <w:proofErr w:type="spellStart"/>
      <w:r w:rsidRPr="00A204DB">
        <w:rPr>
          <w:rFonts w:ascii="Times New Roman" w:hAnsi="Times New Roman" w:cs="Times New Roman"/>
          <w:sz w:val="28"/>
          <w:szCs w:val="28"/>
          <w:lang w:val="uk-UA"/>
        </w:rPr>
        <w:t>Нижньодунайської</w:t>
      </w:r>
      <w:proofErr w:type="spellEnd"/>
      <w:r w:rsidRPr="00A204DB">
        <w:rPr>
          <w:rFonts w:ascii="Times New Roman" w:hAnsi="Times New Roman" w:cs="Times New Roman"/>
          <w:sz w:val="28"/>
          <w:szCs w:val="28"/>
          <w:lang w:val="uk-UA"/>
        </w:rPr>
        <w:t xml:space="preserve"> низовини, яка, полого підвищуючись до</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 xml:space="preserve">периферії, переходить у передгір'я Карпат. На сході </w:t>
      </w:r>
      <w:proofErr w:type="spellStart"/>
      <w:r w:rsidRPr="00A204DB">
        <w:rPr>
          <w:rFonts w:ascii="Times New Roman" w:hAnsi="Times New Roman" w:cs="Times New Roman"/>
          <w:sz w:val="28"/>
          <w:szCs w:val="28"/>
          <w:lang w:val="uk-UA"/>
        </w:rPr>
        <w:t>Нижньодунайська</w:t>
      </w:r>
      <w:proofErr w:type="spellEnd"/>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 xml:space="preserve">низовина перетворюється на </w:t>
      </w:r>
      <w:proofErr w:type="spellStart"/>
      <w:r w:rsidRPr="00A204DB">
        <w:rPr>
          <w:rFonts w:ascii="Times New Roman" w:hAnsi="Times New Roman" w:cs="Times New Roman"/>
          <w:sz w:val="28"/>
          <w:szCs w:val="28"/>
          <w:lang w:val="uk-UA"/>
        </w:rPr>
        <w:t>Добруджську</w:t>
      </w:r>
      <w:proofErr w:type="spellEnd"/>
      <w:r w:rsidRPr="00A204DB">
        <w:rPr>
          <w:rFonts w:ascii="Times New Roman" w:hAnsi="Times New Roman" w:cs="Times New Roman"/>
          <w:sz w:val="28"/>
          <w:szCs w:val="28"/>
          <w:lang w:val="uk-UA"/>
        </w:rPr>
        <w:t xml:space="preserve"> височину, яку називають просто</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Добруджа.</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На південь від Дунаю простягається Болгарське плато - область з</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яскраво вираженою цілісністю та однорідністю географічного ландшафту.</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Плато трохи знижується до Дунаю, обриваючись до нього уступами.</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 xml:space="preserve">У нижній течії річки </w:t>
      </w:r>
      <w:proofErr w:type="spellStart"/>
      <w:r w:rsidRPr="00A204DB">
        <w:rPr>
          <w:rFonts w:ascii="Times New Roman" w:hAnsi="Times New Roman" w:cs="Times New Roman"/>
          <w:sz w:val="28"/>
          <w:szCs w:val="28"/>
          <w:lang w:val="uk-UA"/>
        </w:rPr>
        <w:t>Нижньодунайська</w:t>
      </w:r>
      <w:proofErr w:type="spellEnd"/>
      <w:r w:rsidRPr="00A204DB">
        <w:rPr>
          <w:rFonts w:ascii="Times New Roman" w:hAnsi="Times New Roman" w:cs="Times New Roman"/>
          <w:sz w:val="28"/>
          <w:szCs w:val="28"/>
          <w:lang w:val="uk-UA"/>
        </w:rPr>
        <w:t xml:space="preserve"> низовина звужується з півночі</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 xml:space="preserve">відповідними відрогами Молдовської височини, а з півдня – </w:t>
      </w:r>
      <w:proofErr w:type="spellStart"/>
      <w:r w:rsidRPr="00A204DB">
        <w:rPr>
          <w:rFonts w:ascii="Times New Roman" w:hAnsi="Times New Roman" w:cs="Times New Roman"/>
          <w:sz w:val="28"/>
          <w:szCs w:val="28"/>
          <w:lang w:val="uk-UA"/>
        </w:rPr>
        <w:t>Добруджою</w:t>
      </w:r>
      <w:proofErr w:type="spellEnd"/>
      <w:r w:rsidRPr="00A204DB">
        <w:rPr>
          <w:rFonts w:ascii="Times New Roman" w:hAnsi="Times New Roman" w:cs="Times New Roman"/>
          <w:sz w:val="28"/>
          <w:szCs w:val="28"/>
          <w:lang w:val="uk-UA"/>
        </w:rPr>
        <w:t>. Далі</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низовина розширюється і перетворюється на болотисту дельту, порізану</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густою мережею рукавів і озер. Уздовж цих утворень тягнуться широкі</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берегові вали, що звужуються у напрямку до моря і переходять на його дні в</w:t>
      </w:r>
      <w:r>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піщані мілини.</w:t>
      </w:r>
    </w:p>
    <w:p w14:paraId="580605B3" w14:textId="548853DF" w:rsidR="00A204DB" w:rsidRDefault="00A204DB" w:rsidP="003F1E8E">
      <w:pPr>
        <w:pStyle w:val="a7"/>
        <w:spacing w:line="360" w:lineRule="auto"/>
        <w:ind w:left="0" w:firstLine="709"/>
        <w:jc w:val="both"/>
        <w:rPr>
          <w:rFonts w:ascii="Times New Roman" w:hAnsi="Times New Roman" w:cs="Times New Roman"/>
          <w:sz w:val="28"/>
          <w:szCs w:val="28"/>
          <w:lang w:val="uk-UA"/>
        </w:rPr>
      </w:pPr>
      <w:r w:rsidRPr="00A204DB">
        <w:rPr>
          <w:rFonts w:ascii="Times New Roman" w:hAnsi="Times New Roman" w:cs="Times New Roman"/>
          <w:sz w:val="28"/>
          <w:szCs w:val="28"/>
          <w:lang w:val="uk-UA"/>
        </w:rPr>
        <w:t>За характером долини, русла та водного режиму Нижній Дунай є</w:t>
      </w:r>
      <w:r w:rsidR="003F1E8E">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типово вираженою рівнинною річкою. Долина річки широка з переважною</w:t>
      </w:r>
      <w:r w:rsidR="003F1E8E">
        <w:rPr>
          <w:rFonts w:ascii="Times New Roman" w:hAnsi="Times New Roman" w:cs="Times New Roman"/>
          <w:sz w:val="28"/>
          <w:szCs w:val="28"/>
          <w:lang w:val="uk-UA"/>
        </w:rPr>
        <w:t xml:space="preserve"> </w:t>
      </w:r>
      <w:r w:rsidRPr="003F1E8E">
        <w:rPr>
          <w:rFonts w:ascii="Times New Roman" w:hAnsi="Times New Roman" w:cs="Times New Roman"/>
          <w:sz w:val="28"/>
          <w:szCs w:val="28"/>
          <w:lang w:val="uk-UA"/>
        </w:rPr>
        <w:t>шириною біля м. Турну-</w:t>
      </w:r>
      <w:proofErr w:type="spellStart"/>
      <w:r w:rsidRPr="003F1E8E">
        <w:rPr>
          <w:rFonts w:ascii="Times New Roman" w:hAnsi="Times New Roman" w:cs="Times New Roman"/>
          <w:sz w:val="28"/>
          <w:szCs w:val="28"/>
          <w:lang w:val="uk-UA"/>
        </w:rPr>
        <w:t>Мегуреле</w:t>
      </w:r>
      <w:proofErr w:type="spellEnd"/>
      <w:r w:rsidRPr="003F1E8E">
        <w:rPr>
          <w:rFonts w:ascii="Times New Roman" w:hAnsi="Times New Roman" w:cs="Times New Roman"/>
          <w:sz w:val="28"/>
          <w:szCs w:val="28"/>
          <w:lang w:val="uk-UA"/>
        </w:rPr>
        <w:t xml:space="preserve"> (597 км від гирла) 7–10 км, а нижче до</w:t>
      </w:r>
      <w:r w:rsidR="003F1E8E">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 xml:space="preserve">дельти – 8–20 км. </w:t>
      </w:r>
      <w:r w:rsidRPr="00A204DB">
        <w:rPr>
          <w:rFonts w:ascii="Times New Roman" w:hAnsi="Times New Roman" w:cs="Times New Roman"/>
          <w:sz w:val="28"/>
          <w:szCs w:val="28"/>
          <w:lang w:val="uk-UA"/>
        </w:rPr>
        <w:lastRenderedPageBreak/>
        <w:t xml:space="preserve">Найбільша ширина – 28 км (нижче за м. </w:t>
      </w:r>
      <w:proofErr w:type="spellStart"/>
      <w:r w:rsidRPr="00A204DB">
        <w:rPr>
          <w:rFonts w:ascii="Times New Roman" w:hAnsi="Times New Roman" w:cs="Times New Roman"/>
          <w:sz w:val="28"/>
          <w:szCs w:val="28"/>
          <w:lang w:val="uk-UA"/>
        </w:rPr>
        <w:t>Хиршова</w:t>
      </w:r>
      <w:proofErr w:type="spellEnd"/>
      <w:r w:rsidRPr="00A204DB">
        <w:rPr>
          <w:rFonts w:ascii="Times New Roman" w:hAnsi="Times New Roman" w:cs="Times New Roman"/>
          <w:sz w:val="28"/>
          <w:szCs w:val="28"/>
          <w:lang w:val="uk-UA"/>
        </w:rPr>
        <w:t>, 253 км</w:t>
      </w:r>
      <w:r w:rsidR="003F1E8E">
        <w:rPr>
          <w:rFonts w:ascii="Times New Roman" w:hAnsi="Times New Roman" w:cs="Times New Roman"/>
          <w:sz w:val="28"/>
          <w:szCs w:val="28"/>
          <w:lang w:val="uk-UA"/>
        </w:rPr>
        <w:t xml:space="preserve"> </w:t>
      </w:r>
      <w:r w:rsidRPr="00A204DB">
        <w:rPr>
          <w:rFonts w:ascii="Times New Roman" w:hAnsi="Times New Roman" w:cs="Times New Roman"/>
          <w:sz w:val="28"/>
          <w:szCs w:val="28"/>
          <w:lang w:val="uk-UA"/>
        </w:rPr>
        <w:t xml:space="preserve">від гирла), найменша ширина 3–4 км (поблизу м. </w:t>
      </w:r>
      <w:proofErr w:type="spellStart"/>
      <w:r w:rsidRPr="00A204DB">
        <w:rPr>
          <w:rFonts w:ascii="Times New Roman" w:hAnsi="Times New Roman" w:cs="Times New Roman"/>
          <w:sz w:val="28"/>
          <w:szCs w:val="28"/>
          <w:lang w:val="uk-UA"/>
        </w:rPr>
        <w:t>Свіштів</w:t>
      </w:r>
      <w:proofErr w:type="spellEnd"/>
      <w:r w:rsidRPr="00A204DB">
        <w:rPr>
          <w:rFonts w:ascii="Times New Roman" w:hAnsi="Times New Roman" w:cs="Times New Roman"/>
          <w:sz w:val="28"/>
          <w:szCs w:val="28"/>
          <w:lang w:val="uk-UA"/>
        </w:rPr>
        <w:t>, 555 км від гирла;</w:t>
      </w:r>
      <w:r w:rsidR="003F1E8E">
        <w:rPr>
          <w:rFonts w:ascii="Times New Roman" w:hAnsi="Times New Roman" w:cs="Times New Roman"/>
          <w:sz w:val="28"/>
          <w:szCs w:val="28"/>
          <w:lang w:val="uk-UA"/>
        </w:rPr>
        <w:t xml:space="preserve"> </w:t>
      </w:r>
      <w:r w:rsidRPr="003F1E8E">
        <w:rPr>
          <w:rFonts w:ascii="Times New Roman" w:hAnsi="Times New Roman" w:cs="Times New Roman"/>
          <w:sz w:val="28"/>
          <w:szCs w:val="28"/>
          <w:lang w:val="uk-UA"/>
        </w:rPr>
        <w:t xml:space="preserve">м. </w:t>
      </w:r>
      <w:proofErr w:type="spellStart"/>
      <w:r w:rsidRPr="003F1E8E">
        <w:rPr>
          <w:rFonts w:ascii="Times New Roman" w:hAnsi="Times New Roman" w:cs="Times New Roman"/>
          <w:sz w:val="28"/>
          <w:szCs w:val="28"/>
          <w:lang w:val="uk-UA"/>
        </w:rPr>
        <w:t>Джурджу</w:t>
      </w:r>
      <w:proofErr w:type="spellEnd"/>
      <w:r w:rsidRPr="003F1E8E">
        <w:rPr>
          <w:rFonts w:ascii="Times New Roman" w:hAnsi="Times New Roman" w:cs="Times New Roman"/>
          <w:sz w:val="28"/>
          <w:szCs w:val="28"/>
          <w:lang w:val="uk-UA"/>
        </w:rPr>
        <w:t xml:space="preserve">, 493 км від гирла; селища </w:t>
      </w:r>
      <w:proofErr w:type="spellStart"/>
      <w:r w:rsidRPr="003F1E8E">
        <w:rPr>
          <w:rFonts w:ascii="Times New Roman" w:hAnsi="Times New Roman" w:cs="Times New Roman"/>
          <w:sz w:val="28"/>
          <w:szCs w:val="28"/>
          <w:lang w:val="uk-UA"/>
        </w:rPr>
        <w:t>Орлівка</w:t>
      </w:r>
      <w:proofErr w:type="spellEnd"/>
      <w:r w:rsidRPr="003F1E8E">
        <w:rPr>
          <w:rFonts w:ascii="Times New Roman" w:hAnsi="Times New Roman" w:cs="Times New Roman"/>
          <w:sz w:val="28"/>
          <w:szCs w:val="28"/>
          <w:lang w:val="uk-UA"/>
        </w:rPr>
        <w:t>, 105,3 км від гирла).</w:t>
      </w:r>
    </w:p>
    <w:p w14:paraId="0D0676A5" w14:textId="77777777" w:rsidR="006E3BD4" w:rsidRDefault="006E3BD4" w:rsidP="00E16404">
      <w:pPr>
        <w:pStyle w:val="a7"/>
        <w:spacing w:after="0" w:line="360" w:lineRule="auto"/>
        <w:ind w:left="0" w:firstLine="709"/>
        <w:jc w:val="both"/>
        <w:rPr>
          <w:rFonts w:ascii="Times New Roman" w:hAnsi="Times New Roman" w:cs="Times New Roman"/>
          <w:sz w:val="28"/>
          <w:szCs w:val="28"/>
          <w:lang w:val="uk-UA"/>
        </w:rPr>
      </w:pPr>
    </w:p>
    <w:p w14:paraId="17A48BA7" w14:textId="77777777" w:rsidR="00E16404" w:rsidRPr="00E16404" w:rsidRDefault="00E16404" w:rsidP="00E16404">
      <w:pPr>
        <w:pStyle w:val="a7"/>
        <w:spacing w:after="0" w:line="360" w:lineRule="auto"/>
        <w:ind w:left="0" w:firstLine="709"/>
        <w:jc w:val="both"/>
        <w:rPr>
          <w:rFonts w:ascii="Times New Roman" w:hAnsi="Times New Roman" w:cs="Times New Roman"/>
          <w:sz w:val="28"/>
          <w:szCs w:val="28"/>
          <w:lang w:val="uk-UA"/>
        </w:rPr>
      </w:pPr>
    </w:p>
    <w:p w14:paraId="2B211127" w14:textId="2518C4D6" w:rsidR="00FE30D8" w:rsidRPr="00E16404" w:rsidRDefault="00FE30D8" w:rsidP="00E16404">
      <w:pPr>
        <w:pStyle w:val="a7"/>
        <w:spacing w:after="0" w:line="360" w:lineRule="auto"/>
        <w:ind w:left="0" w:firstLine="709"/>
        <w:jc w:val="both"/>
        <w:rPr>
          <w:rFonts w:ascii="Times New Roman" w:hAnsi="Times New Roman" w:cs="Times New Roman"/>
          <w:bCs/>
          <w:sz w:val="28"/>
          <w:szCs w:val="28"/>
          <w:lang w:val="uk-UA"/>
        </w:rPr>
      </w:pPr>
      <w:bookmarkStart w:id="12" w:name="_Toc168658095"/>
      <w:r w:rsidRPr="00E16404">
        <w:rPr>
          <w:rFonts w:ascii="Times New Roman" w:hAnsi="Times New Roman" w:cs="Times New Roman"/>
          <w:bCs/>
          <w:sz w:val="28"/>
          <w:szCs w:val="28"/>
          <w:lang w:val="uk-UA"/>
        </w:rPr>
        <w:t>2.2.Методи збору та аналізу зразків води</w:t>
      </w:r>
      <w:bookmarkEnd w:id="12"/>
    </w:p>
    <w:p w14:paraId="0EC0BD4C" w14:textId="77777777" w:rsidR="006E3BD4" w:rsidRDefault="006E3BD4" w:rsidP="00E16404">
      <w:pPr>
        <w:pStyle w:val="a7"/>
        <w:spacing w:after="0" w:line="360" w:lineRule="auto"/>
        <w:ind w:left="0" w:firstLine="709"/>
        <w:jc w:val="both"/>
        <w:rPr>
          <w:rFonts w:ascii="Times New Roman" w:hAnsi="Times New Roman" w:cs="Times New Roman"/>
          <w:bCs/>
          <w:sz w:val="28"/>
          <w:szCs w:val="28"/>
          <w:lang w:val="uk-UA"/>
        </w:rPr>
      </w:pPr>
    </w:p>
    <w:p w14:paraId="1E8E4FA0" w14:textId="77777777" w:rsidR="00E16404" w:rsidRPr="00E16404" w:rsidRDefault="00E16404" w:rsidP="00E16404">
      <w:pPr>
        <w:pStyle w:val="a7"/>
        <w:spacing w:after="0" w:line="360" w:lineRule="auto"/>
        <w:ind w:left="0" w:firstLine="709"/>
        <w:jc w:val="both"/>
        <w:rPr>
          <w:rFonts w:ascii="Times New Roman" w:hAnsi="Times New Roman" w:cs="Times New Roman"/>
          <w:bCs/>
          <w:sz w:val="28"/>
          <w:szCs w:val="28"/>
          <w:lang w:val="uk-UA"/>
        </w:rPr>
      </w:pPr>
    </w:p>
    <w:p w14:paraId="5F3EC7F6" w14:textId="00A37F75" w:rsidR="00907492" w:rsidRPr="00907492" w:rsidRDefault="00907492" w:rsidP="00907492">
      <w:pPr>
        <w:pStyle w:val="a7"/>
        <w:spacing w:line="360" w:lineRule="auto"/>
        <w:ind w:left="0" w:firstLine="709"/>
        <w:jc w:val="both"/>
        <w:rPr>
          <w:rFonts w:ascii="Times New Roman" w:hAnsi="Times New Roman" w:cs="Times New Roman"/>
          <w:sz w:val="28"/>
          <w:szCs w:val="28"/>
          <w:lang w:val="uk-UA"/>
        </w:rPr>
      </w:pPr>
      <w:r w:rsidRPr="00907492">
        <w:rPr>
          <w:rFonts w:ascii="Times New Roman" w:hAnsi="Times New Roman" w:cs="Times New Roman"/>
          <w:sz w:val="28"/>
          <w:szCs w:val="28"/>
          <w:lang w:val="uk-UA"/>
        </w:rPr>
        <w:t>При відборі зразків води необхідно дотримуватися певних процедур.</w:t>
      </w:r>
      <w:r>
        <w:rPr>
          <w:rFonts w:ascii="Times New Roman" w:hAnsi="Times New Roman" w:cs="Times New Roman"/>
          <w:sz w:val="28"/>
          <w:szCs w:val="28"/>
          <w:lang w:val="uk-UA"/>
        </w:rPr>
        <w:t xml:space="preserve"> </w:t>
      </w:r>
      <w:r w:rsidRPr="00907492">
        <w:rPr>
          <w:rFonts w:ascii="Times New Roman" w:hAnsi="Times New Roman" w:cs="Times New Roman"/>
          <w:sz w:val="28"/>
          <w:szCs w:val="28"/>
          <w:lang w:val="uk-UA"/>
        </w:rPr>
        <w:t>Відразу після відбору пробу поміщають у пробовідбірник (згідно з ГОСТ 17.1.5.04).</w:t>
      </w:r>
    </w:p>
    <w:p w14:paraId="17E1D456" w14:textId="3F701EC3" w:rsidR="00907492" w:rsidRDefault="00907492" w:rsidP="00731DC0">
      <w:pPr>
        <w:pStyle w:val="a7"/>
        <w:spacing w:line="360" w:lineRule="auto"/>
        <w:ind w:left="0" w:firstLine="709"/>
        <w:jc w:val="both"/>
        <w:rPr>
          <w:rFonts w:ascii="Times New Roman" w:hAnsi="Times New Roman" w:cs="Times New Roman"/>
          <w:sz w:val="28"/>
          <w:szCs w:val="28"/>
          <w:lang w:val="uk-UA"/>
        </w:rPr>
      </w:pPr>
      <w:r w:rsidRPr="00907492">
        <w:rPr>
          <w:rFonts w:ascii="Times New Roman" w:hAnsi="Times New Roman" w:cs="Times New Roman"/>
          <w:sz w:val="28"/>
          <w:szCs w:val="28"/>
          <w:lang w:val="uk-UA"/>
        </w:rPr>
        <w:t>Залежно від показника, що вимірюється, зразок може бути попередньо оброблений відповідними хімічними реактивами або промитий дистильованою водою</w:t>
      </w:r>
      <w:r w:rsidR="003564DC" w:rsidRPr="003564DC">
        <w:t xml:space="preserve"> </w:t>
      </w:r>
      <w:r w:rsidR="003564DC" w:rsidRPr="003564DC">
        <w:rPr>
          <w:rFonts w:ascii="Times New Roman" w:hAnsi="Times New Roman" w:cs="Times New Roman"/>
          <w:sz w:val="28"/>
          <w:szCs w:val="28"/>
          <w:lang w:val="uk-UA"/>
        </w:rPr>
        <w:t>[</w:t>
      </w:r>
      <w:r w:rsidR="00731E8B">
        <w:rPr>
          <w:rFonts w:ascii="Times New Roman" w:hAnsi="Times New Roman" w:cs="Times New Roman"/>
          <w:sz w:val="28"/>
          <w:szCs w:val="28"/>
          <w:lang w:val="uk-UA"/>
        </w:rPr>
        <w:t>19</w:t>
      </w:r>
      <w:r w:rsidR="003564DC" w:rsidRPr="003564DC">
        <w:rPr>
          <w:rFonts w:ascii="Times New Roman" w:hAnsi="Times New Roman" w:cs="Times New Roman"/>
          <w:sz w:val="28"/>
          <w:szCs w:val="28"/>
          <w:lang w:val="uk-UA"/>
        </w:rPr>
        <w:t>]</w:t>
      </w:r>
      <w:r w:rsidR="00A4590E">
        <w:rPr>
          <w:rFonts w:ascii="Times New Roman" w:hAnsi="Times New Roman" w:cs="Times New Roman"/>
          <w:sz w:val="28"/>
          <w:szCs w:val="28"/>
          <w:lang w:val="uk-UA"/>
        </w:rPr>
        <w:t>.</w:t>
      </w:r>
    </w:p>
    <w:p w14:paraId="5D394F4A" w14:textId="77777777" w:rsidR="005B157C" w:rsidRPr="005B157C" w:rsidRDefault="005B157C" w:rsidP="00731DC0">
      <w:pPr>
        <w:pStyle w:val="a7"/>
        <w:spacing w:line="360" w:lineRule="auto"/>
        <w:ind w:left="0" w:firstLine="709"/>
        <w:jc w:val="both"/>
        <w:rPr>
          <w:rFonts w:ascii="Times New Roman" w:hAnsi="Times New Roman" w:cs="Times New Roman"/>
          <w:sz w:val="28"/>
          <w:szCs w:val="28"/>
          <w:lang w:val="uk-UA"/>
        </w:rPr>
      </w:pPr>
      <w:r w:rsidRPr="005B157C">
        <w:rPr>
          <w:rFonts w:ascii="Times New Roman" w:hAnsi="Times New Roman" w:cs="Times New Roman"/>
          <w:sz w:val="28"/>
          <w:szCs w:val="28"/>
          <w:lang w:val="uk-UA"/>
        </w:rPr>
        <w:t>Проби води відбирають на приладах та обладнанні, які можна розділити на наступні категорії:</w:t>
      </w:r>
    </w:p>
    <w:p w14:paraId="7AA3B9BF" w14:textId="0E8E6AFD" w:rsidR="005B157C" w:rsidRPr="00F24A4C" w:rsidRDefault="00FD22B5" w:rsidP="00B750A4">
      <w:pPr>
        <w:pStyle w:val="a7"/>
        <w:numPr>
          <w:ilvl w:val="0"/>
          <w:numId w:val="12"/>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о</w:t>
      </w:r>
      <w:r w:rsidR="005B157C" w:rsidRPr="00F24A4C">
        <w:rPr>
          <w:rFonts w:ascii="Times New Roman" w:hAnsi="Times New Roman" w:cs="Times New Roman"/>
          <w:sz w:val="28"/>
          <w:szCs w:val="28"/>
          <w:lang w:val="uk-UA"/>
        </w:rPr>
        <w:t>бладнання для відбору проб води;</w:t>
      </w:r>
    </w:p>
    <w:p w14:paraId="7619DBDB" w14:textId="6A45B76C" w:rsidR="005B157C" w:rsidRPr="00F24A4C" w:rsidRDefault="00FD22B5" w:rsidP="00B750A4">
      <w:pPr>
        <w:pStyle w:val="a7"/>
        <w:numPr>
          <w:ilvl w:val="0"/>
          <w:numId w:val="12"/>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о</w:t>
      </w:r>
      <w:r w:rsidR="005B157C" w:rsidRPr="00F24A4C">
        <w:rPr>
          <w:rFonts w:ascii="Times New Roman" w:hAnsi="Times New Roman" w:cs="Times New Roman"/>
          <w:sz w:val="28"/>
          <w:szCs w:val="28"/>
          <w:lang w:val="uk-UA"/>
        </w:rPr>
        <w:t>бладнання для первинної обробки проб води</w:t>
      </w:r>
      <w:r w:rsidRPr="00F24A4C">
        <w:rPr>
          <w:rFonts w:ascii="Times New Roman" w:hAnsi="Times New Roman" w:cs="Times New Roman"/>
          <w:sz w:val="28"/>
          <w:szCs w:val="28"/>
          <w:lang w:val="uk-UA"/>
        </w:rPr>
        <w:t>;</w:t>
      </w:r>
    </w:p>
    <w:p w14:paraId="591449FB" w14:textId="56DEC260" w:rsidR="005B157C" w:rsidRPr="00F24A4C" w:rsidRDefault="00FD22B5" w:rsidP="00B750A4">
      <w:pPr>
        <w:pStyle w:val="a7"/>
        <w:numPr>
          <w:ilvl w:val="0"/>
          <w:numId w:val="12"/>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п</w:t>
      </w:r>
      <w:r w:rsidR="005B157C" w:rsidRPr="00F24A4C">
        <w:rPr>
          <w:rFonts w:ascii="Times New Roman" w:hAnsi="Times New Roman" w:cs="Times New Roman"/>
          <w:sz w:val="28"/>
          <w:szCs w:val="28"/>
          <w:lang w:val="uk-UA"/>
        </w:rPr>
        <w:t>ристрої для консервації проб води.</w:t>
      </w:r>
    </w:p>
    <w:p w14:paraId="7A6711E6" w14:textId="77777777" w:rsidR="005B157C" w:rsidRPr="005B157C" w:rsidRDefault="005B157C" w:rsidP="00B750A4">
      <w:pPr>
        <w:pStyle w:val="a7"/>
        <w:numPr>
          <w:ilvl w:val="0"/>
          <w:numId w:val="12"/>
        </w:numPr>
        <w:spacing w:line="360" w:lineRule="auto"/>
        <w:ind w:left="0" w:firstLine="709"/>
        <w:jc w:val="both"/>
        <w:rPr>
          <w:rFonts w:ascii="Times New Roman" w:hAnsi="Times New Roman" w:cs="Times New Roman"/>
          <w:sz w:val="28"/>
          <w:szCs w:val="28"/>
          <w:lang w:val="uk-UA"/>
        </w:rPr>
      </w:pPr>
      <w:r w:rsidRPr="005B157C">
        <w:rPr>
          <w:rFonts w:ascii="Times New Roman" w:hAnsi="Times New Roman" w:cs="Times New Roman"/>
          <w:sz w:val="28"/>
          <w:szCs w:val="28"/>
          <w:lang w:val="uk-UA"/>
        </w:rPr>
        <w:t>Пристрої для відбору проб води можна розділити за призначенням наступним чином:</w:t>
      </w:r>
    </w:p>
    <w:p w14:paraId="678BA3CE" w14:textId="5279097F" w:rsidR="005B157C" w:rsidRPr="00F24A4C" w:rsidRDefault="00FD22B5" w:rsidP="00B750A4">
      <w:pPr>
        <w:pStyle w:val="a7"/>
        <w:numPr>
          <w:ilvl w:val="0"/>
          <w:numId w:val="12"/>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п</w:t>
      </w:r>
      <w:r w:rsidR="005B157C" w:rsidRPr="00F24A4C">
        <w:rPr>
          <w:rFonts w:ascii="Times New Roman" w:hAnsi="Times New Roman" w:cs="Times New Roman"/>
          <w:sz w:val="28"/>
          <w:szCs w:val="28"/>
          <w:lang w:val="uk-UA"/>
        </w:rPr>
        <w:t>ристрої для відбору проб поверхневих вод (річки, водосховища,</w:t>
      </w:r>
      <w:r w:rsidRPr="00F24A4C">
        <w:rPr>
          <w:rFonts w:ascii="Times New Roman" w:hAnsi="Times New Roman" w:cs="Times New Roman"/>
          <w:sz w:val="28"/>
          <w:szCs w:val="28"/>
          <w:lang w:val="uk-UA"/>
        </w:rPr>
        <w:t xml:space="preserve"> </w:t>
      </w:r>
      <w:r w:rsidR="005B157C" w:rsidRPr="00F24A4C">
        <w:rPr>
          <w:rFonts w:ascii="Times New Roman" w:hAnsi="Times New Roman" w:cs="Times New Roman"/>
          <w:sz w:val="28"/>
          <w:szCs w:val="28"/>
          <w:lang w:val="uk-UA"/>
        </w:rPr>
        <w:t>зрошувальні канали, дренажні канали тощо)</w:t>
      </w:r>
      <w:r w:rsidR="00EC04C7" w:rsidRPr="00F24A4C">
        <w:rPr>
          <w:rFonts w:ascii="Times New Roman" w:hAnsi="Times New Roman" w:cs="Times New Roman"/>
          <w:sz w:val="28"/>
          <w:szCs w:val="28"/>
          <w:lang w:val="uk-UA"/>
        </w:rPr>
        <w:t>;</w:t>
      </w:r>
    </w:p>
    <w:p w14:paraId="731812AA" w14:textId="03532816" w:rsidR="005B157C" w:rsidRPr="00F24A4C" w:rsidRDefault="00FD22B5" w:rsidP="00B750A4">
      <w:pPr>
        <w:pStyle w:val="a7"/>
        <w:numPr>
          <w:ilvl w:val="0"/>
          <w:numId w:val="12"/>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п</w:t>
      </w:r>
      <w:r w:rsidR="005B157C" w:rsidRPr="00F24A4C">
        <w:rPr>
          <w:rFonts w:ascii="Times New Roman" w:hAnsi="Times New Roman" w:cs="Times New Roman"/>
          <w:sz w:val="28"/>
          <w:szCs w:val="28"/>
          <w:lang w:val="uk-UA"/>
        </w:rPr>
        <w:t>ристрої для відбору проб підземних вод (колодязі, свердловини, шурфи)</w:t>
      </w:r>
      <w:r w:rsidR="00EC04C7" w:rsidRPr="00F24A4C">
        <w:rPr>
          <w:rFonts w:ascii="Times New Roman" w:hAnsi="Times New Roman" w:cs="Times New Roman"/>
          <w:sz w:val="28"/>
          <w:szCs w:val="28"/>
          <w:lang w:val="uk-UA"/>
        </w:rPr>
        <w:t>.</w:t>
      </w:r>
    </w:p>
    <w:p w14:paraId="3D189FB9" w14:textId="5F6F999C" w:rsidR="005B157C" w:rsidRPr="005B157C" w:rsidRDefault="005B157C" w:rsidP="00731DC0">
      <w:pPr>
        <w:pStyle w:val="a7"/>
        <w:spacing w:line="360" w:lineRule="auto"/>
        <w:ind w:left="0" w:firstLine="709"/>
        <w:jc w:val="both"/>
        <w:rPr>
          <w:rFonts w:ascii="Times New Roman" w:hAnsi="Times New Roman" w:cs="Times New Roman"/>
          <w:sz w:val="28"/>
          <w:szCs w:val="28"/>
          <w:lang w:val="uk-UA"/>
        </w:rPr>
      </w:pPr>
      <w:r w:rsidRPr="005B157C">
        <w:rPr>
          <w:rFonts w:ascii="Times New Roman" w:hAnsi="Times New Roman" w:cs="Times New Roman"/>
          <w:sz w:val="28"/>
          <w:szCs w:val="28"/>
          <w:lang w:val="uk-UA"/>
        </w:rPr>
        <w:t>Залежно від способу застосування, обладнання для відбору проб можна розділити на</w:t>
      </w:r>
      <w:r w:rsidR="007226C7">
        <w:rPr>
          <w:rFonts w:ascii="Times New Roman" w:hAnsi="Times New Roman" w:cs="Times New Roman"/>
          <w:sz w:val="28"/>
          <w:szCs w:val="28"/>
          <w:lang w:val="uk-UA"/>
        </w:rPr>
        <w:t>:</w:t>
      </w:r>
    </w:p>
    <w:p w14:paraId="74B4409D" w14:textId="6E2E37AE" w:rsidR="005B157C" w:rsidRPr="00F24A4C" w:rsidRDefault="00D7147B" w:rsidP="00B750A4">
      <w:pPr>
        <w:pStyle w:val="a7"/>
        <w:numPr>
          <w:ilvl w:val="0"/>
          <w:numId w:val="13"/>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а</w:t>
      </w:r>
      <w:r w:rsidR="005B157C" w:rsidRPr="00F24A4C">
        <w:rPr>
          <w:rFonts w:ascii="Times New Roman" w:hAnsi="Times New Roman" w:cs="Times New Roman"/>
          <w:sz w:val="28"/>
          <w:szCs w:val="28"/>
          <w:lang w:val="uk-UA"/>
        </w:rPr>
        <w:t>втоматичне</w:t>
      </w:r>
      <w:r w:rsidRPr="00F24A4C">
        <w:rPr>
          <w:rFonts w:ascii="Times New Roman" w:hAnsi="Times New Roman" w:cs="Times New Roman"/>
          <w:sz w:val="28"/>
          <w:szCs w:val="28"/>
          <w:lang w:val="uk-UA"/>
        </w:rPr>
        <w:t>;</w:t>
      </w:r>
    </w:p>
    <w:p w14:paraId="421FC105" w14:textId="6C026CE9" w:rsidR="005B157C" w:rsidRPr="00F24A4C" w:rsidRDefault="00D7147B" w:rsidP="00B750A4">
      <w:pPr>
        <w:pStyle w:val="a7"/>
        <w:numPr>
          <w:ilvl w:val="0"/>
          <w:numId w:val="13"/>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н</w:t>
      </w:r>
      <w:r w:rsidR="005B157C" w:rsidRPr="00F24A4C">
        <w:rPr>
          <w:rFonts w:ascii="Times New Roman" w:hAnsi="Times New Roman" w:cs="Times New Roman"/>
          <w:sz w:val="28"/>
          <w:szCs w:val="28"/>
          <w:lang w:val="uk-UA"/>
        </w:rPr>
        <w:t>апівавтоматичне</w:t>
      </w:r>
      <w:r w:rsidRPr="00F24A4C">
        <w:rPr>
          <w:rFonts w:ascii="Times New Roman" w:hAnsi="Times New Roman" w:cs="Times New Roman"/>
          <w:sz w:val="28"/>
          <w:szCs w:val="28"/>
          <w:lang w:val="uk-UA"/>
        </w:rPr>
        <w:t>;</w:t>
      </w:r>
    </w:p>
    <w:p w14:paraId="044BB0BE" w14:textId="43BAA72A" w:rsidR="005B157C" w:rsidRPr="00F24A4C" w:rsidRDefault="00D7147B" w:rsidP="00B750A4">
      <w:pPr>
        <w:pStyle w:val="a7"/>
        <w:numPr>
          <w:ilvl w:val="0"/>
          <w:numId w:val="13"/>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lastRenderedPageBreak/>
        <w:t>р</w:t>
      </w:r>
      <w:r w:rsidR="005B157C" w:rsidRPr="00F24A4C">
        <w:rPr>
          <w:rFonts w:ascii="Times New Roman" w:hAnsi="Times New Roman" w:cs="Times New Roman"/>
          <w:sz w:val="28"/>
          <w:szCs w:val="28"/>
          <w:lang w:val="uk-UA"/>
        </w:rPr>
        <w:t>учне.</w:t>
      </w:r>
    </w:p>
    <w:p w14:paraId="3DCC0EB0" w14:textId="0B4F9FC3" w:rsidR="00EA10C3" w:rsidRPr="00EA10C3" w:rsidRDefault="00EA10C3" w:rsidP="00731DC0">
      <w:pPr>
        <w:pStyle w:val="a7"/>
        <w:spacing w:line="360" w:lineRule="auto"/>
        <w:ind w:left="0" w:firstLine="709"/>
        <w:jc w:val="both"/>
        <w:rPr>
          <w:rFonts w:ascii="Times New Roman" w:hAnsi="Times New Roman" w:cs="Times New Roman"/>
          <w:sz w:val="28"/>
          <w:szCs w:val="28"/>
          <w:lang w:val="uk-UA"/>
        </w:rPr>
      </w:pPr>
      <w:r w:rsidRPr="00EA10C3">
        <w:rPr>
          <w:rFonts w:ascii="Times New Roman" w:hAnsi="Times New Roman" w:cs="Times New Roman"/>
          <w:sz w:val="28"/>
          <w:szCs w:val="28"/>
          <w:lang w:val="uk-UA"/>
        </w:rPr>
        <w:t xml:space="preserve">Пристрої для відбору проб поверхневих вод (далі </w:t>
      </w:r>
      <w:r w:rsidR="009B58EF">
        <w:rPr>
          <w:rFonts w:ascii="Times New Roman" w:hAnsi="Times New Roman" w:cs="Times New Roman"/>
          <w:sz w:val="28"/>
          <w:szCs w:val="28"/>
          <w:lang w:val="uk-UA"/>
        </w:rPr>
        <w:t>–</w:t>
      </w:r>
      <w:r w:rsidR="009B58EF" w:rsidRPr="005B52B1">
        <w:rPr>
          <w:rFonts w:ascii="Times New Roman" w:hAnsi="Times New Roman" w:cs="Times New Roman"/>
          <w:sz w:val="28"/>
          <w:szCs w:val="28"/>
          <w:lang w:val="uk-UA"/>
        </w:rPr>
        <w:t xml:space="preserve"> </w:t>
      </w:r>
      <w:r w:rsidRPr="00EA10C3">
        <w:rPr>
          <w:rFonts w:ascii="Times New Roman" w:hAnsi="Times New Roman" w:cs="Times New Roman"/>
          <w:sz w:val="28"/>
          <w:szCs w:val="28"/>
          <w:lang w:val="uk-UA"/>
        </w:rPr>
        <w:t>пробовідбірники)</w:t>
      </w:r>
      <w:r w:rsidR="00CB1A24">
        <w:rPr>
          <w:rFonts w:ascii="Times New Roman" w:hAnsi="Times New Roman" w:cs="Times New Roman"/>
          <w:sz w:val="28"/>
          <w:szCs w:val="28"/>
          <w:lang w:val="uk-UA"/>
        </w:rPr>
        <w:t xml:space="preserve"> </w:t>
      </w:r>
      <w:r w:rsidRPr="00EA10C3">
        <w:rPr>
          <w:rFonts w:ascii="Times New Roman" w:hAnsi="Times New Roman" w:cs="Times New Roman"/>
          <w:sz w:val="28"/>
          <w:szCs w:val="28"/>
          <w:lang w:val="uk-UA"/>
        </w:rPr>
        <w:t xml:space="preserve">повинні забезпечувати герметичність пробовідбірної камери. </w:t>
      </w:r>
      <w:r w:rsidR="00CB1A24">
        <w:rPr>
          <w:rFonts w:ascii="Times New Roman" w:hAnsi="Times New Roman" w:cs="Times New Roman"/>
          <w:sz w:val="28"/>
          <w:szCs w:val="28"/>
          <w:lang w:val="uk-UA"/>
        </w:rPr>
        <w:t xml:space="preserve"> </w:t>
      </w:r>
      <w:r w:rsidRPr="00EA10C3">
        <w:rPr>
          <w:rFonts w:ascii="Times New Roman" w:hAnsi="Times New Roman" w:cs="Times New Roman"/>
          <w:sz w:val="28"/>
          <w:szCs w:val="28"/>
          <w:lang w:val="uk-UA"/>
        </w:rPr>
        <w:t>Якщо проба води відбирається з поверхневого шару (0,5 м), герметичність камери не є обов'язковою.</w:t>
      </w:r>
    </w:p>
    <w:p w14:paraId="7ADCE4EF" w14:textId="42526F82" w:rsidR="00EA10C3" w:rsidRPr="00CB1A24" w:rsidRDefault="00EA10C3" w:rsidP="00CB1A24">
      <w:pPr>
        <w:pStyle w:val="a7"/>
        <w:spacing w:line="360" w:lineRule="auto"/>
        <w:ind w:left="0" w:firstLine="709"/>
        <w:jc w:val="both"/>
        <w:rPr>
          <w:rFonts w:ascii="Times New Roman" w:hAnsi="Times New Roman" w:cs="Times New Roman"/>
          <w:sz w:val="28"/>
          <w:szCs w:val="28"/>
          <w:lang w:val="uk-UA"/>
        </w:rPr>
      </w:pPr>
      <w:r w:rsidRPr="00EA10C3">
        <w:rPr>
          <w:rFonts w:ascii="Times New Roman" w:hAnsi="Times New Roman" w:cs="Times New Roman"/>
          <w:sz w:val="28"/>
          <w:szCs w:val="28"/>
          <w:lang w:val="uk-UA"/>
        </w:rPr>
        <w:t>Матеріал пробовідбірника повинен бути хімічно стійким і виключати можливість зміни складу води, що відбирається.</w:t>
      </w:r>
      <w:r w:rsidR="00CB1A24">
        <w:rPr>
          <w:rFonts w:ascii="Times New Roman" w:hAnsi="Times New Roman" w:cs="Times New Roman"/>
          <w:sz w:val="28"/>
          <w:szCs w:val="28"/>
          <w:lang w:val="uk-UA"/>
        </w:rPr>
        <w:t xml:space="preserve"> </w:t>
      </w:r>
      <w:r w:rsidRPr="00EA10C3">
        <w:rPr>
          <w:rFonts w:ascii="Times New Roman" w:hAnsi="Times New Roman" w:cs="Times New Roman"/>
          <w:sz w:val="28"/>
          <w:szCs w:val="28"/>
          <w:lang w:val="uk-UA"/>
        </w:rPr>
        <w:t>Необхідно виключити можливість зміни складу проби під час перебування пробовідбірника в камері.</w:t>
      </w:r>
    </w:p>
    <w:p w14:paraId="7CE4FEE7" w14:textId="51191381" w:rsidR="00EA10C3" w:rsidRPr="00EA10C3" w:rsidRDefault="00EA10C3" w:rsidP="005B2404">
      <w:pPr>
        <w:pStyle w:val="a7"/>
        <w:spacing w:line="360" w:lineRule="auto"/>
        <w:ind w:left="0" w:firstLine="709"/>
        <w:jc w:val="both"/>
        <w:rPr>
          <w:rFonts w:ascii="Times New Roman" w:hAnsi="Times New Roman" w:cs="Times New Roman"/>
          <w:sz w:val="28"/>
          <w:szCs w:val="28"/>
          <w:lang w:val="uk-UA"/>
        </w:rPr>
      </w:pPr>
      <w:r w:rsidRPr="00EA10C3">
        <w:rPr>
          <w:rFonts w:ascii="Times New Roman" w:hAnsi="Times New Roman" w:cs="Times New Roman"/>
          <w:sz w:val="28"/>
          <w:szCs w:val="28"/>
          <w:lang w:val="uk-UA"/>
        </w:rPr>
        <w:t>Для забезпечення збереження проб поверхневих вод блок первинної обробки проб повинен бути обладнаний дозуючим пристроєм.</w:t>
      </w:r>
      <w:r w:rsidR="001B39A3">
        <w:rPr>
          <w:rFonts w:ascii="Times New Roman" w:hAnsi="Times New Roman" w:cs="Times New Roman"/>
          <w:sz w:val="28"/>
          <w:szCs w:val="28"/>
          <w:lang w:val="uk-UA"/>
        </w:rPr>
        <w:t xml:space="preserve"> </w:t>
      </w:r>
      <w:r w:rsidRPr="00EA10C3">
        <w:rPr>
          <w:rFonts w:ascii="Times New Roman" w:hAnsi="Times New Roman" w:cs="Times New Roman"/>
          <w:sz w:val="28"/>
          <w:szCs w:val="28"/>
          <w:lang w:val="uk-UA"/>
        </w:rPr>
        <w:t>Вузли первинної обробки проб повинні бути обладнані дозаторами місткістю 1-10 см</w:t>
      </w:r>
      <w:r w:rsidRPr="001B39A3">
        <w:rPr>
          <w:rFonts w:ascii="Times New Roman" w:hAnsi="Times New Roman" w:cs="Times New Roman"/>
          <w:sz w:val="28"/>
          <w:szCs w:val="28"/>
          <w:vertAlign w:val="superscript"/>
          <w:lang w:val="uk-UA"/>
        </w:rPr>
        <w:t>3</w:t>
      </w:r>
      <w:r w:rsidRPr="00EA10C3">
        <w:rPr>
          <w:rFonts w:ascii="Times New Roman" w:hAnsi="Times New Roman" w:cs="Times New Roman"/>
          <w:sz w:val="28"/>
          <w:szCs w:val="28"/>
          <w:lang w:val="uk-UA"/>
        </w:rPr>
        <w:t>. Обладнання для зберігання проб повинно забезпечувати сталість складу та властивостей води від відбору до вимірювання.</w:t>
      </w:r>
    </w:p>
    <w:p w14:paraId="40E06D79" w14:textId="15D3DDC0" w:rsidR="00EA10C3" w:rsidRPr="00EA10C3" w:rsidRDefault="00EA10C3" w:rsidP="008425F3">
      <w:pPr>
        <w:pStyle w:val="a7"/>
        <w:spacing w:line="360" w:lineRule="auto"/>
        <w:ind w:left="0" w:firstLine="709"/>
        <w:jc w:val="both"/>
        <w:rPr>
          <w:rFonts w:ascii="Times New Roman" w:hAnsi="Times New Roman" w:cs="Times New Roman"/>
          <w:sz w:val="28"/>
          <w:szCs w:val="28"/>
          <w:lang w:val="uk-UA"/>
        </w:rPr>
      </w:pPr>
      <w:r w:rsidRPr="00EA10C3">
        <w:rPr>
          <w:rFonts w:ascii="Times New Roman" w:hAnsi="Times New Roman" w:cs="Times New Roman"/>
          <w:sz w:val="28"/>
          <w:szCs w:val="28"/>
          <w:lang w:val="uk-UA"/>
        </w:rPr>
        <w:t>Для транспортування проб води обладнання повинно бути встановлене в контейнерах, які можуть надійно зберігатися в зимових і літніх умовах.</w:t>
      </w:r>
      <w:r w:rsidR="00434847">
        <w:rPr>
          <w:rFonts w:ascii="Times New Roman" w:hAnsi="Times New Roman" w:cs="Times New Roman"/>
          <w:sz w:val="28"/>
          <w:szCs w:val="28"/>
          <w:lang w:val="uk-UA"/>
        </w:rPr>
        <w:t xml:space="preserve"> </w:t>
      </w:r>
      <w:r w:rsidRPr="00EA10C3">
        <w:rPr>
          <w:rFonts w:ascii="Times New Roman" w:hAnsi="Times New Roman" w:cs="Times New Roman"/>
          <w:sz w:val="28"/>
          <w:szCs w:val="28"/>
          <w:lang w:val="uk-UA"/>
        </w:rPr>
        <w:t>Пробовідбірники повинні бути здатні відбирати проби з глибини 2; 5; 10 м.</w:t>
      </w:r>
      <w:r w:rsidR="008425F3">
        <w:rPr>
          <w:rFonts w:ascii="Times New Roman" w:hAnsi="Times New Roman" w:cs="Times New Roman"/>
          <w:sz w:val="28"/>
          <w:szCs w:val="28"/>
          <w:lang w:val="uk-UA"/>
        </w:rPr>
        <w:t xml:space="preserve"> </w:t>
      </w:r>
      <w:r w:rsidRPr="00EA10C3">
        <w:rPr>
          <w:rFonts w:ascii="Times New Roman" w:hAnsi="Times New Roman" w:cs="Times New Roman"/>
          <w:sz w:val="28"/>
          <w:szCs w:val="28"/>
          <w:lang w:val="uk-UA"/>
        </w:rPr>
        <w:t>Пробовідбірник також повинен бути модифікований таким чином, щоб дозволяти вимірювати температуру одночасно з відбором проб.</w:t>
      </w:r>
    </w:p>
    <w:p w14:paraId="01B2E07C" w14:textId="77777777" w:rsidR="00D82267" w:rsidRPr="00D82267" w:rsidRDefault="00D82267" w:rsidP="00D82267">
      <w:pPr>
        <w:pStyle w:val="a7"/>
        <w:spacing w:line="360" w:lineRule="auto"/>
        <w:ind w:left="0" w:firstLine="709"/>
        <w:jc w:val="both"/>
        <w:rPr>
          <w:rFonts w:ascii="Times New Roman" w:hAnsi="Times New Roman" w:cs="Times New Roman"/>
          <w:sz w:val="28"/>
          <w:szCs w:val="28"/>
          <w:lang w:val="uk-UA"/>
        </w:rPr>
      </w:pPr>
      <w:r w:rsidRPr="00D82267">
        <w:rPr>
          <w:rFonts w:ascii="Times New Roman" w:hAnsi="Times New Roman" w:cs="Times New Roman"/>
          <w:sz w:val="28"/>
          <w:szCs w:val="28"/>
          <w:lang w:val="uk-UA"/>
        </w:rPr>
        <w:t>Загальні умови, яким повинен відповідати зразок, є наступними:</w:t>
      </w:r>
    </w:p>
    <w:p w14:paraId="3801E2E0" w14:textId="22D6E608" w:rsidR="00D82267" w:rsidRPr="00594B23" w:rsidRDefault="00D82267" w:rsidP="00594B23">
      <w:pPr>
        <w:pStyle w:val="a7"/>
        <w:spacing w:line="360" w:lineRule="auto"/>
        <w:ind w:left="0" w:firstLine="709"/>
        <w:jc w:val="both"/>
        <w:rPr>
          <w:rFonts w:ascii="Times New Roman" w:hAnsi="Times New Roman" w:cs="Times New Roman"/>
          <w:sz w:val="28"/>
          <w:szCs w:val="28"/>
          <w:lang w:val="uk-UA"/>
        </w:rPr>
      </w:pPr>
      <w:r w:rsidRPr="00D82267">
        <w:rPr>
          <w:rFonts w:ascii="Times New Roman" w:hAnsi="Times New Roman" w:cs="Times New Roman"/>
          <w:sz w:val="28"/>
          <w:szCs w:val="28"/>
          <w:lang w:val="uk-UA"/>
        </w:rPr>
        <w:t xml:space="preserve">1. </w:t>
      </w:r>
      <w:r w:rsidR="00A4590E">
        <w:rPr>
          <w:rFonts w:ascii="Times New Roman" w:hAnsi="Times New Roman" w:cs="Times New Roman"/>
          <w:sz w:val="28"/>
          <w:szCs w:val="28"/>
          <w:lang w:val="uk-UA"/>
        </w:rPr>
        <w:t>П</w:t>
      </w:r>
      <w:r w:rsidRPr="00D82267">
        <w:rPr>
          <w:rFonts w:ascii="Times New Roman" w:hAnsi="Times New Roman" w:cs="Times New Roman"/>
          <w:sz w:val="28"/>
          <w:szCs w:val="28"/>
          <w:lang w:val="uk-UA"/>
        </w:rPr>
        <w:t>роба повинна точно характеризувати склад водного об'єкту (або його частини), з якого вона була відібрана</w:t>
      </w:r>
      <w:r w:rsidR="00A4590E">
        <w:rPr>
          <w:rFonts w:ascii="Times New Roman" w:hAnsi="Times New Roman" w:cs="Times New Roman"/>
          <w:sz w:val="28"/>
          <w:szCs w:val="28"/>
          <w:lang w:val="uk-UA"/>
        </w:rPr>
        <w:t>. Також повинні бути враховані всі обставини, які можуть впливати на хімічний склад водного об</w:t>
      </w:r>
      <w:r w:rsidR="00A4590E" w:rsidRPr="00A4590E">
        <w:rPr>
          <w:rFonts w:ascii="Times New Roman" w:hAnsi="Times New Roman" w:cs="Times New Roman"/>
          <w:sz w:val="28"/>
          <w:szCs w:val="28"/>
          <w:lang w:val="uk-UA"/>
        </w:rPr>
        <w:t>’</w:t>
      </w:r>
      <w:r w:rsidR="00A4590E">
        <w:rPr>
          <w:rFonts w:ascii="Times New Roman" w:hAnsi="Times New Roman" w:cs="Times New Roman"/>
          <w:sz w:val="28"/>
          <w:szCs w:val="28"/>
          <w:lang w:val="uk-UA"/>
        </w:rPr>
        <w:t>єкта (н</w:t>
      </w:r>
      <w:r w:rsidRPr="00D82267">
        <w:rPr>
          <w:rFonts w:ascii="Times New Roman" w:hAnsi="Times New Roman" w:cs="Times New Roman"/>
          <w:sz w:val="28"/>
          <w:szCs w:val="28"/>
          <w:lang w:val="uk-UA"/>
        </w:rPr>
        <w:t>аявність або відсутність притоку води ззовні (дже</w:t>
      </w:r>
      <w:r w:rsidR="00A4590E">
        <w:rPr>
          <w:rFonts w:ascii="Times New Roman" w:hAnsi="Times New Roman" w:cs="Times New Roman"/>
          <w:sz w:val="28"/>
          <w:szCs w:val="28"/>
          <w:lang w:val="uk-UA"/>
        </w:rPr>
        <w:t>рела, дренажі), нещодавні опади, посуха тощо).</w:t>
      </w:r>
    </w:p>
    <w:p w14:paraId="31C411A5" w14:textId="1E2ED8AE" w:rsidR="00D82267" w:rsidRPr="00187D9D" w:rsidRDefault="00D82267" w:rsidP="00187D9D">
      <w:pPr>
        <w:pStyle w:val="a7"/>
        <w:spacing w:line="360" w:lineRule="auto"/>
        <w:ind w:left="0" w:firstLine="709"/>
        <w:jc w:val="both"/>
        <w:rPr>
          <w:rFonts w:ascii="Times New Roman" w:hAnsi="Times New Roman" w:cs="Times New Roman"/>
          <w:sz w:val="28"/>
          <w:szCs w:val="28"/>
          <w:lang w:val="uk-UA"/>
        </w:rPr>
      </w:pPr>
      <w:r w:rsidRPr="00D82267">
        <w:rPr>
          <w:rFonts w:ascii="Times New Roman" w:hAnsi="Times New Roman" w:cs="Times New Roman"/>
          <w:sz w:val="28"/>
          <w:szCs w:val="28"/>
          <w:lang w:val="uk-UA"/>
        </w:rPr>
        <w:t>2. При відборі проб слід вжити заходів для полегшення підготовки зразків до аналізу. Розчин, що відбирається, може містити тверду фазу - кристали - за нормальних умов.</w:t>
      </w:r>
      <w:r w:rsidR="004F06FD">
        <w:rPr>
          <w:rFonts w:ascii="Times New Roman" w:hAnsi="Times New Roman" w:cs="Times New Roman"/>
          <w:sz w:val="28"/>
          <w:szCs w:val="28"/>
          <w:lang w:val="uk-UA"/>
        </w:rPr>
        <w:t xml:space="preserve"> </w:t>
      </w:r>
      <w:r w:rsidRPr="004F06FD">
        <w:rPr>
          <w:rFonts w:ascii="Times New Roman" w:hAnsi="Times New Roman" w:cs="Times New Roman"/>
          <w:sz w:val="28"/>
          <w:szCs w:val="28"/>
          <w:lang w:val="uk-UA"/>
        </w:rPr>
        <w:t>Тверда фаза - кристали солі або нерозчинні частинки, або і те, і інше.</w:t>
      </w:r>
      <w:r w:rsidR="004F06FD">
        <w:rPr>
          <w:rFonts w:ascii="Times New Roman" w:hAnsi="Times New Roman" w:cs="Times New Roman"/>
          <w:sz w:val="28"/>
          <w:szCs w:val="28"/>
          <w:lang w:val="uk-UA"/>
        </w:rPr>
        <w:t xml:space="preserve"> </w:t>
      </w:r>
      <w:r w:rsidRPr="00D82267">
        <w:rPr>
          <w:rFonts w:ascii="Times New Roman" w:hAnsi="Times New Roman" w:cs="Times New Roman"/>
          <w:sz w:val="28"/>
          <w:szCs w:val="28"/>
          <w:lang w:val="uk-UA"/>
        </w:rPr>
        <w:t>можуть міститися разом. У таких випадках найкраще фільтрувати розчин через сухий фільтр (або вату).</w:t>
      </w:r>
      <w:r w:rsidR="00A4590E">
        <w:rPr>
          <w:rFonts w:ascii="Times New Roman" w:hAnsi="Times New Roman" w:cs="Times New Roman"/>
          <w:sz w:val="28"/>
          <w:szCs w:val="28"/>
          <w:lang w:val="uk-UA"/>
        </w:rPr>
        <w:t xml:space="preserve"> </w:t>
      </w:r>
      <w:r w:rsidRPr="00D82267">
        <w:rPr>
          <w:rFonts w:ascii="Times New Roman" w:hAnsi="Times New Roman" w:cs="Times New Roman"/>
          <w:sz w:val="28"/>
          <w:szCs w:val="28"/>
          <w:lang w:val="uk-UA"/>
        </w:rPr>
        <w:t xml:space="preserve">Розчин може містити розчинні сполуки, такі як </w:t>
      </w:r>
      <w:r w:rsidRPr="00D82267">
        <w:rPr>
          <w:rFonts w:ascii="Times New Roman" w:hAnsi="Times New Roman" w:cs="Times New Roman"/>
          <w:sz w:val="28"/>
          <w:szCs w:val="28"/>
          <w:lang w:val="uk-UA"/>
        </w:rPr>
        <w:lastRenderedPageBreak/>
        <w:t>сірководень, оксиди і солі</w:t>
      </w:r>
      <w:r w:rsidR="005A77D7">
        <w:rPr>
          <w:rFonts w:ascii="Times New Roman" w:hAnsi="Times New Roman" w:cs="Times New Roman"/>
          <w:sz w:val="28"/>
          <w:szCs w:val="28"/>
          <w:lang w:val="uk-UA"/>
        </w:rPr>
        <w:t xml:space="preserve">, залізо. </w:t>
      </w:r>
      <w:r w:rsidR="00A4590E">
        <w:rPr>
          <w:rFonts w:ascii="Times New Roman" w:hAnsi="Times New Roman" w:cs="Times New Roman"/>
          <w:sz w:val="28"/>
          <w:szCs w:val="28"/>
          <w:lang w:val="uk-UA"/>
        </w:rPr>
        <w:t>Необхідно, щоб при відборі зберігалось природне співвідношення цих речовин у досліджуваній водоймі.</w:t>
      </w:r>
      <w:r w:rsidRPr="005A77D7">
        <w:rPr>
          <w:rFonts w:ascii="Times New Roman" w:hAnsi="Times New Roman" w:cs="Times New Roman"/>
          <w:sz w:val="28"/>
          <w:szCs w:val="28"/>
          <w:lang w:val="uk-UA"/>
        </w:rPr>
        <w:t xml:space="preserve"> </w:t>
      </w:r>
    </w:p>
    <w:p w14:paraId="5904961B" w14:textId="43108115" w:rsidR="00F44F80" w:rsidRPr="00F44F80" w:rsidRDefault="00A4590E" w:rsidP="00C43E24">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44F80" w:rsidRPr="00F44F80">
        <w:rPr>
          <w:rFonts w:ascii="Times New Roman" w:hAnsi="Times New Roman" w:cs="Times New Roman"/>
          <w:sz w:val="28"/>
          <w:szCs w:val="28"/>
          <w:lang w:val="uk-UA"/>
        </w:rPr>
        <w:t xml:space="preserve">. Склянки (пляшки) для відбору загальних або спеціальних проб повинні бути чистими і промитими не менше трьох разів розчином (водою), що випробовується. </w:t>
      </w:r>
      <w:r>
        <w:rPr>
          <w:rFonts w:ascii="Times New Roman" w:hAnsi="Times New Roman" w:cs="Times New Roman"/>
          <w:sz w:val="28"/>
          <w:szCs w:val="28"/>
          <w:lang w:val="uk-UA"/>
        </w:rPr>
        <w:t>Зразок після відбору закривають к</w:t>
      </w:r>
      <w:r w:rsidR="00011883">
        <w:rPr>
          <w:rFonts w:ascii="Times New Roman" w:hAnsi="Times New Roman" w:cs="Times New Roman"/>
          <w:sz w:val="28"/>
          <w:szCs w:val="28"/>
          <w:lang w:val="uk-UA"/>
        </w:rPr>
        <w:t>о</w:t>
      </w:r>
      <w:r>
        <w:rPr>
          <w:rFonts w:ascii="Times New Roman" w:hAnsi="Times New Roman" w:cs="Times New Roman"/>
          <w:sz w:val="28"/>
          <w:szCs w:val="28"/>
          <w:lang w:val="uk-UA"/>
        </w:rPr>
        <w:t>рковою пробкою та залишають під нею  невелику кількість</w:t>
      </w:r>
      <w:r w:rsidR="00F44F80" w:rsidRPr="00F44F80">
        <w:rPr>
          <w:rFonts w:ascii="Times New Roman" w:hAnsi="Times New Roman" w:cs="Times New Roman"/>
          <w:sz w:val="28"/>
          <w:szCs w:val="28"/>
          <w:lang w:val="uk-UA"/>
        </w:rPr>
        <w:t xml:space="preserve"> повітря.</w:t>
      </w:r>
    </w:p>
    <w:p w14:paraId="49C5B813" w14:textId="39735D8F" w:rsidR="00F44F80" w:rsidRPr="00F44F80" w:rsidRDefault="00F44F80" w:rsidP="00E0673D">
      <w:pPr>
        <w:pStyle w:val="a7"/>
        <w:spacing w:line="360" w:lineRule="auto"/>
        <w:ind w:left="0" w:firstLine="709"/>
        <w:jc w:val="both"/>
        <w:rPr>
          <w:rFonts w:ascii="Times New Roman" w:hAnsi="Times New Roman" w:cs="Times New Roman"/>
          <w:sz w:val="28"/>
          <w:szCs w:val="28"/>
          <w:lang w:val="uk-UA"/>
        </w:rPr>
      </w:pPr>
      <w:r w:rsidRPr="00F44F80">
        <w:rPr>
          <w:rFonts w:ascii="Times New Roman" w:hAnsi="Times New Roman" w:cs="Times New Roman"/>
          <w:sz w:val="28"/>
          <w:szCs w:val="28"/>
          <w:lang w:val="uk-UA"/>
        </w:rPr>
        <w:t>4. Особливу увагу слід приділяти достатньо повному та чіткому запису зразків.</w:t>
      </w:r>
      <w:r w:rsidR="00081CDB">
        <w:rPr>
          <w:rFonts w:ascii="Times New Roman" w:hAnsi="Times New Roman" w:cs="Times New Roman"/>
          <w:sz w:val="28"/>
          <w:szCs w:val="28"/>
          <w:lang w:val="uk-UA"/>
        </w:rPr>
        <w:t xml:space="preserve"> </w:t>
      </w:r>
      <w:r w:rsidRPr="00F44F80">
        <w:rPr>
          <w:rFonts w:ascii="Times New Roman" w:hAnsi="Times New Roman" w:cs="Times New Roman"/>
          <w:sz w:val="28"/>
          <w:szCs w:val="28"/>
          <w:lang w:val="uk-UA"/>
        </w:rPr>
        <w:t xml:space="preserve">На етикетках вказується номер проби, назва озера (водосховища), дата відбору проби, а також те, чи проводилися якісь маніпуляції з пробою під час її відбору (фільтрація, фіксація газу тощо). </w:t>
      </w:r>
    </w:p>
    <w:p w14:paraId="4E38AC9C" w14:textId="58B5BDB9" w:rsidR="00F44F80" w:rsidRPr="00F44F80" w:rsidRDefault="00F44F80" w:rsidP="005D7789">
      <w:pPr>
        <w:pStyle w:val="a7"/>
        <w:spacing w:line="360" w:lineRule="auto"/>
        <w:ind w:left="0" w:firstLine="709"/>
        <w:jc w:val="both"/>
        <w:rPr>
          <w:rFonts w:ascii="Times New Roman" w:hAnsi="Times New Roman" w:cs="Times New Roman"/>
          <w:sz w:val="28"/>
          <w:szCs w:val="28"/>
          <w:lang w:val="uk-UA"/>
        </w:rPr>
      </w:pPr>
      <w:r w:rsidRPr="00F44F80">
        <w:rPr>
          <w:rFonts w:ascii="Times New Roman" w:hAnsi="Times New Roman" w:cs="Times New Roman"/>
          <w:sz w:val="28"/>
          <w:szCs w:val="28"/>
          <w:lang w:val="uk-UA"/>
        </w:rPr>
        <w:t>Якщо відбирається спеціальна проба, вкажіть вагу пляшки та кількість введеного реагенту.</w:t>
      </w:r>
      <w:r w:rsidR="00081CDB">
        <w:rPr>
          <w:rFonts w:ascii="Times New Roman" w:hAnsi="Times New Roman" w:cs="Times New Roman"/>
          <w:sz w:val="28"/>
          <w:szCs w:val="28"/>
          <w:lang w:val="uk-UA"/>
        </w:rPr>
        <w:t xml:space="preserve"> </w:t>
      </w:r>
      <w:r w:rsidRPr="00F44F80">
        <w:rPr>
          <w:rFonts w:ascii="Times New Roman" w:hAnsi="Times New Roman" w:cs="Times New Roman"/>
          <w:sz w:val="28"/>
          <w:szCs w:val="28"/>
          <w:lang w:val="uk-UA"/>
        </w:rPr>
        <w:t>На додаток до цієї інформації, запис операцій повинен також включати наступну інформацію</w:t>
      </w:r>
      <w:r w:rsidR="00A4590E">
        <w:rPr>
          <w:rFonts w:ascii="Times New Roman" w:hAnsi="Times New Roman" w:cs="Times New Roman"/>
          <w:sz w:val="28"/>
          <w:szCs w:val="28"/>
          <w:lang w:val="uk-UA"/>
        </w:rPr>
        <w:t>:</w:t>
      </w:r>
      <w:r w:rsidR="005D7789">
        <w:rPr>
          <w:rFonts w:ascii="Times New Roman" w:hAnsi="Times New Roman" w:cs="Times New Roman"/>
          <w:sz w:val="28"/>
          <w:szCs w:val="28"/>
          <w:lang w:val="uk-UA"/>
        </w:rPr>
        <w:t xml:space="preserve"> </w:t>
      </w:r>
      <w:r w:rsidR="00A4590E">
        <w:rPr>
          <w:rFonts w:ascii="Times New Roman" w:hAnsi="Times New Roman" w:cs="Times New Roman"/>
          <w:sz w:val="28"/>
          <w:szCs w:val="28"/>
          <w:lang w:val="uk-UA"/>
        </w:rPr>
        <w:t>г</w:t>
      </w:r>
      <w:r w:rsidRPr="00F44F80">
        <w:rPr>
          <w:rFonts w:ascii="Times New Roman" w:hAnsi="Times New Roman" w:cs="Times New Roman"/>
          <w:sz w:val="28"/>
          <w:szCs w:val="28"/>
          <w:lang w:val="uk-UA"/>
        </w:rPr>
        <w:t>еографічне розташування водного об'єкта та його координати, характеристики водного об'єкта</w:t>
      </w:r>
      <w:r w:rsidR="00A4590E">
        <w:rPr>
          <w:rFonts w:ascii="Times New Roman" w:hAnsi="Times New Roman" w:cs="Times New Roman"/>
          <w:sz w:val="28"/>
          <w:szCs w:val="28"/>
          <w:lang w:val="uk-UA"/>
        </w:rPr>
        <w:t>,</w:t>
      </w:r>
      <w:r w:rsidR="005D7789">
        <w:rPr>
          <w:rFonts w:ascii="Times New Roman" w:hAnsi="Times New Roman" w:cs="Times New Roman"/>
          <w:sz w:val="28"/>
          <w:szCs w:val="28"/>
          <w:lang w:val="uk-UA"/>
        </w:rPr>
        <w:t xml:space="preserve"> </w:t>
      </w:r>
      <w:r w:rsidR="00397218">
        <w:rPr>
          <w:rFonts w:ascii="Times New Roman" w:hAnsi="Times New Roman" w:cs="Times New Roman"/>
          <w:sz w:val="28"/>
          <w:szCs w:val="28"/>
          <w:lang w:val="uk-UA"/>
        </w:rPr>
        <w:t>включаючи</w:t>
      </w:r>
      <w:r w:rsidRPr="00F44F80">
        <w:rPr>
          <w:rFonts w:ascii="Times New Roman" w:hAnsi="Times New Roman" w:cs="Times New Roman"/>
          <w:sz w:val="28"/>
          <w:szCs w:val="28"/>
          <w:lang w:val="uk-UA"/>
        </w:rPr>
        <w:t xml:space="preserve"> точки відбору проб та їх характеристики, дані </w:t>
      </w:r>
      <w:r w:rsidR="00397218">
        <w:rPr>
          <w:rFonts w:ascii="Times New Roman" w:hAnsi="Times New Roman" w:cs="Times New Roman"/>
          <w:sz w:val="28"/>
          <w:szCs w:val="28"/>
          <w:lang w:val="uk-UA"/>
        </w:rPr>
        <w:t>про прозорість і колір розчину тощо</w:t>
      </w:r>
      <w:r w:rsidR="003564DC" w:rsidRPr="00A4590E">
        <w:rPr>
          <w:lang w:val="uk-UA"/>
        </w:rPr>
        <w:t xml:space="preserve"> </w:t>
      </w:r>
      <w:r w:rsidR="003564DC" w:rsidRPr="003564DC">
        <w:rPr>
          <w:rFonts w:ascii="Times New Roman" w:hAnsi="Times New Roman" w:cs="Times New Roman"/>
          <w:sz w:val="28"/>
          <w:szCs w:val="28"/>
          <w:lang w:val="uk-UA"/>
        </w:rPr>
        <w:t>[</w:t>
      </w:r>
      <w:r w:rsidR="00B90314">
        <w:rPr>
          <w:rFonts w:ascii="Times New Roman" w:hAnsi="Times New Roman" w:cs="Times New Roman"/>
          <w:sz w:val="28"/>
          <w:szCs w:val="28"/>
          <w:lang w:val="uk-UA"/>
        </w:rPr>
        <w:t>20</w:t>
      </w:r>
      <w:r w:rsidR="003564DC" w:rsidRPr="003564DC">
        <w:rPr>
          <w:rFonts w:ascii="Times New Roman" w:hAnsi="Times New Roman" w:cs="Times New Roman"/>
          <w:sz w:val="28"/>
          <w:szCs w:val="28"/>
          <w:lang w:val="uk-UA"/>
        </w:rPr>
        <w:t>]</w:t>
      </w:r>
      <w:r w:rsidR="00011883">
        <w:rPr>
          <w:rFonts w:ascii="Times New Roman" w:hAnsi="Times New Roman" w:cs="Times New Roman"/>
          <w:sz w:val="28"/>
          <w:szCs w:val="28"/>
          <w:lang w:val="uk-UA"/>
        </w:rPr>
        <w:t>.</w:t>
      </w:r>
    </w:p>
    <w:p w14:paraId="11AFE035" w14:textId="77777777" w:rsidR="00573427" w:rsidRPr="00573427" w:rsidRDefault="00573427" w:rsidP="00731DC0">
      <w:pPr>
        <w:pStyle w:val="a7"/>
        <w:spacing w:line="360" w:lineRule="auto"/>
        <w:ind w:left="0" w:firstLine="709"/>
        <w:jc w:val="both"/>
        <w:rPr>
          <w:rFonts w:ascii="Times New Roman" w:hAnsi="Times New Roman" w:cs="Times New Roman"/>
          <w:sz w:val="28"/>
          <w:szCs w:val="28"/>
          <w:lang w:val="uk-UA"/>
        </w:rPr>
      </w:pPr>
      <w:r w:rsidRPr="00573427">
        <w:rPr>
          <w:rFonts w:ascii="Times New Roman" w:hAnsi="Times New Roman" w:cs="Times New Roman"/>
          <w:sz w:val="28"/>
          <w:szCs w:val="28"/>
          <w:lang w:val="uk-UA"/>
        </w:rPr>
        <w:t>Проби для вимірювання концентрації нафтопродуктів, фенолів, поверхнево-активних речовин, важких металів і пестицидів відбираються в окремі пляшки.</w:t>
      </w:r>
    </w:p>
    <w:p w14:paraId="171D77EA" w14:textId="715AD2A0" w:rsidR="00413BF2" w:rsidRPr="00413BF2" w:rsidRDefault="00413BF2" w:rsidP="00731DC0">
      <w:pPr>
        <w:pStyle w:val="a7"/>
        <w:spacing w:line="360" w:lineRule="auto"/>
        <w:ind w:left="0" w:firstLine="709"/>
        <w:jc w:val="both"/>
        <w:rPr>
          <w:rFonts w:ascii="Times New Roman" w:hAnsi="Times New Roman" w:cs="Times New Roman"/>
          <w:sz w:val="28"/>
          <w:szCs w:val="28"/>
          <w:lang w:val="uk-UA"/>
        </w:rPr>
      </w:pPr>
      <w:r w:rsidRPr="00413BF2">
        <w:rPr>
          <w:rFonts w:ascii="Times New Roman" w:hAnsi="Times New Roman" w:cs="Times New Roman"/>
          <w:sz w:val="28"/>
          <w:szCs w:val="28"/>
          <w:lang w:val="uk-UA"/>
        </w:rPr>
        <w:t>Для відбору проб на різних глибинах</w:t>
      </w:r>
      <w:r w:rsidR="0055446D">
        <w:rPr>
          <w:rFonts w:ascii="Times New Roman" w:hAnsi="Times New Roman" w:cs="Times New Roman"/>
          <w:sz w:val="28"/>
          <w:szCs w:val="28"/>
          <w:lang w:val="uk-UA"/>
        </w:rPr>
        <w:t xml:space="preserve"> </w:t>
      </w:r>
      <w:r w:rsidRPr="00413BF2">
        <w:rPr>
          <w:rFonts w:ascii="Times New Roman" w:hAnsi="Times New Roman" w:cs="Times New Roman"/>
          <w:sz w:val="28"/>
          <w:szCs w:val="28"/>
          <w:lang w:val="uk-UA"/>
        </w:rPr>
        <w:t xml:space="preserve">необхідне обладнання. </w:t>
      </w:r>
      <w:r w:rsidR="00397218">
        <w:rPr>
          <w:rFonts w:ascii="Times New Roman" w:hAnsi="Times New Roman" w:cs="Times New Roman"/>
          <w:sz w:val="28"/>
          <w:szCs w:val="28"/>
          <w:lang w:val="uk-UA"/>
        </w:rPr>
        <w:t>Обладнання повинно відповідати наступним вимогам:</w:t>
      </w:r>
    </w:p>
    <w:p w14:paraId="433B81F6" w14:textId="5C102B69" w:rsidR="00413BF2" w:rsidRPr="00F24A4C" w:rsidRDefault="00413BF2" w:rsidP="00B750A4">
      <w:pPr>
        <w:pStyle w:val="a7"/>
        <w:numPr>
          <w:ilvl w:val="0"/>
          <w:numId w:val="14"/>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Вода, що проходить, не повинна застоюватися всередині;</w:t>
      </w:r>
    </w:p>
    <w:p w14:paraId="5CF582AC" w14:textId="646BC53B" w:rsidR="00413BF2" w:rsidRPr="00F24A4C" w:rsidRDefault="00397218" w:rsidP="00B750A4">
      <w:pPr>
        <w:pStyle w:val="a7"/>
        <w:numPr>
          <w:ilvl w:val="0"/>
          <w:numId w:val="14"/>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 xml:space="preserve">Пробовідбірник </w:t>
      </w:r>
      <w:r w:rsidR="00413BF2" w:rsidRPr="00F24A4C">
        <w:rPr>
          <w:rFonts w:ascii="Times New Roman" w:hAnsi="Times New Roman" w:cs="Times New Roman"/>
          <w:sz w:val="28"/>
          <w:szCs w:val="28"/>
          <w:lang w:val="uk-UA"/>
        </w:rPr>
        <w:t xml:space="preserve"> повинен бути герметичним;</w:t>
      </w:r>
    </w:p>
    <w:p w14:paraId="51A2E530" w14:textId="5D94AD92" w:rsidR="00413BF2" w:rsidRPr="00F24A4C" w:rsidRDefault="00413BF2" w:rsidP="00B750A4">
      <w:pPr>
        <w:pStyle w:val="a7"/>
        <w:numPr>
          <w:ilvl w:val="0"/>
          <w:numId w:val="14"/>
        </w:numPr>
        <w:spacing w:line="360" w:lineRule="auto"/>
        <w:ind w:left="0" w:firstLine="709"/>
        <w:jc w:val="both"/>
        <w:rPr>
          <w:rFonts w:ascii="Times New Roman" w:hAnsi="Times New Roman" w:cs="Times New Roman"/>
          <w:sz w:val="28"/>
          <w:szCs w:val="28"/>
          <w:lang w:val="uk-UA"/>
        </w:rPr>
      </w:pPr>
      <w:r w:rsidRPr="00F24A4C">
        <w:rPr>
          <w:rFonts w:ascii="Times New Roman" w:hAnsi="Times New Roman" w:cs="Times New Roman"/>
          <w:sz w:val="28"/>
          <w:szCs w:val="28"/>
          <w:lang w:val="uk-UA"/>
        </w:rPr>
        <w:t>Матеріал пробовідбірника повинен бути хімічно інертним.</w:t>
      </w:r>
    </w:p>
    <w:p w14:paraId="22B03931" w14:textId="62433598" w:rsidR="00413BF2" w:rsidRPr="00413BF2" w:rsidRDefault="00397218" w:rsidP="00731DC0">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відбору проб води з різних глибин ш</w:t>
      </w:r>
      <w:r w:rsidR="00413BF2" w:rsidRPr="00413BF2">
        <w:rPr>
          <w:rFonts w:ascii="Times New Roman" w:hAnsi="Times New Roman" w:cs="Times New Roman"/>
          <w:sz w:val="28"/>
          <w:szCs w:val="28"/>
          <w:lang w:val="uk-UA"/>
        </w:rPr>
        <w:t xml:space="preserve">ироко застосовуються автоматичні </w:t>
      </w:r>
      <w:r>
        <w:rPr>
          <w:rFonts w:ascii="Times New Roman" w:hAnsi="Times New Roman" w:cs="Times New Roman"/>
          <w:sz w:val="28"/>
          <w:szCs w:val="28"/>
          <w:lang w:val="uk-UA"/>
        </w:rPr>
        <w:t>батометри, які дозволяють також одночасно вимірювати і температуру води</w:t>
      </w:r>
      <w:r w:rsidR="00413BF2" w:rsidRPr="00413BF2">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(наприклад, батометр</w:t>
      </w:r>
      <w:r w:rsidR="00413BF2" w:rsidRPr="00413BF2">
        <w:rPr>
          <w:rFonts w:ascii="Times New Roman" w:hAnsi="Times New Roman" w:cs="Times New Roman"/>
          <w:sz w:val="28"/>
          <w:szCs w:val="28"/>
          <w:lang w:val="uk-UA"/>
        </w:rPr>
        <w:t xml:space="preserve"> Молчанова</w:t>
      </w:r>
      <w:r>
        <w:rPr>
          <w:rFonts w:ascii="Times New Roman" w:hAnsi="Times New Roman" w:cs="Times New Roman"/>
          <w:sz w:val="28"/>
          <w:szCs w:val="28"/>
          <w:lang w:val="uk-UA"/>
        </w:rPr>
        <w:t>) (рис. 2.2.1)</w:t>
      </w:r>
      <w:r w:rsidR="00413BF2" w:rsidRPr="00413BF2">
        <w:rPr>
          <w:rFonts w:ascii="Times New Roman" w:hAnsi="Times New Roman" w:cs="Times New Roman"/>
          <w:sz w:val="28"/>
          <w:szCs w:val="28"/>
          <w:lang w:val="uk-UA"/>
        </w:rPr>
        <w:t xml:space="preserve"> </w:t>
      </w:r>
    </w:p>
    <w:p w14:paraId="1BF0C925" w14:textId="4A1C1E9E" w:rsidR="00643006" w:rsidRDefault="00643006" w:rsidP="00643006">
      <w:pPr>
        <w:pStyle w:val="a7"/>
        <w:spacing w:line="360" w:lineRule="auto"/>
        <w:ind w:left="0" w:firstLine="709"/>
        <w:jc w:val="center"/>
        <w:rPr>
          <w:rFonts w:ascii="Times New Roman" w:hAnsi="Times New Roman" w:cs="Times New Roman"/>
          <w:sz w:val="28"/>
          <w:szCs w:val="28"/>
          <w:lang w:val="uk-UA"/>
        </w:rPr>
      </w:pPr>
      <w:r w:rsidRPr="00643006">
        <w:rPr>
          <w:rFonts w:ascii="Times New Roman" w:hAnsi="Times New Roman" w:cs="Times New Roman"/>
          <w:noProof/>
          <w:sz w:val="28"/>
          <w:szCs w:val="28"/>
          <w:lang w:eastAsia="ru-RU"/>
        </w:rPr>
        <w:lastRenderedPageBreak/>
        <w:drawing>
          <wp:inline distT="0" distB="0" distL="0" distR="0" wp14:anchorId="33CF80F2" wp14:editId="2780C0C5">
            <wp:extent cx="2118360" cy="2972358"/>
            <wp:effectExtent l="0" t="0" r="0" b="0"/>
            <wp:docPr id="9220985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98565" name=""/>
                    <pic:cNvPicPr/>
                  </pic:nvPicPr>
                  <pic:blipFill>
                    <a:blip r:embed="rId15"/>
                    <a:stretch>
                      <a:fillRect/>
                    </a:stretch>
                  </pic:blipFill>
                  <pic:spPr>
                    <a:xfrm>
                      <a:off x="0" y="0"/>
                      <a:ext cx="2130673" cy="2989634"/>
                    </a:xfrm>
                    <a:prstGeom prst="rect">
                      <a:avLst/>
                    </a:prstGeom>
                  </pic:spPr>
                </pic:pic>
              </a:graphicData>
            </a:graphic>
          </wp:inline>
        </w:drawing>
      </w:r>
    </w:p>
    <w:p w14:paraId="1A48047F" w14:textId="49BF9F5A" w:rsidR="00A43BDB" w:rsidRPr="00F81781" w:rsidRDefault="00A43BDB" w:rsidP="00643006">
      <w:pPr>
        <w:pStyle w:val="a7"/>
        <w:spacing w:line="360" w:lineRule="auto"/>
        <w:ind w:left="0" w:firstLine="709"/>
        <w:jc w:val="center"/>
        <w:rPr>
          <w:rFonts w:ascii="Times New Roman" w:hAnsi="Times New Roman" w:cs="Times New Roman"/>
          <w:bCs/>
          <w:sz w:val="28"/>
          <w:szCs w:val="28"/>
          <w:lang w:val="uk-UA"/>
        </w:rPr>
      </w:pPr>
      <w:r w:rsidRPr="00F81781">
        <w:rPr>
          <w:rFonts w:ascii="Times New Roman" w:hAnsi="Times New Roman" w:cs="Times New Roman"/>
          <w:bCs/>
          <w:sz w:val="28"/>
          <w:szCs w:val="28"/>
          <w:lang w:val="uk-UA"/>
        </w:rPr>
        <w:t>Рисунок 2.2.</w:t>
      </w:r>
      <w:r w:rsidR="00397218" w:rsidRPr="00F81781">
        <w:rPr>
          <w:rFonts w:ascii="Times New Roman" w:hAnsi="Times New Roman" w:cs="Times New Roman"/>
          <w:bCs/>
          <w:sz w:val="28"/>
          <w:szCs w:val="28"/>
          <w:lang w:val="uk-UA"/>
        </w:rPr>
        <w:t>1</w:t>
      </w:r>
      <w:r w:rsidR="002A6394" w:rsidRPr="00F81781">
        <w:rPr>
          <w:bCs/>
        </w:rPr>
        <w:t xml:space="preserve"> </w:t>
      </w:r>
      <w:r w:rsidR="00731DC0" w:rsidRPr="001D514C">
        <w:rPr>
          <w:rFonts w:ascii="Times New Roman" w:hAnsi="Times New Roman" w:cs="Times New Roman"/>
          <w:color w:val="0D0D0D"/>
          <w:sz w:val="28"/>
          <w:szCs w:val="28"/>
          <w:shd w:val="clear" w:color="auto" w:fill="FFFFFF"/>
        </w:rPr>
        <w:t>–</w:t>
      </w:r>
      <w:r w:rsidR="00731DC0">
        <w:rPr>
          <w:rFonts w:ascii="Times New Roman" w:hAnsi="Times New Roman" w:cs="Times New Roman"/>
          <w:color w:val="0D0D0D"/>
          <w:sz w:val="28"/>
          <w:szCs w:val="28"/>
          <w:shd w:val="clear" w:color="auto" w:fill="FFFFFF"/>
          <w:lang w:val="uk-UA"/>
        </w:rPr>
        <w:t xml:space="preserve"> </w:t>
      </w:r>
      <w:r w:rsidR="002A6394" w:rsidRPr="00F81781">
        <w:rPr>
          <w:rFonts w:ascii="Times New Roman" w:hAnsi="Times New Roman" w:cs="Times New Roman"/>
          <w:bCs/>
          <w:sz w:val="28"/>
          <w:szCs w:val="28"/>
          <w:lang w:val="uk-UA"/>
        </w:rPr>
        <w:t>Батометр Молчанова</w:t>
      </w:r>
    </w:p>
    <w:p w14:paraId="70081711" w14:textId="5362ACEB" w:rsidR="00CF5748" w:rsidRPr="00F81781" w:rsidRDefault="00CF5748" w:rsidP="00397218">
      <w:pPr>
        <w:pStyle w:val="a7"/>
        <w:spacing w:line="360" w:lineRule="auto"/>
        <w:ind w:left="0" w:firstLine="709"/>
        <w:jc w:val="both"/>
        <w:rPr>
          <w:rFonts w:ascii="Times New Roman" w:hAnsi="Times New Roman" w:cs="Times New Roman"/>
          <w:bCs/>
          <w:sz w:val="28"/>
          <w:szCs w:val="28"/>
          <w:lang w:val="uk-UA"/>
        </w:rPr>
      </w:pPr>
      <w:r w:rsidRPr="00F81781">
        <w:rPr>
          <w:rFonts w:ascii="Times New Roman" w:hAnsi="Times New Roman" w:cs="Times New Roman"/>
          <w:bCs/>
          <w:sz w:val="28"/>
          <w:szCs w:val="28"/>
          <w:lang w:val="uk-UA"/>
        </w:rPr>
        <w:t>Відбір проб на значних глибинах (20-30 м)</w:t>
      </w:r>
      <w:r w:rsidR="000F08AA" w:rsidRPr="00F81781">
        <w:rPr>
          <w:rFonts w:ascii="Times New Roman" w:hAnsi="Times New Roman" w:cs="Times New Roman"/>
          <w:bCs/>
          <w:sz w:val="28"/>
          <w:szCs w:val="28"/>
          <w:lang w:val="uk-UA"/>
        </w:rPr>
        <w:t xml:space="preserve"> </w:t>
      </w:r>
      <w:r w:rsidR="00397218" w:rsidRPr="00F81781">
        <w:rPr>
          <w:rFonts w:ascii="Times New Roman" w:hAnsi="Times New Roman" w:cs="Times New Roman"/>
          <w:bCs/>
          <w:sz w:val="28"/>
          <w:szCs w:val="28"/>
          <w:lang w:val="uk-UA"/>
        </w:rPr>
        <w:t xml:space="preserve">часто </w:t>
      </w:r>
      <w:r w:rsidRPr="00F81781">
        <w:rPr>
          <w:rFonts w:ascii="Times New Roman" w:hAnsi="Times New Roman" w:cs="Times New Roman"/>
          <w:bCs/>
          <w:sz w:val="28"/>
          <w:szCs w:val="28"/>
          <w:lang w:val="uk-UA"/>
        </w:rPr>
        <w:t>проводиться</w:t>
      </w:r>
      <w:r w:rsidR="000F08AA" w:rsidRPr="00F81781">
        <w:rPr>
          <w:rFonts w:ascii="Times New Roman" w:hAnsi="Times New Roman" w:cs="Times New Roman"/>
          <w:bCs/>
          <w:sz w:val="28"/>
          <w:szCs w:val="28"/>
          <w:lang w:val="uk-UA"/>
        </w:rPr>
        <w:t xml:space="preserve"> </w:t>
      </w:r>
      <w:r w:rsidRPr="00F81781">
        <w:rPr>
          <w:rFonts w:ascii="Times New Roman" w:hAnsi="Times New Roman" w:cs="Times New Roman"/>
          <w:bCs/>
          <w:sz w:val="28"/>
          <w:szCs w:val="28"/>
          <w:lang w:val="uk-UA"/>
        </w:rPr>
        <w:t xml:space="preserve">за допомогою батометра </w:t>
      </w:r>
      <w:proofErr w:type="spellStart"/>
      <w:r w:rsidRPr="00F81781">
        <w:rPr>
          <w:rFonts w:ascii="Times New Roman" w:hAnsi="Times New Roman" w:cs="Times New Roman"/>
          <w:bCs/>
          <w:sz w:val="28"/>
          <w:szCs w:val="28"/>
          <w:lang w:val="uk-UA"/>
        </w:rPr>
        <w:t>Рутнера</w:t>
      </w:r>
      <w:proofErr w:type="spellEnd"/>
      <w:r w:rsidR="00397218" w:rsidRPr="00F81781">
        <w:rPr>
          <w:rFonts w:ascii="Times New Roman" w:hAnsi="Times New Roman" w:cs="Times New Roman"/>
          <w:bCs/>
          <w:sz w:val="28"/>
          <w:szCs w:val="28"/>
          <w:lang w:val="uk-UA"/>
        </w:rPr>
        <w:t xml:space="preserve"> (рис. 2.2.2)</w:t>
      </w:r>
      <w:r w:rsidRPr="00F81781">
        <w:rPr>
          <w:rFonts w:ascii="Times New Roman" w:hAnsi="Times New Roman" w:cs="Times New Roman"/>
          <w:bCs/>
          <w:sz w:val="28"/>
          <w:szCs w:val="28"/>
          <w:lang w:val="uk-UA"/>
        </w:rPr>
        <w:t>:</w:t>
      </w:r>
    </w:p>
    <w:p w14:paraId="02FB0143" w14:textId="2D58A256" w:rsidR="008C2032" w:rsidRPr="00F81781" w:rsidRDefault="008C2032" w:rsidP="008C2032">
      <w:pPr>
        <w:pStyle w:val="a7"/>
        <w:spacing w:line="360" w:lineRule="auto"/>
        <w:ind w:firstLine="709"/>
        <w:jc w:val="center"/>
        <w:rPr>
          <w:rFonts w:ascii="Times New Roman" w:hAnsi="Times New Roman" w:cs="Times New Roman"/>
          <w:bCs/>
          <w:sz w:val="28"/>
          <w:szCs w:val="28"/>
          <w:lang w:val="uk-UA"/>
        </w:rPr>
      </w:pPr>
      <w:r w:rsidRPr="00F81781">
        <w:rPr>
          <w:rFonts w:ascii="Times New Roman" w:hAnsi="Times New Roman" w:cs="Times New Roman"/>
          <w:bCs/>
          <w:noProof/>
          <w:sz w:val="28"/>
          <w:szCs w:val="28"/>
          <w:lang w:eastAsia="ru-RU"/>
        </w:rPr>
        <w:drawing>
          <wp:inline distT="0" distB="0" distL="0" distR="0" wp14:anchorId="3C588553" wp14:editId="47468646">
            <wp:extent cx="1177899" cy="2790825"/>
            <wp:effectExtent l="0" t="6668" r="0" b="0"/>
            <wp:docPr id="1475970939" name="Рисунок 1" descr="Изображение выглядит как в помещении&#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970939" name="Рисунок 1" descr="Изображение выглядит как в помещении&#10;&#10;Автоматически созданное описание"/>
                    <pic:cNvPicPr/>
                  </pic:nvPicPr>
                  <pic:blipFill>
                    <a:blip r:embed="rId16"/>
                    <a:stretch>
                      <a:fillRect/>
                    </a:stretch>
                  </pic:blipFill>
                  <pic:spPr>
                    <a:xfrm rot="5400000">
                      <a:off x="0" y="0"/>
                      <a:ext cx="1179364" cy="2794296"/>
                    </a:xfrm>
                    <a:prstGeom prst="rect">
                      <a:avLst/>
                    </a:prstGeom>
                  </pic:spPr>
                </pic:pic>
              </a:graphicData>
            </a:graphic>
          </wp:inline>
        </w:drawing>
      </w:r>
    </w:p>
    <w:p w14:paraId="65DF92D0" w14:textId="5C369AFC" w:rsidR="008C2032" w:rsidRPr="00F81781" w:rsidRDefault="00515E88" w:rsidP="008C2032">
      <w:pPr>
        <w:pStyle w:val="a7"/>
        <w:spacing w:line="360" w:lineRule="auto"/>
        <w:ind w:firstLine="709"/>
        <w:jc w:val="center"/>
        <w:rPr>
          <w:rFonts w:ascii="Times New Roman" w:hAnsi="Times New Roman" w:cs="Times New Roman"/>
          <w:bCs/>
          <w:sz w:val="28"/>
          <w:szCs w:val="28"/>
          <w:lang w:val="uk-UA"/>
        </w:rPr>
      </w:pPr>
      <w:r w:rsidRPr="00F81781">
        <w:rPr>
          <w:rFonts w:ascii="Times New Roman" w:hAnsi="Times New Roman" w:cs="Times New Roman"/>
          <w:bCs/>
          <w:sz w:val="28"/>
          <w:szCs w:val="28"/>
          <w:lang w:val="uk-UA"/>
        </w:rPr>
        <w:t>Рисунок 2.</w:t>
      </w:r>
      <w:r w:rsidR="00397218" w:rsidRPr="00F81781">
        <w:rPr>
          <w:rFonts w:ascii="Times New Roman" w:hAnsi="Times New Roman" w:cs="Times New Roman"/>
          <w:bCs/>
          <w:sz w:val="28"/>
          <w:szCs w:val="28"/>
          <w:lang w:val="uk-UA"/>
        </w:rPr>
        <w:t>2.2</w:t>
      </w:r>
      <w:r w:rsidRPr="00F81781">
        <w:rPr>
          <w:rFonts w:ascii="Times New Roman" w:hAnsi="Times New Roman" w:cs="Times New Roman"/>
          <w:bCs/>
          <w:sz w:val="28"/>
          <w:szCs w:val="28"/>
          <w:lang w:val="uk-UA"/>
        </w:rPr>
        <w:t xml:space="preserve"> </w:t>
      </w:r>
      <w:r w:rsidR="00731DC0" w:rsidRPr="001D514C">
        <w:rPr>
          <w:rFonts w:ascii="Times New Roman" w:hAnsi="Times New Roman" w:cs="Times New Roman"/>
          <w:color w:val="0D0D0D"/>
          <w:sz w:val="28"/>
          <w:szCs w:val="28"/>
          <w:shd w:val="clear" w:color="auto" w:fill="FFFFFF"/>
        </w:rPr>
        <w:t>–</w:t>
      </w:r>
      <w:r w:rsidR="00731DC0">
        <w:rPr>
          <w:rFonts w:ascii="Times New Roman" w:hAnsi="Times New Roman" w:cs="Times New Roman"/>
          <w:color w:val="0D0D0D"/>
          <w:sz w:val="28"/>
          <w:szCs w:val="28"/>
          <w:shd w:val="clear" w:color="auto" w:fill="FFFFFF"/>
          <w:lang w:val="uk-UA"/>
        </w:rPr>
        <w:t xml:space="preserve"> </w:t>
      </w:r>
      <w:r w:rsidRPr="00F81781">
        <w:rPr>
          <w:rFonts w:ascii="Times New Roman" w:hAnsi="Times New Roman" w:cs="Times New Roman"/>
          <w:bCs/>
          <w:sz w:val="28"/>
          <w:szCs w:val="28"/>
          <w:lang w:val="uk-UA"/>
        </w:rPr>
        <w:t xml:space="preserve">Батометр </w:t>
      </w:r>
      <w:proofErr w:type="spellStart"/>
      <w:r w:rsidRPr="00F81781">
        <w:rPr>
          <w:rFonts w:ascii="Times New Roman" w:hAnsi="Times New Roman" w:cs="Times New Roman"/>
          <w:bCs/>
          <w:sz w:val="28"/>
          <w:szCs w:val="28"/>
          <w:lang w:val="uk-UA"/>
        </w:rPr>
        <w:t>Рут</w:t>
      </w:r>
      <w:r w:rsidR="008F4AE0" w:rsidRPr="00F81781">
        <w:rPr>
          <w:rFonts w:ascii="Times New Roman" w:hAnsi="Times New Roman" w:cs="Times New Roman"/>
          <w:bCs/>
          <w:sz w:val="28"/>
          <w:szCs w:val="28"/>
          <w:lang w:val="uk-UA"/>
        </w:rPr>
        <w:t>н</w:t>
      </w:r>
      <w:r w:rsidRPr="00F81781">
        <w:rPr>
          <w:rFonts w:ascii="Times New Roman" w:hAnsi="Times New Roman" w:cs="Times New Roman"/>
          <w:bCs/>
          <w:sz w:val="28"/>
          <w:szCs w:val="28"/>
          <w:lang w:val="uk-UA"/>
        </w:rPr>
        <w:t>ера</w:t>
      </w:r>
      <w:proofErr w:type="spellEnd"/>
    </w:p>
    <w:p w14:paraId="4CB7E3C6" w14:textId="77D960F4" w:rsidR="007F5586" w:rsidRPr="007F5586" w:rsidRDefault="007F5586" w:rsidP="00E474C4">
      <w:pPr>
        <w:pStyle w:val="a7"/>
        <w:spacing w:line="360" w:lineRule="auto"/>
        <w:ind w:left="0" w:firstLine="709"/>
        <w:jc w:val="both"/>
        <w:rPr>
          <w:rFonts w:ascii="Times New Roman" w:hAnsi="Times New Roman" w:cs="Times New Roman"/>
          <w:sz w:val="28"/>
          <w:szCs w:val="28"/>
          <w:lang w:val="uk-UA"/>
        </w:rPr>
      </w:pPr>
      <w:r w:rsidRPr="007F5586">
        <w:rPr>
          <w:rFonts w:ascii="Times New Roman" w:hAnsi="Times New Roman" w:cs="Times New Roman"/>
          <w:sz w:val="28"/>
          <w:szCs w:val="28"/>
          <w:lang w:val="uk-UA"/>
        </w:rPr>
        <w:t>Для зберігання зразків використову</w:t>
      </w:r>
      <w:r w:rsidR="00397218">
        <w:rPr>
          <w:rFonts w:ascii="Times New Roman" w:hAnsi="Times New Roman" w:cs="Times New Roman"/>
          <w:sz w:val="28"/>
          <w:szCs w:val="28"/>
          <w:lang w:val="uk-UA"/>
        </w:rPr>
        <w:t>ють</w:t>
      </w:r>
      <w:r w:rsidRPr="007F5586">
        <w:rPr>
          <w:rFonts w:ascii="Times New Roman" w:hAnsi="Times New Roman" w:cs="Times New Roman"/>
          <w:sz w:val="28"/>
          <w:szCs w:val="28"/>
          <w:lang w:val="uk-UA"/>
        </w:rPr>
        <w:t xml:space="preserve"> поліетиленовий або скляний посуд.</w:t>
      </w:r>
      <w:r w:rsidR="007B0598">
        <w:rPr>
          <w:rFonts w:ascii="Times New Roman" w:hAnsi="Times New Roman" w:cs="Times New Roman"/>
          <w:sz w:val="28"/>
          <w:szCs w:val="28"/>
          <w:lang w:val="uk-UA"/>
        </w:rPr>
        <w:t xml:space="preserve"> </w:t>
      </w:r>
      <w:r w:rsidRPr="007F5586">
        <w:rPr>
          <w:rFonts w:ascii="Times New Roman" w:hAnsi="Times New Roman" w:cs="Times New Roman"/>
          <w:sz w:val="28"/>
          <w:szCs w:val="28"/>
          <w:lang w:val="uk-UA"/>
        </w:rPr>
        <w:t xml:space="preserve">Перед використанням посуд </w:t>
      </w:r>
      <w:r w:rsidR="00397218">
        <w:rPr>
          <w:rFonts w:ascii="Times New Roman" w:hAnsi="Times New Roman" w:cs="Times New Roman"/>
          <w:sz w:val="28"/>
          <w:szCs w:val="28"/>
          <w:lang w:val="uk-UA"/>
        </w:rPr>
        <w:t>промивають водою з точки відбору проби.</w:t>
      </w:r>
      <w:r w:rsidR="007B0598">
        <w:rPr>
          <w:rFonts w:ascii="Times New Roman" w:hAnsi="Times New Roman" w:cs="Times New Roman"/>
          <w:sz w:val="28"/>
          <w:szCs w:val="28"/>
          <w:lang w:val="uk-UA"/>
        </w:rPr>
        <w:t xml:space="preserve"> </w:t>
      </w:r>
      <w:r w:rsidRPr="007B0598">
        <w:rPr>
          <w:rFonts w:ascii="Times New Roman" w:hAnsi="Times New Roman" w:cs="Times New Roman"/>
          <w:sz w:val="28"/>
          <w:szCs w:val="28"/>
          <w:lang w:val="uk-UA"/>
        </w:rPr>
        <w:t>Основними вимогами до посуду є</w:t>
      </w:r>
      <w:r w:rsidR="007B0598">
        <w:rPr>
          <w:rFonts w:ascii="Times New Roman" w:hAnsi="Times New Roman" w:cs="Times New Roman"/>
          <w:sz w:val="28"/>
          <w:szCs w:val="28"/>
          <w:lang w:val="uk-UA"/>
        </w:rPr>
        <w:t xml:space="preserve"> </w:t>
      </w:r>
      <w:r w:rsidRPr="007B0598">
        <w:rPr>
          <w:rFonts w:ascii="Times New Roman" w:hAnsi="Times New Roman" w:cs="Times New Roman"/>
          <w:sz w:val="28"/>
          <w:szCs w:val="28"/>
          <w:lang w:val="uk-UA"/>
        </w:rPr>
        <w:t xml:space="preserve">міцність, стійкість до розчинення та герметичність. </w:t>
      </w:r>
      <w:r w:rsidRPr="007F5586">
        <w:rPr>
          <w:rFonts w:ascii="Times New Roman" w:hAnsi="Times New Roman" w:cs="Times New Roman"/>
          <w:sz w:val="28"/>
          <w:szCs w:val="28"/>
          <w:lang w:val="uk-UA"/>
        </w:rPr>
        <w:t>Для визначення нестабільних компонентів проби консервують під час відбору</w:t>
      </w:r>
      <w:r w:rsidR="003D42D3" w:rsidRPr="003D42D3">
        <w:t xml:space="preserve"> </w:t>
      </w:r>
      <w:r w:rsidR="003D42D3" w:rsidRPr="003D42D3">
        <w:rPr>
          <w:rFonts w:ascii="Times New Roman" w:hAnsi="Times New Roman" w:cs="Times New Roman"/>
          <w:sz w:val="28"/>
          <w:szCs w:val="28"/>
          <w:lang w:val="uk-UA"/>
        </w:rPr>
        <w:t>[</w:t>
      </w:r>
      <w:r w:rsidR="00B90314">
        <w:rPr>
          <w:rFonts w:ascii="Times New Roman" w:eastAsia="Calibri" w:hAnsi="Times New Roman" w:cs="Times New Roman"/>
          <w:kern w:val="0"/>
          <w:sz w:val="28"/>
          <w:szCs w:val="28"/>
          <w:lang w:val="uk-UA"/>
          <w14:ligatures w14:val="none"/>
        </w:rPr>
        <w:t>21</w:t>
      </w:r>
      <w:r w:rsidR="003D42D3" w:rsidRPr="003D42D3">
        <w:rPr>
          <w:rFonts w:ascii="Times New Roman" w:hAnsi="Times New Roman" w:cs="Times New Roman"/>
          <w:sz w:val="28"/>
          <w:szCs w:val="28"/>
          <w:lang w:val="uk-UA"/>
        </w:rPr>
        <w:t>]</w:t>
      </w:r>
      <w:r w:rsidR="00011883">
        <w:rPr>
          <w:rFonts w:ascii="Times New Roman" w:hAnsi="Times New Roman" w:cs="Times New Roman"/>
          <w:sz w:val="28"/>
          <w:szCs w:val="28"/>
          <w:lang w:val="uk-UA"/>
        </w:rPr>
        <w:t>.</w:t>
      </w:r>
    </w:p>
    <w:p w14:paraId="662ADE70" w14:textId="1B2F57A5" w:rsidR="007F5586" w:rsidRPr="0042097C" w:rsidRDefault="007F5586" w:rsidP="0042097C">
      <w:pPr>
        <w:pStyle w:val="a7"/>
        <w:spacing w:line="360" w:lineRule="auto"/>
        <w:ind w:left="0" w:firstLine="709"/>
        <w:jc w:val="both"/>
        <w:rPr>
          <w:rFonts w:ascii="Times New Roman" w:hAnsi="Times New Roman" w:cs="Times New Roman"/>
          <w:sz w:val="28"/>
          <w:szCs w:val="28"/>
          <w:lang w:val="uk-UA"/>
        </w:rPr>
      </w:pPr>
      <w:r w:rsidRPr="007F5586">
        <w:rPr>
          <w:rFonts w:ascii="Times New Roman" w:hAnsi="Times New Roman" w:cs="Times New Roman"/>
          <w:sz w:val="28"/>
          <w:szCs w:val="28"/>
          <w:lang w:val="uk-UA"/>
        </w:rPr>
        <w:t>Зразки</w:t>
      </w:r>
      <w:r w:rsidR="0042097C">
        <w:rPr>
          <w:rFonts w:ascii="Times New Roman" w:hAnsi="Times New Roman" w:cs="Times New Roman"/>
          <w:sz w:val="28"/>
          <w:szCs w:val="28"/>
          <w:lang w:val="uk-UA"/>
        </w:rPr>
        <w:t xml:space="preserve"> </w:t>
      </w:r>
      <w:r w:rsidRPr="007F5586">
        <w:rPr>
          <w:rFonts w:ascii="Times New Roman" w:hAnsi="Times New Roman" w:cs="Times New Roman"/>
          <w:sz w:val="28"/>
          <w:szCs w:val="28"/>
          <w:lang w:val="uk-UA"/>
        </w:rPr>
        <w:t>зберігаються в холодильнику при температурі 3-5°C. У зимові місяці, при температурі нижче 0</w:t>
      </w:r>
      <w:r w:rsidRPr="0042097C">
        <w:rPr>
          <w:rFonts w:ascii="Times New Roman" w:hAnsi="Times New Roman" w:cs="Times New Roman"/>
          <w:sz w:val="28"/>
          <w:szCs w:val="28"/>
          <w:lang w:val="uk-UA"/>
        </w:rPr>
        <w:t>°C, зразки переносять у тепле приміщення для аналізу.</w:t>
      </w:r>
    </w:p>
    <w:p w14:paraId="134FC458" w14:textId="2331DF9F" w:rsidR="00FA001A" w:rsidRPr="00FA001A" w:rsidRDefault="003D4D95" w:rsidP="00FA001A">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процесу</w:t>
      </w:r>
      <w:r w:rsidR="00FA001A">
        <w:rPr>
          <w:rFonts w:ascii="Times New Roman" w:hAnsi="Times New Roman" w:cs="Times New Roman"/>
          <w:sz w:val="28"/>
          <w:szCs w:val="28"/>
          <w:lang w:val="uk-UA"/>
        </w:rPr>
        <w:t xml:space="preserve"> </w:t>
      </w:r>
      <w:r w:rsidR="00FA001A" w:rsidRPr="00FA001A">
        <w:rPr>
          <w:rFonts w:ascii="Times New Roman" w:hAnsi="Times New Roman" w:cs="Times New Roman"/>
          <w:sz w:val="28"/>
          <w:szCs w:val="28"/>
          <w:lang w:val="uk-UA"/>
        </w:rPr>
        <w:t>підготовки проб води, як правило, використовується типове лабораторне обладнання (центрифуги, екструдери, екстрактори, випарки</w:t>
      </w:r>
      <w:r>
        <w:rPr>
          <w:rFonts w:ascii="Times New Roman" w:hAnsi="Times New Roman" w:cs="Times New Roman"/>
          <w:sz w:val="28"/>
          <w:szCs w:val="28"/>
          <w:lang w:val="uk-UA"/>
        </w:rPr>
        <w:t xml:space="preserve"> тощо</w:t>
      </w:r>
      <w:r w:rsidR="00FA001A" w:rsidRPr="00FA001A">
        <w:rPr>
          <w:rFonts w:ascii="Times New Roman" w:hAnsi="Times New Roman" w:cs="Times New Roman"/>
          <w:sz w:val="28"/>
          <w:szCs w:val="28"/>
          <w:lang w:val="uk-UA"/>
        </w:rPr>
        <w:t>), за</w:t>
      </w:r>
      <w:r w:rsidR="00FA001A">
        <w:rPr>
          <w:rFonts w:ascii="Times New Roman" w:hAnsi="Times New Roman" w:cs="Times New Roman"/>
          <w:sz w:val="28"/>
          <w:szCs w:val="28"/>
          <w:lang w:val="uk-UA"/>
        </w:rPr>
        <w:t xml:space="preserve"> </w:t>
      </w:r>
      <w:r w:rsidR="00FA001A" w:rsidRPr="00FA001A">
        <w:rPr>
          <w:rFonts w:ascii="Times New Roman" w:hAnsi="Times New Roman" w:cs="Times New Roman"/>
          <w:sz w:val="28"/>
          <w:szCs w:val="28"/>
          <w:lang w:val="uk-UA"/>
        </w:rPr>
        <w:t xml:space="preserve">допомогою якого здійснюється </w:t>
      </w:r>
      <w:r>
        <w:rPr>
          <w:rFonts w:ascii="Times New Roman" w:hAnsi="Times New Roman" w:cs="Times New Roman"/>
          <w:sz w:val="28"/>
          <w:szCs w:val="28"/>
          <w:lang w:val="uk-UA"/>
        </w:rPr>
        <w:t>розділення</w:t>
      </w:r>
      <w:r w:rsidR="00FA001A" w:rsidRPr="00FA001A">
        <w:rPr>
          <w:rFonts w:ascii="Times New Roman" w:hAnsi="Times New Roman" w:cs="Times New Roman"/>
          <w:sz w:val="28"/>
          <w:szCs w:val="28"/>
          <w:lang w:val="uk-UA"/>
        </w:rPr>
        <w:t xml:space="preserve"> і концентрування проб, підвищується</w:t>
      </w:r>
      <w:r w:rsidR="00FA001A">
        <w:rPr>
          <w:rFonts w:ascii="Times New Roman" w:hAnsi="Times New Roman" w:cs="Times New Roman"/>
          <w:sz w:val="28"/>
          <w:szCs w:val="28"/>
          <w:lang w:val="uk-UA"/>
        </w:rPr>
        <w:t xml:space="preserve"> </w:t>
      </w:r>
      <w:r w:rsidR="00FA001A" w:rsidRPr="00FA001A">
        <w:rPr>
          <w:rFonts w:ascii="Times New Roman" w:hAnsi="Times New Roman" w:cs="Times New Roman"/>
          <w:sz w:val="28"/>
          <w:szCs w:val="28"/>
          <w:lang w:val="uk-UA"/>
        </w:rPr>
        <w:t xml:space="preserve">чутливість і селективність </w:t>
      </w:r>
      <w:r>
        <w:rPr>
          <w:rFonts w:ascii="Times New Roman" w:hAnsi="Times New Roman" w:cs="Times New Roman"/>
          <w:sz w:val="28"/>
          <w:szCs w:val="28"/>
          <w:lang w:val="uk-UA"/>
        </w:rPr>
        <w:t>подальшого</w:t>
      </w:r>
      <w:r w:rsidR="00FA001A" w:rsidRPr="00FA001A">
        <w:rPr>
          <w:rFonts w:ascii="Times New Roman" w:hAnsi="Times New Roman" w:cs="Times New Roman"/>
          <w:sz w:val="28"/>
          <w:szCs w:val="28"/>
          <w:lang w:val="uk-UA"/>
        </w:rPr>
        <w:t xml:space="preserve"> аналізу. Можливе також </w:t>
      </w:r>
      <w:r w:rsidR="00FA001A" w:rsidRPr="00FA001A">
        <w:rPr>
          <w:rFonts w:ascii="Times New Roman" w:hAnsi="Times New Roman" w:cs="Times New Roman"/>
          <w:sz w:val="28"/>
          <w:szCs w:val="28"/>
          <w:lang w:val="uk-UA"/>
        </w:rPr>
        <w:lastRenderedPageBreak/>
        <w:t>застосування</w:t>
      </w:r>
      <w:r w:rsidR="00FA001A">
        <w:rPr>
          <w:rFonts w:ascii="Times New Roman" w:hAnsi="Times New Roman" w:cs="Times New Roman"/>
          <w:sz w:val="28"/>
          <w:szCs w:val="28"/>
          <w:lang w:val="uk-UA"/>
        </w:rPr>
        <w:t xml:space="preserve"> </w:t>
      </w:r>
      <w:r w:rsidR="00FA001A" w:rsidRPr="00FA001A">
        <w:rPr>
          <w:rFonts w:ascii="Times New Roman" w:hAnsi="Times New Roman" w:cs="Times New Roman"/>
          <w:sz w:val="28"/>
          <w:szCs w:val="28"/>
          <w:lang w:val="uk-UA"/>
        </w:rPr>
        <w:t xml:space="preserve">в процесі </w:t>
      </w:r>
      <w:proofErr w:type="spellStart"/>
      <w:r w:rsidR="00FA001A" w:rsidRPr="00FA001A">
        <w:rPr>
          <w:rFonts w:ascii="Times New Roman" w:hAnsi="Times New Roman" w:cs="Times New Roman"/>
          <w:sz w:val="28"/>
          <w:szCs w:val="28"/>
          <w:lang w:val="uk-UA"/>
        </w:rPr>
        <w:t>пробопідготовки</w:t>
      </w:r>
      <w:proofErr w:type="spellEnd"/>
      <w:r w:rsidR="00FA001A" w:rsidRPr="00FA001A">
        <w:rPr>
          <w:rFonts w:ascii="Times New Roman" w:hAnsi="Times New Roman" w:cs="Times New Roman"/>
          <w:sz w:val="28"/>
          <w:szCs w:val="28"/>
          <w:lang w:val="uk-UA"/>
        </w:rPr>
        <w:t xml:space="preserve"> </w:t>
      </w:r>
      <w:proofErr w:type="spellStart"/>
      <w:r w:rsidR="00FA001A" w:rsidRPr="00FA001A">
        <w:rPr>
          <w:rFonts w:ascii="Times New Roman" w:hAnsi="Times New Roman" w:cs="Times New Roman"/>
          <w:sz w:val="28"/>
          <w:szCs w:val="28"/>
          <w:lang w:val="uk-UA"/>
        </w:rPr>
        <w:t>проточно</w:t>
      </w:r>
      <w:proofErr w:type="spellEnd"/>
      <w:r w:rsidR="00FA001A" w:rsidRPr="00FA001A">
        <w:rPr>
          <w:rFonts w:ascii="Times New Roman" w:hAnsi="Times New Roman" w:cs="Times New Roman"/>
          <w:sz w:val="28"/>
          <w:szCs w:val="28"/>
          <w:lang w:val="uk-UA"/>
        </w:rPr>
        <w:t xml:space="preserve">-інжекційних </w:t>
      </w:r>
      <w:proofErr w:type="spellStart"/>
      <w:r w:rsidR="00FA001A" w:rsidRPr="00FA001A">
        <w:rPr>
          <w:rFonts w:ascii="Times New Roman" w:hAnsi="Times New Roman" w:cs="Times New Roman"/>
          <w:sz w:val="28"/>
          <w:szCs w:val="28"/>
          <w:lang w:val="uk-UA"/>
        </w:rPr>
        <w:t>концентруючих</w:t>
      </w:r>
      <w:proofErr w:type="spellEnd"/>
      <w:r w:rsidR="00FA001A" w:rsidRPr="00FA001A">
        <w:rPr>
          <w:rFonts w:ascii="Times New Roman" w:hAnsi="Times New Roman" w:cs="Times New Roman"/>
          <w:sz w:val="28"/>
          <w:szCs w:val="28"/>
          <w:lang w:val="uk-UA"/>
        </w:rPr>
        <w:t xml:space="preserve"> приставок,</w:t>
      </w:r>
      <w:r w:rsidR="00FA001A">
        <w:rPr>
          <w:rFonts w:ascii="Times New Roman" w:hAnsi="Times New Roman" w:cs="Times New Roman"/>
          <w:sz w:val="28"/>
          <w:szCs w:val="28"/>
          <w:lang w:val="uk-UA"/>
        </w:rPr>
        <w:t xml:space="preserve"> </w:t>
      </w:r>
      <w:r w:rsidR="00FA001A" w:rsidRPr="00FA001A">
        <w:rPr>
          <w:rFonts w:ascii="Times New Roman" w:hAnsi="Times New Roman" w:cs="Times New Roman"/>
          <w:sz w:val="28"/>
          <w:szCs w:val="28"/>
          <w:lang w:val="uk-UA"/>
        </w:rPr>
        <w:t>що працюють в автоматичному режимі – наприклад, типу ППІ-М і ППІ-Н.</w:t>
      </w:r>
    </w:p>
    <w:p w14:paraId="36EF0140" w14:textId="09100EC7" w:rsidR="00FA001A" w:rsidRPr="00FA001A" w:rsidRDefault="00FA001A" w:rsidP="00FA001A">
      <w:pPr>
        <w:pStyle w:val="a7"/>
        <w:spacing w:line="360" w:lineRule="auto"/>
        <w:ind w:left="0" w:firstLine="709"/>
        <w:jc w:val="both"/>
        <w:rPr>
          <w:rFonts w:ascii="Times New Roman" w:hAnsi="Times New Roman" w:cs="Times New Roman"/>
          <w:sz w:val="28"/>
          <w:szCs w:val="28"/>
          <w:lang w:val="uk-UA"/>
        </w:rPr>
      </w:pPr>
      <w:r w:rsidRPr="00FA001A">
        <w:rPr>
          <w:rFonts w:ascii="Times New Roman" w:hAnsi="Times New Roman" w:cs="Times New Roman"/>
          <w:sz w:val="28"/>
          <w:szCs w:val="28"/>
          <w:lang w:val="uk-UA"/>
        </w:rPr>
        <w:t xml:space="preserve">Для підвищення селективності аналізу та усунення </w:t>
      </w:r>
      <w:proofErr w:type="spellStart"/>
      <w:r w:rsidRPr="00FA001A">
        <w:rPr>
          <w:rFonts w:ascii="Times New Roman" w:hAnsi="Times New Roman" w:cs="Times New Roman"/>
          <w:sz w:val="28"/>
          <w:szCs w:val="28"/>
          <w:lang w:val="uk-UA"/>
        </w:rPr>
        <w:t>заважаючих</w:t>
      </w:r>
      <w:proofErr w:type="spellEnd"/>
      <w:r w:rsidRPr="00FA001A">
        <w:rPr>
          <w:rFonts w:ascii="Times New Roman" w:hAnsi="Times New Roman" w:cs="Times New Roman"/>
          <w:sz w:val="28"/>
          <w:szCs w:val="28"/>
          <w:lang w:val="uk-UA"/>
        </w:rPr>
        <w:t xml:space="preserve"> впливів</w:t>
      </w:r>
      <w:r>
        <w:rPr>
          <w:rFonts w:ascii="Times New Roman" w:hAnsi="Times New Roman" w:cs="Times New Roman"/>
          <w:sz w:val="28"/>
          <w:szCs w:val="28"/>
          <w:lang w:val="uk-UA"/>
        </w:rPr>
        <w:t xml:space="preserve"> </w:t>
      </w:r>
      <w:r w:rsidRPr="00FA001A">
        <w:rPr>
          <w:rFonts w:ascii="Times New Roman" w:hAnsi="Times New Roman" w:cs="Times New Roman"/>
          <w:sz w:val="28"/>
          <w:szCs w:val="28"/>
          <w:lang w:val="uk-UA"/>
        </w:rPr>
        <w:t>застосовуються спеціальні пристрої підготовки проб. Прикладами таких</w:t>
      </w:r>
      <w:r>
        <w:rPr>
          <w:rFonts w:ascii="Times New Roman" w:hAnsi="Times New Roman" w:cs="Times New Roman"/>
          <w:sz w:val="28"/>
          <w:szCs w:val="28"/>
          <w:lang w:val="uk-UA"/>
        </w:rPr>
        <w:t xml:space="preserve"> </w:t>
      </w:r>
      <w:r w:rsidRPr="00FA001A">
        <w:rPr>
          <w:rFonts w:ascii="Times New Roman" w:hAnsi="Times New Roman" w:cs="Times New Roman"/>
          <w:sz w:val="28"/>
          <w:szCs w:val="28"/>
          <w:lang w:val="uk-UA"/>
        </w:rPr>
        <w:t xml:space="preserve">приладів є </w:t>
      </w:r>
      <w:proofErr w:type="spellStart"/>
      <w:r w:rsidRPr="00FA001A">
        <w:rPr>
          <w:rFonts w:ascii="Times New Roman" w:hAnsi="Times New Roman" w:cs="Times New Roman"/>
          <w:sz w:val="28"/>
          <w:szCs w:val="28"/>
          <w:lang w:val="uk-UA"/>
        </w:rPr>
        <w:t>автоклавні</w:t>
      </w:r>
      <w:proofErr w:type="spellEnd"/>
      <w:r w:rsidRPr="00FA001A">
        <w:rPr>
          <w:rFonts w:ascii="Times New Roman" w:hAnsi="Times New Roman" w:cs="Times New Roman"/>
          <w:sz w:val="28"/>
          <w:szCs w:val="28"/>
          <w:lang w:val="uk-UA"/>
        </w:rPr>
        <w:t xml:space="preserve"> модулі для хімічної </w:t>
      </w:r>
      <w:proofErr w:type="spellStart"/>
      <w:r w:rsidRPr="00FA001A">
        <w:rPr>
          <w:rFonts w:ascii="Times New Roman" w:hAnsi="Times New Roman" w:cs="Times New Roman"/>
          <w:sz w:val="28"/>
          <w:szCs w:val="28"/>
          <w:lang w:val="uk-UA"/>
        </w:rPr>
        <w:t>пробопідготовки</w:t>
      </w:r>
      <w:proofErr w:type="spellEnd"/>
      <w:r w:rsidRPr="00FA001A">
        <w:rPr>
          <w:rFonts w:ascii="Times New Roman" w:hAnsi="Times New Roman" w:cs="Times New Roman"/>
          <w:sz w:val="28"/>
          <w:szCs w:val="28"/>
          <w:lang w:val="uk-UA"/>
        </w:rPr>
        <w:t xml:space="preserve"> серії МКП-04 і</w:t>
      </w:r>
      <w:r w:rsidR="003D4D95">
        <w:rPr>
          <w:rFonts w:ascii="Times New Roman" w:hAnsi="Times New Roman" w:cs="Times New Roman"/>
          <w:sz w:val="28"/>
          <w:szCs w:val="28"/>
          <w:lang w:val="uk-UA"/>
        </w:rPr>
        <w:t xml:space="preserve"> </w:t>
      </w:r>
      <w:r w:rsidRPr="00FA001A">
        <w:rPr>
          <w:rFonts w:ascii="Times New Roman" w:hAnsi="Times New Roman" w:cs="Times New Roman"/>
          <w:sz w:val="28"/>
          <w:szCs w:val="28"/>
          <w:lang w:val="uk-UA"/>
        </w:rPr>
        <w:t xml:space="preserve">МКП-05, що включають термостат </w:t>
      </w:r>
      <w:r w:rsidR="003D4D95">
        <w:rPr>
          <w:rFonts w:ascii="Times New Roman" w:hAnsi="Times New Roman" w:cs="Times New Roman"/>
          <w:sz w:val="28"/>
          <w:szCs w:val="28"/>
          <w:lang w:val="uk-UA"/>
        </w:rPr>
        <w:t>для нагріву 6 або 10 автоклавів</w:t>
      </w:r>
      <w:r w:rsidRPr="00FA001A">
        <w:rPr>
          <w:rFonts w:ascii="Times New Roman" w:hAnsi="Times New Roman" w:cs="Times New Roman"/>
          <w:sz w:val="28"/>
          <w:szCs w:val="28"/>
          <w:lang w:val="uk-UA"/>
        </w:rPr>
        <w:t>, пристрої для</w:t>
      </w:r>
      <w:r>
        <w:rPr>
          <w:rFonts w:ascii="Times New Roman" w:hAnsi="Times New Roman" w:cs="Times New Roman"/>
          <w:sz w:val="28"/>
          <w:szCs w:val="28"/>
          <w:lang w:val="uk-UA"/>
        </w:rPr>
        <w:t xml:space="preserve"> </w:t>
      </w:r>
      <w:r w:rsidRPr="00FA001A">
        <w:rPr>
          <w:rFonts w:ascii="Times New Roman" w:hAnsi="Times New Roman" w:cs="Times New Roman"/>
          <w:sz w:val="28"/>
          <w:szCs w:val="28"/>
          <w:lang w:val="uk-UA"/>
        </w:rPr>
        <w:t>керування температурними режимами нагріву і охолодження</w:t>
      </w:r>
      <w:r w:rsidR="003D42D3" w:rsidRPr="003D4D95">
        <w:rPr>
          <w:lang w:val="uk-UA"/>
        </w:rPr>
        <w:t xml:space="preserve"> </w:t>
      </w:r>
      <w:r w:rsidR="003D42D3" w:rsidRPr="003D42D3">
        <w:rPr>
          <w:rFonts w:ascii="Times New Roman" w:hAnsi="Times New Roman" w:cs="Times New Roman"/>
          <w:sz w:val="28"/>
          <w:szCs w:val="28"/>
          <w:lang w:val="uk-UA"/>
        </w:rPr>
        <w:t>[</w:t>
      </w:r>
      <w:r w:rsidR="00B90314">
        <w:rPr>
          <w:rFonts w:ascii="Times New Roman" w:hAnsi="Times New Roman" w:cs="Times New Roman"/>
          <w:sz w:val="28"/>
          <w:szCs w:val="28"/>
          <w:lang w:val="uk-UA"/>
        </w:rPr>
        <w:t>9</w:t>
      </w:r>
      <w:r w:rsidR="003D42D3" w:rsidRPr="003D42D3">
        <w:rPr>
          <w:rFonts w:ascii="Times New Roman" w:hAnsi="Times New Roman" w:cs="Times New Roman"/>
          <w:sz w:val="28"/>
          <w:szCs w:val="28"/>
          <w:lang w:val="uk-UA"/>
        </w:rPr>
        <w:t>]</w:t>
      </w:r>
      <w:r w:rsidR="003D4D95">
        <w:rPr>
          <w:rFonts w:ascii="Times New Roman" w:hAnsi="Times New Roman" w:cs="Times New Roman"/>
          <w:sz w:val="28"/>
          <w:szCs w:val="28"/>
          <w:lang w:val="uk-UA"/>
        </w:rPr>
        <w:t>.</w:t>
      </w:r>
    </w:p>
    <w:p w14:paraId="7898037F" w14:textId="00F98610" w:rsidR="00515E88" w:rsidRPr="004D081C" w:rsidRDefault="003D4D95" w:rsidP="004D081C">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D081C" w:rsidRPr="004D081C">
        <w:rPr>
          <w:rFonts w:ascii="Times New Roman" w:hAnsi="Times New Roman" w:cs="Times New Roman"/>
          <w:sz w:val="28"/>
          <w:szCs w:val="28"/>
          <w:lang w:val="uk-UA"/>
        </w:rPr>
        <w:t xml:space="preserve"> світовій аналітичній практиці широке</w:t>
      </w:r>
      <w:r w:rsidR="004D081C">
        <w:rPr>
          <w:rFonts w:ascii="Times New Roman" w:hAnsi="Times New Roman" w:cs="Times New Roman"/>
          <w:sz w:val="28"/>
          <w:szCs w:val="28"/>
          <w:lang w:val="uk-UA"/>
        </w:rPr>
        <w:t xml:space="preserve"> </w:t>
      </w:r>
      <w:r w:rsidR="004D081C" w:rsidRPr="004D081C">
        <w:rPr>
          <w:rFonts w:ascii="Times New Roman" w:hAnsi="Times New Roman" w:cs="Times New Roman"/>
          <w:sz w:val="28"/>
          <w:szCs w:val="28"/>
          <w:lang w:val="uk-UA"/>
        </w:rPr>
        <w:t xml:space="preserve">розповсюдження знаходять мікрохвильові </w:t>
      </w:r>
      <w:proofErr w:type="spellStart"/>
      <w:r w:rsidR="004D081C" w:rsidRPr="004D081C">
        <w:rPr>
          <w:rFonts w:ascii="Times New Roman" w:hAnsi="Times New Roman" w:cs="Times New Roman"/>
          <w:sz w:val="28"/>
          <w:szCs w:val="28"/>
          <w:lang w:val="uk-UA"/>
        </w:rPr>
        <w:t>автоклавні</w:t>
      </w:r>
      <w:proofErr w:type="spellEnd"/>
      <w:r w:rsidR="004D081C" w:rsidRPr="004D081C">
        <w:rPr>
          <w:rFonts w:ascii="Times New Roman" w:hAnsi="Times New Roman" w:cs="Times New Roman"/>
          <w:sz w:val="28"/>
          <w:szCs w:val="28"/>
          <w:lang w:val="uk-UA"/>
        </w:rPr>
        <w:t xml:space="preserve"> мінералізатори фірм</w:t>
      </w:r>
      <w:r w:rsidR="004D081C">
        <w:rPr>
          <w:rFonts w:ascii="Times New Roman" w:hAnsi="Times New Roman" w:cs="Times New Roman"/>
          <w:sz w:val="28"/>
          <w:szCs w:val="28"/>
          <w:lang w:val="uk-UA"/>
        </w:rPr>
        <w:t xml:space="preserve"> </w:t>
      </w:r>
      <w:proofErr w:type="spellStart"/>
      <w:r w:rsidR="004D081C" w:rsidRPr="004D081C">
        <w:rPr>
          <w:rFonts w:ascii="Times New Roman" w:hAnsi="Times New Roman" w:cs="Times New Roman"/>
          <w:sz w:val="28"/>
          <w:szCs w:val="28"/>
          <w:lang w:val="uk-UA"/>
        </w:rPr>
        <w:t>Perkin</w:t>
      </w:r>
      <w:proofErr w:type="spellEnd"/>
      <w:r w:rsidR="004D081C" w:rsidRPr="004D081C">
        <w:rPr>
          <w:rFonts w:ascii="Times New Roman" w:hAnsi="Times New Roman" w:cs="Times New Roman"/>
          <w:sz w:val="28"/>
          <w:szCs w:val="28"/>
          <w:lang w:val="uk-UA"/>
        </w:rPr>
        <w:t xml:space="preserve"> </w:t>
      </w:r>
      <w:proofErr w:type="spellStart"/>
      <w:r w:rsidR="004D081C" w:rsidRPr="004D081C">
        <w:rPr>
          <w:rFonts w:ascii="Times New Roman" w:hAnsi="Times New Roman" w:cs="Times New Roman"/>
          <w:sz w:val="28"/>
          <w:szCs w:val="28"/>
          <w:lang w:val="uk-UA"/>
        </w:rPr>
        <w:t>Elmer</w:t>
      </w:r>
      <w:proofErr w:type="spellEnd"/>
      <w:r w:rsidR="004D081C" w:rsidRPr="004D081C">
        <w:rPr>
          <w:rFonts w:ascii="Times New Roman" w:hAnsi="Times New Roman" w:cs="Times New Roman"/>
          <w:sz w:val="28"/>
          <w:szCs w:val="28"/>
          <w:lang w:val="uk-UA"/>
        </w:rPr>
        <w:t xml:space="preserve"> і СЕМ (США), </w:t>
      </w:r>
      <w:proofErr w:type="spellStart"/>
      <w:r w:rsidR="004D081C" w:rsidRPr="004D081C">
        <w:rPr>
          <w:rFonts w:ascii="Times New Roman" w:hAnsi="Times New Roman" w:cs="Times New Roman"/>
          <w:sz w:val="28"/>
          <w:szCs w:val="28"/>
          <w:lang w:val="uk-UA"/>
        </w:rPr>
        <w:t>Мilestone</w:t>
      </w:r>
      <w:proofErr w:type="spellEnd"/>
      <w:r w:rsidR="004D081C" w:rsidRPr="004D081C">
        <w:rPr>
          <w:rFonts w:ascii="Times New Roman" w:hAnsi="Times New Roman" w:cs="Times New Roman"/>
          <w:sz w:val="28"/>
          <w:szCs w:val="28"/>
          <w:lang w:val="uk-UA"/>
        </w:rPr>
        <w:t xml:space="preserve"> (Італія), </w:t>
      </w:r>
      <w:proofErr w:type="spellStart"/>
      <w:r w:rsidR="004D081C" w:rsidRPr="004D081C">
        <w:rPr>
          <w:rFonts w:ascii="Times New Roman" w:hAnsi="Times New Roman" w:cs="Times New Roman"/>
          <w:sz w:val="28"/>
          <w:szCs w:val="28"/>
          <w:lang w:val="uk-UA"/>
        </w:rPr>
        <w:t>Prolabo</w:t>
      </w:r>
      <w:proofErr w:type="spellEnd"/>
      <w:r w:rsidR="004D081C" w:rsidRPr="004D081C">
        <w:rPr>
          <w:rFonts w:ascii="Times New Roman" w:hAnsi="Times New Roman" w:cs="Times New Roman"/>
          <w:sz w:val="28"/>
          <w:szCs w:val="28"/>
          <w:lang w:val="uk-UA"/>
        </w:rPr>
        <w:t xml:space="preserve"> (Франція).</w:t>
      </w:r>
      <w:r w:rsidR="004D081C">
        <w:rPr>
          <w:rFonts w:ascii="Times New Roman" w:hAnsi="Times New Roman" w:cs="Times New Roman"/>
          <w:sz w:val="28"/>
          <w:szCs w:val="28"/>
          <w:lang w:val="uk-UA"/>
        </w:rPr>
        <w:t xml:space="preserve"> </w:t>
      </w:r>
      <w:r w:rsidR="004D081C" w:rsidRPr="004D081C">
        <w:rPr>
          <w:rFonts w:ascii="Times New Roman" w:hAnsi="Times New Roman" w:cs="Times New Roman"/>
          <w:sz w:val="28"/>
          <w:szCs w:val="28"/>
          <w:lang w:val="uk-UA"/>
        </w:rPr>
        <w:t xml:space="preserve">Мікрохвильовий </w:t>
      </w:r>
      <w:proofErr w:type="spellStart"/>
      <w:r w:rsidR="004D081C" w:rsidRPr="004D081C">
        <w:rPr>
          <w:rFonts w:ascii="Times New Roman" w:hAnsi="Times New Roman" w:cs="Times New Roman"/>
          <w:sz w:val="28"/>
          <w:szCs w:val="28"/>
          <w:lang w:val="uk-UA"/>
        </w:rPr>
        <w:t>автоклавний</w:t>
      </w:r>
      <w:proofErr w:type="spellEnd"/>
      <w:r w:rsidR="004D081C" w:rsidRPr="004D081C">
        <w:rPr>
          <w:rFonts w:ascii="Times New Roman" w:hAnsi="Times New Roman" w:cs="Times New Roman"/>
          <w:sz w:val="28"/>
          <w:szCs w:val="28"/>
          <w:lang w:val="uk-UA"/>
        </w:rPr>
        <w:t xml:space="preserve"> мінералізатор фірми </w:t>
      </w:r>
      <w:proofErr w:type="spellStart"/>
      <w:r w:rsidR="004D081C" w:rsidRPr="004D081C">
        <w:rPr>
          <w:rFonts w:ascii="Times New Roman" w:hAnsi="Times New Roman" w:cs="Times New Roman"/>
          <w:sz w:val="28"/>
          <w:szCs w:val="28"/>
          <w:lang w:val="uk-UA"/>
        </w:rPr>
        <w:t>Perkin</w:t>
      </w:r>
      <w:proofErr w:type="spellEnd"/>
      <w:r w:rsidR="004D081C" w:rsidRPr="004D081C">
        <w:rPr>
          <w:rFonts w:ascii="Times New Roman" w:hAnsi="Times New Roman" w:cs="Times New Roman"/>
          <w:sz w:val="28"/>
          <w:szCs w:val="28"/>
          <w:lang w:val="uk-UA"/>
        </w:rPr>
        <w:t xml:space="preserve"> </w:t>
      </w:r>
      <w:proofErr w:type="spellStart"/>
      <w:r w:rsidR="004D081C" w:rsidRPr="004D081C">
        <w:rPr>
          <w:rFonts w:ascii="Times New Roman" w:hAnsi="Times New Roman" w:cs="Times New Roman"/>
          <w:sz w:val="28"/>
          <w:szCs w:val="28"/>
          <w:lang w:val="uk-UA"/>
        </w:rPr>
        <w:t>Elmer</w:t>
      </w:r>
      <w:proofErr w:type="spellEnd"/>
      <w:r w:rsidR="004D081C" w:rsidRPr="004D081C">
        <w:rPr>
          <w:rFonts w:ascii="Times New Roman" w:hAnsi="Times New Roman" w:cs="Times New Roman"/>
          <w:sz w:val="28"/>
          <w:szCs w:val="28"/>
          <w:lang w:val="uk-UA"/>
        </w:rPr>
        <w:t xml:space="preserve"> (США)</w:t>
      </w:r>
      <w:r>
        <w:rPr>
          <w:rFonts w:ascii="Times New Roman" w:hAnsi="Times New Roman" w:cs="Times New Roman"/>
          <w:sz w:val="28"/>
          <w:szCs w:val="28"/>
          <w:lang w:val="uk-UA"/>
        </w:rPr>
        <w:t xml:space="preserve"> (рис.2.2.3)</w:t>
      </w:r>
      <w:r w:rsidR="004D081C" w:rsidRPr="004D081C">
        <w:rPr>
          <w:rFonts w:ascii="Times New Roman" w:hAnsi="Times New Roman" w:cs="Times New Roman"/>
          <w:sz w:val="28"/>
          <w:szCs w:val="28"/>
          <w:lang w:val="uk-UA"/>
        </w:rPr>
        <w:t>:</w:t>
      </w:r>
    </w:p>
    <w:p w14:paraId="798AF256" w14:textId="77777777" w:rsidR="004D081C" w:rsidRDefault="004D081C" w:rsidP="00DE2F7A">
      <w:pPr>
        <w:pStyle w:val="a7"/>
        <w:spacing w:line="360" w:lineRule="auto"/>
        <w:ind w:left="0" w:firstLine="709"/>
        <w:jc w:val="both"/>
        <w:rPr>
          <w:rFonts w:ascii="Times New Roman" w:hAnsi="Times New Roman" w:cs="Times New Roman"/>
          <w:sz w:val="28"/>
          <w:szCs w:val="28"/>
          <w:lang w:val="uk-UA"/>
        </w:rPr>
      </w:pPr>
    </w:p>
    <w:p w14:paraId="5ACFC098" w14:textId="638ED22F" w:rsidR="00DE2F7A" w:rsidRDefault="00DE2F7A" w:rsidP="00DE2F7A">
      <w:pPr>
        <w:pStyle w:val="a7"/>
        <w:spacing w:line="360" w:lineRule="auto"/>
        <w:ind w:left="0" w:firstLine="709"/>
        <w:jc w:val="center"/>
        <w:rPr>
          <w:rFonts w:ascii="Times New Roman" w:hAnsi="Times New Roman" w:cs="Times New Roman"/>
          <w:sz w:val="28"/>
          <w:szCs w:val="28"/>
          <w:lang w:val="uk-UA"/>
        </w:rPr>
      </w:pPr>
      <w:r w:rsidRPr="00DE2F7A">
        <w:rPr>
          <w:rFonts w:ascii="Times New Roman" w:hAnsi="Times New Roman" w:cs="Times New Roman"/>
          <w:noProof/>
          <w:sz w:val="28"/>
          <w:szCs w:val="28"/>
          <w:lang w:eastAsia="ru-RU"/>
        </w:rPr>
        <w:drawing>
          <wp:inline distT="0" distB="0" distL="0" distR="0" wp14:anchorId="7922458A" wp14:editId="32D2B1A0">
            <wp:extent cx="2171888" cy="2263336"/>
            <wp:effectExtent l="0" t="0" r="0" b="3810"/>
            <wp:docPr id="777702337" name="Рисунок 1" descr="Изображение выглядит как метр, дизайн&#10;&#10;Автоматически созданное описание со средним доверительным уров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02337" name="Рисунок 1" descr="Изображение выглядит как метр, дизайн&#10;&#10;Автоматически созданное описание со средним доверительным уровнем"/>
                    <pic:cNvPicPr/>
                  </pic:nvPicPr>
                  <pic:blipFill>
                    <a:blip r:embed="rId17"/>
                    <a:stretch>
                      <a:fillRect/>
                    </a:stretch>
                  </pic:blipFill>
                  <pic:spPr>
                    <a:xfrm>
                      <a:off x="0" y="0"/>
                      <a:ext cx="2171888" cy="2263336"/>
                    </a:xfrm>
                    <a:prstGeom prst="rect">
                      <a:avLst/>
                    </a:prstGeom>
                  </pic:spPr>
                </pic:pic>
              </a:graphicData>
            </a:graphic>
          </wp:inline>
        </w:drawing>
      </w:r>
    </w:p>
    <w:p w14:paraId="254450D4" w14:textId="1EB65F9C" w:rsidR="000B5E8A" w:rsidRPr="00F81781" w:rsidRDefault="00DE2F7A" w:rsidP="000B5E8A">
      <w:pPr>
        <w:pStyle w:val="a7"/>
        <w:spacing w:line="360" w:lineRule="auto"/>
        <w:ind w:firstLine="709"/>
        <w:jc w:val="center"/>
        <w:rPr>
          <w:rFonts w:ascii="Times New Roman" w:hAnsi="Times New Roman" w:cs="Times New Roman"/>
          <w:bCs/>
          <w:sz w:val="28"/>
          <w:szCs w:val="28"/>
          <w:lang w:val="uk-UA"/>
        </w:rPr>
      </w:pPr>
      <w:r w:rsidRPr="00F81781">
        <w:rPr>
          <w:rFonts w:ascii="Times New Roman" w:hAnsi="Times New Roman" w:cs="Times New Roman"/>
          <w:bCs/>
          <w:sz w:val="28"/>
          <w:szCs w:val="28"/>
          <w:lang w:val="uk-UA"/>
        </w:rPr>
        <w:t>Рисунок 2.</w:t>
      </w:r>
      <w:r w:rsidR="003D4D95" w:rsidRPr="00F81781">
        <w:rPr>
          <w:rFonts w:ascii="Times New Roman" w:hAnsi="Times New Roman" w:cs="Times New Roman"/>
          <w:bCs/>
          <w:sz w:val="28"/>
          <w:szCs w:val="28"/>
          <w:lang w:val="uk-UA"/>
        </w:rPr>
        <w:t>2</w:t>
      </w:r>
      <w:r w:rsidRPr="00F81781">
        <w:rPr>
          <w:rFonts w:ascii="Times New Roman" w:hAnsi="Times New Roman" w:cs="Times New Roman"/>
          <w:bCs/>
          <w:sz w:val="28"/>
          <w:szCs w:val="28"/>
          <w:lang w:val="uk-UA"/>
        </w:rPr>
        <w:t>.</w:t>
      </w:r>
      <w:r w:rsidR="003D4D95" w:rsidRPr="00F81781">
        <w:rPr>
          <w:rFonts w:ascii="Times New Roman" w:hAnsi="Times New Roman" w:cs="Times New Roman"/>
          <w:bCs/>
          <w:sz w:val="28"/>
          <w:szCs w:val="28"/>
          <w:lang w:val="uk-UA"/>
        </w:rPr>
        <w:t>3</w:t>
      </w:r>
      <w:r w:rsidR="000B5E8A" w:rsidRPr="00F81781">
        <w:rPr>
          <w:bCs/>
          <w:lang w:val="uk-UA"/>
        </w:rPr>
        <w:t xml:space="preserve"> </w:t>
      </w:r>
      <w:r w:rsidR="00731DC0" w:rsidRPr="002C0DC5">
        <w:rPr>
          <w:rFonts w:ascii="Times New Roman" w:hAnsi="Times New Roman" w:cs="Times New Roman"/>
          <w:color w:val="0D0D0D"/>
          <w:sz w:val="28"/>
          <w:szCs w:val="28"/>
          <w:shd w:val="clear" w:color="auto" w:fill="FFFFFF"/>
          <w:lang w:val="uk-UA"/>
        </w:rPr>
        <w:t>–</w:t>
      </w:r>
      <w:r w:rsidR="00731DC0">
        <w:rPr>
          <w:rFonts w:ascii="Times New Roman" w:hAnsi="Times New Roman" w:cs="Times New Roman"/>
          <w:color w:val="0D0D0D"/>
          <w:sz w:val="28"/>
          <w:szCs w:val="28"/>
          <w:shd w:val="clear" w:color="auto" w:fill="FFFFFF"/>
          <w:lang w:val="uk-UA"/>
        </w:rPr>
        <w:t xml:space="preserve"> </w:t>
      </w:r>
      <w:r w:rsidR="000B5E8A" w:rsidRPr="00F81781">
        <w:rPr>
          <w:rFonts w:ascii="Times New Roman" w:hAnsi="Times New Roman" w:cs="Times New Roman"/>
          <w:bCs/>
          <w:sz w:val="28"/>
          <w:szCs w:val="28"/>
          <w:lang w:val="uk-UA"/>
        </w:rPr>
        <w:t xml:space="preserve">Мікрохвильовий </w:t>
      </w:r>
      <w:proofErr w:type="spellStart"/>
      <w:r w:rsidR="000B5E8A" w:rsidRPr="00F81781">
        <w:rPr>
          <w:rFonts w:ascii="Times New Roman" w:hAnsi="Times New Roman" w:cs="Times New Roman"/>
          <w:bCs/>
          <w:sz w:val="28"/>
          <w:szCs w:val="28"/>
          <w:lang w:val="uk-UA"/>
        </w:rPr>
        <w:t>автоклавний</w:t>
      </w:r>
      <w:proofErr w:type="spellEnd"/>
      <w:r w:rsidR="000B5E8A" w:rsidRPr="00F81781">
        <w:rPr>
          <w:rFonts w:ascii="Times New Roman" w:hAnsi="Times New Roman" w:cs="Times New Roman"/>
          <w:bCs/>
          <w:sz w:val="28"/>
          <w:szCs w:val="28"/>
          <w:lang w:val="uk-UA"/>
        </w:rPr>
        <w:t xml:space="preserve"> мінералізатор</w:t>
      </w:r>
    </w:p>
    <w:p w14:paraId="6D247B47" w14:textId="48DD8A11" w:rsidR="00DE2F7A" w:rsidRPr="00F81781" w:rsidRDefault="000B5E8A" w:rsidP="000B5E8A">
      <w:pPr>
        <w:pStyle w:val="a7"/>
        <w:spacing w:line="360" w:lineRule="auto"/>
        <w:ind w:left="0" w:firstLine="709"/>
        <w:jc w:val="center"/>
        <w:rPr>
          <w:rFonts w:ascii="Times New Roman" w:hAnsi="Times New Roman" w:cs="Times New Roman"/>
          <w:bCs/>
          <w:sz w:val="28"/>
          <w:szCs w:val="28"/>
          <w:lang w:val="uk-UA"/>
        </w:rPr>
      </w:pPr>
      <w:r w:rsidRPr="00F81781">
        <w:rPr>
          <w:rFonts w:ascii="Times New Roman" w:hAnsi="Times New Roman" w:cs="Times New Roman"/>
          <w:bCs/>
          <w:sz w:val="28"/>
          <w:szCs w:val="28"/>
          <w:lang w:val="uk-UA"/>
        </w:rPr>
        <w:t xml:space="preserve">фірми </w:t>
      </w:r>
      <w:proofErr w:type="spellStart"/>
      <w:r w:rsidRPr="00F81781">
        <w:rPr>
          <w:rFonts w:ascii="Times New Roman" w:hAnsi="Times New Roman" w:cs="Times New Roman"/>
          <w:bCs/>
          <w:sz w:val="28"/>
          <w:szCs w:val="28"/>
          <w:lang w:val="uk-UA"/>
        </w:rPr>
        <w:t>Perkin</w:t>
      </w:r>
      <w:proofErr w:type="spellEnd"/>
      <w:r w:rsidRPr="00F81781">
        <w:rPr>
          <w:rFonts w:ascii="Times New Roman" w:hAnsi="Times New Roman" w:cs="Times New Roman"/>
          <w:bCs/>
          <w:sz w:val="28"/>
          <w:szCs w:val="28"/>
          <w:lang w:val="uk-UA"/>
        </w:rPr>
        <w:t xml:space="preserve"> </w:t>
      </w:r>
      <w:proofErr w:type="spellStart"/>
      <w:r w:rsidRPr="00F81781">
        <w:rPr>
          <w:rFonts w:ascii="Times New Roman" w:hAnsi="Times New Roman" w:cs="Times New Roman"/>
          <w:bCs/>
          <w:sz w:val="28"/>
          <w:szCs w:val="28"/>
          <w:lang w:val="uk-UA"/>
        </w:rPr>
        <w:t>Elmer</w:t>
      </w:r>
      <w:proofErr w:type="spellEnd"/>
      <w:r w:rsidRPr="00F81781">
        <w:rPr>
          <w:rFonts w:ascii="Times New Roman" w:hAnsi="Times New Roman" w:cs="Times New Roman"/>
          <w:bCs/>
          <w:sz w:val="28"/>
          <w:szCs w:val="28"/>
          <w:lang w:val="uk-UA"/>
        </w:rPr>
        <w:t xml:space="preserve"> (США)</w:t>
      </w:r>
    </w:p>
    <w:p w14:paraId="3367F74E" w14:textId="6A1E6A14" w:rsidR="00056696" w:rsidRDefault="00056696" w:rsidP="000E1DED">
      <w:pPr>
        <w:pStyle w:val="a7"/>
        <w:spacing w:line="360" w:lineRule="auto"/>
        <w:ind w:left="0" w:firstLine="709"/>
        <w:jc w:val="both"/>
        <w:rPr>
          <w:rFonts w:ascii="Times New Roman" w:hAnsi="Times New Roman" w:cs="Times New Roman"/>
          <w:sz w:val="28"/>
          <w:szCs w:val="28"/>
          <w:lang w:val="uk-UA"/>
        </w:rPr>
      </w:pPr>
      <w:r w:rsidRPr="00056696">
        <w:rPr>
          <w:rFonts w:ascii="Times New Roman" w:hAnsi="Times New Roman" w:cs="Times New Roman"/>
          <w:sz w:val="28"/>
          <w:szCs w:val="28"/>
          <w:lang w:val="uk-UA"/>
        </w:rPr>
        <w:t>Серед різноманітних технічних засобів контролю води особливу увагу слід</w:t>
      </w:r>
      <w:r w:rsidR="004B6F8F">
        <w:rPr>
          <w:rFonts w:ascii="Times New Roman" w:hAnsi="Times New Roman" w:cs="Times New Roman"/>
          <w:sz w:val="28"/>
          <w:szCs w:val="28"/>
          <w:lang w:val="uk-UA"/>
        </w:rPr>
        <w:t xml:space="preserve"> </w:t>
      </w:r>
      <w:r w:rsidRPr="00056696">
        <w:rPr>
          <w:rFonts w:ascii="Times New Roman" w:hAnsi="Times New Roman" w:cs="Times New Roman"/>
          <w:sz w:val="28"/>
          <w:szCs w:val="28"/>
          <w:lang w:val="uk-UA"/>
        </w:rPr>
        <w:t>звернути на групу приладів, які зараз набувають все більшого значення і застосування.</w:t>
      </w:r>
      <w:r w:rsidR="004B6F8F">
        <w:rPr>
          <w:rFonts w:ascii="Times New Roman" w:hAnsi="Times New Roman" w:cs="Times New Roman"/>
          <w:sz w:val="28"/>
          <w:szCs w:val="28"/>
          <w:lang w:val="uk-UA"/>
        </w:rPr>
        <w:t xml:space="preserve"> </w:t>
      </w:r>
      <w:r w:rsidRPr="004B6F8F">
        <w:rPr>
          <w:rFonts w:ascii="Times New Roman" w:hAnsi="Times New Roman" w:cs="Times New Roman"/>
          <w:sz w:val="28"/>
          <w:szCs w:val="28"/>
          <w:lang w:val="uk-UA"/>
        </w:rPr>
        <w:t>Це прилади, засновані на електрохімічних методах аналізу.</w:t>
      </w:r>
      <w:r w:rsidR="001D03B7">
        <w:rPr>
          <w:rFonts w:ascii="Times New Roman" w:hAnsi="Times New Roman" w:cs="Times New Roman"/>
          <w:sz w:val="28"/>
          <w:szCs w:val="28"/>
          <w:lang w:val="uk-UA"/>
        </w:rPr>
        <w:t xml:space="preserve"> </w:t>
      </w:r>
      <w:r w:rsidRPr="00056696">
        <w:rPr>
          <w:rFonts w:ascii="Times New Roman" w:hAnsi="Times New Roman" w:cs="Times New Roman"/>
          <w:sz w:val="28"/>
          <w:szCs w:val="28"/>
          <w:lang w:val="uk-UA"/>
        </w:rPr>
        <w:t>З практичної точки зору, їх використання для моніторингу якості води має</w:t>
      </w:r>
      <w:r w:rsidR="001D03B7">
        <w:rPr>
          <w:rFonts w:ascii="Times New Roman" w:hAnsi="Times New Roman" w:cs="Times New Roman"/>
          <w:sz w:val="28"/>
          <w:szCs w:val="28"/>
          <w:lang w:val="uk-UA"/>
        </w:rPr>
        <w:t xml:space="preserve"> </w:t>
      </w:r>
      <w:r w:rsidRPr="001D03B7">
        <w:rPr>
          <w:rFonts w:ascii="Times New Roman" w:hAnsi="Times New Roman" w:cs="Times New Roman"/>
          <w:sz w:val="28"/>
          <w:szCs w:val="28"/>
          <w:lang w:val="uk-UA"/>
        </w:rPr>
        <w:t>низку важливих переваг. В першу чергу це</w:t>
      </w:r>
      <w:r w:rsidR="0059644C">
        <w:rPr>
          <w:rFonts w:ascii="Times New Roman" w:hAnsi="Times New Roman" w:cs="Times New Roman"/>
          <w:sz w:val="28"/>
          <w:szCs w:val="28"/>
          <w:lang w:val="uk-UA"/>
        </w:rPr>
        <w:t xml:space="preserve"> </w:t>
      </w:r>
      <w:r w:rsidRPr="0059644C">
        <w:rPr>
          <w:rFonts w:ascii="Times New Roman" w:hAnsi="Times New Roman" w:cs="Times New Roman"/>
          <w:sz w:val="28"/>
          <w:szCs w:val="28"/>
          <w:lang w:val="uk-UA"/>
        </w:rPr>
        <w:t>портативність і простота в обслуговуванні.</w:t>
      </w:r>
      <w:r w:rsidR="00846C5C">
        <w:rPr>
          <w:rFonts w:ascii="Times New Roman" w:hAnsi="Times New Roman" w:cs="Times New Roman"/>
          <w:sz w:val="28"/>
          <w:szCs w:val="28"/>
          <w:lang w:val="uk-UA"/>
        </w:rPr>
        <w:t xml:space="preserve"> </w:t>
      </w:r>
      <w:r w:rsidR="00AD2CE1">
        <w:rPr>
          <w:rFonts w:ascii="Times New Roman" w:hAnsi="Times New Roman" w:cs="Times New Roman"/>
          <w:sz w:val="28"/>
          <w:szCs w:val="28"/>
          <w:lang w:val="uk-UA"/>
        </w:rPr>
        <w:t>А</w:t>
      </w:r>
      <w:r w:rsidRPr="00056696">
        <w:rPr>
          <w:rFonts w:ascii="Times New Roman" w:hAnsi="Times New Roman" w:cs="Times New Roman"/>
          <w:sz w:val="28"/>
          <w:szCs w:val="28"/>
          <w:lang w:val="uk-UA"/>
        </w:rPr>
        <w:t>наліз можна проводити безпосередньо на місці відбору проб. Іншою перевагою є</w:t>
      </w:r>
      <w:r w:rsidR="00B47573">
        <w:rPr>
          <w:rFonts w:ascii="Times New Roman" w:hAnsi="Times New Roman" w:cs="Times New Roman"/>
          <w:sz w:val="28"/>
          <w:szCs w:val="28"/>
          <w:lang w:val="uk-UA"/>
        </w:rPr>
        <w:t xml:space="preserve"> н</w:t>
      </w:r>
      <w:r w:rsidRPr="00056696">
        <w:rPr>
          <w:rFonts w:ascii="Times New Roman" w:hAnsi="Times New Roman" w:cs="Times New Roman"/>
          <w:sz w:val="28"/>
          <w:szCs w:val="28"/>
          <w:lang w:val="uk-UA"/>
        </w:rPr>
        <w:t xml:space="preserve">изька витрата реагентів (в основному для допоміжних цілей) і низька вартість </w:t>
      </w:r>
      <w:r w:rsidRPr="00056696">
        <w:rPr>
          <w:rFonts w:ascii="Times New Roman" w:hAnsi="Times New Roman" w:cs="Times New Roman"/>
          <w:sz w:val="28"/>
          <w:szCs w:val="28"/>
          <w:lang w:val="uk-UA"/>
        </w:rPr>
        <w:lastRenderedPageBreak/>
        <w:t>обладнання (в кілька разів дешевше, ніж хроматографія і спектроскопія, в деяких випадках в десятки разів дешевше).</w:t>
      </w:r>
      <w:r w:rsidR="009F342F">
        <w:rPr>
          <w:rFonts w:ascii="Times New Roman" w:hAnsi="Times New Roman" w:cs="Times New Roman"/>
          <w:sz w:val="28"/>
          <w:szCs w:val="28"/>
          <w:lang w:val="uk-UA"/>
        </w:rPr>
        <w:t xml:space="preserve"> </w:t>
      </w:r>
      <w:r w:rsidRPr="009F342F">
        <w:rPr>
          <w:rFonts w:ascii="Times New Roman" w:hAnsi="Times New Roman" w:cs="Times New Roman"/>
          <w:sz w:val="28"/>
          <w:szCs w:val="28"/>
          <w:lang w:val="uk-UA"/>
        </w:rPr>
        <w:t>При цьому, як правило</w:t>
      </w:r>
      <w:r w:rsidR="000E1DED">
        <w:rPr>
          <w:rFonts w:ascii="Times New Roman" w:hAnsi="Times New Roman" w:cs="Times New Roman"/>
          <w:sz w:val="28"/>
          <w:szCs w:val="28"/>
          <w:lang w:val="uk-UA"/>
        </w:rPr>
        <w:t xml:space="preserve"> </w:t>
      </w:r>
      <w:r w:rsidR="000E1DED" w:rsidRPr="000E1DED">
        <w:rPr>
          <w:rFonts w:ascii="Times New Roman" w:hAnsi="Times New Roman" w:cs="Times New Roman"/>
          <w:sz w:val="28"/>
          <w:szCs w:val="28"/>
          <w:lang w:val="uk-UA"/>
        </w:rPr>
        <w:t>в</w:t>
      </w:r>
      <w:r w:rsidRPr="000E1DED">
        <w:rPr>
          <w:rFonts w:ascii="Times New Roman" w:hAnsi="Times New Roman" w:cs="Times New Roman"/>
          <w:sz w:val="28"/>
          <w:szCs w:val="28"/>
          <w:lang w:val="uk-UA"/>
        </w:rPr>
        <w:t>исока спе</w:t>
      </w:r>
      <w:r w:rsidR="003D4D95">
        <w:rPr>
          <w:rFonts w:ascii="Times New Roman" w:hAnsi="Times New Roman" w:cs="Times New Roman"/>
          <w:sz w:val="28"/>
          <w:szCs w:val="28"/>
          <w:lang w:val="uk-UA"/>
        </w:rPr>
        <w:t>цифічність і чутливість аналізу</w:t>
      </w:r>
      <w:r w:rsidR="006E2C36" w:rsidRPr="006E2C36">
        <w:t xml:space="preserve"> </w:t>
      </w:r>
      <w:r w:rsidR="006E2C36" w:rsidRPr="006E2C36">
        <w:rPr>
          <w:rFonts w:ascii="Times New Roman" w:hAnsi="Times New Roman" w:cs="Times New Roman"/>
          <w:sz w:val="28"/>
          <w:szCs w:val="28"/>
          <w:lang w:val="uk-UA"/>
        </w:rPr>
        <w:t>[</w:t>
      </w:r>
      <w:r w:rsidR="00011883">
        <w:rPr>
          <w:rFonts w:ascii="Times New Roman" w:hAnsi="Times New Roman" w:cs="Times New Roman"/>
          <w:sz w:val="28"/>
          <w:szCs w:val="28"/>
          <w:lang w:val="uk-UA"/>
        </w:rPr>
        <w:t>2</w:t>
      </w:r>
      <w:r w:rsidR="00B90314">
        <w:rPr>
          <w:rFonts w:ascii="Times New Roman" w:hAnsi="Times New Roman" w:cs="Times New Roman"/>
          <w:sz w:val="28"/>
          <w:szCs w:val="28"/>
          <w:lang w:val="uk-UA"/>
        </w:rPr>
        <w:t>2</w:t>
      </w:r>
      <w:r w:rsidR="006E2C36" w:rsidRPr="006E2C36">
        <w:rPr>
          <w:rFonts w:ascii="Times New Roman" w:hAnsi="Times New Roman" w:cs="Times New Roman"/>
          <w:sz w:val="28"/>
          <w:szCs w:val="28"/>
          <w:lang w:val="uk-UA"/>
        </w:rPr>
        <w:t>]</w:t>
      </w:r>
      <w:r w:rsidR="003D4D95">
        <w:rPr>
          <w:rFonts w:ascii="Times New Roman" w:hAnsi="Times New Roman" w:cs="Times New Roman"/>
          <w:sz w:val="28"/>
          <w:szCs w:val="28"/>
          <w:lang w:val="uk-UA"/>
        </w:rPr>
        <w:t>.</w:t>
      </w:r>
    </w:p>
    <w:p w14:paraId="231FCB6A" w14:textId="77777777" w:rsidR="006E3BD4" w:rsidRPr="00F81781" w:rsidRDefault="006E3BD4" w:rsidP="000E1DED">
      <w:pPr>
        <w:pStyle w:val="a7"/>
        <w:spacing w:line="360" w:lineRule="auto"/>
        <w:ind w:left="0" w:firstLine="709"/>
        <w:jc w:val="both"/>
        <w:rPr>
          <w:rFonts w:ascii="Times New Roman" w:hAnsi="Times New Roman" w:cs="Times New Roman"/>
          <w:sz w:val="28"/>
          <w:szCs w:val="28"/>
          <w:lang w:val="uk-UA"/>
        </w:rPr>
      </w:pPr>
    </w:p>
    <w:p w14:paraId="20F626F3" w14:textId="77777777" w:rsidR="009C0B32" w:rsidRDefault="009C0B32" w:rsidP="006E3BD4">
      <w:pPr>
        <w:pStyle w:val="a7"/>
        <w:spacing w:line="360" w:lineRule="auto"/>
        <w:ind w:left="0" w:firstLine="709"/>
        <w:jc w:val="both"/>
        <w:outlineLvl w:val="0"/>
        <w:rPr>
          <w:rFonts w:ascii="Times New Roman" w:hAnsi="Times New Roman" w:cs="Times New Roman"/>
          <w:sz w:val="28"/>
          <w:szCs w:val="28"/>
          <w:lang w:val="uk-UA"/>
        </w:rPr>
      </w:pPr>
      <w:bookmarkStart w:id="13" w:name="_Toc168658096"/>
    </w:p>
    <w:p w14:paraId="273B4C18" w14:textId="698B52D8" w:rsidR="00D8417A" w:rsidRPr="00F81781" w:rsidRDefault="00D8417A" w:rsidP="006E3BD4">
      <w:pPr>
        <w:pStyle w:val="a7"/>
        <w:spacing w:line="360" w:lineRule="auto"/>
        <w:ind w:left="0" w:firstLine="709"/>
        <w:jc w:val="both"/>
        <w:outlineLvl w:val="0"/>
        <w:rPr>
          <w:rFonts w:ascii="Times New Roman" w:hAnsi="Times New Roman" w:cs="Times New Roman"/>
          <w:sz w:val="28"/>
          <w:szCs w:val="28"/>
          <w:lang w:val="uk-UA"/>
        </w:rPr>
      </w:pPr>
      <w:r w:rsidRPr="00F81781">
        <w:rPr>
          <w:rFonts w:ascii="Times New Roman" w:hAnsi="Times New Roman" w:cs="Times New Roman"/>
          <w:sz w:val="28"/>
          <w:szCs w:val="28"/>
          <w:lang w:val="uk-UA"/>
        </w:rPr>
        <w:t>2.3 Критерії оцінки якості води</w:t>
      </w:r>
      <w:bookmarkEnd w:id="13"/>
    </w:p>
    <w:p w14:paraId="38FA6602" w14:textId="77777777" w:rsidR="006E3BD4" w:rsidRDefault="006E3BD4" w:rsidP="00A7105B">
      <w:pPr>
        <w:pStyle w:val="a7"/>
        <w:spacing w:line="360" w:lineRule="auto"/>
        <w:ind w:left="0" w:firstLine="709"/>
        <w:jc w:val="both"/>
        <w:rPr>
          <w:rFonts w:ascii="Times New Roman" w:hAnsi="Times New Roman" w:cs="Times New Roman"/>
          <w:b/>
          <w:bCs/>
          <w:sz w:val="28"/>
          <w:szCs w:val="28"/>
          <w:lang w:val="uk-UA"/>
        </w:rPr>
      </w:pPr>
    </w:p>
    <w:p w14:paraId="3F21F470" w14:textId="77777777" w:rsidR="009C0B32" w:rsidRDefault="009C0B32" w:rsidP="00A7105B">
      <w:pPr>
        <w:pStyle w:val="a7"/>
        <w:spacing w:line="360" w:lineRule="auto"/>
        <w:ind w:left="0" w:firstLine="709"/>
        <w:jc w:val="both"/>
        <w:rPr>
          <w:rFonts w:ascii="Times New Roman" w:hAnsi="Times New Roman" w:cs="Times New Roman"/>
          <w:sz w:val="28"/>
          <w:szCs w:val="28"/>
          <w:lang w:val="uk-UA"/>
        </w:rPr>
      </w:pPr>
    </w:p>
    <w:p w14:paraId="2E741635" w14:textId="12EB72AE" w:rsidR="00F0406A" w:rsidRDefault="00860AD3" w:rsidP="00A7105B">
      <w:pPr>
        <w:pStyle w:val="a7"/>
        <w:spacing w:line="360" w:lineRule="auto"/>
        <w:ind w:left="0" w:firstLine="709"/>
        <w:jc w:val="both"/>
        <w:rPr>
          <w:rFonts w:ascii="Times New Roman" w:hAnsi="Times New Roman" w:cs="Times New Roman"/>
          <w:b/>
          <w:bCs/>
          <w:sz w:val="28"/>
          <w:szCs w:val="28"/>
          <w:lang w:val="uk-UA"/>
        </w:rPr>
      </w:pPr>
      <w:r w:rsidRPr="00860AD3">
        <w:rPr>
          <w:rFonts w:ascii="Times New Roman" w:hAnsi="Times New Roman" w:cs="Times New Roman"/>
          <w:sz w:val="28"/>
          <w:szCs w:val="28"/>
          <w:lang w:val="uk-UA"/>
        </w:rPr>
        <w:t xml:space="preserve">Якісна вода </w:t>
      </w:r>
      <w:r w:rsidR="009B58EF">
        <w:rPr>
          <w:rFonts w:ascii="Times New Roman" w:hAnsi="Times New Roman" w:cs="Times New Roman"/>
          <w:sz w:val="28"/>
          <w:szCs w:val="28"/>
          <w:lang w:val="uk-UA"/>
        </w:rPr>
        <w:t>–</w:t>
      </w:r>
      <w:r w:rsidR="009B58EF" w:rsidRPr="005B52B1">
        <w:rPr>
          <w:rFonts w:ascii="Times New Roman" w:hAnsi="Times New Roman" w:cs="Times New Roman"/>
          <w:sz w:val="28"/>
          <w:szCs w:val="28"/>
          <w:lang w:val="uk-UA"/>
        </w:rPr>
        <w:t xml:space="preserve"> </w:t>
      </w:r>
      <w:r w:rsidRPr="00860AD3">
        <w:rPr>
          <w:rFonts w:ascii="Times New Roman" w:hAnsi="Times New Roman" w:cs="Times New Roman"/>
          <w:sz w:val="28"/>
          <w:szCs w:val="28"/>
          <w:lang w:val="uk-UA"/>
        </w:rPr>
        <w:t>це рідина, фізичні та хімічні властивості якої відповідають стандартам Міжнародної організації охорони здоров'я (МОЗ). Питна вода вважається придатною для використання лише тоді, коли її властивості відповідають цим стандартам</w:t>
      </w:r>
      <w:r w:rsidRPr="00860AD3">
        <w:rPr>
          <w:rFonts w:ascii="Times New Roman" w:hAnsi="Times New Roman" w:cs="Times New Roman"/>
          <w:b/>
          <w:bCs/>
          <w:sz w:val="28"/>
          <w:szCs w:val="28"/>
          <w:lang w:val="uk-UA"/>
        </w:rPr>
        <w:t>.</w:t>
      </w:r>
    </w:p>
    <w:p w14:paraId="355794E3" w14:textId="77777777" w:rsidR="00476C01" w:rsidRDefault="00476C01" w:rsidP="00A7105B">
      <w:pPr>
        <w:pStyle w:val="a7"/>
        <w:spacing w:line="360" w:lineRule="auto"/>
        <w:ind w:left="0" w:firstLine="709"/>
        <w:jc w:val="both"/>
        <w:rPr>
          <w:rFonts w:ascii="Times New Roman" w:hAnsi="Times New Roman" w:cs="Times New Roman"/>
          <w:bCs/>
          <w:sz w:val="28"/>
          <w:szCs w:val="28"/>
          <w:lang w:val="uk-UA"/>
        </w:rPr>
      </w:pPr>
      <w:r w:rsidRPr="00476C01">
        <w:rPr>
          <w:rFonts w:ascii="Times New Roman" w:hAnsi="Times New Roman" w:cs="Times New Roman"/>
          <w:bCs/>
          <w:sz w:val="28"/>
          <w:szCs w:val="28"/>
          <w:lang w:val="uk-UA"/>
        </w:rPr>
        <w:t xml:space="preserve">Повну оцінку якості води можна дати на основі комплексного її дослідження, в яке входять: </w:t>
      </w:r>
    </w:p>
    <w:p w14:paraId="670BD124" w14:textId="77777777" w:rsidR="00476C01" w:rsidRDefault="00476C01" w:rsidP="00A7105B">
      <w:pPr>
        <w:pStyle w:val="a7"/>
        <w:spacing w:line="360" w:lineRule="auto"/>
        <w:ind w:left="0" w:firstLine="709"/>
        <w:jc w:val="both"/>
        <w:rPr>
          <w:rFonts w:ascii="Times New Roman" w:hAnsi="Times New Roman" w:cs="Times New Roman"/>
          <w:bCs/>
          <w:sz w:val="28"/>
          <w:szCs w:val="28"/>
          <w:lang w:val="uk-UA"/>
        </w:rPr>
      </w:pPr>
      <w:r w:rsidRPr="00476C01">
        <w:rPr>
          <w:rFonts w:ascii="Times New Roman" w:hAnsi="Times New Roman" w:cs="Times New Roman"/>
          <w:bCs/>
          <w:sz w:val="28"/>
          <w:szCs w:val="28"/>
          <w:lang w:val="uk-UA"/>
        </w:rPr>
        <w:t xml:space="preserve">1) санітарно-топографічне обстеження джерела водопостачання і навколишньої території; </w:t>
      </w:r>
    </w:p>
    <w:p w14:paraId="3C24A828" w14:textId="77777777" w:rsidR="00476C01" w:rsidRDefault="00476C01" w:rsidP="00A7105B">
      <w:pPr>
        <w:pStyle w:val="a7"/>
        <w:spacing w:line="360" w:lineRule="auto"/>
        <w:ind w:left="0" w:firstLine="709"/>
        <w:jc w:val="both"/>
        <w:rPr>
          <w:rFonts w:ascii="Times New Roman" w:hAnsi="Times New Roman" w:cs="Times New Roman"/>
          <w:bCs/>
          <w:sz w:val="28"/>
          <w:szCs w:val="28"/>
          <w:lang w:val="uk-UA"/>
        </w:rPr>
      </w:pPr>
      <w:r w:rsidRPr="00476C01">
        <w:rPr>
          <w:rFonts w:ascii="Times New Roman" w:hAnsi="Times New Roman" w:cs="Times New Roman"/>
          <w:bCs/>
          <w:sz w:val="28"/>
          <w:szCs w:val="28"/>
          <w:lang w:val="uk-UA"/>
        </w:rPr>
        <w:t xml:space="preserve">2) визначення фізичних властивостей води; </w:t>
      </w:r>
    </w:p>
    <w:p w14:paraId="5D60735B" w14:textId="77777777" w:rsidR="00476C01" w:rsidRDefault="00476C01" w:rsidP="00A7105B">
      <w:pPr>
        <w:pStyle w:val="a7"/>
        <w:spacing w:line="360" w:lineRule="auto"/>
        <w:ind w:left="0" w:firstLine="709"/>
        <w:jc w:val="both"/>
        <w:rPr>
          <w:rFonts w:ascii="Times New Roman" w:hAnsi="Times New Roman" w:cs="Times New Roman"/>
          <w:bCs/>
          <w:sz w:val="28"/>
          <w:szCs w:val="28"/>
          <w:lang w:val="uk-UA"/>
        </w:rPr>
      </w:pPr>
      <w:r w:rsidRPr="00476C01">
        <w:rPr>
          <w:rFonts w:ascii="Times New Roman" w:hAnsi="Times New Roman" w:cs="Times New Roman"/>
          <w:bCs/>
          <w:sz w:val="28"/>
          <w:szCs w:val="28"/>
          <w:lang w:val="uk-UA"/>
        </w:rPr>
        <w:t xml:space="preserve">3) визначення хімічного складу води; </w:t>
      </w:r>
    </w:p>
    <w:p w14:paraId="367B4D59" w14:textId="77777777" w:rsidR="00476C01" w:rsidRDefault="00476C01" w:rsidP="00A7105B">
      <w:pPr>
        <w:pStyle w:val="a7"/>
        <w:spacing w:line="360" w:lineRule="auto"/>
        <w:ind w:left="0" w:firstLine="709"/>
        <w:jc w:val="both"/>
        <w:rPr>
          <w:rFonts w:ascii="Times New Roman" w:hAnsi="Times New Roman" w:cs="Times New Roman"/>
          <w:bCs/>
          <w:sz w:val="28"/>
          <w:szCs w:val="28"/>
          <w:lang w:val="uk-UA"/>
        </w:rPr>
      </w:pPr>
      <w:r w:rsidRPr="00476C01">
        <w:rPr>
          <w:rFonts w:ascii="Times New Roman" w:hAnsi="Times New Roman" w:cs="Times New Roman"/>
          <w:bCs/>
          <w:sz w:val="28"/>
          <w:szCs w:val="28"/>
          <w:lang w:val="uk-UA"/>
        </w:rPr>
        <w:t xml:space="preserve">4) визначення бактеріологічного забруднення води; </w:t>
      </w:r>
    </w:p>
    <w:p w14:paraId="266D55C5" w14:textId="33530E7F" w:rsidR="00476C01" w:rsidRDefault="00476C01" w:rsidP="00A7105B">
      <w:pPr>
        <w:pStyle w:val="a7"/>
        <w:spacing w:line="360" w:lineRule="auto"/>
        <w:ind w:left="0" w:firstLine="709"/>
        <w:jc w:val="both"/>
        <w:rPr>
          <w:rFonts w:ascii="Times New Roman" w:hAnsi="Times New Roman" w:cs="Times New Roman"/>
          <w:bCs/>
          <w:sz w:val="28"/>
          <w:szCs w:val="28"/>
          <w:lang w:val="uk-UA"/>
        </w:rPr>
      </w:pPr>
      <w:r w:rsidRPr="00476C01">
        <w:rPr>
          <w:rFonts w:ascii="Times New Roman" w:hAnsi="Times New Roman" w:cs="Times New Roman"/>
          <w:bCs/>
          <w:sz w:val="28"/>
          <w:szCs w:val="28"/>
          <w:lang w:val="uk-UA"/>
        </w:rPr>
        <w:t>5) біологічний аналіз води.</w:t>
      </w:r>
    </w:p>
    <w:p w14:paraId="416E1B58" w14:textId="4429E568" w:rsidR="00476C01" w:rsidRPr="00476C01" w:rsidRDefault="00476C01" w:rsidP="00A7105B">
      <w:pPr>
        <w:pStyle w:val="a7"/>
        <w:spacing w:line="36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 основних показників, які визначають фізико-хімічну якість поверхневих вод відносять: </w:t>
      </w:r>
      <w:r w:rsidRPr="00476C01">
        <w:rPr>
          <w:rFonts w:ascii="Times New Roman" w:hAnsi="Times New Roman" w:cs="Times New Roman"/>
          <w:bCs/>
          <w:sz w:val="28"/>
          <w:szCs w:val="28"/>
          <w:lang w:val="uk-UA"/>
        </w:rPr>
        <w:t xml:space="preserve"> водневи</w:t>
      </w:r>
      <w:r>
        <w:rPr>
          <w:rFonts w:ascii="Times New Roman" w:hAnsi="Times New Roman" w:cs="Times New Roman"/>
          <w:bCs/>
          <w:sz w:val="28"/>
          <w:szCs w:val="28"/>
          <w:lang w:val="uk-UA"/>
        </w:rPr>
        <w:t xml:space="preserve">й показник </w:t>
      </w:r>
      <w:proofErr w:type="spellStart"/>
      <w:r>
        <w:rPr>
          <w:rFonts w:ascii="Times New Roman" w:hAnsi="Times New Roman" w:cs="Times New Roman"/>
          <w:bCs/>
          <w:sz w:val="28"/>
          <w:szCs w:val="28"/>
          <w:lang w:val="uk-UA"/>
        </w:rPr>
        <w:t>рН</w:t>
      </w:r>
      <w:proofErr w:type="spellEnd"/>
      <w:r>
        <w:rPr>
          <w:rFonts w:ascii="Times New Roman" w:hAnsi="Times New Roman" w:cs="Times New Roman"/>
          <w:bCs/>
          <w:sz w:val="28"/>
          <w:szCs w:val="28"/>
          <w:lang w:val="uk-UA"/>
        </w:rPr>
        <w:t xml:space="preserve">, </w:t>
      </w:r>
      <w:r w:rsidRPr="00476C01">
        <w:rPr>
          <w:rFonts w:ascii="Times New Roman" w:hAnsi="Times New Roman" w:cs="Times New Roman"/>
          <w:bCs/>
          <w:sz w:val="28"/>
          <w:szCs w:val="28"/>
          <w:lang w:val="uk-UA"/>
        </w:rPr>
        <w:t xml:space="preserve"> загальн</w:t>
      </w:r>
      <w:r>
        <w:rPr>
          <w:rFonts w:ascii="Times New Roman" w:hAnsi="Times New Roman" w:cs="Times New Roman"/>
          <w:bCs/>
          <w:sz w:val="28"/>
          <w:szCs w:val="28"/>
          <w:lang w:val="uk-UA"/>
        </w:rPr>
        <w:t>у</w:t>
      </w:r>
      <w:r w:rsidRPr="00476C01">
        <w:rPr>
          <w:rFonts w:ascii="Times New Roman" w:hAnsi="Times New Roman" w:cs="Times New Roman"/>
          <w:bCs/>
          <w:sz w:val="28"/>
          <w:szCs w:val="28"/>
          <w:lang w:val="uk-UA"/>
        </w:rPr>
        <w:t xml:space="preserve"> мінералізаці</w:t>
      </w:r>
      <w:r>
        <w:rPr>
          <w:rFonts w:ascii="Times New Roman" w:hAnsi="Times New Roman" w:cs="Times New Roman"/>
          <w:bCs/>
          <w:sz w:val="28"/>
          <w:szCs w:val="28"/>
          <w:lang w:val="uk-UA"/>
        </w:rPr>
        <w:t xml:space="preserve">ю, </w:t>
      </w:r>
      <w:r w:rsidRPr="00476C01">
        <w:rPr>
          <w:rFonts w:ascii="Times New Roman" w:hAnsi="Times New Roman" w:cs="Times New Roman"/>
          <w:bCs/>
          <w:sz w:val="28"/>
          <w:szCs w:val="28"/>
          <w:lang w:val="uk-UA"/>
        </w:rPr>
        <w:t xml:space="preserve"> твердість води</w:t>
      </w:r>
      <w:r>
        <w:rPr>
          <w:rFonts w:ascii="Times New Roman" w:hAnsi="Times New Roman" w:cs="Times New Roman"/>
          <w:bCs/>
          <w:sz w:val="28"/>
          <w:szCs w:val="28"/>
          <w:lang w:val="uk-UA"/>
        </w:rPr>
        <w:t>, окиснюваність,кислотність, лужність, температурний показник,</w:t>
      </w:r>
      <w:r w:rsidRPr="00476C0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електропровідність, концентрації шкідливих речовин. </w:t>
      </w:r>
      <w:r w:rsidRPr="00476C01">
        <w:rPr>
          <w:rFonts w:ascii="Times New Roman" w:hAnsi="Times New Roman" w:cs="Times New Roman"/>
          <w:bCs/>
          <w:sz w:val="28"/>
          <w:szCs w:val="28"/>
          <w:lang w:val="uk-UA"/>
        </w:rPr>
        <w:t>Хімічні показники можуть бути загальними та специфічними. До загальних хімічних показників якості води належать: уміст розчиненого кисню, хімічне та біохімічне споживання кисню; водневий показник; уміст азоту і фосфору та мінеральний склад. До найбільш поширених специфічних показників якості води відносять феноли, нафтопродукти, поверхнево-активні речовини (ПАР), синтетичні поверхнево-активні речовини (СПАР), пестициди і важкі метали.</w:t>
      </w:r>
    </w:p>
    <w:p w14:paraId="39271F7E" w14:textId="6A14018A" w:rsidR="00476C01" w:rsidRDefault="00476C01" w:rsidP="00476C01">
      <w:pPr>
        <w:pStyle w:val="a7"/>
        <w:spacing w:line="360" w:lineRule="auto"/>
        <w:ind w:left="0" w:firstLine="709"/>
        <w:jc w:val="both"/>
        <w:rPr>
          <w:rFonts w:ascii="Times New Roman" w:hAnsi="Times New Roman" w:cs="Times New Roman"/>
          <w:bCs/>
          <w:sz w:val="28"/>
          <w:szCs w:val="28"/>
          <w:lang w:val="uk-UA"/>
        </w:rPr>
      </w:pPr>
      <w:r w:rsidRPr="00476C01">
        <w:rPr>
          <w:rFonts w:ascii="Times New Roman" w:hAnsi="Times New Roman" w:cs="Times New Roman"/>
          <w:bCs/>
          <w:sz w:val="28"/>
          <w:szCs w:val="28"/>
          <w:lang w:val="uk-UA"/>
        </w:rPr>
        <w:lastRenderedPageBreak/>
        <w:t>Бактеріологічні показники характеризують забрудненість води патогенними</w:t>
      </w:r>
      <w:r>
        <w:rPr>
          <w:rFonts w:ascii="Times New Roman" w:hAnsi="Times New Roman" w:cs="Times New Roman"/>
          <w:bCs/>
          <w:sz w:val="28"/>
          <w:szCs w:val="28"/>
          <w:lang w:val="uk-UA"/>
        </w:rPr>
        <w:t xml:space="preserve"> </w:t>
      </w:r>
      <w:r w:rsidRPr="00476C01">
        <w:rPr>
          <w:rFonts w:ascii="Times New Roman" w:hAnsi="Times New Roman" w:cs="Times New Roman"/>
          <w:bCs/>
          <w:sz w:val="28"/>
          <w:szCs w:val="28"/>
          <w:lang w:val="uk-UA"/>
        </w:rPr>
        <w:t>мікроорганізмами. До найважливіших бактеріологічних показників відносять:</w:t>
      </w:r>
      <w:r>
        <w:rPr>
          <w:rFonts w:ascii="Times New Roman" w:hAnsi="Times New Roman" w:cs="Times New Roman"/>
          <w:bCs/>
          <w:sz w:val="28"/>
          <w:szCs w:val="28"/>
          <w:lang w:val="uk-UA"/>
        </w:rPr>
        <w:t xml:space="preserve"> </w:t>
      </w:r>
      <w:r w:rsidRPr="00476C01">
        <w:rPr>
          <w:rFonts w:ascii="Times New Roman" w:hAnsi="Times New Roman" w:cs="Times New Roman"/>
          <w:bCs/>
          <w:sz w:val="28"/>
          <w:szCs w:val="28"/>
          <w:lang w:val="uk-UA"/>
        </w:rPr>
        <w:t xml:space="preserve">колі-індекс </w:t>
      </w:r>
      <w:r>
        <w:rPr>
          <w:rFonts w:ascii="Times New Roman" w:hAnsi="Times New Roman" w:cs="Times New Roman"/>
          <w:bCs/>
          <w:sz w:val="28"/>
          <w:szCs w:val="28"/>
          <w:lang w:val="uk-UA"/>
        </w:rPr>
        <w:t>(</w:t>
      </w:r>
      <w:r w:rsidRPr="00476C01">
        <w:rPr>
          <w:rFonts w:ascii="Times New Roman" w:hAnsi="Times New Roman" w:cs="Times New Roman"/>
          <w:bCs/>
          <w:sz w:val="28"/>
          <w:szCs w:val="28"/>
          <w:lang w:val="uk-UA"/>
        </w:rPr>
        <w:t>кількість кишкових паличок у літрі води</w:t>
      </w:r>
      <w:r>
        <w:rPr>
          <w:rFonts w:ascii="Times New Roman" w:hAnsi="Times New Roman" w:cs="Times New Roman"/>
          <w:bCs/>
          <w:sz w:val="28"/>
          <w:szCs w:val="28"/>
          <w:lang w:val="uk-UA"/>
        </w:rPr>
        <w:t>) та</w:t>
      </w:r>
      <w:r w:rsidRPr="00476C01">
        <w:rPr>
          <w:rFonts w:ascii="Times New Roman" w:hAnsi="Times New Roman" w:cs="Times New Roman"/>
          <w:bCs/>
          <w:sz w:val="28"/>
          <w:szCs w:val="28"/>
          <w:lang w:val="uk-UA"/>
        </w:rPr>
        <w:t xml:space="preserve"> колі-титр </w:t>
      </w:r>
      <w:r>
        <w:rPr>
          <w:rFonts w:ascii="Times New Roman" w:hAnsi="Times New Roman" w:cs="Times New Roman"/>
          <w:bCs/>
          <w:sz w:val="28"/>
          <w:szCs w:val="28"/>
          <w:lang w:val="uk-UA"/>
        </w:rPr>
        <w:t>(</w:t>
      </w:r>
      <w:r w:rsidRPr="00476C01">
        <w:rPr>
          <w:rFonts w:ascii="Times New Roman" w:hAnsi="Times New Roman" w:cs="Times New Roman"/>
          <w:bCs/>
          <w:sz w:val="28"/>
          <w:szCs w:val="28"/>
          <w:lang w:val="uk-UA"/>
        </w:rPr>
        <w:t>кількість води в</w:t>
      </w:r>
      <w:r>
        <w:rPr>
          <w:rFonts w:ascii="Times New Roman" w:hAnsi="Times New Roman" w:cs="Times New Roman"/>
          <w:bCs/>
          <w:sz w:val="28"/>
          <w:szCs w:val="28"/>
          <w:lang w:val="uk-UA"/>
        </w:rPr>
        <w:t xml:space="preserve"> </w:t>
      </w:r>
      <w:proofErr w:type="spellStart"/>
      <w:r w:rsidRPr="00476C01">
        <w:rPr>
          <w:rFonts w:ascii="Times New Roman" w:hAnsi="Times New Roman" w:cs="Times New Roman"/>
          <w:bCs/>
          <w:sz w:val="28"/>
          <w:szCs w:val="28"/>
          <w:lang w:val="uk-UA"/>
        </w:rPr>
        <w:t>мілілітрах</w:t>
      </w:r>
      <w:proofErr w:type="spellEnd"/>
      <w:r w:rsidRPr="00476C01">
        <w:rPr>
          <w:rFonts w:ascii="Times New Roman" w:hAnsi="Times New Roman" w:cs="Times New Roman"/>
          <w:bCs/>
          <w:sz w:val="28"/>
          <w:szCs w:val="28"/>
          <w:lang w:val="uk-UA"/>
        </w:rPr>
        <w:t>, у якій може бути знайдена одна кишкова паличка</w:t>
      </w:r>
      <w:r>
        <w:rPr>
          <w:rFonts w:ascii="Times New Roman" w:hAnsi="Times New Roman" w:cs="Times New Roman"/>
          <w:bCs/>
          <w:sz w:val="28"/>
          <w:szCs w:val="28"/>
          <w:lang w:val="uk-UA"/>
        </w:rPr>
        <w:t>)</w:t>
      </w:r>
      <w:r w:rsidRPr="00476C01">
        <w:rPr>
          <w:rFonts w:ascii="Times New Roman" w:hAnsi="Times New Roman" w:cs="Times New Roman"/>
          <w:bCs/>
          <w:sz w:val="28"/>
          <w:szCs w:val="28"/>
          <w:lang w:val="uk-UA"/>
        </w:rPr>
        <w:t>.</w:t>
      </w:r>
    </w:p>
    <w:p w14:paraId="46D6CE23" w14:textId="6DB6870A" w:rsidR="00C969EB" w:rsidRDefault="00476C01" w:rsidP="00C969EB">
      <w:pPr>
        <w:pStyle w:val="a7"/>
        <w:spacing w:line="360" w:lineRule="auto"/>
        <w:ind w:left="0" w:firstLine="709"/>
        <w:jc w:val="both"/>
        <w:rPr>
          <w:rFonts w:ascii="Times New Roman" w:hAnsi="Times New Roman" w:cs="Times New Roman"/>
          <w:sz w:val="28"/>
          <w:szCs w:val="28"/>
          <w:lang w:val="uk-UA"/>
        </w:rPr>
      </w:pPr>
      <w:r w:rsidRPr="00476C01">
        <w:rPr>
          <w:rFonts w:ascii="Times New Roman" w:hAnsi="Times New Roman" w:cs="Times New Roman"/>
          <w:bCs/>
          <w:sz w:val="28"/>
          <w:szCs w:val="28"/>
          <w:lang w:val="uk-UA"/>
        </w:rPr>
        <w:t>Гідробіологічні показники дають змогу оцінити якість води за тваринним</w:t>
      </w:r>
      <w:r>
        <w:rPr>
          <w:rFonts w:ascii="Times New Roman" w:hAnsi="Times New Roman" w:cs="Times New Roman"/>
          <w:bCs/>
          <w:sz w:val="28"/>
          <w:szCs w:val="28"/>
          <w:lang w:val="uk-UA"/>
        </w:rPr>
        <w:t xml:space="preserve"> </w:t>
      </w:r>
      <w:r w:rsidRPr="00476C01">
        <w:rPr>
          <w:rFonts w:ascii="Times New Roman" w:hAnsi="Times New Roman" w:cs="Times New Roman"/>
          <w:bCs/>
          <w:sz w:val="28"/>
          <w:szCs w:val="28"/>
          <w:lang w:val="uk-UA"/>
        </w:rPr>
        <w:t>населенням та рослинністю водоймищ. Зміна видового складу водних екосистем</w:t>
      </w:r>
      <w:r>
        <w:rPr>
          <w:rFonts w:ascii="Times New Roman" w:hAnsi="Times New Roman" w:cs="Times New Roman"/>
          <w:bCs/>
          <w:sz w:val="28"/>
          <w:szCs w:val="28"/>
          <w:lang w:val="uk-UA"/>
        </w:rPr>
        <w:t xml:space="preserve"> </w:t>
      </w:r>
      <w:r w:rsidRPr="00476C01">
        <w:rPr>
          <w:rFonts w:ascii="Times New Roman" w:hAnsi="Times New Roman" w:cs="Times New Roman"/>
          <w:bCs/>
          <w:sz w:val="28"/>
          <w:szCs w:val="28"/>
          <w:lang w:val="uk-UA"/>
        </w:rPr>
        <w:t>може відбуватися за настільки слабкого забруднення водних об’єктів, яке не</w:t>
      </w:r>
      <w:r>
        <w:rPr>
          <w:rFonts w:ascii="Times New Roman" w:hAnsi="Times New Roman" w:cs="Times New Roman"/>
          <w:bCs/>
          <w:sz w:val="28"/>
          <w:szCs w:val="28"/>
          <w:lang w:val="uk-UA"/>
        </w:rPr>
        <w:t xml:space="preserve"> </w:t>
      </w:r>
      <w:r w:rsidRPr="00476C01">
        <w:rPr>
          <w:rFonts w:ascii="Times New Roman" w:hAnsi="Times New Roman" w:cs="Times New Roman"/>
          <w:bCs/>
          <w:sz w:val="28"/>
          <w:szCs w:val="28"/>
          <w:lang w:val="uk-UA"/>
        </w:rPr>
        <w:t>виявляється жодними іншими методами. Тому гідробіологічні показники є</w:t>
      </w:r>
      <w:r>
        <w:rPr>
          <w:rFonts w:ascii="Times New Roman" w:hAnsi="Times New Roman" w:cs="Times New Roman"/>
          <w:bCs/>
          <w:sz w:val="28"/>
          <w:szCs w:val="28"/>
          <w:lang w:val="uk-UA"/>
        </w:rPr>
        <w:t xml:space="preserve"> найбільш чутливими</w:t>
      </w:r>
      <w:r w:rsidR="000D5C2E" w:rsidRPr="006E2C36">
        <w:rPr>
          <w:rFonts w:ascii="Times New Roman" w:hAnsi="Times New Roman" w:cs="Times New Roman"/>
          <w:sz w:val="28"/>
          <w:szCs w:val="28"/>
          <w:lang w:val="uk-UA"/>
        </w:rPr>
        <w:t xml:space="preserve"> [</w:t>
      </w:r>
      <w:r w:rsidR="00011883">
        <w:rPr>
          <w:rFonts w:ascii="Times New Roman" w:hAnsi="Times New Roman" w:cs="Times New Roman"/>
          <w:sz w:val="28"/>
          <w:szCs w:val="28"/>
          <w:lang w:val="uk-UA"/>
        </w:rPr>
        <w:t>2</w:t>
      </w:r>
      <w:r w:rsidR="00B90314">
        <w:rPr>
          <w:rFonts w:ascii="Times New Roman" w:hAnsi="Times New Roman" w:cs="Times New Roman"/>
          <w:sz w:val="28"/>
          <w:szCs w:val="28"/>
          <w:lang w:val="uk-UA"/>
        </w:rPr>
        <w:t>3</w:t>
      </w:r>
      <w:r w:rsidR="000D5C2E" w:rsidRPr="006E2C36">
        <w:rPr>
          <w:rFonts w:ascii="Times New Roman" w:hAnsi="Times New Roman" w:cs="Times New Roman"/>
          <w:sz w:val="28"/>
          <w:szCs w:val="28"/>
          <w:lang w:val="uk-UA"/>
        </w:rPr>
        <w:t>]</w:t>
      </w:r>
      <w:r w:rsidR="000D5C2E">
        <w:rPr>
          <w:rFonts w:ascii="Times New Roman" w:hAnsi="Times New Roman" w:cs="Times New Roman"/>
          <w:sz w:val="28"/>
          <w:szCs w:val="28"/>
          <w:lang w:val="uk-UA"/>
        </w:rPr>
        <w:t>.</w:t>
      </w:r>
    </w:p>
    <w:p w14:paraId="03F38A60" w14:textId="77777777" w:rsidR="0033628E" w:rsidRDefault="00C969EB" w:rsidP="0033628E">
      <w:pPr>
        <w:pStyle w:val="a7"/>
        <w:spacing w:line="360" w:lineRule="auto"/>
        <w:ind w:left="0" w:firstLine="709"/>
        <w:jc w:val="both"/>
        <w:rPr>
          <w:rFonts w:ascii="Times New Roman" w:hAnsi="Times New Roman" w:cs="Times New Roman"/>
          <w:sz w:val="28"/>
          <w:szCs w:val="28"/>
          <w:lang w:val="uk-UA"/>
        </w:rPr>
      </w:pPr>
      <w:r w:rsidRPr="00C969EB">
        <w:rPr>
          <w:rFonts w:ascii="Times New Roman" w:hAnsi="Times New Roman" w:cs="Times New Roman"/>
          <w:sz w:val="28"/>
          <w:szCs w:val="28"/>
          <w:lang w:val="uk-UA"/>
        </w:rPr>
        <w:t xml:space="preserve">Деякі </w:t>
      </w:r>
      <w:proofErr w:type="spellStart"/>
      <w:r w:rsidRPr="00C969EB">
        <w:rPr>
          <w:rFonts w:ascii="Times New Roman" w:hAnsi="Times New Roman" w:cs="Times New Roman"/>
          <w:sz w:val="28"/>
          <w:szCs w:val="28"/>
          <w:lang w:val="uk-UA"/>
        </w:rPr>
        <w:t>гідробіонти</w:t>
      </w:r>
      <w:proofErr w:type="spellEnd"/>
      <w:r w:rsidRPr="00C969EB">
        <w:rPr>
          <w:rFonts w:ascii="Times New Roman" w:hAnsi="Times New Roman" w:cs="Times New Roman"/>
          <w:sz w:val="28"/>
          <w:szCs w:val="28"/>
          <w:lang w:val="uk-UA"/>
        </w:rPr>
        <w:t xml:space="preserve"> можуть використовуватись в якості</w:t>
      </w:r>
      <w:r w:rsidR="0034314B" w:rsidRPr="00C969EB">
        <w:rPr>
          <w:rFonts w:ascii="Times New Roman" w:hAnsi="Times New Roman" w:cs="Times New Roman"/>
          <w:sz w:val="28"/>
          <w:szCs w:val="28"/>
          <w:lang w:val="uk-UA"/>
        </w:rPr>
        <w:t xml:space="preserve"> індикатор</w:t>
      </w:r>
      <w:r w:rsidRPr="00C969EB">
        <w:rPr>
          <w:rFonts w:ascii="Times New Roman" w:hAnsi="Times New Roman" w:cs="Times New Roman"/>
          <w:sz w:val="28"/>
          <w:szCs w:val="28"/>
          <w:lang w:val="uk-UA"/>
        </w:rPr>
        <w:t>ів</w:t>
      </w:r>
      <w:r w:rsidR="0034314B" w:rsidRPr="00C969EB">
        <w:rPr>
          <w:rFonts w:ascii="Times New Roman" w:hAnsi="Times New Roman" w:cs="Times New Roman"/>
          <w:sz w:val="28"/>
          <w:szCs w:val="28"/>
          <w:lang w:val="uk-UA"/>
        </w:rPr>
        <w:t xml:space="preserve"> для оцінки якості </w:t>
      </w:r>
      <w:r w:rsidRPr="00C969EB">
        <w:rPr>
          <w:rFonts w:ascii="Times New Roman" w:hAnsi="Times New Roman" w:cs="Times New Roman"/>
          <w:sz w:val="28"/>
          <w:szCs w:val="28"/>
          <w:lang w:val="uk-UA"/>
        </w:rPr>
        <w:t>поверхневих вод. Зазвичай використовують такі параметри:</w:t>
      </w:r>
      <w:r w:rsidR="007A6483" w:rsidRPr="00C969EB">
        <w:rPr>
          <w:rFonts w:ascii="Times New Roman" w:hAnsi="Times New Roman" w:cs="Times New Roman"/>
          <w:sz w:val="28"/>
          <w:szCs w:val="28"/>
          <w:lang w:val="uk-UA"/>
        </w:rPr>
        <w:t xml:space="preserve"> </w:t>
      </w:r>
      <w:r w:rsidRPr="00C969EB">
        <w:rPr>
          <w:rFonts w:ascii="Times New Roman" w:hAnsi="Times New Roman" w:cs="Times New Roman"/>
          <w:sz w:val="28"/>
          <w:szCs w:val="28"/>
          <w:lang w:val="uk-UA"/>
        </w:rPr>
        <w:t>загальна чисельність видів (біомаса), чисельність одного виду</w:t>
      </w:r>
      <w:r w:rsidR="007A6483" w:rsidRPr="00C969EB">
        <w:rPr>
          <w:rFonts w:ascii="Times New Roman" w:hAnsi="Times New Roman" w:cs="Times New Roman"/>
          <w:sz w:val="28"/>
          <w:szCs w:val="28"/>
          <w:lang w:val="uk-UA"/>
        </w:rPr>
        <w:t xml:space="preserve">, </w:t>
      </w:r>
      <w:r w:rsidRPr="00C969EB">
        <w:rPr>
          <w:rFonts w:ascii="Times New Roman" w:hAnsi="Times New Roman" w:cs="Times New Roman"/>
          <w:sz w:val="28"/>
          <w:szCs w:val="28"/>
          <w:lang w:val="uk-UA"/>
        </w:rPr>
        <w:t xml:space="preserve">показники видового різноманіття та рівень </w:t>
      </w:r>
      <w:r>
        <w:rPr>
          <w:rFonts w:ascii="Times New Roman" w:hAnsi="Times New Roman" w:cs="Times New Roman"/>
          <w:sz w:val="28"/>
          <w:szCs w:val="28"/>
          <w:lang w:val="uk-UA"/>
        </w:rPr>
        <w:t xml:space="preserve"> </w:t>
      </w:r>
      <w:proofErr w:type="spellStart"/>
      <w:r w:rsidRPr="00C969EB">
        <w:rPr>
          <w:rFonts w:ascii="Times New Roman" w:hAnsi="Times New Roman" w:cs="Times New Roman"/>
          <w:sz w:val="28"/>
          <w:szCs w:val="28"/>
          <w:lang w:val="uk-UA"/>
        </w:rPr>
        <w:t>троф</w:t>
      </w:r>
      <w:r>
        <w:rPr>
          <w:rFonts w:ascii="Times New Roman" w:hAnsi="Times New Roman" w:cs="Times New Roman"/>
          <w:sz w:val="28"/>
          <w:szCs w:val="28"/>
          <w:lang w:val="uk-UA"/>
        </w:rPr>
        <w:t>ності</w:t>
      </w:r>
      <w:proofErr w:type="spellEnd"/>
      <w:r w:rsidRPr="00C969EB">
        <w:rPr>
          <w:rFonts w:ascii="Times New Roman" w:hAnsi="Times New Roman" w:cs="Times New Roman"/>
          <w:sz w:val="28"/>
          <w:szCs w:val="28"/>
          <w:lang w:val="uk-UA"/>
        </w:rPr>
        <w:t>.</w:t>
      </w:r>
      <w:r w:rsidR="0033628E" w:rsidRPr="0033628E">
        <w:rPr>
          <w:rFonts w:ascii="Times New Roman" w:hAnsi="Times New Roman" w:cs="Times New Roman"/>
          <w:sz w:val="28"/>
          <w:szCs w:val="28"/>
          <w:lang w:val="uk-UA"/>
        </w:rPr>
        <w:t xml:space="preserve"> </w:t>
      </w:r>
    </w:p>
    <w:p w14:paraId="72F568FB" w14:textId="6A455633" w:rsidR="0033628E" w:rsidRPr="0034314B" w:rsidRDefault="0033628E" w:rsidP="0033628E">
      <w:pPr>
        <w:pStyle w:val="a7"/>
        <w:spacing w:line="360" w:lineRule="auto"/>
        <w:ind w:left="0" w:firstLine="709"/>
        <w:jc w:val="both"/>
        <w:rPr>
          <w:rFonts w:ascii="Times New Roman" w:hAnsi="Times New Roman" w:cs="Times New Roman"/>
          <w:sz w:val="28"/>
          <w:szCs w:val="28"/>
          <w:lang w:val="uk-UA"/>
        </w:rPr>
      </w:pPr>
      <w:proofErr w:type="spellStart"/>
      <w:r w:rsidRPr="0034314B">
        <w:rPr>
          <w:rFonts w:ascii="Times New Roman" w:hAnsi="Times New Roman" w:cs="Times New Roman"/>
          <w:sz w:val="28"/>
          <w:szCs w:val="28"/>
          <w:lang w:val="uk-UA"/>
        </w:rPr>
        <w:t>Трофність</w:t>
      </w:r>
      <w:proofErr w:type="spellEnd"/>
      <w:r w:rsidRPr="0034314B">
        <w:rPr>
          <w:rFonts w:ascii="Times New Roman" w:hAnsi="Times New Roman" w:cs="Times New Roman"/>
          <w:sz w:val="28"/>
          <w:szCs w:val="28"/>
          <w:lang w:val="uk-UA"/>
        </w:rPr>
        <w:t xml:space="preserve"> </w:t>
      </w:r>
      <w:r w:rsidR="009B58EF">
        <w:rPr>
          <w:rFonts w:ascii="Times New Roman" w:hAnsi="Times New Roman" w:cs="Times New Roman"/>
          <w:sz w:val="28"/>
          <w:szCs w:val="28"/>
          <w:lang w:val="uk-UA"/>
        </w:rPr>
        <w:t>–</w:t>
      </w:r>
      <w:r w:rsidR="009B58EF" w:rsidRPr="005B52B1">
        <w:rPr>
          <w:rFonts w:ascii="Times New Roman" w:hAnsi="Times New Roman" w:cs="Times New Roman"/>
          <w:sz w:val="28"/>
          <w:szCs w:val="28"/>
          <w:lang w:val="uk-UA"/>
        </w:rPr>
        <w:t xml:space="preserve"> </w:t>
      </w:r>
      <w:r w:rsidRPr="0034314B">
        <w:rPr>
          <w:rFonts w:ascii="Times New Roman" w:hAnsi="Times New Roman" w:cs="Times New Roman"/>
          <w:sz w:val="28"/>
          <w:szCs w:val="28"/>
          <w:lang w:val="uk-UA"/>
        </w:rPr>
        <w:t>це особливість первинної продукції водного об'єкта.</w:t>
      </w:r>
      <w:r>
        <w:rPr>
          <w:rFonts w:ascii="Times New Roman" w:hAnsi="Times New Roman" w:cs="Times New Roman"/>
          <w:sz w:val="28"/>
          <w:szCs w:val="28"/>
          <w:lang w:val="uk-UA"/>
        </w:rPr>
        <w:t xml:space="preserve"> </w:t>
      </w:r>
      <w:proofErr w:type="spellStart"/>
      <w:r w:rsidRPr="0034314B">
        <w:rPr>
          <w:rFonts w:ascii="Times New Roman" w:hAnsi="Times New Roman" w:cs="Times New Roman"/>
          <w:sz w:val="28"/>
          <w:szCs w:val="28"/>
          <w:lang w:val="uk-UA"/>
        </w:rPr>
        <w:t>Трофність</w:t>
      </w:r>
      <w:proofErr w:type="spellEnd"/>
      <w:r w:rsidRPr="0034314B">
        <w:rPr>
          <w:rFonts w:ascii="Times New Roman" w:hAnsi="Times New Roman" w:cs="Times New Roman"/>
          <w:sz w:val="28"/>
          <w:szCs w:val="28"/>
          <w:lang w:val="uk-UA"/>
        </w:rPr>
        <w:t xml:space="preserve"> залежить від фізичних характеристик і хімічного складу водного середовища. Водойми можуть бути низько</w:t>
      </w:r>
      <w:r>
        <w:rPr>
          <w:rFonts w:ascii="Times New Roman" w:hAnsi="Times New Roman" w:cs="Times New Roman"/>
          <w:sz w:val="28"/>
          <w:szCs w:val="28"/>
          <w:lang w:val="uk-UA"/>
        </w:rPr>
        <w:t xml:space="preserve"> </w:t>
      </w:r>
      <w:r w:rsidRPr="0034314B">
        <w:rPr>
          <w:rFonts w:ascii="Times New Roman" w:hAnsi="Times New Roman" w:cs="Times New Roman"/>
          <w:sz w:val="28"/>
          <w:szCs w:val="28"/>
          <w:lang w:val="uk-UA"/>
        </w:rPr>
        <w:t>(</w:t>
      </w:r>
      <w:proofErr w:type="spellStart"/>
      <w:r w:rsidRPr="0034314B">
        <w:rPr>
          <w:rFonts w:ascii="Times New Roman" w:hAnsi="Times New Roman" w:cs="Times New Roman"/>
          <w:sz w:val="28"/>
          <w:szCs w:val="28"/>
          <w:lang w:val="uk-UA"/>
        </w:rPr>
        <w:t>оліготрофні</w:t>
      </w:r>
      <w:proofErr w:type="spellEnd"/>
      <w:r w:rsidRPr="0034314B">
        <w:rPr>
          <w:rFonts w:ascii="Times New Roman" w:hAnsi="Times New Roman" w:cs="Times New Roman"/>
          <w:sz w:val="28"/>
          <w:szCs w:val="28"/>
          <w:lang w:val="uk-UA"/>
        </w:rPr>
        <w:t>), середньої (</w:t>
      </w:r>
      <w:proofErr w:type="spellStart"/>
      <w:r w:rsidRPr="0034314B">
        <w:rPr>
          <w:rFonts w:ascii="Times New Roman" w:hAnsi="Times New Roman" w:cs="Times New Roman"/>
          <w:sz w:val="28"/>
          <w:szCs w:val="28"/>
          <w:lang w:val="uk-UA"/>
        </w:rPr>
        <w:t>мезотрофні</w:t>
      </w:r>
      <w:proofErr w:type="spellEnd"/>
      <w:r w:rsidRPr="0034314B">
        <w:rPr>
          <w:rFonts w:ascii="Times New Roman" w:hAnsi="Times New Roman" w:cs="Times New Roman"/>
          <w:sz w:val="28"/>
          <w:szCs w:val="28"/>
          <w:lang w:val="uk-UA"/>
        </w:rPr>
        <w:t>), високої (</w:t>
      </w:r>
      <w:proofErr w:type="spellStart"/>
      <w:r w:rsidRPr="0034314B">
        <w:rPr>
          <w:rFonts w:ascii="Times New Roman" w:hAnsi="Times New Roman" w:cs="Times New Roman"/>
          <w:sz w:val="28"/>
          <w:szCs w:val="28"/>
          <w:lang w:val="uk-UA"/>
        </w:rPr>
        <w:t>евтрофні</w:t>
      </w:r>
      <w:proofErr w:type="spellEnd"/>
      <w:r w:rsidRPr="0034314B">
        <w:rPr>
          <w:rFonts w:ascii="Times New Roman" w:hAnsi="Times New Roman" w:cs="Times New Roman"/>
          <w:sz w:val="28"/>
          <w:szCs w:val="28"/>
          <w:lang w:val="uk-UA"/>
        </w:rPr>
        <w:t>), дуже високої (</w:t>
      </w:r>
      <w:proofErr w:type="spellStart"/>
      <w:r w:rsidRPr="0034314B">
        <w:rPr>
          <w:rFonts w:ascii="Times New Roman" w:hAnsi="Times New Roman" w:cs="Times New Roman"/>
          <w:sz w:val="28"/>
          <w:szCs w:val="28"/>
          <w:lang w:val="uk-UA"/>
        </w:rPr>
        <w:t>евтрофні</w:t>
      </w:r>
      <w:proofErr w:type="spellEnd"/>
      <w:r w:rsidRPr="0034314B">
        <w:rPr>
          <w:rFonts w:ascii="Times New Roman" w:hAnsi="Times New Roman" w:cs="Times New Roman"/>
          <w:sz w:val="28"/>
          <w:szCs w:val="28"/>
          <w:lang w:val="uk-UA"/>
        </w:rPr>
        <w:t>) і дуже високої (</w:t>
      </w:r>
      <w:proofErr w:type="spellStart"/>
      <w:r w:rsidRPr="0034314B">
        <w:rPr>
          <w:rFonts w:ascii="Times New Roman" w:hAnsi="Times New Roman" w:cs="Times New Roman"/>
          <w:sz w:val="28"/>
          <w:szCs w:val="28"/>
          <w:lang w:val="uk-UA"/>
        </w:rPr>
        <w:t>евтрофні</w:t>
      </w:r>
      <w:proofErr w:type="spellEnd"/>
      <w:r w:rsidRPr="0034314B">
        <w:rPr>
          <w:rFonts w:ascii="Times New Roman" w:hAnsi="Times New Roman" w:cs="Times New Roman"/>
          <w:sz w:val="28"/>
          <w:szCs w:val="28"/>
          <w:lang w:val="uk-UA"/>
        </w:rPr>
        <w:t>) первинної продукції.</w:t>
      </w:r>
    </w:p>
    <w:p w14:paraId="6B0430B8" w14:textId="7CBECEE5" w:rsidR="0034314B" w:rsidRPr="0034314B" w:rsidRDefault="00C969EB" w:rsidP="00664BC5">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вмістом органічної речовини водойми зазвичай поділяю</w:t>
      </w:r>
      <w:r w:rsidR="00E16404">
        <w:rPr>
          <w:rFonts w:ascii="Times New Roman" w:hAnsi="Times New Roman" w:cs="Times New Roman"/>
          <w:sz w:val="28"/>
          <w:szCs w:val="28"/>
          <w:lang w:val="uk-UA"/>
        </w:rPr>
        <w:t xml:space="preserve">ть за показниками </w:t>
      </w:r>
      <w:proofErr w:type="spellStart"/>
      <w:r w:rsidR="00E16404">
        <w:rPr>
          <w:rFonts w:ascii="Times New Roman" w:hAnsi="Times New Roman" w:cs="Times New Roman"/>
          <w:sz w:val="28"/>
          <w:szCs w:val="28"/>
          <w:lang w:val="uk-UA"/>
        </w:rPr>
        <w:t>сапробності</w:t>
      </w:r>
      <w:proofErr w:type="spellEnd"/>
      <w:r w:rsidR="00E16404">
        <w:rPr>
          <w:rFonts w:ascii="Times New Roman" w:hAnsi="Times New Roman" w:cs="Times New Roman"/>
          <w:sz w:val="28"/>
          <w:szCs w:val="28"/>
          <w:lang w:val="uk-UA"/>
        </w:rPr>
        <w:t xml:space="preserve">. </w:t>
      </w:r>
      <w:r w:rsidR="0034314B" w:rsidRPr="0034314B">
        <w:rPr>
          <w:rFonts w:ascii="Times New Roman" w:hAnsi="Times New Roman" w:cs="Times New Roman"/>
          <w:sz w:val="28"/>
          <w:szCs w:val="28"/>
          <w:lang w:val="uk-UA"/>
        </w:rPr>
        <w:t xml:space="preserve">Відповідно до цього підходу, водний об'єкт (або територію) можна розділити </w:t>
      </w:r>
      <w:r w:rsidR="0034314B" w:rsidRPr="00664BC5">
        <w:rPr>
          <w:rFonts w:ascii="Times New Roman" w:hAnsi="Times New Roman" w:cs="Times New Roman"/>
          <w:sz w:val="28"/>
          <w:szCs w:val="28"/>
          <w:lang w:val="uk-UA"/>
        </w:rPr>
        <w:t xml:space="preserve"> на </w:t>
      </w:r>
      <w:proofErr w:type="spellStart"/>
      <w:r w:rsidR="0034314B" w:rsidRPr="00664BC5">
        <w:rPr>
          <w:rFonts w:ascii="Times New Roman" w:hAnsi="Times New Roman" w:cs="Times New Roman"/>
          <w:sz w:val="28"/>
          <w:szCs w:val="28"/>
          <w:lang w:val="uk-UA"/>
        </w:rPr>
        <w:t>полісапробні</w:t>
      </w:r>
      <w:proofErr w:type="spellEnd"/>
      <w:r w:rsidR="0034314B" w:rsidRPr="00664BC5">
        <w:rPr>
          <w:rFonts w:ascii="Times New Roman" w:hAnsi="Times New Roman" w:cs="Times New Roman"/>
          <w:sz w:val="28"/>
          <w:szCs w:val="28"/>
          <w:lang w:val="uk-UA"/>
        </w:rPr>
        <w:t xml:space="preserve">, </w:t>
      </w:r>
      <w:proofErr w:type="spellStart"/>
      <w:r w:rsidR="0034314B" w:rsidRPr="00664BC5">
        <w:rPr>
          <w:rFonts w:ascii="Times New Roman" w:hAnsi="Times New Roman" w:cs="Times New Roman"/>
          <w:sz w:val="28"/>
          <w:szCs w:val="28"/>
          <w:lang w:val="uk-UA"/>
        </w:rPr>
        <w:t>мезосапробні</w:t>
      </w:r>
      <w:proofErr w:type="spellEnd"/>
      <w:r w:rsidR="0034314B" w:rsidRPr="00664BC5">
        <w:rPr>
          <w:rFonts w:ascii="Times New Roman" w:hAnsi="Times New Roman" w:cs="Times New Roman"/>
          <w:sz w:val="28"/>
          <w:szCs w:val="28"/>
          <w:lang w:val="uk-UA"/>
        </w:rPr>
        <w:t xml:space="preserve"> та </w:t>
      </w:r>
      <w:proofErr w:type="spellStart"/>
      <w:r w:rsidR="0034314B" w:rsidRPr="00664BC5">
        <w:rPr>
          <w:rFonts w:ascii="Times New Roman" w:hAnsi="Times New Roman" w:cs="Times New Roman"/>
          <w:sz w:val="28"/>
          <w:szCs w:val="28"/>
          <w:lang w:val="uk-UA"/>
        </w:rPr>
        <w:t>олігосапробні</w:t>
      </w:r>
      <w:proofErr w:type="spellEnd"/>
      <w:r w:rsidR="0034314B" w:rsidRPr="00664BC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34314B" w:rsidRPr="0034314B">
        <w:rPr>
          <w:rFonts w:ascii="Times New Roman" w:hAnsi="Times New Roman" w:cs="Times New Roman"/>
          <w:sz w:val="28"/>
          <w:szCs w:val="28"/>
          <w:lang w:val="uk-UA"/>
        </w:rPr>
        <w:t>Полісапробні</w:t>
      </w:r>
      <w:proofErr w:type="spellEnd"/>
      <w:r w:rsidR="0034314B" w:rsidRPr="0034314B">
        <w:rPr>
          <w:rFonts w:ascii="Times New Roman" w:hAnsi="Times New Roman" w:cs="Times New Roman"/>
          <w:sz w:val="28"/>
          <w:szCs w:val="28"/>
          <w:lang w:val="uk-UA"/>
        </w:rPr>
        <w:t xml:space="preserve"> води є найбільш забрудненими. Кожному рівню </w:t>
      </w:r>
      <w:proofErr w:type="spellStart"/>
      <w:r w:rsidR="0034314B" w:rsidRPr="0034314B">
        <w:rPr>
          <w:rFonts w:ascii="Times New Roman" w:hAnsi="Times New Roman" w:cs="Times New Roman"/>
          <w:sz w:val="28"/>
          <w:szCs w:val="28"/>
          <w:lang w:val="uk-UA"/>
        </w:rPr>
        <w:t>сапробності</w:t>
      </w:r>
      <w:proofErr w:type="spellEnd"/>
      <w:r w:rsidR="0034314B" w:rsidRPr="0034314B">
        <w:rPr>
          <w:rFonts w:ascii="Times New Roman" w:hAnsi="Times New Roman" w:cs="Times New Roman"/>
          <w:sz w:val="28"/>
          <w:szCs w:val="28"/>
          <w:lang w:val="uk-UA"/>
        </w:rPr>
        <w:t xml:space="preserve"> відповідає свій набір індикаторних організмів. На основі індикаторних значень організмів та їхньої чисельності</w:t>
      </w:r>
      <w:r w:rsidR="00664BC5">
        <w:rPr>
          <w:rFonts w:ascii="Times New Roman" w:hAnsi="Times New Roman" w:cs="Times New Roman"/>
          <w:sz w:val="28"/>
          <w:szCs w:val="28"/>
          <w:lang w:val="uk-UA"/>
        </w:rPr>
        <w:t xml:space="preserve"> </w:t>
      </w:r>
      <w:r w:rsidR="0034314B" w:rsidRPr="0034314B">
        <w:rPr>
          <w:rFonts w:ascii="Times New Roman" w:hAnsi="Times New Roman" w:cs="Times New Roman"/>
          <w:sz w:val="28"/>
          <w:szCs w:val="28"/>
          <w:lang w:val="uk-UA"/>
        </w:rPr>
        <w:t xml:space="preserve">розраховується </w:t>
      </w:r>
      <w:proofErr w:type="spellStart"/>
      <w:r w:rsidR="0034314B" w:rsidRPr="0034314B">
        <w:rPr>
          <w:rFonts w:ascii="Times New Roman" w:hAnsi="Times New Roman" w:cs="Times New Roman"/>
          <w:sz w:val="28"/>
          <w:szCs w:val="28"/>
          <w:lang w:val="uk-UA"/>
        </w:rPr>
        <w:t>сапробіотичний</w:t>
      </w:r>
      <w:proofErr w:type="spellEnd"/>
      <w:r w:rsidR="0034314B" w:rsidRPr="0034314B">
        <w:rPr>
          <w:rFonts w:ascii="Times New Roman" w:hAnsi="Times New Roman" w:cs="Times New Roman"/>
          <w:sz w:val="28"/>
          <w:szCs w:val="28"/>
          <w:lang w:val="uk-UA"/>
        </w:rPr>
        <w:t xml:space="preserve"> індекс і </w:t>
      </w:r>
      <w:r>
        <w:rPr>
          <w:rFonts w:ascii="Times New Roman" w:hAnsi="Times New Roman" w:cs="Times New Roman"/>
          <w:sz w:val="28"/>
          <w:szCs w:val="28"/>
          <w:lang w:val="uk-UA"/>
        </w:rPr>
        <w:t xml:space="preserve">визначається рівень </w:t>
      </w:r>
      <w:proofErr w:type="spellStart"/>
      <w:r>
        <w:rPr>
          <w:rFonts w:ascii="Times New Roman" w:hAnsi="Times New Roman" w:cs="Times New Roman"/>
          <w:sz w:val="28"/>
          <w:szCs w:val="28"/>
          <w:lang w:val="uk-UA"/>
        </w:rPr>
        <w:t>сапробності</w:t>
      </w:r>
      <w:proofErr w:type="spellEnd"/>
      <w:r w:rsidR="006E2C36" w:rsidRPr="006E2C36">
        <w:rPr>
          <w:lang w:val="uk-UA"/>
        </w:rPr>
        <w:t xml:space="preserve"> </w:t>
      </w:r>
      <w:r w:rsidR="006E2C36" w:rsidRPr="006E2C36">
        <w:rPr>
          <w:rFonts w:ascii="Times New Roman" w:hAnsi="Times New Roman" w:cs="Times New Roman"/>
          <w:sz w:val="28"/>
          <w:szCs w:val="28"/>
          <w:lang w:val="uk-UA"/>
        </w:rPr>
        <w:t>[</w:t>
      </w:r>
      <w:r w:rsidR="00011883">
        <w:rPr>
          <w:rFonts w:ascii="Times New Roman" w:eastAsia="Calibri" w:hAnsi="Times New Roman" w:cs="Times New Roman"/>
          <w:kern w:val="0"/>
          <w:sz w:val="28"/>
          <w:szCs w:val="28"/>
          <w:lang w:val="uk-UA"/>
          <w14:ligatures w14:val="none"/>
        </w:rPr>
        <w:t>2</w:t>
      </w:r>
      <w:r w:rsidR="00B90314">
        <w:rPr>
          <w:rFonts w:ascii="Times New Roman" w:eastAsia="Calibri" w:hAnsi="Times New Roman" w:cs="Times New Roman"/>
          <w:kern w:val="0"/>
          <w:sz w:val="28"/>
          <w:szCs w:val="28"/>
          <w:lang w:val="uk-UA"/>
          <w14:ligatures w14:val="none"/>
        </w:rPr>
        <w:t>4</w:t>
      </w:r>
      <w:r w:rsidR="006E2C36" w:rsidRPr="006E2C36">
        <w:rPr>
          <w:rFonts w:ascii="Times New Roman" w:hAnsi="Times New Roman" w:cs="Times New Roman"/>
          <w:sz w:val="28"/>
          <w:szCs w:val="28"/>
          <w:lang w:val="uk-UA"/>
        </w:rPr>
        <w:t>]</w:t>
      </w:r>
      <w:r>
        <w:rPr>
          <w:rFonts w:ascii="Times New Roman" w:hAnsi="Times New Roman" w:cs="Times New Roman"/>
          <w:sz w:val="28"/>
          <w:szCs w:val="28"/>
          <w:lang w:val="uk-UA"/>
        </w:rPr>
        <w:t>.</w:t>
      </w:r>
    </w:p>
    <w:p w14:paraId="6118F32B" w14:textId="3F141D34" w:rsidR="0034314B" w:rsidRPr="0034314B" w:rsidRDefault="0034314B" w:rsidP="00A85F0C">
      <w:pPr>
        <w:pStyle w:val="a7"/>
        <w:spacing w:line="360" w:lineRule="auto"/>
        <w:ind w:left="0" w:firstLine="709"/>
        <w:jc w:val="both"/>
        <w:rPr>
          <w:rFonts w:ascii="Times New Roman" w:hAnsi="Times New Roman" w:cs="Times New Roman"/>
          <w:sz w:val="28"/>
          <w:szCs w:val="28"/>
          <w:lang w:val="uk-UA"/>
        </w:rPr>
      </w:pPr>
      <w:r w:rsidRPr="0034314B">
        <w:rPr>
          <w:rFonts w:ascii="Times New Roman" w:hAnsi="Times New Roman" w:cs="Times New Roman"/>
          <w:sz w:val="28"/>
          <w:szCs w:val="28"/>
          <w:lang w:val="uk-UA"/>
        </w:rPr>
        <w:t>Індекси видового різноманіття (</w:t>
      </w:r>
      <w:proofErr w:type="spellStart"/>
      <w:r w:rsidR="00A85F0C" w:rsidRPr="00A85F0C">
        <w:rPr>
          <w:rFonts w:ascii="Times New Roman" w:hAnsi="Times New Roman" w:cs="Times New Roman"/>
          <w:sz w:val="28"/>
          <w:szCs w:val="28"/>
          <w:lang w:val="uk-UA"/>
        </w:rPr>
        <w:t>Маргалефа</w:t>
      </w:r>
      <w:proofErr w:type="spellEnd"/>
      <w:r w:rsidR="00A85F0C" w:rsidRPr="00A85F0C">
        <w:rPr>
          <w:rFonts w:ascii="Times New Roman" w:hAnsi="Times New Roman" w:cs="Times New Roman"/>
          <w:sz w:val="28"/>
          <w:szCs w:val="28"/>
          <w:lang w:val="uk-UA"/>
        </w:rPr>
        <w:t xml:space="preserve">, </w:t>
      </w:r>
      <w:proofErr w:type="spellStart"/>
      <w:r w:rsidR="00A85F0C" w:rsidRPr="00A85F0C">
        <w:rPr>
          <w:rFonts w:ascii="Times New Roman" w:hAnsi="Times New Roman" w:cs="Times New Roman"/>
          <w:sz w:val="28"/>
          <w:szCs w:val="28"/>
          <w:lang w:val="uk-UA"/>
        </w:rPr>
        <w:t>Менхініка</w:t>
      </w:r>
      <w:proofErr w:type="spellEnd"/>
      <w:r w:rsidR="00A85F0C" w:rsidRPr="00A85F0C">
        <w:rPr>
          <w:rFonts w:ascii="Times New Roman" w:hAnsi="Times New Roman" w:cs="Times New Roman"/>
          <w:sz w:val="28"/>
          <w:szCs w:val="28"/>
          <w:lang w:val="uk-UA"/>
        </w:rPr>
        <w:t xml:space="preserve">, </w:t>
      </w:r>
      <w:proofErr w:type="spellStart"/>
      <w:r w:rsidR="00A85F0C" w:rsidRPr="00A85F0C">
        <w:rPr>
          <w:rFonts w:ascii="Times New Roman" w:hAnsi="Times New Roman" w:cs="Times New Roman"/>
          <w:sz w:val="28"/>
          <w:szCs w:val="28"/>
          <w:lang w:val="uk-UA"/>
        </w:rPr>
        <w:t>Шенона</w:t>
      </w:r>
      <w:proofErr w:type="spellEnd"/>
      <w:r w:rsidR="00A85F0C" w:rsidRPr="00A85F0C">
        <w:rPr>
          <w:rFonts w:ascii="Times New Roman" w:hAnsi="Times New Roman" w:cs="Times New Roman"/>
          <w:sz w:val="28"/>
          <w:szCs w:val="28"/>
          <w:lang w:val="uk-UA"/>
        </w:rPr>
        <w:t xml:space="preserve"> та</w:t>
      </w:r>
      <w:r w:rsidR="003C1967">
        <w:rPr>
          <w:rFonts w:ascii="Times New Roman" w:hAnsi="Times New Roman" w:cs="Times New Roman"/>
          <w:sz w:val="28"/>
          <w:szCs w:val="28"/>
          <w:lang w:val="uk-UA"/>
        </w:rPr>
        <w:t xml:space="preserve"> </w:t>
      </w:r>
      <w:r w:rsidR="00A85F0C" w:rsidRPr="003C1967">
        <w:rPr>
          <w:rFonts w:ascii="Times New Roman" w:hAnsi="Times New Roman" w:cs="Times New Roman"/>
          <w:sz w:val="28"/>
          <w:szCs w:val="28"/>
          <w:lang w:val="uk-UA"/>
        </w:rPr>
        <w:t>ін.</w:t>
      </w:r>
      <w:r w:rsidRPr="003C1967">
        <w:rPr>
          <w:rFonts w:ascii="Times New Roman" w:hAnsi="Times New Roman" w:cs="Times New Roman"/>
          <w:sz w:val="28"/>
          <w:szCs w:val="28"/>
          <w:lang w:val="uk-UA"/>
        </w:rPr>
        <w:t>) характеризують структуру водних екосистем.</w:t>
      </w:r>
      <w:r w:rsidR="003C1967">
        <w:rPr>
          <w:rFonts w:ascii="Times New Roman" w:hAnsi="Times New Roman" w:cs="Times New Roman"/>
          <w:sz w:val="28"/>
          <w:szCs w:val="28"/>
          <w:lang w:val="uk-UA"/>
        </w:rPr>
        <w:t xml:space="preserve"> </w:t>
      </w:r>
      <w:r w:rsidRPr="0034314B">
        <w:rPr>
          <w:rFonts w:ascii="Times New Roman" w:hAnsi="Times New Roman" w:cs="Times New Roman"/>
          <w:sz w:val="28"/>
          <w:szCs w:val="28"/>
          <w:lang w:val="uk-UA"/>
        </w:rPr>
        <w:t xml:space="preserve">Вони змінюються залежно від стану водного середовища. Як правило, видове різноманіття </w:t>
      </w:r>
      <w:r w:rsidR="003C1967">
        <w:rPr>
          <w:rFonts w:ascii="Times New Roman" w:hAnsi="Times New Roman" w:cs="Times New Roman"/>
          <w:sz w:val="28"/>
          <w:szCs w:val="28"/>
          <w:lang w:val="uk-UA"/>
        </w:rPr>
        <w:t xml:space="preserve"> </w:t>
      </w:r>
      <w:r w:rsidRPr="003C1967">
        <w:rPr>
          <w:rFonts w:ascii="Times New Roman" w:hAnsi="Times New Roman" w:cs="Times New Roman"/>
          <w:sz w:val="28"/>
          <w:szCs w:val="28"/>
          <w:lang w:val="uk-UA"/>
        </w:rPr>
        <w:t>змінюється зі збільшенням ступеня забруднення води.</w:t>
      </w:r>
      <w:r w:rsidR="0033628E">
        <w:rPr>
          <w:rFonts w:ascii="Times New Roman" w:hAnsi="Times New Roman" w:cs="Times New Roman"/>
          <w:sz w:val="28"/>
          <w:szCs w:val="28"/>
          <w:lang w:val="uk-UA"/>
        </w:rPr>
        <w:t xml:space="preserve"> Відповідно,</w:t>
      </w:r>
      <w:r w:rsidRPr="0034314B">
        <w:rPr>
          <w:rFonts w:ascii="Times New Roman" w:hAnsi="Times New Roman" w:cs="Times New Roman"/>
          <w:sz w:val="28"/>
          <w:szCs w:val="28"/>
          <w:lang w:val="uk-UA"/>
        </w:rPr>
        <w:t xml:space="preserve"> зміни структурних характеристик екосистем є індикатором змін якості води</w:t>
      </w:r>
      <w:r w:rsidR="00EF4599" w:rsidRPr="00EF4599">
        <w:rPr>
          <w:rFonts w:ascii="Times New Roman" w:hAnsi="Times New Roman" w:cs="Times New Roman"/>
          <w:sz w:val="28"/>
          <w:szCs w:val="28"/>
          <w:lang w:val="uk-UA"/>
        </w:rPr>
        <w:t xml:space="preserve"> [</w:t>
      </w:r>
      <w:r w:rsidR="00B90314">
        <w:rPr>
          <w:rFonts w:ascii="Times New Roman" w:hAnsi="Times New Roman" w:cs="Times New Roman"/>
          <w:sz w:val="28"/>
          <w:szCs w:val="28"/>
          <w:lang w:val="uk-UA"/>
        </w:rPr>
        <w:t>1</w:t>
      </w:r>
      <w:r w:rsidR="00011883">
        <w:rPr>
          <w:rFonts w:ascii="Times New Roman" w:hAnsi="Times New Roman" w:cs="Times New Roman"/>
          <w:sz w:val="28"/>
          <w:szCs w:val="28"/>
          <w:lang w:val="uk-UA"/>
        </w:rPr>
        <w:t>3</w:t>
      </w:r>
      <w:r w:rsidR="00EF4599" w:rsidRPr="00EF4599">
        <w:rPr>
          <w:rFonts w:ascii="Times New Roman" w:hAnsi="Times New Roman" w:cs="Times New Roman"/>
          <w:sz w:val="28"/>
          <w:szCs w:val="28"/>
          <w:lang w:val="uk-UA"/>
        </w:rPr>
        <w:t>]</w:t>
      </w:r>
      <w:r w:rsidRPr="0034314B">
        <w:rPr>
          <w:rFonts w:ascii="Times New Roman" w:hAnsi="Times New Roman" w:cs="Times New Roman"/>
          <w:sz w:val="28"/>
          <w:szCs w:val="28"/>
          <w:lang w:val="uk-UA"/>
        </w:rPr>
        <w:t>.</w:t>
      </w:r>
    </w:p>
    <w:p w14:paraId="5AC2AB7D" w14:textId="27D06936" w:rsidR="00FC15AB" w:rsidRPr="00993B7B" w:rsidRDefault="00FC15AB" w:rsidP="00993B7B">
      <w:pPr>
        <w:pStyle w:val="a7"/>
        <w:spacing w:line="360" w:lineRule="auto"/>
        <w:ind w:left="0" w:firstLine="709"/>
        <w:jc w:val="both"/>
        <w:rPr>
          <w:rFonts w:ascii="Times New Roman" w:hAnsi="Times New Roman" w:cs="Times New Roman"/>
          <w:sz w:val="28"/>
          <w:szCs w:val="28"/>
          <w:lang w:val="uk-UA"/>
        </w:rPr>
      </w:pPr>
      <w:r w:rsidRPr="00FC15AB">
        <w:rPr>
          <w:rFonts w:ascii="Times New Roman" w:hAnsi="Times New Roman" w:cs="Times New Roman"/>
          <w:sz w:val="28"/>
          <w:szCs w:val="28"/>
          <w:lang w:val="uk-UA"/>
        </w:rPr>
        <w:lastRenderedPageBreak/>
        <w:t>ГДК забруднюючих речовин виконують важливу функцію стандартів якості води.</w:t>
      </w:r>
      <w:r w:rsidR="00993B7B">
        <w:rPr>
          <w:rFonts w:ascii="Times New Roman" w:hAnsi="Times New Roman" w:cs="Times New Roman"/>
          <w:sz w:val="28"/>
          <w:szCs w:val="28"/>
          <w:lang w:val="uk-UA"/>
        </w:rPr>
        <w:t xml:space="preserve"> </w:t>
      </w:r>
      <w:r w:rsidRPr="00FC15AB">
        <w:rPr>
          <w:rFonts w:ascii="Times New Roman" w:hAnsi="Times New Roman" w:cs="Times New Roman"/>
          <w:sz w:val="28"/>
          <w:szCs w:val="28"/>
          <w:lang w:val="uk-UA"/>
        </w:rPr>
        <w:t>Вони виконують важливу функцію стандартів якості води і призначені для забезпечення здоров'я людей та інших організмів (водних організмів), а також для регулювання скидання забруднюючих речовин у водне середовище.</w:t>
      </w:r>
      <w:r w:rsidR="00993B7B">
        <w:rPr>
          <w:rFonts w:ascii="Times New Roman" w:hAnsi="Times New Roman" w:cs="Times New Roman"/>
          <w:sz w:val="28"/>
          <w:szCs w:val="28"/>
          <w:lang w:val="uk-UA"/>
        </w:rPr>
        <w:t xml:space="preserve"> </w:t>
      </w:r>
    </w:p>
    <w:p w14:paraId="561C8146" w14:textId="6FB0A1D0" w:rsidR="00993B7B" w:rsidRDefault="00FC15AB" w:rsidP="00993B7B">
      <w:pPr>
        <w:pStyle w:val="a7"/>
        <w:spacing w:line="360" w:lineRule="auto"/>
        <w:ind w:left="0" w:firstLine="709"/>
        <w:jc w:val="both"/>
        <w:rPr>
          <w:rFonts w:ascii="Times New Roman" w:hAnsi="Times New Roman" w:cs="Times New Roman"/>
          <w:sz w:val="28"/>
          <w:szCs w:val="28"/>
          <w:lang w:val="uk-UA"/>
        </w:rPr>
      </w:pPr>
      <w:r w:rsidRPr="00FC15AB">
        <w:rPr>
          <w:rFonts w:ascii="Times New Roman" w:hAnsi="Times New Roman" w:cs="Times New Roman"/>
          <w:sz w:val="28"/>
          <w:szCs w:val="28"/>
          <w:lang w:val="uk-UA"/>
        </w:rPr>
        <w:t>Концепція ГДК базується на концепції порогової дії хімічних речовин. Згідно з цією концепцією, для кожної речовини існу</w:t>
      </w:r>
      <w:r w:rsidR="0033628E">
        <w:rPr>
          <w:rFonts w:ascii="Times New Roman" w:hAnsi="Times New Roman" w:cs="Times New Roman"/>
          <w:sz w:val="28"/>
          <w:szCs w:val="28"/>
          <w:lang w:val="uk-UA"/>
        </w:rPr>
        <w:t>ють концентрації</w:t>
      </w:r>
      <w:r w:rsidRPr="00FC15AB">
        <w:rPr>
          <w:rFonts w:ascii="Times New Roman" w:hAnsi="Times New Roman" w:cs="Times New Roman"/>
          <w:sz w:val="28"/>
          <w:szCs w:val="28"/>
          <w:lang w:val="uk-UA"/>
        </w:rPr>
        <w:t>, як</w:t>
      </w:r>
      <w:r w:rsidR="0033628E">
        <w:rPr>
          <w:rFonts w:ascii="Times New Roman" w:hAnsi="Times New Roman" w:cs="Times New Roman"/>
          <w:sz w:val="28"/>
          <w:szCs w:val="28"/>
          <w:lang w:val="uk-UA"/>
        </w:rPr>
        <w:t>і</w:t>
      </w:r>
      <w:r w:rsidRPr="00FC15AB">
        <w:rPr>
          <w:rFonts w:ascii="Times New Roman" w:hAnsi="Times New Roman" w:cs="Times New Roman"/>
          <w:sz w:val="28"/>
          <w:szCs w:val="28"/>
          <w:lang w:val="uk-UA"/>
        </w:rPr>
        <w:t xml:space="preserve"> виклика</w:t>
      </w:r>
      <w:r w:rsidR="0033628E">
        <w:rPr>
          <w:rFonts w:ascii="Times New Roman" w:hAnsi="Times New Roman" w:cs="Times New Roman"/>
          <w:sz w:val="28"/>
          <w:szCs w:val="28"/>
          <w:lang w:val="uk-UA"/>
        </w:rPr>
        <w:t>ють</w:t>
      </w:r>
      <w:r w:rsidRPr="00FC15AB">
        <w:rPr>
          <w:rFonts w:ascii="Times New Roman" w:hAnsi="Times New Roman" w:cs="Times New Roman"/>
          <w:sz w:val="28"/>
          <w:szCs w:val="28"/>
          <w:lang w:val="uk-UA"/>
        </w:rPr>
        <w:t xml:space="preserve"> певні шкідливі зміни в живих організмах.</w:t>
      </w:r>
      <w:r w:rsidR="00993B7B">
        <w:rPr>
          <w:rFonts w:ascii="Times New Roman" w:hAnsi="Times New Roman" w:cs="Times New Roman"/>
          <w:sz w:val="28"/>
          <w:szCs w:val="28"/>
          <w:lang w:val="uk-UA"/>
        </w:rPr>
        <w:t xml:space="preserve"> </w:t>
      </w:r>
    </w:p>
    <w:p w14:paraId="2DAD47A4" w14:textId="6D84C604" w:rsidR="0011392E" w:rsidRPr="00993B7B" w:rsidRDefault="00FC15AB" w:rsidP="00993B7B">
      <w:pPr>
        <w:pStyle w:val="a7"/>
        <w:spacing w:line="360" w:lineRule="auto"/>
        <w:ind w:left="0" w:firstLine="709"/>
        <w:jc w:val="both"/>
        <w:rPr>
          <w:rFonts w:ascii="Times New Roman" w:hAnsi="Times New Roman" w:cs="Times New Roman"/>
          <w:sz w:val="28"/>
          <w:szCs w:val="28"/>
          <w:lang w:val="uk-UA"/>
        </w:rPr>
      </w:pPr>
      <w:r w:rsidRPr="00FC15AB">
        <w:rPr>
          <w:rFonts w:ascii="Times New Roman" w:hAnsi="Times New Roman" w:cs="Times New Roman"/>
          <w:sz w:val="28"/>
          <w:szCs w:val="28"/>
          <w:lang w:val="uk-UA"/>
        </w:rPr>
        <w:t>Тривалий час розроблялися і використовувалися два типи ГДК - санітарні ГДК та рибогосподарські ГДК.</w:t>
      </w:r>
      <w:r w:rsidR="00F701EE">
        <w:rPr>
          <w:rFonts w:ascii="Times New Roman" w:hAnsi="Times New Roman" w:cs="Times New Roman"/>
          <w:sz w:val="28"/>
          <w:szCs w:val="28"/>
          <w:lang w:val="uk-UA"/>
        </w:rPr>
        <w:t xml:space="preserve"> </w:t>
      </w:r>
      <w:r w:rsidR="0033628E">
        <w:rPr>
          <w:rFonts w:ascii="Times New Roman" w:hAnsi="Times New Roman" w:cs="Times New Roman"/>
          <w:sz w:val="28"/>
          <w:szCs w:val="28"/>
          <w:lang w:val="uk-UA"/>
        </w:rPr>
        <w:t xml:space="preserve"> </w:t>
      </w:r>
      <w:r w:rsidR="0011392E" w:rsidRPr="00993B7B">
        <w:rPr>
          <w:rFonts w:ascii="Times New Roman" w:hAnsi="Times New Roman" w:cs="Times New Roman"/>
          <w:sz w:val="28"/>
          <w:szCs w:val="28"/>
          <w:lang w:val="uk-UA"/>
        </w:rPr>
        <w:t>Гігієнічна ГДК хімічної речовини  у воді - це максимальна концентрація, яка при впливі на організм людини прямо чи опосередковано не впливає на здоров'я теперішнього та майбутніх поколінь і не погіршує санітарн</w:t>
      </w:r>
      <w:r w:rsidR="0033628E">
        <w:rPr>
          <w:rFonts w:ascii="Times New Roman" w:hAnsi="Times New Roman" w:cs="Times New Roman"/>
          <w:sz w:val="28"/>
          <w:szCs w:val="28"/>
          <w:lang w:val="uk-UA"/>
        </w:rPr>
        <w:t>их умов водокористування</w:t>
      </w:r>
      <w:r w:rsidR="006E2C36" w:rsidRPr="006E2C36">
        <w:rPr>
          <w:lang w:val="uk-UA"/>
        </w:rPr>
        <w:t xml:space="preserve"> </w:t>
      </w:r>
      <w:r w:rsidR="006E2C36" w:rsidRPr="006E2C36">
        <w:rPr>
          <w:rFonts w:ascii="Times New Roman" w:hAnsi="Times New Roman" w:cs="Times New Roman"/>
          <w:sz w:val="28"/>
          <w:szCs w:val="28"/>
          <w:lang w:val="uk-UA"/>
        </w:rPr>
        <w:t>[</w:t>
      </w:r>
      <w:r w:rsidR="00011883">
        <w:rPr>
          <w:rFonts w:ascii="Times New Roman" w:hAnsi="Times New Roman" w:cs="Times New Roman"/>
          <w:sz w:val="28"/>
          <w:szCs w:val="28"/>
          <w:lang w:val="uk-UA"/>
        </w:rPr>
        <w:t>2</w:t>
      </w:r>
      <w:r w:rsidR="00B90314">
        <w:rPr>
          <w:rFonts w:ascii="Times New Roman" w:hAnsi="Times New Roman" w:cs="Times New Roman"/>
          <w:sz w:val="28"/>
          <w:szCs w:val="28"/>
          <w:lang w:val="uk-UA"/>
        </w:rPr>
        <w:t>5</w:t>
      </w:r>
      <w:r w:rsidR="006E2C36" w:rsidRPr="006E2C36">
        <w:rPr>
          <w:rFonts w:ascii="Times New Roman" w:hAnsi="Times New Roman" w:cs="Times New Roman"/>
          <w:sz w:val="28"/>
          <w:szCs w:val="28"/>
          <w:lang w:val="uk-UA"/>
        </w:rPr>
        <w:t>]</w:t>
      </w:r>
      <w:r w:rsidR="0033628E">
        <w:rPr>
          <w:rFonts w:ascii="Times New Roman" w:hAnsi="Times New Roman" w:cs="Times New Roman"/>
          <w:sz w:val="28"/>
          <w:szCs w:val="28"/>
          <w:lang w:val="uk-UA"/>
        </w:rPr>
        <w:t>.</w:t>
      </w:r>
    </w:p>
    <w:p w14:paraId="7FDB9A49" w14:textId="281E52A1" w:rsidR="0011392E" w:rsidRPr="0011392E" w:rsidRDefault="0011392E" w:rsidP="00C75BB2">
      <w:pPr>
        <w:pStyle w:val="a7"/>
        <w:spacing w:line="360" w:lineRule="auto"/>
        <w:ind w:left="0" w:firstLine="709"/>
        <w:jc w:val="both"/>
        <w:rPr>
          <w:rFonts w:ascii="Times New Roman" w:hAnsi="Times New Roman" w:cs="Times New Roman"/>
          <w:sz w:val="28"/>
          <w:szCs w:val="28"/>
          <w:lang w:val="uk-UA"/>
        </w:rPr>
      </w:pPr>
      <w:r w:rsidRPr="0011392E">
        <w:rPr>
          <w:rFonts w:ascii="Times New Roman" w:hAnsi="Times New Roman" w:cs="Times New Roman"/>
          <w:sz w:val="28"/>
          <w:szCs w:val="28"/>
          <w:lang w:val="uk-UA"/>
        </w:rPr>
        <w:t>Методологічна схема гігієнічного та санітарного нормування ГДК включає наступні дослідження</w:t>
      </w:r>
      <w:r w:rsidR="00C75BB2">
        <w:rPr>
          <w:rFonts w:ascii="Times New Roman" w:hAnsi="Times New Roman" w:cs="Times New Roman"/>
          <w:sz w:val="28"/>
          <w:szCs w:val="28"/>
          <w:lang w:val="uk-UA"/>
        </w:rPr>
        <w:t xml:space="preserve"> </w:t>
      </w:r>
      <w:r w:rsidRPr="0011392E">
        <w:rPr>
          <w:rFonts w:ascii="Times New Roman" w:hAnsi="Times New Roman" w:cs="Times New Roman"/>
          <w:sz w:val="28"/>
          <w:szCs w:val="28"/>
          <w:lang w:val="uk-UA"/>
        </w:rPr>
        <w:t xml:space="preserve">вивчення впливу забруднюючих речовин за трьома критеріями </w:t>
      </w:r>
      <w:proofErr w:type="spellStart"/>
      <w:r w:rsidRPr="0011392E">
        <w:rPr>
          <w:rFonts w:ascii="Times New Roman" w:hAnsi="Times New Roman" w:cs="Times New Roman"/>
          <w:sz w:val="28"/>
          <w:szCs w:val="28"/>
          <w:lang w:val="uk-UA"/>
        </w:rPr>
        <w:t>лімітуючої</w:t>
      </w:r>
      <w:proofErr w:type="spellEnd"/>
      <w:r w:rsidRPr="0011392E">
        <w:rPr>
          <w:rFonts w:ascii="Times New Roman" w:hAnsi="Times New Roman" w:cs="Times New Roman"/>
          <w:sz w:val="28"/>
          <w:szCs w:val="28"/>
          <w:lang w:val="uk-UA"/>
        </w:rPr>
        <w:t xml:space="preserve"> небезпеки (</w:t>
      </w:r>
      <w:r w:rsidR="00C75BB2" w:rsidRPr="00C75BB2">
        <w:rPr>
          <w:rFonts w:ascii="Times New Roman" w:hAnsi="Times New Roman" w:cs="Times New Roman"/>
          <w:sz w:val="28"/>
          <w:szCs w:val="28"/>
          <w:lang w:val="uk-UA"/>
        </w:rPr>
        <w:t>ЛОШ</w:t>
      </w:r>
      <w:r w:rsidRPr="0011392E">
        <w:rPr>
          <w:rFonts w:ascii="Times New Roman" w:hAnsi="Times New Roman" w:cs="Times New Roman"/>
          <w:sz w:val="28"/>
          <w:szCs w:val="28"/>
          <w:lang w:val="uk-UA"/>
        </w:rPr>
        <w:t>): гігієно-токсикологічними (чутливість організмів до дії токсичних речовин), органолептичними (смак, колір і запах) та загально</w:t>
      </w:r>
      <w:r w:rsidR="008F4AE0">
        <w:rPr>
          <w:rFonts w:ascii="Times New Roman" w:hAnsi="Times New Roman" w:cs="Times New Roman"/>
          <w:sz w:val="28"/>
          <w:szCs w:val="28"/>
          <w:lang w:val="uk-UA"/>
        </w:rPr>
        <w:t xml:space="preserve"> </w:t>
      </w:r>
      <w:r w:rsidRPr="0011392E">
        <w:rPr>
          <w:rFonts w:ascii="Times New Roman" w:hAnsi="Times New Roman" w:cs="Times New Roman"/>
          <w:sz w:val="28"/>
          <w:szCs w:val="28"/>
          <w:lang w:val="uk-UA"/>
        </w:rPr>
        <w:t xml:space="preserve">гігієнічними (інтенсивність БСК, мінералізація азотовмісних речовин, розвиток і загибель водних організмів) </w:t>
      </w:r>
    </w:p>
    <w:p w14:paraId="16A07719" w14:textId="410A11A0" w:rsidR="0011392E" w:rsidRPr="0011392E" w:rsidRDefault="0011392E" w:rsidP="0033628E">
      <w:pPr>
        <w:pStyle w:val="a7"/>
        <w:spacing w:line="360" w:lineRule="auto"/>
        <w:ind w:left="0" w:firstLine="709"/>
        <w:jc w:val="both"/>
        <w:rPr>
          <w:rFonts w:ascii="Times New Roman" w:hAnsi="Times New Roman" w:cs="Times New Roman"/>
          <w:sz w:val="28"/>
          <w:szCs w:val="28"/>
          <w:lang w:val="uk-UA"/>
        </w:rPr>
      </w:pPr>
      <w:r w:rsidRPr="0011392E">
        <w:rPr>
          <w:rFonts w:ascii="Times New Roman" w:hAnsi="Times New Roman" w:cs="Times New Roman"/>
          <w:sz w:val="28"/>
          <w:szCs w:val="28"/>
          <w:lang w:val="uk-UA"/>
        </w:rPr>
        <w:t xml:space="preserve">Для кожної </w:t>
      </w:r>
      <w:r w:rsidR="00C75BB2" w:rsidRPr="00C75BB2">
        <w:rPr>
          <w:rFonts w:ascii="Times New Roman" w:hAnsi="Times New Roman" w:cs="Times New Roman"/>
          <w:sz w:val="28"/>
          <w:szCs w:val="28"/>
          <w:lang w:val="uk-UA"/>
        </w:rPr>
        <w:t>ЛОШ</w:t>
      </w:r>
      <w:r w:rsidRPr="0011392E">
        <w:rPr>
          <w:rFonts w:ascii="Times New Roman" w:hAnsi="Times New Roman" w:cs="Times New Roman"/>
          <w:sz w:val="28"/>
          <w:szCs w:val="28"/>
          <w:lang w:val="uk-UA"/>
        </w:rPr>
        <w:t xml:space="preserve"> визначають порогову концентрацію (ефективну концентрацію) та підпорогову концентрацію (неефективну концентрацію), які потім використовують для визначення порогової</w:t>
      </w:r>
      <w:r w:rsidR="0033628E">
        <w:rPr>
          <w:rFonts w:ascii="Times New Roman" w:hAnsi="Times New Roman" w:cs="Times New Roman"/>
          <w:sz w:val="28"/>
          <w:szCs w:val="28"/>
          <w:lang w:val="uk-UA"/>
        </w:rPr>
        <w:t xml:space="preserve"> концентрації речовини</w:t>
      </w:r>
      <w:r w:rsidR="006E2C36" w:rsidRPr="0033628E">
        <w:rPr>
          <w:lang w:val="uk-UA"/>
        </w:rPr>
        <w:t xml:space="preserve"> </w:t>
      </w:r>
      <w:r w:rsidR="006E2C36" w:rsidRPr="006E2C36">
        <w:rPr>
          <w:rFonts w:ascii="Times New Roman" w:hAnsi="Times New Roman" w:cs="Times New Roman"/>
          <w:sz w:val="28"/>
          <w:szCs w:val="28"/>
          <w:lang w:val="uk-UA"/>
        </w:rPr>
        <w:t>[</w:t>
      </w:r>
      <w:r w:rsidR="00B90314">
        <w:rPr>
          <w:rFonts w:ascii="Times New Roman" w:hAnsi="Times New Roman" w:cs="Times New Roman"/>
          <w:sz w:val="28"/>
          <w:szCs w:val="28"/>
          <w:lang w:val="uk-UA"/>
        </w:rPr>
        <w:t>26</w:t>
      </w:r>
      <w:r w:rsidR="006E2C36" w:rsidRPr="006E2C36">
        <w:rPr>
          <w:rFonts w:ascii="Times New Roman" w:hAnsi="Times New Roman" w:cs="Times New Roman"/>
          <w:sz w:val="28"/>
          <w:szCs w:val="28"/>
          <w:lang w:val="uk-UA"/>
        </w:rPr>
        <w:t>]</w:t>
      </w:r>
      <w:r w:rsidR="0033628E">
        <w:rPr>
          <w:rFonts w:ascii="Times New Roman" w:hAnsi="Times New Roman" w:cs="Times New Roman"/>
          <w:sz w:val="28"/>
          <w:szCs w:val="28"/>
          <w:lang w:val="uk-UA"/>
        </w:rPr>
        <w:t>.</w:t>
      </w:r>
      <w:r w:rsidR="00737CAC">
        <w:rPr>
          <w:rFonts w:ascii="Times New Roman" w:hAnsi="Times New Roman" w:cs="Times New Roman"/>
          <w:sz w:val="28"/>
          <w:szCs w:val="28"/>
          <w:lang w:val="uk-UA"/>
        </w:rPr>
        <w:t xml:space="preserve"> </w:t>
      </w:r>
      <w:r w:rsidRPr="0011392E">
        <w:rPr>
          <w:rFonts w:ascii="Times New Roman" w:hAnsi="Times New Roman" w:cs="Times New Roman"/>
          <w:sz w:val="28"/>
          <w:szCs w:val="28"/>
          <w:lang w:val="uk-UA"/>
        </w:rPr>
        <w:t>Санітарні ГДК не призначені для захисту екологічно</w:t>
      </w:r>
      <w:r w:rsidR="0033628E">
        <w:rPr>
          <w:rFonts w:ascii="Times New Roman" w:hAnsi="Times New Roman" w:cs="Times New Roman"/>
          <w:sz w:val="28"/>
          <w:szCs w:val="28"/>
          <w:lang w:val="uk-UA"/>
        </w:rPr>
        <w:t>го благополуччя водних об'єктів,</w:t>
      </w:r>
      <w:r w:rsidRPr="0011392E">
        <w:rPr>
          <w:rFonts w:ascii="Times New Roman" w:hAnsi="Times New Roman" w:cs="Times New Roman"/>
          <w:sz w:val="28"/>
          <w:szCs w:val="28"/>
          <w:lang w:val="uk-UA"/>
        </w:rPr>
        <w:t xml:space="preserve"> їх метою є забезпечення безпечних умов для використання води людиною.</w:t>
      </w:r>
      <w:r w:rsidR="0050629F">
        <w:rPr>
          <w:rFonts w:ascii="Times New Roman" w:hAnsi="Times New Roman" w:cs="Times New Roman"/>
          <w:sz w:val="28"/>
          <w:szCs w:val="28"/>
          <w:lang w:val="uk-UA"/>
        </w:rPr>
        <w:t xml:space="preserve"> </w:t>
      </w:r>
      <w:r w:rsidRPr="0011392E">
        <w:rPr>
          <w:rFonts w:ascii="Times New Roman" w:hAnsi="Times New Roman" w:cs="Times New Roman"/>
          <w:sz w:val="28"/>
          <w:szCs w:val="28"/>
          <w:lang w:val="uk-UA"/>
        </w:rPr>
        <w:t>Застосовуються лише для водних об'єктів, призначених для господарсько-питного водокористування.</w:t>
      </w:r>
    </w:p>
    <w:p w14:paraId="07F349EE" w14:textId="7E4432D1" w:rsidR="0011392E" w:rsidRPr="001B151F" w:rsidRDefault="0011392E" w:rsidP="00C75BB2">
      <w:pPr>
        <w:pStyle w:val="a7"/>
        <w:spacing w:line="360" w:lineRule="auto"/>
        <w:ind w:left="0" w:firstLine="709"/>
        <w:jc w:val="both"/>
      </w:pPr>
      <w:r w:rsidRPr="0011392E">
        <w:rPr>
          <w:rFonts w:ascii="Times New Roman" w:hAnsi="Times New Roman" w:cs="Times New Roman"/>
          <w:sz w:val="28"/>
          <w:szCs w:val="28"/>
          <w:lang w:val="uk-UA"/>
        </w:rPr>
        <w:t>Поява нових джерел і зростання забруднення зумовили необхідність розглядати питання обмеження шкідливих впливів не тільки з точки зору безпеки людини, але й з точки зору водних екосистем. Незалежна система рибогосподарських ГДК стала основою для організації рибальства та аквакультури з метою захисту водних об'єктів.</w:t>
      </w:r>
      <w:r w:rsidR="00492B30" w:rsidRPr="00492B30">
        <w:t xml:space="preserve"> </w:t>
      </w:r>
    </w:p>
    <w:p w14:paraId="2452AB68" w14:textId="24480B92" w:rsidR="001B151F" w:rsidRPr="0033628E" w:rsidRDefault="0033628E" w:rsidP="00C75BB2">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Проте, не дивлячись на деяку прогресивність, рибогосподарські норми не враховують всі параметри, які є важливими для благополуччя водної екосистеми, тому важливо інтегрувати нормативи, прийняті в Україні з нормативами, затвердженими для європейських країн. Це особливо важливо для оцінки якості водних екосистем транскордонних водних об</w:t>
      </w:r>
      <w:r w:rsidRPr="0033628E">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w:t>
      </w:r>
    </w:p>
    <w:p w14:paraId="49579DC7" w14:textId="77777777" w:rsidR="001B151F" w:rsidRPr="007E4E5D" w:rsidRDefault="001B151F" w:rsidP="00E16404">
      <w:pPr>
        <w:pStyle w:val="a7"/>
        <w:spacing w:after="0" w:line="360" w:lineRule="auto"/>
        <w:ind w:left="57" w:firstLine="709"/>
        <w:jc w:val="both"/>
        <w:rPr>
          <w:rFonts w:ascii="Times New Roman" w:hAnsi="Times New Roman" w:cs="Times New Roman"/>
          <w:sz w:val="28"/>
          <w:szCs w:val="28"/>
        </w:rPr>
      </w:pPr>
    </w:p>
    <w:p w14:paraId="375A84B0" w14:textId="77777777" w:rsidR="001B151F" w:rsidRPr="007E4E5D" w:rsidRDefault="001B151F" w:rsidP="00E16404">
      <w:pPr>
        <w:pStyle w:val="a7"/>
        <w:spacing w:after="0" w:line="360" w:lineRule="auto"/>
        <w:ind w:left="57" w:firstLine="709"/>
        <w:jc w:val="both"/>
        <w:rPr>
          <w:rFonts w:ascii="Times New Roman" w:hAnsi="Times New Roman" w:cs="Times New Roman"/>
          <w:sz w:val="28"/>
          <w:szCs w:val="28"/>
        </w:rPr>
      </w:pPr>
    </w:p>
    <w:p w14:paraId="0ED0AF34" w14:textId="46B9E103" w:rsidR="007E4E5D" w:rsidRDefault="007E4E5D">
      <w:pPr>
        <w:rPr>
          <w:rFonts w:ascii="Times New Roman" w:hAnsi="Times New Roman" w:cs="Times New Roman"/>
          <w:sz w:val="28"/>
          <w:szCs w:val="28"/>
        </w:rPr>
      </w:pPr>
      <w:r>
        <w:rPr>
          <w:rFonts w:ascii="Times New Roman" w:hAnsi="Times New Roman" w:cs="Times New Roman"/>
          <w:sz w:val="28"/>
          <w:szCs w:val="28"/>
        </w:rPr>
        <w:br w:type="page"/>
      </w:r>
    </w:p>
    <w:p w14:paraId="4B70140B" w14:textId="145C33F0" w:rsidR="0040341C" w:rsidRPr="007E4E5D" w:rsidRDefault="007A7BE6" w:rsidP="007E4E5D">
      <w:pPr>
        <w:spacing w:after="0" w:line="360" w:lineRule="auto"/>
        <w:contextualSpacing/>
        <w:jc w:val="center"/>
        <w:outlineLvl w:val="0"/>
        <w:rPr>
          <w:rFonts w:ascii="Times New Roman" w:eastAsia="Aptos" w:hAnsi="Times New Roman" w:cs="Times New Roman"/>
          <w:bCs/>
          <w:sz w:val="28"/>
          <w:szCs w:val="28"/>
        </w:rPr>
      </w:pPr>
      <w:bookmarkStart w:id="14" w:name="_Toc168658097"/>
      <w:r w:rsidRPr="007E4E5D">
        <w:rPr>
          <w:rFonts w:ascii="Times New Roman" w:eastAsia="Aptos" w:hAnsi="Times New Roman" w:cs="Times New Roman"/>
          <w:bCs/>
          <w:sz w:val="28"/>
          <w:szCs w:val="28"/>
        </w:rPr>
        <w:lastRenderedPageBreak/>
        <w:t>3</w:t>
      </w:r>
      <w:r w:rsidR="0040341C" w:rsidRPr="007E4E5D">
        <w:rPr>
          <w:rFonts w:ascii="Times New Roman" w:eastAsia="Aptos" w:hAnsi="Times New Roman" w:cs="Times New Roman"/>
          <w:bCs/>
          <w:sz w:val="28"/>
          <w:szCs w:val="28"/>
          <w:lang w:val="uk-UA"/>
        </w:rPr>
        <w:t xml:space="preserve"> </w:t>
      </w:r>
      <w:r w:rsidRPr="007E4E5D">
        <w:rPr>
          <w:rFonts w:ascii="Times New Roman" w:eastAsia="Aptos" w:hAnsi="Times New Roman" w:cs="Times New Roman"/>
          <w:bCs/>
          <w:sz w:val="28"/>
          <w:szCs w:val="28"/>
        </w:rPr>
        <w:t>ЕКСПЕРИМЕНТАЛЬНА ЧАСТИНА</w:t>
      </w:r>
      <w:bookmarkEnd w:id="14"/>
    </w:p>
    <w:p w14:paraId="7E06724E" w14:textId="7D8AEBF6" w:rsidR="00DF2645" w:rsidRPr="007E4E5D" w:rsidRDefault="00DF2645" w:rsidP="00731DC0">
      <w:pPr>
        <w:spacing w:after="0" w:line="360" w:lineRule="auto"/>
        <w:ind w:firstLine="709"/>
        <w:jc w:val="both"/>
        <w:rPr>
          <w:rFonts w:ascii="Times New Roman" w:eastAsia="Calibri" w:hAnsi="Times New Roman" w:cs="Times New Roman"/>
          <w:bCs/>
          <w:kern w:val="0"/>
          <w:sz w:val="28"/>
          <w:szCs w:val="28"/>
          <w:lang w:val="uk-UA"/>
          <w14:ligatures w14:val="none"/>
        </w:rPr>
      </w:pPr>
      <w:bookmarkStart w:id="15" w:name="_Toc168658098"/>
      <w:r w:rsidRPr="007E4E5D">
        <w:rPr>
          <w:rFonts w:ascii="Times New Roman" w:eastAsia="Calibri" w:hAnsi="Times New Roman" w:cs="Times New Roman"/>
          <w:bCs/>
          <w:kern w:val="0"/>
          <w:sz w:val="28"/>
          <w:szCs w:val="28"/>
          <w:lang w:val="uk-UA"/>
          <w14:ligatures w14:val="none"/>
        </w:rPr>
        <w:t>3.1 Основні гідрохімічні показники питних водозаборів нижньої ділянки р. Дунай</w:t>
      </w:r>
      <w:bookmarkEnd w:id="15"/>
      <w:r w:rsidRPr="007E4E5D">
        <w:rPr>
          <w:rFonts w:ascii="Times New Roman" w:eastAsia="Calibri" w:hAnsi="Times New Roman" w:cs="Times New Roman"/>
          <w:bCs/>
          <w:kern w:val="0"/>
          <w:sz w:val="28"/>
          <w:szCs w:val="28"/>
          <w:lang w:val="uk-UA"/>
          <w14:ligatures w14:val="none"/>
        </w:rPr>
        <w:t xml:space="preserve"> </w:t>
      </w:r>
    </w:p>
    <w:p w14:paraId="7BD25D20" w14:textId="77777777" w:rsidR="0040341C" w:rsidRDefault="0040341C" w:rsidP="007E4E5D">
      <w:pPr>
        <w:spacing w:after="0" w:line="360" w:lineRule="auto"/>
        <w:ind w:firstLine="709"/>
        <w:jc w:val="both"/>
        <w:rPr>
          <w:rFonts w:ascii="Times New Roman" w:eastAsia="Calibri" w:hAnsi="Times New Roman" w:cs="Times New Roman"/>
          <w:bCs/>
          <w:kern w:val="0"/>
          <w:sz w:val="28"/>
          <w:szCs w:val="22"/>
          <w:lang w:val="uk-UA"/>
          <w14:ligatures w14:val="none"/>
        </w:rPr>
      </w:pPr>
    </w:p>
    <w:p w14:paraId="33D7AA92" w14:textId="77777777" w:rsidR="007E4E5D" w:rsidRPr="007E4E5D" w:rsidRDefault="007E4E5D" w:rsidP="007E4E5D">
      <w:pPr>
        <w:spacing w:after="0" w:line="360" w:lineRule="auto"/>
        <w:ind w:firstLine="709"/>
        <w:jc w:val="both"/>
        <w:rPr>
          <w:rFonts w:ascii="Times New Roman" w:eastAsia="Calibri" w:hAnsi="Times New Roman" w:cs="Times New Roman"/>
          <w:bCs/>
          <w:kern w:val="0"/>
          <w:sz w:val="28"/>
          <w:szCs w:val="22"/>
          <w:lang w:val="uk-UA"/>
          <w14:ligatures w14:val="none"/>
        </w:rPr>
      </w:pPr>
    </w:p>
    <w:p w14:paraId="52B2DF56" w14:textId="77777777"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t>Відповідно до даних лабораторії моніторингу вод БУВР річок Причорномор’я та нижнього Дунаю нами були проаналізовані гідрохімічні показники якості води за 2 пунктами моніторингу (постів спостереження) питних водозаборів нижньої ділянки р. Дунай</w:t>
      </w:r>
    </w:p>
    <w:p w14:paraId="332EC986" w14:textId="77777777" w:rsidR="00DF2645" w:rsidRPr="00DF2645" w:rsidRDefault="00DF2645" w:rsidP="00DF2645">
      <w:pPr>
        <w:spacing w:after="0" w:line="360" w:lineRule="auto"/>
        <w:ind w:firstLine="709"/>
        <w:jc w:val="both"/>
        <w:rPr>
          <w:rFonts w:ascii="Times New Roman" w:eastAsia="Calibri" w:hAnsi="Times New Roman" w:cs="Calibri"/>
          <w:color w:val="000000"/>
          <w:kern w:val="0"/>
          <w:sz w:val="28"/>
          <w:szCs w:val="22"/>
          <w:lang w:val="uk-UA"/>
          <w14:ligatures w14:val="none"/>
        </w:rPr>
      </w:pPr>
      <w:r w:rsidRPr="00DF2645">
        <w:rPr>
          <w:rFonts w:ascii="Times New Roman" w:eastAsia="Calibri" w:hAnsi="Times New Roman" w:cs="Times New Roman"/>
          <w:kern w:val="0"/>
          <w:sz w:val="28"/>
          <w:szCs w:val="28"/>
          <w:lang w:val="uk-UA"/>
          <w14:ligatures w14:val="none"/>
        </w:rPr>
        <w:t xml:space="preserve">Пост спостереження № 1 (п1) </w:t>
      </w:r>
      <w:r w:rsidRPr="00DF2645">
        <w:rPr>
          <w:rFonts w:ascii="Times New Roman" w:eastAsia="Calibri" w:hAnsi="Times New Roman" w:cs="Times New Roman"/>
          <w:kern w:val="0"/>
          <w:sz w:val="28"/>
          <w:szCs w:val="28"/>
          <w:lang w:val="uk-UA"/>
          <w14:ligatures w14:val="none"/>
        </w:rPr>
        <w:sym w:font="Symbol" w:char="F02D"/>
      </w:r>
      <w:r w:rsidRPr="00DF2645">
        <w:rPr>
          <w:rFonts w:ascii="Times New Roman" w:eastAsia="Calibri" w:hAnsi="Times New Roman" w:cs="Times New Roman"/>
          <w:kern w:val="0"/>
          <w:sz w:val="28"/>
          <w:szCs w:val="28"/>
          <w:lang w:val="uk-UA"/>
          <w14:ligatures w14:val="none"/>
        </w:rPr>
        <w:t xml:space="preserve"> ID 27271, р. Дунай, 48 км, м. </w:t>
      </w:r>
      <w:proofErr w:type="spellStart"/>
      <w:r w:rsidRPr="00DF2645">
        <w:rPr>
          <w:rFonts w:ascii="Times New Roman" w:eastAsia="Calibri" w:hAnsi="Times New Roman" w:cs="Times New Roman"/>
          <w:kern w:val="0"/>
          <w:sz w:val="28"/>
          <w:szCs w:val="28"/>
          <w:lang w:val="uk-UA"/>
          <w14:ligatures w14:val="none"/>
        </w:rPr>
        <w:t>Кілія</w:t>
      </w:r>
      <w:proofErr w:type="spellEnd"/>
      <w:r w:rsidRPr="00DF2645">
        <w:rPr>
          <w:rFonts w:ascii="Times New Roman" w:eastAsia="Calibri" w:hAnsi="Times New Roman" w:cs="Times New Roman"/>
          <w:kern w:val="0"/>
          <w:sz w:val="28"/>
          <w:szCs w:val="28"/>
          <w:lang w:val="uk-UA"/>
          <w14:ligatures w14:val="none"/>
        </w:rPr>
        <w:t xml:space="preserve">, питний </w:t>
      </w:r>
      <w:r w:rsidRPr="00DF2645">
        <w:rPr>
          <w:rFonts w:ascii="Times New Roman" w:eastAsia="Calibri" w:hAnsi="Times New Roman" w:cs="Calibri"/>
          <w:color w:val="000000"/>
          <w:kern w:val="0"/>
          <w:sz w:val="28"/>
          <w:szCs w:val="22"/>
          <w:lang w:val="uk-UA"/>
          <w14:ligatures w14:val="none"/>
        </w:rPr>
        <w:t>водозабір.</w:t>
      </w:r>
    </w:p>
    <w:p w14:paraId="24F5E702" w14:textId="77777777"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8"/>
          <w:lang w:val="uk-UA"/>
          <w14:ligatures w14:val="none"/>
        </w:rPr>
        <w:t xml:space="preserve">Пост спостереження № 2 (п2) </w:t>
      </w:r>
      <w:r w:rsidRPr="00DF2645">
        <w:rPr>
          <w:rFonts w:ascii="Times New Roman" w:eastAsia="Calibri" w:hAnsi="Times New Roman" w:cs="Times New Roman"/>
          <w:kern w:val="0"/>
          <w:sz w:val="28"/>
          <w:szCs w:val="28"/>
          <w:lang w:val="uk-UA"/>
          <w14:ligatures w14:val="none"/>
        </w:rPr>
        <w:sym w:font="Symbol" w:char="F02D"/>
      </w:r>
      <w:r w:rsidRPr="00DF2645">
        <w:rPr>
          <w:rFonts w:ascii="Times New Roman" w:eastAsia="Calibri" w:hAnsi="Times New Roman" w:cs="Times New Roman"/>
          <w:kern w:val="0"/>
          <w:sz w:val="28"/>
          <w:szCs w:val="28"/>
          <w:lang w:val="uk-UA"/>
          <w14:ligatures w14:val="none"/>
        </w:rPr>
        <w:t xml:space="preserve"> ID 27272, р. Дунай, 20 км, м. Вилкове, питний в/з</w:t>
      </w:r>
      <w:r w:rsidRPr="00DF2645">
        <w:rPr>
          <w:rFonts w:ascii="Times New Roman" w:eastAsia="Calibri" w:hAnsi="Times New Roman" w:cs="Times New Roman"/>
          <w:kern w:val="0"/>
          <w:sz w:val="28"/>
          <w:szCs w:val="22"/>
          <w:lang w:val="uk-UA"/>
          <w14:ligatures w14:val="none"/>
        </w:rPr>
        <w:t>.</w:t>
      </w:r>
    </w:p>
    <w:p w14:paraId="08ABFC97" w14:textId="78EC0EA8" w:rsidR="00DF2645" w:rsidRPr="00DF2645" w:rsidRDefault="00F012AF" w:rsidP="00DF2645">
      <w:pPr>
        <w:spacing w:after="0" w:line="360" w:lineRule="auto"/>
        <w:ind w:firstLine="709"/>
        <w:jc w:val="both"/>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2"/>
          <w:lang w:val="uk-UA"/>
          <w14:ligatures w14:val="none"/>
        </w:rPr>
        <w:t>У пробах</w:t>
      </w:r>
      <w:r w:rsidR="00DF2645" w:rsidRPr="00DF2645">
        <w:rPr>
          <w:rFonts w:ascii="Times New Roman" w:eastAsia="Calibri" w:hAnsi="Times New Roman" w:cs="Times New Roman"/>
          <w:kern w:val="0"/>
          <w:sz w:val="28"/>
          <w:szCs w:val="22"/>
          <w:lang w:val="uk-UA"/>
          <w14:ligatures w14:val="none"/>
        </w:rPr>
        <w:t xml:space="preserve"> </w:t>
      </w:r>
      <w:r w:rsidR="00DF2645">
        <w:rPr>
          <w:rFonts w:ascii="Times New Roman" w:eastAsia="Calibri" w:hAnsi="Times New Roman" w:cs="Times New Roman"/>
          <w:kern w:val="0"/>
          <w:sz w:val="28"/>
          <w:szCs w:val="22"/>
          <w:lang w:val="uk-UA"/>
          <w14:ligatures w14:val="none"/>
        </w:rPr>
        <w:t>води, відібран</w:t>
      </w:r>
      <w:r>
        <w:rPr>
          <w:rFonts w:ascii="Times New Roman" w:eastAsia="Calibri" w:hAnsi="Times New Roman" w:cs="Times New Roman"/>
          <w:kern w:val="0"/>
          <w:sz w:val="28"/>
          <w:szCs w:val="22"/>
          <w:lang w:val="uk-UA"/>
          <w14:ligatures w14:val="none"/>
        </w:rPr>
        <w:t>их</w:t>
      </w:r>
      <w:r w:rsidR="00DF2645">
        <w:rPr>
          <w:rFonts w:ascii="Times New Roman" w:eastAsia="Calibri" w:hAnsi="Times New Roman" w:cs="Times New Roman"/>
          <w:kern w:val="0"/>
          <w:sz w:val="28"/>
          <w:szCs w:val="22"/>
          <w:lang w:val="uk-UA"/>
          <w14:ligatures w14:val="none"/>
        </w:rPr>
        <w:t xml:space="preserve"> з </w:t>
      </w:r>
      <w:r w:rsidR="00DF2645" w:rsidRPr="00DF2645">
        <w:rPr>
          <w:rFonts w:ascii="Times New Roman" w:eastAsia="Calibri" w:hAnsi="Times New Roman" w:cs="Times New Roman"/>
          <w:kern w:val="0"/>
          <w:sz w:val="28"/>
          <w:szCs w:val="22"/>
          <w:lang w:val="uk-UA"/>
          <w14:ligatures w14:val="none"/>
        </w:rPr>
        <w:t>посту спостереження № 1 (табл. 3.1</w:t>
      </w:r>
      <w:r w:rsidR="00DF2645">
        <w:rPr>
          <w:rFonts w:ascii="Times New Roman" w:eastAsia="Calibri" w:hAnsi="Times New Roman" w:cs="Times New Roman"/>
          <w:kern w:val="0"/>
          <w:sz w:val="28"/>
          <w:szCs w:val="22"/>
          <w:lang w:val="uk-UA"/>
          <w14:ligatures w14:val="none"/>
        </w:rPr>
        <w:t>.1</w:t>
      </w:r>
      <w:r w:rsidR="00DF2645" w:rsidRPr="00DF2645">
        <w:rPr>
          <w:rFonts w:ascii="Times New Roman" w:eastAsia="Calibri" w:hAnsi="Times New Roman" w:cs="Times New Roman"/>
          <w:kern w:val="0"/>
          <w:sz w:val="28"/>
          <w:szCs w:val="22"/>
          <w:lang w:val="uk-UA"/>
          <w14:ligatures w14:val="none"/>
        </w:rPr>
        <w:t xml:space="preserve">) </w:t>
      </w:r>
      <w:r>
        <w:rPr>
          <w:rFonts w:ascii="Times New Roman" w:eastAsia="Calibri" w:hAnsi="Times New Roman" w:cs="Times New Roman"/>
          <w:kern w:val="0"/>
          <w:sz w:val="28"/>
          <w:szCs w:val="22"/>
          <w:lang w:val="uk-UA"/>
          <w14:ligatures w14:val="none"/>
        </w:rPr>
        <w:t>зафіксовано</w:t>
      </w:r>
      <w:r w:rsidR="00DF2645" w:rsidRPr="00DF2645">
        <w:rPr>
          <w:rFonts w:ascii="Times New Roman" w:eastAsia="Calibri" w:hAnsi="Times New Roman" w:cs="Times New Roman"/>
          <w:kern w:val="0"/>
          <w:sz w:val="28"/>
          <w:szCs w:val="22"/>
          <w:lang w:val="uk-UA"/>
          <w14:ligatures w14:val="none"/>
        </w:rPr>
        <w:t xml:space="preserve"> перевищення нормативів ГДК </w:t>
      </w:r>
      <w:r>
        <w:rPr>
          <w:rFonts w:ascii="Times New Roman" w:eastAsia="Calibri" w:hAnsi="Times New Roman" w:cs="Times New Roman"/>
          <w:kern w:val="0"/>
          <w:sz w:val="28"/>
          <w:szCs w:val="22"/>
          <w:lang w:val="uk-UA"/>
          <w14:ligatures w14:val="none"/>
        </w:rPr>
        <w:t>по</w:t>
      </w:r>
      <w:r w:rsidR="00DF2645" w:rsidRPr="00DF2645">
        <w:rPr>
          <w:rFonts w:ascii="Times New Roman" w:eastAsia="Calibri" w:hAnsi="Times New Roman" w:cs="Times New Roman"/>
          <w:kern w:val="0"/>
          <w:sz w:val="28"/>
          <w:szCs w:val="22"/>
          <w:lang w:val="uk-UA"/>
          <w14:ligatures w14:val="none"/>
        </w:rPr>
        <w:t xml:space="preserve"> </w:t>
      </w:r>
      <w:bookmarkStart w:id="16" w:name="_Hlk168651841"/>
      <w:r w:rsidRPr="00DF2645">
        <w:rPr>
          <w:rFonts w:ascii="Times New Roman" w:eastAsia="Calibri" w:hAnsi="Times New Roman" w:cs="Times New Roman"/>
          <w:kern w:val="0"/>
          <w:sz w:val="28"/>
          <w:szCs w:val="28"/>
          <w:lang w:val="uk-UA"/>
          <w14:ligatures w14:val="none"/>
        </w:rPr>
        <w:t>БСК</w:t>
      </w:r>
      <w:r w:rsidRPr="00DF2645">
        <w:rPr>
          <w:rFonts w:ascii="Times New Roman" w:eastAsia="Calibri" w:hAnsi="Times New Roman" w:cs="Times New Roman"/>
          <w:kern w:val="0"/>
          <w:sz w:val="28"/>
          <w:szCs w:val="28"/>
          <w:vertAlign w:val="subscript"/>
          <w:lang w:val="uk-UA"/>
          <w14:ligatures w14:val="none"/>
        </w:rPr>
        <w:t>5</w:t>
      </w:r>
      <w:bookmarkEnd w:id="16"/>
      <w:r>
        <w:rPr>
          <w:rFonts w:ascii="Times New Roman" w:eastAsia="Calibri" w:hAnsi="Times New Roman" w:cs="Times New Roman"/>
          <w:kern w:val="0"/>
          <w:sz w:val="28"/>
          <w:szCs w:val="28"/>
          <w:vertAlign w:val="subscript"/>
          <w:lang w:val="uk-UA"/>
          <w14:ligatures w14:val="none"/>
        </w:rPr>
        <w:t xml:space="preserve"> </w:t>
      </w:r>
      <w:r w:rsidR="00DF2645" w:rsidRPr="00DF2645">
        <w:rPr>
          <w:rFonts w:ascii="Times New Roman" w:eastAsia="Calibri" w:hAnsi="Times New Roman" w:cs="Times New Roman"/>
          <w:kern w:val="0"/>
          <w:sz w:val="28"/>
          <w:szCs w:val="22"/>
          <w:lang w:val="uk-UA"/>
          <w14:ligatures w14:val="none"/>
        </w:rPr>
        <w:t>з січня-лютого до квітня-листопад</w:t>
      </w:r>
      <w:r w:rsidR="00DF2645">
        <w:rPr>
          <w:rFonts w:ascii="Times New Roman" w:eastAsia="Calibri" w:hAnsi="Times New Roman" w:cs="Times New Roman"/>
          <w:kern w:val="0"/>
          <w:sz w:val="28"/>
          <w:szCs w:val="22"/>
          <w:lang w:val="uk-UA"/>
          <w14:ligatures w14:val="none"/>
        </w:rPr>
        <w:t>а</w:t>
      </w:r>
      <w:r w:rsidR="007B73E3">
        <w:rPr>
          <w:rFonts w:ascii="Times New Roman" w:eastAsia="Calibri" w:hAnsi="Times New Roman" w:cs="Times New Roman"/>
          <w:kern w:val="0"/>
          <w:sz w:val="28"/>
          <w:szCs w:val="22"/>
          <w:lang w:val="uk-UA"/>
          <w14:ligatures w14:val="none"/>
        </w:rPr>
        <w:t xml:space="preserve">, </w:t>
      </w:r>
      <w:r w:rsidR="00DF2645" w:rsidRPr="00DF2645">
        <w:rPr>
          <w:rFonts w:ascii="Times New Roman" w:eastAsia="Calibri" w:hAnsi="Times New Roman" w:cs="Times New Roman"/>
          <w:kern w:val="0"/>
          <w:sz w:val="28"/>
          <w:szCs w:val="22"/>
          <w:lang w:val="uk-UA"/>
          <w14:ligatures w14:val="none"/>
        </w:rPr>
        <w:t>де концентрація змінювалась в межах 1,1</w:t>
      </w:r>
      <w:r w:rsidR="009B58EF">
        <w:rPr>
          <w:rFonts w:ascii="Times New Roman" w:eastAsia="Calibri" w:hAnsi="Times New Roman" w:cs="Times New Roman"/>
          <w:kern w:val="0"/>
          <w:sz w:val="28"/>
          <w:szCs w:val="22"/>
          <w:lang w:val="uk-UA"/>
          <w14:ligatures w14:val="none"/>
        </w:rPr>
        <w:t>-</w:t>
      </w:r>
      <w:r w:rsidR="00DF2645" w:rsidRPr="00DF2645">
        <w:rPr>
          <w:rFonts w:ascii="Times New Roman" w:eastAsia="Calibri" w:hAnsi="Times New Roman" w:cs="Times New Roman"/>
          <w:kern w:val="0"/>
          <w:sz w:val="28"/>
          <w:szCs w:val="22"/>
          <w:lang w:val="uk-UA"/>
          <w14:ligatures w14:val="none"/>
        </w:rPr>
        <w:t xml:space="preserve">1,5 </w:t>
      </w:r>
      <w:proofErr w:type="spellStart"/>
      <w:r w:rsidR="00DF2645" w:rsidRPr="00DF2645">
        <w:rPr>
          <w:rFonts w:ascii="Times New Roman" w:eastAsia="Calibri" w:hAnsi="Times New Roman" w:cs="Times New Roman"/>
          <w:kern w:val="0"/>
          <w:sz w:val="28"/>
          <w:szCs w:val="22"/>
          <w:lang w:val="uk-UA"/>
          <w14:ligatures w14:val="none"/>
        </w:rPr>
        <w:t>ГДКр</w:t>
      </w:r>
      <w:proofErr w:type="spellEnd"/>
      <w:r w:rsidR="00DF2645" w:rsidRPr="00DF2645">
        <w:rPr>
          <w:rFonts w:ascii="Times New Roman" w:eastAsia="Calibri" w:hAnsi="Times New Roman" w:cs="Times New Roman"/>
          <w:kern w:val="0"/>
          <w:sz w:val="28"/>
          <w:szCs w:val="22"/>
          <w:lang w:val="uk-UA"/>
          <w14:ligatures w14:val="none"/>
        </w:rPr>
        <w:t xml:space="preserve">. Концентрація розчиненого кисню у воді дослідженої ділянки була у межах 8,40−9,80 </w:t>
      </w:r>
      <w:r w:rsidR="00DF2645" w:rsidRPr="00DF2645">
        <w:rPr>
          <w:rFonts w:ascii="Times New Roman" w:eastAsia="Arial" w:hAnsi="Times New Roman" w:cs="Arial"/>
          <w:kern w:val="0"/>
          <w:sz w:val="28"/>
          <w:szCs w:val="28"/>
          <w:lang w:val="uk-UA" w:eastAsia="ru-RU"/>
          <w14:ligatures w14:val="none"/>
        </w:rPr>
        <w:t>мг О</w:t>
      </w:r>
      <w:r w:rsidR="00DF2645" w:rsidRPr="00DF2645">
        <w:rPr>
          <w:rFonts w:ascii="Times New Roman" w:eastAsia="Arial" w:hAnsi="Times New Roman" w:cs="Arial"/>
          <w:kern w:val="0"/>
          <w:sz w:val="28"/>
          <w:szCs w:val="28"/>
          <w:vertAlign w:val="subscript"/>
          <w:lang w:val="uk-UA" w:eastAsia="ru-RU"/>
          <w14:ligatures w14:val="none"/>
        </w:rPr>
        <w:t>2</w:t>
      </w:r>
      <w:r w:rsidR="00DF2645" w:rsidRPr="00DF2645">
        <w:rPr>
          <w:rFonts w:ascii="Times New Roman" w:eastAsia="Arial" w:hAnsi="Times New Roman" w:cs="Arial"/>
          <w:kern w:val="0"/>
          <w:sz w:val="28"/>
          <w:szCs w:val="28"/>
          <w:lang w:val="uk-UA" w:eastAsia="ru-RU"/>
          <w14:ligatures w14:val="none"/>
        </w:rPr>
        <w:t>/дм</w:t>
      </w:r>
      <w:r w:rsidR="00DF2645" w:rsidRPr="00DF2645">
        <w:rPr>
          <w:rFonts w:ascii="Times New Roman" w:eastAsia="Arial" w:hAnsi="Times New Roman" w:cs="Arial"/>
          <w:kern w:val="0"/>
          <w:sz w:val="28"/>
          <w:szCs w:val="28"/>
          <w:vertAlign w:val="superscript"/>
          <w:lang w:val="uk-UA" w:eastAsia="ru-RU"/>
          <w14:ligatures w14:val="none"/>
        </w:rPr>
        <w:t>3</w:t>
      </w:r>
      <w:r w:rsidR="00DF2645" w:rsidRPr="00DF2645">
        <w:rPr>
          <w:rFonts w:ascii="Times New Roman" w:eastAsia="Arial" w:hAnsi="Times New Roman" w:cs="Arial"/>
          <w:kern w:val="0"/>
          <w:sz w:val="28"/>
          <w:szCs w:val="28"/>
          <w:lang w:val="uk-UA" w:eastAsia="ru-RU"/>
          <w14:ligatures w14:val="none"/>
        </w:rPr>
        <w:t xml:space="preserve"> </w:t>
      </w:r>
      <w:r w:rsidR="00DF2645" w:rsidRPr="00DF2645">
        <w:rPr>
          <w:rFonts w:ascii="Times New Roman" w:eastAsia="Calibri" w:hAnsi="Times New Roman" w:cs="Times New Roman"/>
          <w:kern w:val="0"/>
          <w:sz w:val="28"/>
          <w:szCs w:val="22"/>
          <w:lang w:val="uk-UA"/>
          <w14:ligatures w14:val="none"/>
        </w:rPr>
        <w:t xml:space="preserve">в травні-серпні. В цілому висока </w:t>
      </w:r>
      <w:r w:rsidR="00DF2645" w:rsidRPr="00DF2645">
        <w:rPr>
          <w:rFonts w:ascii="Times New Roman" w:eastAsia="Calibri" w:hAnsi="Times New Roman" w:cs="Times New Roman"/>
          <w:kern w:val="0"/>
          <w:sz w:val="28"/>
          <w:szCs w:val="28"/>
          <w:lang w:val="uk-UA"/>
          <w14:ligatures w14:val="none"/>
        </w:rPr>
        <w:t>концентрація розчиненого кисню у воді дослідженого водотоку сприял</w:t>
      </w:r>
      <w:r w:rsidR="007B73E3">
        <w:rPr>
          <w:rFonts w:ascii="Times New Roman" w:eastAsia="Calibri" w:hAnsi="Times New Roman" w:cs="Times New Roman"/>
          <w:kern w:val="0"/>
          <w:sz w:val="28"/>
          <w:szCs w:val="28"/>
          <w:lang w:val="uk-UA"/>
          <w14:ligatures w14:val="none"/>
        </w:rPr>
        <w:t>а</w:t>
      </w:r>
      <w:r w:rsidR="00DF2645" w:rsidRPr="00DF2645">
        <w:rPr>
          <w:rFonts w:ascii="Times New Roman" w:eastAsia="Calibri" w:hAnsi="Times New Roman" w:cs="Times New Roman"/>
          <w:kern w:val="0"/>
          <w:sz w:val="28"/>
          <w:szCs w:val="28"/>
          <w:lang w:val="uk-UA"/>
          <w14:ligatures w14:val="none"/>
        </w:rPr>
        <w:t xml:space="preserve"> більш інтенсивному окисненню органічних речовин у воді аеробними мікроорганізмами. Це в свою чергу позитивно впливало на процеси самоочищення даної водної екосистеми за досліджений період. </w:t>
      </w:r>
    </w:p>
    <w:p w14:paraId="4905DD8F" w14:textId="4BA853BB"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8"/>
          <w:lang w:val="uk-UA"/>
          <w14:ligatures w14:val="none"/>
        </w:rPr>
        <w:t xml:space="preserve">Концентрація сульфатів, хлоридів та завислих речовин у воді р. Дунай не перевищувала значення ГДК і відповідала нормативам </w:t>
      </w:r>
      <w:r w:rsidR="007B73E3">
        <w:rPr>
          <w:rFonts w:ascii="Times New Roman" w:eastAsia="Calibri" w:hAnsi="Times New Roman" w:cs="Times New Roman"/>
          <w:kern w:val="0"/>
          <w:sz w:val="28"/>
          <w:szCs w:val="28"/>
          <w:lang w:val="uk-UA"/>
          <w14:ligatures w14:val="none"/>
        </w:rPr>
        <w:t xml:space="preserve">для вод </w:t>
      </w:r>
      <w:r w:rsidRPr="00DF2645">
        <w:rPr>
          <w:rFonts w:ascii="Times New Roman" w:eastAsia="Calibri" w:hAnsi="Times New Roman" w:cs="Times New Roman"/>
          <w:kern w:val="0"/>
          <w:sz w:val="28"/>
          <w:szCs w:val="28"/>
          <w:lang w:val="uk-UA"/>
          <w14:ligatures w14:val="none"/>
        </w:rPr>
        <w:t>рибогосподарського призначення.</w:t>
      </w:r>
    </w:p>
    <w:p w14:paraId="01119357" w14:textId="6C3B1352" w:rsidR="00DF2645" w:rsidRPr="007B73E3" w:rsidRDefault="00DF2645" w:rsidP="00DF2645">
      <w:pPr>
        <w:spacing w:after="0" w:line="360" w:lineRule="auto"/>
        <w:ind w:firstLine="709"/>
        <w:jc w:val="both"/>
        <w:rPr>
          <w:rFonts w:ascii="Times New Roman" w:eastAsia="Calibri" w:hAnsi="Times New Roman" w:cs="Times New Roman"/>
          <w:kern w:val="0"/>
          <w:sz w:val="28"/>
          <w:szCs w:val="22"/>
          <w14:ligatures w14:val="none"/>
        </w:rPr>
      </w:pPr>
      <w:r w:rsidRPr="00DF2645">
        <w:rPr>
          <w:rFonts w:ascii="Times New Roman" w:eastAsia="Calibri" w:hAnsi="Times New Roman" w:cs="Times New Roman"/>
          <w:kern w:val="0"/>
          <w:sz w:val="28"/>
          <w:szCs w:val="28"/>
          <w:lang w:val="uk-UA"/>
          <w14:ligatures w14:val="none"/>
        </w:rPr>
        <w:t>Показники азоту амонійного NH</w:t>
      </w:r>
      <w:r w:rsidRPr="00DF2645">
        <w:rPr>
          <w:rFonts w:ascii="Times New Roman" w:eastAsia="Calibri" w:hAnsi="Times New Roman" w:cs="Times New Roman"/>
          <w:kern w:val="0"/>
          <w:sz w:val="28"/>
          <w:szCs w:val="28"/>
          <w:vertAlign w:val="subscript"/>
          <w:lang w:val="uk-UA"/>
          <w14:ligatures w14:val="none"/>
        </w:rPr>
        <w:t>4</w:t>
      </w:r>
      <w:r w:rsidRPr="00DF2645">
        <w:rPr>
          <w:rFonts w:ascii="Times New Roman" w:eastAsia="Calibri" w:hAnsi="Times New Roman" w:cs="Times New Roman"/>
          <w:kern w:val="0"/>
          <w:sz w:val="28"/>
          <w:szCs w:val="28"/>
          <w:vertAlign w:val="superscript"/>
          <w:lang w:val="uk-UA"/>
          <w14:ligatures w14:val="none"/>
        </w:rPr>
        <w:t>+</w:t>
      </w:r>
      <w:r w:rsidRPr="00DF2645">
        <w:rPr>
          <w:rFonts w:ascii="Times New Roman" w:eastAsia="Calibri" w:hAnsi="Times New Roman" w:cs="Times New Roman"/>
          <w:kern w:val="0"/>
          <w:sz w:val="28"/>
          <w:szCs w:val="22"/>
          <w:lang w:val="uk-UA"/>
          <w14:ligatures w14:val="none"/>
        </w:rPr>
        <w:t xml:space="preserve"> перевищували значення </w:t>
      </w:r>
      <w:proofErr w:type="spellStart"/>
      <w:r w:rsidRPr="00DF2645">
        <w:rPr>
          <w:rFonts w:ascii="Times New Roman" w:eastAsia="Calibri" w:hAnsi="Times New Roman" w:cs="Times New Roman"/>
          <w:kern w:val="0"/>
          <w:sz w:val="28"/>
          <w:szCs w:val="22"/>
          <w:lang w:val="uk-UA"/>
          <w14:ligatures w14:val="none"/>
        </w:rPr>
        <w:t>ГДК</w:t>
      </w:r>
      <w:r w:rsidR="007B73E3">
        <w:rPr>
          <w:rFonts w:ascii="Times New Roman" w:eastAsia="Calibri" w:hAnsi="Times New Roman" w:cs="Times New Roman"/>
          <w:kern w:val="0"/>
          <w:sz w:val="28"/>
          <w:szCs w:val="22"/>
          <w:vertAlign w:val="subscript"/>
          <w:lang w:val="uk-UA"/>
          <w14:ligatures w14:val="none"/>
        </w:rPr>
        <w:t>р</w:t>
      </w:r>
      <w:proofErr w:type="spellEnd"/>
      <w:r w:rsidRPr="00DF2645">
        <w:rPr>
          <w:rFonts w:ascii="Times New Roman" w:eastAsia="Calibri" w:hAnsi="Times New Roman" w:cs="Times New Roman"/>
          <w:kern w:val="0"/>
          <w:sz w:val="28"/>
          <w:szCs w:val="22"/>
          <w:lang w:val="uk-UA"/>
          <w14:ligatures w14:val="none"/>
        </w:rPr>
        <w:t xml:space="preserve"> </w:t>
      </w:r>
      <w:r w:rsidRPr="00DF2645">
        <w:rPr>
          <w:rFonts w:ascii="Times New Roman" w:eastAsia="Calibri" w:hAnsi="Times New Roman" w:cs="Times New Roman"/>
          <w:kern w:val="0"/>
          <w:sz w:val="28"/>
          <w:szCs w:val="28"/>
          <w:lang w:val="uk-UA"/>
          <w14:ligatures w14:val="none"/>
        </w:rPr>
        <w:t>в лютому-березні та липні</w:t>
      </w:r>
      <w:r w:rsidR="007B73E3">
        <w:rPr>
          <w:rFonts w:ascii="Times New Roman" w:eastAsia="Calibri" w:hAnsi="Times New Roman" w:cs="Times New Roman"/>
          <w:kern w:val="0"/>
          <w:sz w:val="28"/>
          <w:szCs w:val="28"/>
          <w:lang w:val="uk-UA"/>
          <w14:ligatures w14:val="none"/>
        </w:rPr>
        <w:t xml:space="preserve"> </w:t>
      </w:r>
      <w:r w:rsidR="007B73E3">
        <w:rPr>
          <w:rFonts w:ascii="Times New Roman" w:eastAsia="Calibri" w:hAnsi="Times New Roman" w:cs="Times New Roman"/>
          <w:kern w:val="0"/>
          <w:sz w:val="28"/>
          <w:szCs w:val="22"/>
          <w:lang w:val="uk-UA"/>
          <w14:ligatures w14:val="none"/>
        </w:rPr>
        <w:t>(</w:t>
      </w:r>
      <w:r w:rsidRPr="00DF2645">
        <w:rPr>
          <w:rFonts w:ascii="Times New Roman" w:eastAsia="Calibri" w:hAnsi="Times New Roman" w:cs="Times New Roman"/>
          <w:kern w:val="0"/>
          <w:sz w:val="28"/>
          <w:szCs w:val="22"/>
          <w:lang w:val="uk-UA"/>
          <w14:ligatures w14:val="none"/>
        </w:rPr>
        <w:t>табл. 3.</w:t>
      </w:r>
      <w:r w:rsidR="007B73E3">
        <w:rPr>
          <w:rFonts w:ascii="Times New Roman" w:eastAsia="Calibri" w:hAnsi="Times New Roman" w:cs="Times New Roman"/>
          <w:kern w:val="0"/>
          <w:sz w:val="28"/>
          <w:szCs w:val="22"/>
          <w:lang w:val="uk-UA"/>
          <w14:ligatures w14:val="none"/>
        </w:rPr>
        <w:t>1</w:t>
      </w:r>
      <w:r w:rsidRPr="00DF2645">
        <w:rPr>
          <w:rFonts w:ascii="Times New Roman" w:eastAsia="Calibri" w:hAnsi="Times New Roman" w:cs="Times New Roman"/>
          <w:kern w:val="0"/>
          <w:sz w:val="28"/>
          <w:szCs w:val="22"/>
          <w:lang w:val="uk-UA"/>
          <w14:ligatures w14:val="none"/>
        </w:rPr>
        <w:t>.</w:t>
      </w:r>
      <w:r w:rsidR="007B73E3">
        <w:rPr>
          <w:rFonts w:ascii="Times New Roman" w:eastAsia="Calibri" w:hAnsi="Times New Roman" w:cs="Times New Roman"/>
          <w:kern w:val="0"/>
          <w:sz w:val="28"/>
          <w:szCs w:val="22"/>
          <w:lang w:val="uk-UA"/>
          <w14:ligatures w14:val="none"/>
        </w:rPr>
        <w:t xml:space="preserve">2.). </w:t>
      </w:r>
      <w:r w:rsidRPr="00DF2645">
        <w:rPr>
          <w:rFonts w:ascii="Times New Roman" w:eastAsia="Calibri" w:hAnsi="Times New Roman" w:cs="Times New Roman"/>
          <w:kern w:val="0"/>
          <w:sz w:val="28"/>
          <w:szCs w:val="22"/>
          <w:lang w:val="uk-UA"/>
          <w14:ligatures w14:val="none"/>
        </w:rPr>
        <w:t xml:space="preserve"> </w:t>
      </w:r>
      <w:r w:rsidR="007B73E3">
        <w:rPr>
          <w:rFonts w:ascii="Times New Roman" w:eastAsia="Calibri" w:hAnsi="Times New Roman" w:cs="Times New Roman"/>
          <w:kern w:val="0"/>
          <w:sz w:val="28"/>
          <w:szCs w:val="22"/>
          <w:lang w:val="uk-UA"/>
          <w14:ligatures w14:val="none"/>
        </w:rPr>
        <w:t xml:space="preserve">Значення за зазначений період склали 2,2-11,6 </w:t>
      </w:r>
      <w:proofErr w:type="spellStart"/>
      <w:r w:rsidR="007B73E3">
        <w:rPr>
          <w:rFonts w:ascii="Times New Roman" w:eastAsia="Calibri" w:hAnsi="Times New Roman" w:cs="Times New Roman"/>
          <w:kern w:val="0"/>
          <w:sz w:val="28"/>
          <w:szCs w:val="22"/>
          <w:lang w:val="uk-UA"/>
          <w14:ligatures w14:val="none"/>
        </w:rPr>
        <w:t>ГДК</w:t>
      </w:r>
      <w:r w:rsidR="007B73E3">
        <w:rPr>
          <w:rFonts w:ascii="Times New Roman" w:eastAsia="Calibri" w:hAnsi="Times New Roman" w:cs="Times New Roman"/>
          <w:kern w:val="0"/>
          <w:sz w:val="28"/>
          <w:szCs w:val="22"/>
          <w:vertAlign w:val="subscript"/>
          <w:lang w:val="uk-UA"/>
          <w14:ligatures w14:val="none"/>
        </w:rPr>
        <w:t>р</w:t>
      </w:r>
      <w:proofErr w:type="spellEnd"/>
      <w:r w:rsidR="007B73E3">
        <w:rPr>
          <w:rFonts w:ascii="Times New Roman" w:eastAsia="Calibri" w:hAnsi="Times New Roman" w:cs="Times New Roman"/>
          <w:kern w:val="0"/>
          <w:sz w:val="28"/>
          <w:szCs w:val="22"/>
          <w:lang w:val="uk-UA"/>
          <w14:ligatures w14:val="none"/>
        </w:rPr>
        <w:t>.</w:t>
      </w:r>
    </w:p>
    <w:p w14:paraId="4C408650" w14:textId="77777777" w:rsidR="007B73E3" w:rsidRDefault="007B73E3"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2022D17D" w14:textId="77777777" w:rsidR="007B73E3" w:rsidRDefault="007B73E3"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42946DC2" w14:textId="5DCA1450" w:rsidR="00DF2645" w:rsidRPr="00F81781" w:rsidRDefault="00DF2645" w:rsidP="007B73E3">
      <w:pPr>
        <w:spacing w:after="0" w:line="360" w:lineRule="auto"/>
        <w:ind w:firstLine="709"/>
        <w:jc w:val="center"/>
        <w:rPr>
          <w:rFonts w:ascii="Times New Roman" w:eastAsia="Calibri" w:hAnsi="Times New Roman" w:cs="Calibri"/>
          <w:color w:val="000000"/>
          <w:kern w:val="0"/>
          <w:sz w:val="28"/>
          <w:szCs w:val="22"/>
          <w:lang w:val="uk-UA"/>
          <w14:ligatures w14:val="none"/>
        </w:rPr>
      </w:pPr>
      <w:r w:rsidRPr="00F81781">
        <w:rPr>
          <w:rFonts w:ascii="Times New Roman" w:eastAsia="Calibri" w:hAnsi="Times New Roman" w:cs="Times New Roman"/>
          <w:kern w:val="0"/>
          <w:sz w:val="28"/>
          <w:szCs w:val="22"/>
          <w:lang w:val="uk-UA"/>
          <w14:ligatures w14:val="none"/>
        </w:rPr>
        <w:lastRenderedPageBreak/>
        <w:t>Таблиця 3.1</w:t>
      </w:r>
      <w:r w:rsidR="007B73E3" w:rsidRPr="00F81781">
        <w:rPr>
          <w:rFonts w:ascii="Times New Roman" w:eastAsia="Calibri" w:hAnsi="Times New Roman" w:cs="Times New Roman"/>
          <w:kern w:val="0"/>
          <w:sz w:val="28"/>
          <w:szCs w:val="22"/>
          <w:lang w:val="uk-UA"/>
          <w14:ligatures w14:val="none"/>
        </w:rPr>
        <w:t>.1</w:t>
      </w:r>
      <w:r w:rsidRPr="00F81781">
        <w:rPr>
          <w:rFonts w:ascii="Times New Roman" w:eastAsia="Calibri" w:hAnsi="Times New Roman" w:cs="Times New Roman"/>
          <w:kern w:val="0"/>
          <w:sz w:val="28"/>
          <w:szCs w:val="22"/>
          <w:lang w:val="uk-UA"/>
          <w14:ligatures w14:val="none"/>
        </w:rPr>
        <w:t xml:space="preserve"> </w:t>
      </w:r>
      <w:r w:rsidR="00731DC0" w:rsidRPr="001D514C">
        <w:rPr>
          <w:rFonts w:ascii="Times New Roman" w:hAnsi="Times New Roman" w:cs="Times New Roman"/>
          <w:color w:val="0D0D0D"/>
          <w:sz w:val="28"/>
          <w:szCs w:val="28"/>
          <w:shd w:val="clear" w:color="auto" w:fill="FFFFFF"/>
        </w:rPr>
        <w:t>–</w:t>
      </w:r>
      <w:r w:rsidR="00731DC0">
        <w:rPr>
          <w:rFonts w:ascii="Times New Roman" w:hAnsi="Times New Roman" w:cs="Times New Roman"/>
          <w:color w:val="0D0D0D"/>
          <w:sz w:val="28"/>
          <w:szCs w:val="28"/>
          <w:shd w:val="clear" w:color="auto" w:fill="FFFFFF"/>
          <w:lang w:val="uk-UA"/>
        </w:rPr>
        <w:t xml:space="preserve"> </w:t>
      </w:r>
      <w:r w:rsidRPr="00F81781">
        <w:rPr>
          <w:rFonts w:ascii="Times New Roman" w:eastAsia="Calibri" w:hAnsi="Times New Roman" w:cs="Times New Roman"/>
          <w:kern w:val="0"/>
          <w:sz w:val="28"/>
          <w:szCs w:val="28"/>
          <w:lang w:val="uk-UA"/>
          <w14:ligatures w14:val="none"/>
        </w:rPr>
        <w:t>Гідрохімічні показники води (п1</w:t>
      </w:r>
      <w:r w:rsidRPr="00F81781">
        <w:rPr>
          <w:rFonts w:ascii="Times New Roman" w:eastAsia="Calibri" w:hAnsi="Times New Roman" w:cs="Times New Roman"/>
          <w:kern w:val="0"/>
          <w:sz w:val="28"/>
          <w:szCs w:val="22"/>
          <w:lang w:val="uk-UA"/>
          <w14:ligatures w14:val="none"/>
        </w:rPr>
        <w:t xml:space="preserve">) </w:t>
      </w:r>
      <w:r w:rsidRPr="00F81781">
        <w:rPr>
          <w:rFonts w:ascii="Times New Roman" w:eastAsia="Calibri" w:hAnsi="Times New Roman" w:cs="Times New Roman"/>
          <w:kern w:val="0"/>
          <w:sz w:val="28"/>
          <w:szCs w:val="28"/>
          <w:lang w:val="uk-UA"/>
          <w14:ligatures w14:val="none"/>
        </w:rPr>
        <w:t xml:space="preserve">ID 27271, р. Дунай, 48 км, м. </w:t>
      </w:r>
      <w:proofErr w:type="spellStart"/>
      <w:r w:rsidRPr="00F81781">
        <w:rPr>
          <w:rFonts w:ascii="Times New Roman" w:eastAsia="Calibri" w:hAnsi="Times New Roman" w:cs="Times New Roman"/>
          <w:kern w:val="0"/>
          <w:sz w:val="28"/>
          <w:szCs w:val="28"/>
          <w:lang w:val="uk-UA"/>
          <w14:ligatures w14:val="none"/>
        </w:rPr>
        <w:t>Кілія</w:t>
      </w:r>
      <w:proofErr w:type="spellEnd"/>
      <w:r w:rsidRPr="00F81781">
        <w:rPr>
          <w:rFonts w:ascii="Times New Roman" w:eastAsia="Calibri" w:hAnsi="Times New Roman" w:cs="Times New Roman"/>
          <w:kern w:val="0"/>
          <w:sz w:val="28"/>
          <w:szCs w:val="28"/>
          <w:lang w:val="uk-UA"/>
          <w14:ligatures w14:val="none"/>
        </w:rPr>
        <w:t xml:space="preserve">, питний </w:t>
      </w:r>
      <w:r w:rsidRPr="00F81781">
        <w:rPr>
          <w:rFonts w:ascii="Times New Roman" w:eastAsia="Calibri" w:hAnsi="Times New Roman" w:cs="Calibri"/>
          <w:color w:val="000000"/>
          <w:kern w:val="0"/>
          <w:sz w:val="28"/>
          <w:szCs w:val="22"/>
          <w:lang w:val="uk-UA"/>
          <w14:ligatures w14:val="none"/>
        </w:rPr>
        <w:t>водозабір</w:t>
      </w:r>
    </w:p>
    <w:tbl>
      <w:tblPr>
        <w:tblStyle w:val="31"/>
        <w:tblW w:w="4945" w:type="pct"/>
        <w:tblLayout w:type="fixed"/>
        <w:tblLook w:val="04A0" w:firstRow="1" w:lastRow="0" w:firstColumn="1" w:lastColumn="0" w:noHBand="0" w:noVBand="1"/>
      </w:tblPr>
      <w:tblGrid>
        <w:gridCol w:w="1627"/>
        <w:gridCol w:w="1186"/>
        <w:gridCol w:w="1927"/>
        <w:gridCol w:w="1664"/>
        <w:gridCol w:w="1660"/>
        <w:gridCol w:w="1457"/>
      </w:tblGrid>
      <w:tr w:rsidR="00DF2645" w:rsidRPr="00F81781" w14:paraId="57C735BA" w14:textId="77777777" w:rsidTr="007B73E3">
        <w:trPr>
          <w:trHeight w:val="644"/>
        </w:trPr>
        <w:tc>
          <w:tcPr>
            <w:tcW w:w="854" w:type="pct"/>
            <w:noWrap/>
            <w:vAlign w:val="center"/>
            <w:hideMark/>
          </w:tcPr>
          <w:p w14:paraId="534391F1"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Дата</w:t>
            </w:r>
          </w:p>
        </w:tc>
        <w:tc>
          <w:tcPr>
            <w:tcW w:w="623" w:type="pct"/>
            <w:noWrap/>
            <w:vAlign w:val="center"/>
            <w:hideMark/>
          </w:tcPr>
          <w:p w14:paraId="6242A044" w14:textId="77777777" w:rsidR="00DF2645" w:rsidRPr="00F81781" w:rsidRDefault="00DF2645" w:rsidP="00DF2645">
            <w:pPr>
              <w:spacing w:line="360" w:lineRule="auto"/>
              <w:jc w:val="center"/>
              <w:rPr>
                <w:rFonts w:ascii="Times New Roman" w:hAnsi="Times New Roman"/>
                <w:sz w:val="28"/>
                <w:szCs w:val="28"/>
                <w:vertAlign w:val="subscript"/>
                <w:lang w:val="uk-UA"/>
              </w:rPr>
            </w:pPr>
            <w:r w:rsidRPr="00F81781">
              <w:rPr>
                <w:rFonts w:ascii="Times New Roman" w:hAnsi="Times New Roman"/>
                <w:sz w:val="28"/>
                <w:szCs w:val="28"/>
                <w:lang w:val="uk-UA"/>
              </w:rPr>
              <w:t>БСК</w:t>
            </w:r>
            <w:r w:rsidRPr="00F81781">
              <w:rPr>
                <w:rFonts w:ascii="Times New Roman" w:hAnsi="Times New Roman"/>
                <w:sz w:val="28"/>
                <w:szCs w:val="28"/>
                <w:vertAlign w:val="subscript"/>
                <w:lang w:val="uk-UA"/>
              </w:rPr>
              <w:t>5</w:t>
            </w:r>
          </w:p>
        </w:tc>
        <w:tc>
          <w:tcPr>
            <w:tcW w:w="1012" w:type="pct"/>
            <w:noWrap/>
            <w:vAlign w:val="center"/>
            <w:hideMark/>
          </w:tcPr>
          <w:p w14:paraId="310B491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Завислі речовини</w:t>
            </w:r>
          </w:p>
        </w:tc>
        <w:tc>
          <w:tcPr>
            <w:tcW w:w="874" w:type="pct"/>
            <w:noWrap/>
            <w:vAlign w:val="center"/>
            <w:hideMark/>
          </w:tcPr>
          <w:p w14:paraId="1900B368"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Розчинений кисень</w:t>
            </w:r>
          </w:p>
        </w:tc>
        <w:tc>
          <w:tcPr>
            <w:tcW w:w="872" w:type="pct"/>
            <w:noWrap/>
            <w:vAlign w:val="center"/>
            <w:hideMark/>
          </w:tcPr>
          <w:p w14:paraId="4AEF5667"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Сульфат-іони</w:t>
            </w:r>
          </w:p>
        </w:tc>
        <w:tc>
          <w:tcPr>
            <w:tcW w:w="765" w:type="pct"/>
            <w:noWrap/>
            <w:vAlign w:val="center"/>
            <w:hideMark/>
          </w:tcPr>
          <w:p w14:paraId="5AD27B0B"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Хлорид-іони</w:t>
            </w:r>
          </w:p>
        </w:tc>
      </w:tr>
      <w:tr w:rsidR="00DF2645" w:rsidRPr="00F81781" w14:paraId="1DA39DC7" w14:textId="77777777" w:rsidTr="007B73E3">
        <w:trPr>
          <w:trHeight w:val="644"/>
        </w:trPr>
        <w:tc>
          <w:tcPr>
            <w:tcW w:w="854" w:type="pct"/>
            <w:noWrap/>
            <w:vAlign w:val="center"/>
          </w:tcPr>
          <w:p w14:paraId="10650D85"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16.01.2023</w:t>
            </w:r>
          </w:p>
        </w:tc>
        <w:tc>
          <w:tcPr>
            <w:tcW w:w="623" w:type="pct"/>
            <w:noWrap/>
            <w:vAlign w:val="center"/>
          </w:tcPr>
          <w:p w14:paraId="0FC45ED7"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2.20</w:t>
            </w:r>
          </w:p>
        </w:tc>
        <w:tc>
          <w:tcPr>
            <w:tcW w:w="1012" w:type="pct"/>
            <w:noWrap/>
            <w:vAlign w:val="center"/>
          </w:tcPr>
          <w:p w14:paraId="7B77286E"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12.0</w:t>
            </w:r>
          </w:p>
        </w:tc>
        <w:tc>
          <w:tcPr>
            <w:tcW w:w="874" w:type="pct"/>
            <w:noWrap/>
            <w:vAlign w:val="center"/>
          </w:tcPr>
          <w:p w14:paraId="25570B5C"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872" w:type="pct"/>
            <w:noWrap/>
            <w:vAlign w:val="center"/>
          </w:tcPr>
          <w:p w14:paraId="175B8498"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51.2</w:t>
            </w:r>
          </w:p>
        </w:tc>
        <w:tc>
          <w:tcPr>
            <w:tcW w:w="765" w:type="pct"/>
            <w:noWrap/>
            <w:vAlign w:val="center"/>
          </w:tcPr>
          <w:p w14:paraId="2CFA693A"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26.6</w:t>
            </w:r>
          </w:p>
        </w:tc>
      </w:tr>
      <w:tr w:rsidR="00DF2645" w:rsidRPr="00F81781" w14:paraId="3B8D8962" w14:textId="77777777" w:rsidTr="007B73E3">
        <w:trPr>
          <w:trHeight w:val="644"/>
        </w:trPr>
        <w:tc>
          <w:tcPr>
            <w:tcW w:w="854" w:type="pct"/>
            <w:noWrap/>
            <w:vAlign w:val="center"/>
          </w:tcPr>
          <w:p w14:paraId="28E8AE9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13.02.2023</w:t>
            </w:r>
          </w:p>
        </w:tc>
        <w:tc>
          <w:tcPr>
            <w:tcW w:w="623" w:type="pct"/>
            <w:noWrap/>
            <w:vAlign w:val="center"/>
          </w:tcPr>
          <w:p w14:paraId="017F9647"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2.29</w:t>
            </w:r>
          </w:p>
        </w:tc>
        <w:tc>
          <w:tcPr>
            <w:tcW w:w="1012" w:type="pct"/>
            <w:noWrap/>
            <w:vAlign w:val="center"/>
          </w:tcPr>
          <w:p w14:paraId="16B4E216"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20.6</w:t>
            </w:r>
          </w:p>
        </w:tc>
        <w:tc>
          <w:tcPr>
            <w:tcW w:w="874" w:type="pct"/>
            <w:noWrap/>
            <w:vAlign w:val="center"/>
          </w:tcPr>
          <w:p w14:paraId="345213A0"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872" w:type="pct"/>
            <w:noWrap/>
            <w:vAlign w:val="center"/>
          </w:tcPr>
          <w:p w14:paraId="4BC7B7DB"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89.6</w:t>
            </w:r>
          </w:p>
        </w:tc>
        <w:tc>
          <w:tcPr>
            <w:tcW w:w="765" w:type="pct"/>
            <w:noWrap/>
            <w:vAlign w:val="center"/>
          </w:tcPr>
          <w:p w14:paraId="47E51CC5"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17.7</w:t>
            </w:r>
          </w:p>
        </w:tc>
      </w:tr>
      <w:tr w:rsidR="00DF2645" w:rsidRPr="00F81781" w14:paraId="77B1EDF1" w14:textId="77777777" w:rsidTr="007B73E3">
        <w:trPr>
          <w:trHeight w:val="644"/>
        </w:trPr>
        <w:tc>
          <w:tcPr>
            <w:tcW w:w="854" w:type="pct"/>
            <w:noWrap/>
            <w:vAlign w:val="center"/>
          </w:tcPr>
          <w:p w14:paraId="3FDC49F2"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13.03.2023</w:t>
            </w:r>
          </w:p>
        </w:tc>
        <w:tc>
          <w:tcPr>
            <w:tcW w:w="623" w:type="pct"/>
            <w:noWrap/>
            <w:vAlign w:val="center"/>
          </w:tcPr>
          <w:p w14:paraId="010D9E7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2.00</w:t>
            </w:r>
          </w:p>
        </w:tc>
        <w:tc>
          <w:tcPr>
            <w:tcW w:w="1012" w:type="pct"/>
            <w:noWrap/>
            <w:vAlign w:val="center"/>
          </w:tcPr>
          <w:p w14:paraId="0285BF29"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12.0</w:t>
            </w:r>
          </w:p>
        </w:tc>
        <w:tc>
          <w:tcPr>
            <w:tcW w:w="874" w:type="pct"/>
            <w:noWrap/>
            <w:vAlign w:val="center"/>
          </w:tcPr>
          <w:p w14:paraId="60033FA4"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872" w:type="pct"/>
            <w:noWrap/>
            <w:vAlign w:val="center"/>
          </w:tcPr>
          <w:p w14:paraId="77AD614F"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44.5</w:t>
            </w:r>
          </w:p>
        </w:tc>
        <w:tc>
          <w:tcPr>
            <w:tcW w:w="765" w:type="pct"/>
            <w:noWrap/>
            <w:vAlign w:val="center"/>
          </w:tcPr>
          <w:p w14:paraId="517B066A"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35.5</w:t>
            </w:r>
          </w:p>
        </w:tc>
      </w:tr>
      <w:tr w:rsidR="00DF2645" w:rsidRPr="00F81781" w14:paraId="0989158C" w14:textId="77777777" w:rsidTr="007B73E3">
        <w:trPr>
          <w:trHeight w:val="644"/>
        </w:trPr>
        <w:tc>
          <w:tcPr>
            <w:tcW w:w="854" w:type="pct"/>
            <w:noWrap/>
            <w:vAlign w:val="center"/>
          </w:tcPr>
          <w:p w14:paraId="000223C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24.04.2023</w:t>
            </w:r>
          </w:p>
        </w:tc>
        <w:tc>
          <w:tcPr>
            <w:tcW w:w="623" w:type="pct"/>
            <w:noWrap/>
            <w:vAlign w:val="center"/>
          </w:tcPr>
          <w:p w14:paraId="6D241CA7"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3.00</w:t>
            </w:r>
          </w:p>
        </w:tc>
        <w:tc>
          <w:tcPr>
            <w:tcW w:w="1012" w:type="pct"/>
            <w:noWrap/>
            <w:vAlign w:val="center"/>
          </w:tcPr>
          <w:p w14:paraId="1D6C20D1"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18.39</w:t>
            </w:r>
          </w:p>
        </w:tc>
        <w:tc>
          <w:tcPr>
            <w:tcW w:w="874" w:type="pct"/>
            <w:noWrap/>
            <w:vAlign w:val="center"/>
          </w:tcPr>
          <w:p w14:paraId="5833B3C9"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872" w:type="pct"/>
            <w:noWrap/>
            <w:vAlign w:val="center"/>
          </w:tcPr>
          <w:p w14:paraId="52851942"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85.3</w:t>
            </w:r>
          </w:p>
        </w:tc>
        <w:tc>
          <w:tcPr>
            <w:tcW w:w="765" w:type="pct"/>
            <w:noWrap/>
            <w:vAlign w:val="center"/>
          </w:tcPr>
          <w:p w14:paraId="5726E0C0"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26.6</w:t>
            </w:r>
          </w:p>
        </w:tc>
      </w:tr>
      <w:tr w:rsidR="00DF2645" w:rsidRPr="00F81781" w14:paraId="59BF5700" w14:textId="77777777" w:rsidTr="007B73E3">
        <w:trPr>
          <w:trHeight w:val="644"/>
        </w:trPr>
        <w:tc>
          <w:tcPr>
            <w:tcW w:w="854" w:type="pct"/>
            <w:noWrap/>
            <w:vAlign w:val="center"/>
          </w:tcPr>
          <w:p w14:paraId="6B0C4FA2"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22.05.2023</w:t>
            </w:r>
          </w:p>
        </w:tc>
        <w:tc>
          <w:tcPr>
            <w:tcW w:w="623" w:type="pct"/>
            <w:noWrap/>
            <w:vAlign w:val="center"/>
          </w:tcPr>
          <w:p w14:paraId="5257E765"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2.60</w:t>
            </w:r>
          </w:p>
        </w:tc>
        <w:tc>
          <w:tcPr>
            <w:tcW w:w="1012" w:type="pct"/>
            <w:noWrap/>
            <w:vAlign w:val="center"/>
          </w:tcPr>
          <w:p w14:paraId="1154FD1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14.19</w:t>
            </w:r>
          </w:p>
        </w:tc>
        <w:tc>
          <w:tcPr>
            <w:tcW w:w="874" w:type="pct"/>
            <w:noWrap/>
            <w:vAlign w:val="center"/>
          </w:tcPr>
          <w:p w14:paraId="047EF8D6"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9.59</w:t>
            </w:r>
          </w:p>
        </w:tc>
        <w:tc>
          <w:tcPr>
            <w:tcW w:w="872" w:type="pct"/>
            <w:noWrap/>
            <w:vAlign w:val="center"/>
          </w:tcPr>
          <w:p w14:paraId="161CDF2B"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64.7</w:t>
            </w:r>
          </w:p>
        </w:tc>
        <w:tc>
          <w:tcPr>
            <w:tcW w:w="765" w:type="pct"/>
            <w:noWrap/>
            <w:vAlign w:val="center"/>
          </w:tcPr>
          <w:p w14:paraId="6CAA3BA7"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35.5</w:t>
            </w:r>
          </w:p>
        </w:tc>
      </w:tr>
      <w:tr w:rsidR="00DF2645" w:rsidRPr="00F81781" w14:paraId="23AB6DBD" w14:textId="77777777" w:rsidTr="007B73E3">
        <w:trPr>
          <w:trHeight w:val="644"/>
        </w:trPr>
        <w:tc>
          <w:tcPr>
            <w:tcW w:w="854" w:type="pct"/>
            <w:noWrap/>
            <w:vAlign w:val="center"/>
          </w:tcPr>
          <w:p w14:paraId="1C79730B"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12.06.2023</w:t>
            </w:r>
          </w:p>
        </w:tc>
        <w:tc>
          <w:tcPr>
            <w:tcW w:w="623" w:type="pct"/>
            <w:noWrap/>
            <w:vAlign w:val="center"/>
          </w:tcPr>
          <w:p w14:paraId="7A3F30E1"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1012" w:type="pct"/>
            <w:noWrap/>
            <w:vAlign w:val="center"/>
          </w:tcPr>
          <w:p w14:paraId="6543174E"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11.0</w:t>
            </w:r>
          </w:p>
        </w:tc>
        <w:tc>
          <w:tcPr>
            <w:tcW w:w="874" w:type="pct"/>
            <w:noWrap/>
            <w:vAlign w:val="center"/>
          </w:tcPr>
          <w:p w14:paraId="59E1F702"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9.80</w:t>
            </w:r>
          </w:p>
        </w:tc>
        <w:tc>
          <w:tcPr>
            <w:tcW w:w="872" w:type="pct"/>
            <w:noWrap/>
            <w:vAlign w:val="center"/>
          </w:tcPr>
          <w:p w14:paraId="4CCDE23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50.3</w:t>
            </w:r>
          </w:p>
        </w:tc>
        <w:tc>
          <w:tcPr>
            <w:tcW w:w="765" w:type="pct"/>
            <w:noWrap/>
            <w:vAlign w:val="center"/>
          </w:tcPr>
          <w:p w14:paraId="116D2830"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26.6</w:t>
            </w:r>
          </w:p>
        </w:tc>
      </w:tr>
      <w:tr w:rsidR="00DF2645" w:rsidRPr="00F81781" w14:paraId="4ACD0602" w14:textId="77777777" w:rsidTr="007B73E3">
        <w:trPr>
          <w:trHeight w:val="644"/>
        </w:trPr>
        <w:tc>
          <w:tcPr>
            <w:tcW w:w="854" w:type="pct"/>
            <w:noWrap/>
            <w:vAlign w:val="center"/>
          </w:tcPr>
          <w:p w14:paraId="029DBD43"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17.07.2023</w:t>
            </w:r>
          </w:p>
        </w:tc>
        <w:tc>
          <w:tcPr>
            <w:tcW w:w="623" w:type="pct"/>
            <w:noWrap/>
            <w:vAlign w:val="center"/>
          </w:tcPr>
          <w:p w14:paraId="78725F65"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2.20</w:t>
            </w:r>
          </w:p>
        </w:tc>
        <w:tc>
          <w:tcPr>
            <w:tcW w:w="1012" w:type="pct"/>
            <w:noWrap/>
            <w:vAlign w:val="center"/>
          </w:tcPr>
          <w:p w14:paraId="56C29E67"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8.0</w:t>
            </w:r>
          </w:p>
        </w:tc>
        <w:tc>
          <w:tcPr>
            <w:tcW w:w="874" w:type="pct"/>
            <w:noWrap/>
            <w:vAlign w:val="center"/>
          </w:tcPr>
          <w:p w14:paraId="0343B7CE"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8.40</w:t>
            </w:r>
          </w:p>
        </w:tc>
        <w:tc>
          <w:tcPr>
            <w:tcW w:w="872" w:type="pct"/>
            <w:noWrap/>
            <w:vAlign w:val="center"/>
          </w:tcPr>
          <w:p w14:paraId="57EEF9E7"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80.0</w:t>
            </w:r>
          </w:p>
        </w:tc>
        <w:tc>
          <w:tcPr>
            <w:tcW w:w="765" w:type="pct"/>
            <w:noWrap/>
            <w:vAlign w:val="center"/>
          </w:tcPr>
          <w:p w14:paraId="05F6093C"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26.6</w:t>
            </w:r>
          </w:p>
        </w:tc>
      </w:tr>
      <w:tr w:rsidR="00DF2645" w:rsidRPr="00F81781" w14:paraId="2F347568" w14:textId="77777777" w:rsidTr="007B73E3">
        <w:trPr>
          <w:trHeight w:val="644"/>
        </w:trPr>
        <w:tc>
          <w:tcPr>
            <w:tcW w:w="854" w:type="pct"/>
            <w:noWrap/>
            <w:vAlign w:val="center"/>
          </w:tcPr>
          <w:p w14:paraId="366C51F2"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21.08.2020</w:t>
            </w:r>
          </w:p>
        </w:tc>
        <w:tc>
          <w:tcPr>
            <w:tcW w:w="623" w:type="pct"/>
            <w:noWrap/>
            <w:vAlign w:val="center"/>
          </w:tcPr>
          <w:p w14:paraId="749074DF"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2.89</w:t>
            </w:r>
          </w:p>
        </w:tc>
        <w:tc>
          <w:tcPr>
            <w:tcW w:w="1012" w:type="pct"/>
            <w:noWrap/>
            <w:vAlign w:val="center"/>
          </w:tcPr>
          <w:p w14:paraId="64E0858C"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19.0</w:t>
            </w:r>
          </w:p>
        </w:tc>
        <w:tc>
          <w:tcPr>
            <w:tcW w:w="874" w:type="pct"/>
            <w:noWrap/>
            <w:vAlign w:val="center"/>
          </w:tcPr>
          <w:p w14:paraId="1470337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8.90</w:t>
            </w:r>
          </w:p>
        </w:tc>
        <w:tc>
          <w:tcPr>
            <w:tcW w:w="872" w:type="pct"/>
            <w:noWrap/>
            <w:vAlign w:val="center"/>
          </w:tcPr>
          <w:p w14:paraId="2F73FDE8"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68.3</w:t>
            </w:r>
          </w:p>
        </w:tc>
        <w:tc>
          <w:tcPr>
            <w:tcW w:w="765" w:type="pct"/>
            <w:noWrap/>
            <w:vAlign w:val="center"/>
          </w:tcPr>
          <w:p w14:paraId="0FE0694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26.6</w:t>
            </w:r>
          </w:p>
        </w:tc>
      </w:tr>
      <w:tr w:rsidR="00DF2645" w:rsidRPr="00F81781" w14:paraId="369BA363" w14:textId="77777777" w:rsidTr="007B73E3">
        <w:trPr>
          <w:trHeight w:val="644"/>
        </w:trPr>
        <w:tc>
          <w:tcPr>
            <w:tcW w:w="854" w:type="pct"/>
            <w:noWrap/>
            <w:vAlign w:val="center"/>
          </w:tcPr>
          <w:p w14:paraId="0A88E6BC"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13.11.2023</w:t>
            </w:r>
          </w:p>
        </w:tc>
        <w:tc>
          <w:tcPr>
            <w:tcW w:w="623" w:type="pct"/>
            <w:noWrap/>
            <w:vAlign w:val="center"/>
          </w:tcPr>
          <w:p w14:paraId="41086681"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2,20</w:t>
            </w:r>
          </w:p>
        </w:tc>
        <w:tc>
          <w:tcPr>
            <w:tcW w:w="1012" w:type="pct"/>
            <w:noWrap/>
            <w:vAlign w:val="center"/>
          </w:tcPr>
          <w:p w14:paraId="7A514325"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7.79</w:t>
            </w:r>
          </w:p>
        </w:tc>
        <w:tc>
          <w:tcPr>
            <w:tcW w:w="874" w:type="pct"/>
            <w:noWrap/>
            <w:vAlign w:val="center"/>
          </w:tcPr>
          <w:p w14:paraId="1A89CBF1"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872" w:type="pct"/>
            <w:noWrap/>
            <w:vAlign w:val="center"/>
          </w:tcPr>
          <w:p w14:paraId="3361ACC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64.9</w:t>
            </w:r>
          </w:p>
        </w:tc>
        <w:tc>
          <w:tcPr>
            <w:tcW w:w="765" w:type="pct"/>
            <w:noWrap/>
            <w:vAlign w:val="center"/>
          </w:tcPr>
          <w:p w14:paraId="452EFC8E"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35.5</w:t>
            </w:r>
          </w:p>
        </w:tc>
      </w:tr>
    </w:tbl>
    <w:p w14:paraId="0BD7D19A" w14:textId="77777777" w:rsidR="00DF2645" w:rsidRPr="00F81781"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5845B6D9" w14:textId="1FF87B18" w:rsidR="007B73E3" w:rsidRPr="00F81781"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F81781">
        <w:rPr>
          <w:rFonts w:ascii="Times New Roman" w:eastAsia="Calibri" w:hAnsi="Times New Roman" w:cs="Times New Roman"/>
          <w:kern w:val="0"/>
          <w:sz w:val="28"/>
          <w:szCs w:val="22"/>
          <w:lang w:val="uk-UA"/>
          <w14:ligatures w14:val="none"/>
        </w:rPr>
        <w:t xml:space="preserve">Проте, показники азоту </w:t>
      </w:r>
      <w:proofErr w:type="spellStart"/>
      <w:r w:rsidRPr="00F81781">
        <w:rPr>
          <w:rFonts w:ascii="Times New Roman" w:eastAsia="Calibri" w:hAnsi="Times New Roman" w:cs="Times New Roman"/>
          <w:kern w:val="0"/>
          <w:sz w:val="28"/>
          <w:szCs w:val="22"/>
          <w:lang w:val="uk-UA"/>
          <w14:ligatures w14:val="none"/>
        </w:rPr>
        <w:t>нітритного</w:t>
      </w:r>
      <w:proofErr w:type="spellEnd"/>
      <w:r w:rsidRPr="00F81781">
        <w:rPr>
          <w:rFonts w:ascii="Times New Roman" w:eastAsia="Calibri" w:hAnsi="Times New Roman" w:cs="Times New Roman"/>
          <w:kern w:val="0"/>
          <w:sz w:val="28"/>
          <w:szCs w:val="22"/>
          <w:lang w:val="uk-UA"/>
          <w14:ligatures w14:val="none"/>
        </w:rPr>
        <w:t xml:space="preserve"> перевищували значення ГДК у 6</w:t>
      </w:r>
      <w:r w:rsidRPr="00F81781">
        <w:rPr>
          <w:rFonts w:ascii="Times New Roman" w:eastAsia="Calibri" w:hAnsi="Times New Roman" w:cs="Times New Roman"/>
          <w:kern w:val="0"/>
          <w:sz w:val="28"/>
          <w:szCs w:val="22"/>
          <w14:ligatures w14:val="none"/>
        </w:rPr>
        <w:t>1.3</w:t>
      </w:r>
      <w:r w:rsidR="009B58EF">
        <w:rPr>
          <w:rFonts w:ascii="Times New Roman" w:eastAsia="Calibri" w:hAnsi="Times New Roman" w:cs="Times New Roman"/>
          <w:kern w:val="0"/>
          <w:sz w:val="28"/>
          <w:szCs w:val="22"/>
          <w:lang w:val="uk-UA"/>
          <w14:ligatures w14:val="none"/>
        </w:rPr>
        <w:t>-</w:t>
      </w:r>
      <w:r w:rsidRPr="00F81781">
        <w:rPr>
          <w:rFonts w:ascii="Times New Roman" w:eastAsia="Calibri" w:hAnsi="Times New Roman" w:cs="Times New Roman"/>
          <w:kern w:val="0"/>
          <w:sz w:val="28"/>
          <w:szCs w:val="22"/>
          <w:lang w:val="uk-UA"/>
          <w14:ligatures w14:val="none"/>
        </w:rPr>
        <w:t>111.</w:t>
      </w:r>
      <w:r w:rsidRPr="00F81781">
        <w:rPr>
          <w:rFonts w:ascii="Times New Roman" w:eastAsia="Calibri" w:hAnsi="Times New Roman" w:cs="Times New Roman"/>
          <w:kern w:val="0"/>
          <w:sz w:val="28"/>
          <w:szCs w:val="22"/>
          <w14:ligatures w14:val="none"/>
        </w:rPr>
        <w:t>3</w:t>
      </w:r>
      <w:r w:rsidRPr="00F81781">
        <w:rPr>
          <w:rFonts w:ascii="Times New Roman" w:eastAsia="Calibri" w:hAnsi="Times New Roman" w:cs="Times New Roman"/>
          <w:kern w:val="0"/>
          <w:sz w:val="28"/>
          <w:szCs w:val="22"/>
          <w:lang w:val="uk-UA"/>
          <w14:ligatures w14:val="none"/>
        </w:rPr>
        <w:t xml:space="preserve"> рази у березні-серпні, а взимку цей показник перевищував значення </w:t>
      </w:r>
      <w:proofErr w:type="spellStart"/>
      <w:r w:rsidRPr="00F81781">
        <w:rPr>
          <w:rFonts w:ascii="Times New Roman" w:eastAsia="Calibri" w:hAnsi="Times New Roman" w:cs="Times New Roman"/>
          <w:kern w:val="0"/>
          <w:sz w:val="28"/>
          <w:szCs w:val="22"/>
          <w:lang w:val="uk-UA"/>
          <w14:ligatures w14:val="none"/>
        </w:rPr>
        <w:t>ГДКр</w:t>
      </w:r>
      <w:proofErr w:type="spellEnd"/>
      <w:r w:rsidRPr="00F81781">
        <w:rPr>
          <w:rFonts w:ascii="Times New Roman" w:eastAsia="Calibri" w:hAnsi="Times New Roman" w:cs="Times New Roman"/>
          <w:kern w:val="0"/>
          <w:sz w:val="28"/>
          <w:szCs w:val="22"/>
          <w:lang w:val="uk-UA"/>
          <w14:ligatures w14:val="none"/>
        </w:rPr>
        <w:t xml:space="preserve"> в 1,5</w:t>
      </w:r>
      <w:r w:rsidR="009B58EF">
        <w:rPr>
          <w:rFonts w:ascii="Times New Roman" w:eastAsia="Calibri" w:hAnsi="Times New Roman" w:cs="Times New Roman"/>
          <w:kern w:val="0"/>
          <w:sz w:val="28"/>
          <w:szCs w:val="22"/>
          <w:lang w:val="uk-UA"/>
          <w14:ligatures w14:val="none"/>
        </w:rPr>
        <w:t>-</w:t>
      </w:r>
      <w:r w:rsidRPr="00F81781">
        <w:rPr>
          <w:rFonts w:ascii="Times New Roman" w:eastAsia="Calibri" w:hAnsi="Times New Roman" w:cs="Times New Roman"/>
          <w:kern w:val="0"/>
          <w:sz w:val="28"/>
          <w:szCs w:val="22"/>
          <w:lang w:val="uk-UA"/>
          <w14:ligatures w14:val="none"/>
        </w:rPr>
        <w:t xml:space="preserve">3,6 рази. </w:t>
      </w:r>
    </w:p>
    <w:p w14:paraId="7190C31B" w14:textId="2CB3E466" w:rsidR="00DF2645" w:rsidRPr="00F81781" w:rsidRDefault="00DA499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F81781">
        <w:rPr>
          <w:rFonts w:ascii="Times New Roman" w:eastAsia="Calibri" w:hAnsi="Times New Roman" w:cs="Times New Roman"/>
          <w:kern w:val="0"/>
          <w:sz w:val="28"/>
          <w:szCs w:val="22"/>
          <w:lang w:val="uk-UA"/>
          <w14:ligatures w14:val="none"/>
        </w:rPr>
        <w:t>Також</w:t>
      </w:r>
      <w:r w:rsidR="00DF2645" w:rsidRPr="00F81781">
        <w:rPr>
          <w:rFonts w:ascii="Times New Roman" w:eastAsia="Calibri" w:hAnsi="Times New Roman" w:cs="Times New Roman"/>
          <w:kern w:val="0"/>
          <w:sz w:val="28"/>
          <w:szCs w:val="22"/>
          <w:lang w:val="uk-UA"/>
          <w14:ligatures w14:val="none"/>
        </w:rPr>
        <w:t xml:space="preserve"> було виявлено перевищення значень ХСК </w:t>
      </w:r>
      <w:r w:rsidRPr="00F81781">
        <w:rPr>
          <w:rFonts w:ascii="Times New Roman" w:eastAsia="Calibri" w:hAnsi="Times New Roman" w:cs="Times New Roman"/>
          <w:kern w:val="0"/>
          <w:sz w:val="28"/>
          <w:szCs w:val="22"/>
          <w:lang w:val="uk-UA"/>
          <w14:ligatures w14:val="none"/>
        </w:rPr>
        <w:t>на рівні</w:t>
      </w:r>
      <w:r w:rsidR="00DF2645" w:rsidRPr="00F81781">
        <w:rPr>
          <w:rFonts w:ascii="Times New Roman" w:eastAsia="Calibri" w:hAnsi="Times New Roman" w:cs="Times New Roman"/>
          <w:kern w:val="0"/>
          <w:sz w:val="28"/>
          <w:szCs w:val="22"/>
          <w:lang w:val="uk-UA"/>
          <w14:ligatures w14:val="none"/>
        </w:rPr>
        <w:t xml:space="preserve"> в 2,7</w:t>
      </w:r>
      <w:r w:rsidR="009B58EF">
        <w:rPr>
          <w:rFonts w:ascii="Times New Roman" w:eastAsia="Calibri" w:hAnsi="Times New Roman" w:cs="Times New Roman"/>
          <w:kern w:val="0"/>
          <w:sz w:val="28"/>
          <w:szCs w:val="22"/>
          <w:lang w:val="uk-UA"/>
          <w14:ligatures w14:val="none"/>
        </w:rPr>
        <w:t>-</w:t>
      </w:r>
      <w:r w:rsidR="00DF2645" w:rsidRPr="00F81781">
        <w:rPr>
          <w:rFonts w:ascii="Times New Roman" w:eastAsia="Calibri" w:hAnsi="Times New Roman" w:cs="Times New Roman"/>
          <w:kern w:val="0"/>
          <w:sz w:val="28"/>
          <w:szCs w:val="22"/>
          <w:lang w:val="uk-UA"/>
          <w14:ligatures w14:val="none"/>
        </w:rPr>
        <w:t>7,6 разів, а йог</w:t>
      </w:r>
      <w:r w:rsidRPr="00F81781">
        <w:rPr>
          <w:rFonts w:ascii="Times New Roman" w:eastAsia="Calibri" w:hAnsi="Times New Roman" w:cs="Times New Roman"/>
          <w:kern w:val="0"/>
          <w:sz w:val="28"/>
          <w:szCs w:val="22"/>
          <w:lang w:val="uk-UA"/>
          <w14:ligatures w14:val="none"/>
        </w:rPr>
        <w:t>о</w:t>
      </w:r>
      <w:r w:rsidR="00DF2645" w:rsidRPr="00F81781">
        <w:rPr>
          <w:rFonts w:ascii="Times New Roman" w:eastAsia="Calibri" w:hAnsi="Times New Roman" w:cs="Times New Roman"/>
          <w:kern w:val="0"/>
          <w:sz w:val="28"/>
          <w:szCs w:val="22"/>
          <w:lang w:val="uk-UA"/>
          <w14:ligatures w14:val="none"/>
        </w:rPr>
        <w:t xml:space="preserve"> значення коливались у межах від 5,3</w:t>
      </w:r>
      <w:r w:rsidR="00DF2645" w:rsidRPr="00F81781">
        <w:rPr>
          <w:rFonts w:ascii="Times New Roman" w:eastAsia="Calibri" w:hAnsi="Times New Roman" w:cs="Times New Roman"/>
          <w:kern w:val="0"/>
          <w:sz w:val="28"/>
          <w:szCs w:val="28"/>
          <w:lang w:val="uk-UA"/>
          <w14:ligatures w14:val="none"/>
        </w:rPr>
        <w:t xml:space="preserve"> мг/дм</w:t>
      </w:r>
      <w:r w:rsidR="00DF2645" w:rsidRPr="00F81781">
        <w:rPr>
          <w:rFonts w:ascii="Times New Roman" w:eastAsia="Calibri" w:hAnsi="Times New Roman" w:cs="Times New Roman"/>
          <w:kern w:val="0"/>
          <w:sz w:val="28"/>
          <w:szCs w:val="28"/>
          <w:vertAlign w:val="superscript"/>
          <w:lang w:val="uk-UA"/>
          <w14:ligatures w14:val="none"/>
        </w:rPr>
        <w:t>3</w:t>
      </w:r>
      <w:r w:rsidR="00DF2645" w:rsidRPr="00F81781">
        <w:rPr>
          <w:rFonts w:ascii="Times New Roman" w:eastAsia="Calibri" w:hAnsi="Times New Roman" w:cs="Times New Roman"/>
          <w:kern w:val="0"/>
          <w:sz w:val="28"/>
          <w:szCs w:val="22"/>
          <w:lang w:val="uk-UA"/>
          <w14:ligatures w14:val="none"/>
        </w:rPr>
        <w:t xml:space="preserve"> (квітень) до 15,2 </w:t>
      </w:r>
      <w:r w:rsidR="00DF2645" w:rsidRPr="00F81781">
        <w:rPr>
          <w:rFonts w:ascii="Times New Roman" w:eastAsia="Calibri" w:hAnsi="Times New Roman" w:cs="Times New Roman"/>
          <w:kern w:val="0"/>
          <w:sz w:val="28"/>
          <w:szCs w:val="28"/>
          <w:lang w:val="uk-UA"/>
          <w14:ligatures w14:val="none"/>
        </w:rPr>
        <w:t>мг/дм</w:t>
      </w:r>
      <w:r w:rsidR="00DF2645" w:rsidRPr="00F81781">
        <w:rPr>
          <w:rFonts w:ascii="Times New Roman" w:eastAsia="Calibri" w:hAnsi="Times New Roman" w:cs="Times New Roman"/>
          <w:kern w:val="0"/>
          <w:sz w:val="28"/>
          <w:szCs w:val="28"/>
          <w:vertAlign w:val="superscript"/>
          <w:lang w:val="uk-UA"/>
          <w14:ligatures w14:val="none"/>
        </w:rPr>
        <w:t>3</w:t>
      </w:r>
      <w:r w:rsidR="00DF2645" w:rsidRPr="00F81781">
        <w:rPr>
          <w:rFonts w:ascii="Times New Roman" w:eastAsia="Calibri" w:hAnsi="Times New Roman" w:cs="Times New Roman"/>
          <w:kern w:val="0"/>
          <w:sz w:val="28"/>
          <w:szCs w:val="22"/>
          <w:lang w:val="uk-UA"/>
          <w14:ligatures w14:val="none"/>
        </w:rPr>
        <w:t xml:space="preserve"> (липень).</w:t>
      </w:r>
    </w:p>
    <w:p w14:paraId="5999CB8F" w14:textId="0FAFDD08" w:rsidR="00DF2645" w:rsidRPr="00F81781"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F81781">
        <w:rPr>
          <w:rFonts w:ascii="Times New Roman" w:eastAsia="Calibri" w:hAnsi="Times New Roman" w:cs="Times New Roman"/>
          <w:kern w:val="0"/>
          <w:sz w:val="28"/>
          <w:szCs w:val="28"/>
          <w:lang w:val="uk-UA"/>
          <w14:ligatures w14:val="none"/>
        </w:rPr>
        <w:t>Концентрація фосфатів та нітратів у воді нижньої ділянки р. Дунай в районі питного водозабору не перевищувала значення ГДК та відповідала нормативам рибогосподарського призначення.</w:t>
      </w:r>
    </w:p>
    <w:p w14:paraId="7C230463" w14:textId="4B17CB04" w:rsidR="00DF2645" w:rsidRPr="00F81781" w:rsidRDefault="00DA499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F81781">
        <w:rPr>
          <w:rFonts w:ascii="Times New Roman" w:eastAsia="Calibri" w:hAnsi="Times New Roman" w:cs="Times New Roman"/>
          <w:kern w:val="0"/>
          <w:sz w:val="28"/>
          <w:szCs w:val="22"/>
          <w:lang w:val="uk-UA"/>
          <w14:ligatures w14:val="none"/>
        </w:rPr>
        <w:t xml:space="preserve">У пробах води з </w:t>
      </w:r>
      <w:r w:rsidRPr="00F81781">
        <w:rPr>
          <w:rFonts w:ascii="Times New Roman" w:eastAsia="Calibri" w:hAnsi="Times New Roman" w:cs="Calibri"/>
          <w:color w:val="000000"/>
          <w:kern w:val="0"/>
          <w:sz w:val="28"/>
          <w:szCs w:val="22"/>
          <w:lang w:val="uk-UA"/>
          <w14:ligatures w14:val="none"/>
        </w:rPr>
        <w:t>питного водозабору біля м. Вилкове</w:t>
      </w:r>
      <w:r w:rsidRPr="00F81781">
        <w:rPr>
          <w:rFonts w:ascii="Times New Roman" w:eastAsia="Calibri" w:hAnsi="Times New Roman" w:cs="Times New Roman"/>
          <w:kern w:val="0"/>
          <w:sz w:val="28"/>
          <w:szCs w:val="22"/>
          <w:lang w:val="uk-UA"/>
          <w14:ligatures w14:val="none"/>
        </w:rPr>
        <w:t xml:space="preserve"> (п.2) </w:t>
      </w:r>
      <w:r w:rsidR="00DF2645" w:rsidRPr="00F81781">
        <w:rPr>
          <w:rFonts w:ascii="Times New Roman" w:eastAsia="Calibri" w:hAnsi="Times New Roman" w:cs="Times New Roman"/>
          <w:kern w:val="0"/>
          <w:sz w:val="28"/>
          <w:szCs w:val="22"/>
          <w:lang w:val="uk-UA"/>
          <w14:ligatures w14:val="none"/>
        </w:rPr>
        <w:t>(табл. 3.</w:t>
      </w:r>
      <w:r w:rsidRPr="00F81781">
        <w:rPr>
          <w:rFonts w:ascii="Times New Roman" w:eastAsia="Calibri" w:hAnsi="Times New Roman" w:cs="Times New Roman"/>
          <w:kern w:val="0"/>
          <w:sz w:val="28"/>
          <w:szCs w:val="22"/>
          <w:lang w:val="uk-UA"/>
          <w14:ligatures w14:val="none"/>
        </w:rPr>
        <w:t>1.</w:t>
      </w:r>
      <w:r w:rsidR="00DF2645" w:rsidRPr="00F81781">
        <w:rPr>
          <w:rFonts w:ascii="Times New Roman" w:eastAsia="Calibri" w:hAnsi="Times New Roman" w:cs="Times New Roman"/>
          <w:kern w:val="0"/>
          <w:sz w:val="28"/>
          <w:szCs w:val="22"/>
          <w:lang w:val="uk-UA"/>
          <w14:ligatures w14:val="none"/>
        </w:rPr>
        <w:t xml:space="preserve">3) </w:t>
      </w:r>
      <w:r w:rsidRPr="00F81781">
        <w:rPr>
          <w:rFonts w:ascii="Times New Roman" w:eastAsia="Calibri" w:hAnsi="Times New Roman" w:cs="Times New Roman"/>
          <w:kern w:val="0"/>
          <w:sz w:val="28"/>
          <w:szCs w:val="22"/>
          <w:lang w:val="uk-UA"/>
          <w14:ligatures w14:val="none"/>
        </w:rPr>
        <w:t>виявлено перевищення концентрації</w:t>
      </w:r>
      <w:r w:rsidR="00DF2645" w:rsidRPr="00F81781">
        <w:rPr>
          <w:rFonts w:ascii="Times New Roman" w:eastAsia="Calibri" w:hAnsi="Times New Roman" w:cs="Times New Roman"/>
          <w:kern w:val="0"/>
          <w:sz w:val="28"/>
          <w:szCs w:val="22"/>
          <w:lang w:val="uk-UA"/>
          <w14:ligatures w14:val="none"/>
        </w:rPr>
        <w:t xml:space="preserve"> </w:t>
      </w:r>
      <w:r w:rsidRPr="00F81781">
        <w:rPr>
          <w:rFonts w:ascii="Times New Roman" w:eastAsia="Calibri" w:hAnsi="Times New Roman" w:cs="Times New Roman"/>
          <w:kern w:val="0"/>
          <w:sz w:val="28"/>
          <w:szCs w:val="22"/>
          <w:lang w:val="uk-UA"/>
          <w14:ligatures w14:val="none"/>
        </w:rPr>
        <w:t>БСК</w:t>
      </w:r>
      <w:r w:rsidRPr="00F81781">
        <w:rPr>
          <w:rFonts w:ascii="Times New Roman" w:eastAsia="Calibri" w:hAnsi="Times New Roman" w:cs="Times New Roman"/>
          <w:kern w:val="0"/>
          <w:sz w:val="28"/>
          <w:szCs w:val="22"/>
          <w:vertAlign w:val="subscript"/>
          <w:lang w:val="uk-UA"/>
          <w14:ligatures w14:val="none"/>
        </w:rPr>
        <w:t>5</w:t>
      </w:r>
      <w:r w:rsidR="00DF2645" w:rsidRPr="00F81781">
        <w:rPr>
          <w:rFonts w:ascii="Times New Roman" w:eastAsia="Calibri" w:hAnsi="Times New Roman" w:cs="Times New Roman"/>
          <w:kern w:val="0"/>
          <w:sz w:val="28"/>
          <w:szCs w:val="22"/>
          <w:lang w:val="uk-UA"/>
          <w14:ligatures w14:val="none"/>
        </w:rPr>
        <w:t xml:space="preserve"> в межах від 1,05 </w:t>
      </w:r>
      <w:proofErr w:type="spellStart"/>
      <w:r w:rsidR="00DF2645" w:rsidRPr="00F81781">
        <w:rPr>
          <w:rFonts w:ascii="Times New Roman" w:eastAsia="Calibri" w:hAnsi="Times New Roman" w:cs="Times New Roman"/>
          <w:kern w:val="0"/>
          <w:sz w:val="28"/>
          <w:szCs w:val="22"/>
          <w:lang w:val="uk-UA"/>
          <w14:ligatures w14:val="none"/>
        </w:rPr>
        <w:t>ГДКр</w:t>
      </w:r>
      <w:proofErr w:type="spellEnd"/>
      <w:r w:rsidR="00DF2645" w:rsidRPr="00F81781">
        <w:rPr>
          <w:rFonts w:ascii="Times New Roman" w:eastAsia="Calibri" w:hAnsi="Times New Roman" w:cs="Times New Roman"/>
          <w:kern w:val="0"/>
          <w:sz w:val="28"/>
          <w:szCs w:val="22"/>
          <w:lang w:val="uk-UA"/>
          <w14:ligatures w14:val="none"/>
        </w:rPr>
        <w:t xml:space="preserve">. (липень) до 1,5 </w:t>
      </w:r>
      <w:proofErr w:type="spellStart"/>
      <w:r w:rsidR="00DF2645" w:rsidRPr="00F81781">
        <w:rPr>
          <w:rFonts w:ascii="Times New Roman" w:eastAsia="Calibri" w:hAnsi="Times New Roman" w:cs="Times New Roman"/>
          <w:kern w:val="0"/>
          <w:sz w:val="28"/>
          <w:szCs w:val="22"/>
          <w:lang w:val="uk-UA"/>
          <w14:ligatures w14:val="none"/>
        </w:rPr>
        <w:t>ГДКр</w:t>
      </w:r>
      <w:proofErr w:type="spellEnd"/>
      <w:r w:rsidR="00DF2645" w:rsidRPr="00F81781">
        <w:rPr>
          <w:rFonts w:ascii="Times New Roman" w:eastAsia="Calibri" w:hAnsi="Times New Roman" w:cs="Times New Roman"/>
          <w:kern w:val="0"/>
          <w:sz w:val="28"/>
          <w:szCs w:val="22"/>
          <w:lang w:val="uk-UA"/>
          <w14:ligatures w14:val="none"/>
        </w:rPr>
        <w:t xml:space="preserve">. (квітень). </w:t>
      </w:r>
    </w:p>
    <w:p w14:paraId="666C4931" w14:textId="77777777" w:rsidR="00DF2645" w:rsidRPr="00F81781" w:rsidRDefault="00DF2645" w:rsidP="00DF2645">
      <w:pPr>
        <w:widowControl w:val="0"/>
        <w:spacing w:after="0" w:line="360" w:lineRule="auto"/>
        <w:ind w:firstLine="709"/>
        <w:jc w:val="both"/>
        <w:rPr>
          <w:rFonts w:ascii="Times New Roman" w:eastAsia="Calibri" w:hAnsi="Times New Roman" w:cs="Times New Roman"/>
          <w:kern w:val="0"/>
          <w:sz w:val="28"/>
          <w:szCs w:val="22"/>
          <w:lang w:val="uk-UA"/>
          <w14:ligatures w14:val="none"/>
        </w:rPr>
      </w:pPr>
    </w:p>
    <w:p w14:paraId="6340C71F" w14:textId="64B45296" w:rsidR="00DF2645" w:rsidRPr="00F81781" w:rsidRDefault="00DF2645" w:rsidP="00DA4995">
      <w:pPr>
        <w:spacing w:after="0" w:line="360" w:lineRule="auto"/>
        <w:ind w:firstLine="709"/>
        <w:jc w:val="center"/>
        <w:rPr>
          <w:rFonts w:ascii="Times New Roman" w:eastAsia="Calibri" w:hAnsi="Times New Roman" w:cs="Calibri"/>
          <w:color w:val="000000"/>
          <w:kern w:val="0"/>
          <w:sz w:val="28"/>
          <w:szCs w:val="22"/>
          <w:lang w:val="uk-UA"/>
          <w14:ligatures w14:val="none"/>
        </w:rPr>
      </w:pPr>
      <w:r w:rsidRPr="00F81781">
        <w:rPr>
          <w:rFonts w:ascii="Times New Roman" w:eastAsia="Calibri" w:hAnsi="Times New Roman" w:cs="Times New Roman"/>
          <w:kern w:val="0"/>
          <w:sz w:val="28"/>
          <w:szCs w:val="22"/>
          <w:lang w:val="uk-UA"/>
          <w14:ligatures w14:val="none"/>
        </w:rPr>
        <w:lastRenderedPageBreak/>
        <w:t>Таблиця 3.</w:t>
      </w:r>
      <w:r w:rsidR="00DA4995" w:rsidRPr="00F81781">
        <w:rPr>
          <w:rFonts w:ascii="Times New Roman" w:eastAsia="Calibri" w:hAnsi="Times New Roman" w:cs="Times New Roman"/>
          <w:kern w:val="0"/>
          <w:sz w:val="28"/>
          <w:szCs w:val="22"/>
          <w:lang w:val="uk-UA"/>
          <w14:ligatures w14:val="none"/>
        </w:rPr>
        <w:t>1.</w:t>
      </w:r>
      <w:r w:rsidRPr="00F81781">
        <w:rPr>
          <w:rFonts w:ascii="Times New Roman" w:eastAsia="Calibri" w:hAnsi="Times New Roman" w:cs="Times New Roman"/>
          <w:kern w:val="0"/>
          <w:sz w:val="28"/>
          <w:szCs w:val="22"/>
          <w:lang w:val="uk-UA"/>
          <w14:ligatures w14:val="none"/>
        </w:rPr>
        <w:t xml:space="preserve">2  </w:t>
      </w:r>
      <w:r w:rsidR="00731DC0" w:rsidRPr="002C0DC5">
        <w:rPr>
          <w:rFonts w:ascii="Times New Roman" w:hAnsi="Times New Roman" w:cs="Times New Roman"/>
          <w:color w:val="0D0D0D"/>
          <w:sz w:val="28"/>
          <w:szCs w:val="28"/>
          <w:shd w:val="clear" w:color="auto" w:fill="FFFFFF"/>
          <w:lang w:val="uk-UA"/>
        </w:rPr>
        <w:t>–</w:t>
      </w:r>
      <w:r w:rsidR="00731DC0">
        <w:rPr>
          <w:rFonts w:ascii="Times New Roman" w:hAnsi="Times New Roman" w:cs="Times New Roman"/>
          <w:color w:val="0D0D0D"/>
          <w:sz w:val="28"/>
          <w:szCs w:val="28"/>
          <w:shd w:val="clear" w:color="auto" w:fill="FFFFFF"/>
          <w:lang w:val="uk-UA"/>
        </w:rPr>
        <w:t xml:space="preserve"> </w:t>
      </w:r>
      <w:r w:rsidRPr="00F81781">
        <w:rPr>
          <w:rFonts w:ascii="Times New Roman" w:eastAsia="Calibri" w:hAnsi="Times New Roman" w:cs="Times New Roman"/>
          <w:kern w:val="0"/>
          <w:sz w:val="28"/>
          <w:szCs w:val="28"/>
          <w:lang w:val="uk-UA"/>
          <w14:ligatures w14:val="none"/>
        </w:rPr>
        <w:t>Гідрохімічні показники води (п1</w:t>
      </w:r>
      <w:r w:rsidRPr="00F81781">
        <w:rPr>
          <w:rFonts w:ascii="Times New Roman" w:eastAsia="Calibri" w:hAnsi="Times New Roman" w:cs="Times New Roman"/>
          <w:kern w:val="0"/>
          <w:sz w:val="28"/>
          <w:szCs w:val="22"/>
          <w:lang w:val="uk-UA"/>
          <w14:ligatures w14:val="none"/>
        </w:rPr>
        <w:t xml:space="preserve">) </w:t>
      </w:r>
      <w:r w:rsidRPr="00F81781">
        <w:rPr>
          <w:rFonts w:ascii="Times New Roman" w:eastAsia="Calibri" w:hAnsi="Times New Roman" w:cs="Times New Roman"/>
          <w:kern w:val="0"/>
          <w:sz w:val="28"/>
          <w:szCs w:val="28"/>
          <w:lang w:val="uk-UA"/>
          <w14:ligatures w14:val="none"/>
        </w:rPr>
        <w:t xml:space="preserve">ID 27271, р. Дунай, 48 км, м. </w:t>
      </w:r>
      <w:proofErr w:type="spellStart"/>
      <w:r w:rsidRPr="00F81781">
        <w:rPr>
          <w:rFonts w:ascii="Times New Roman" w:eastAsia="Calibri" w:hAnsi="Times New Roman" w:cs="Times New Roman"/>
          <w:kern w:val="0"/>
          <w:sz w:val="28"/>
          <w:szCs w:val="28"/>
          <w:lang w:val="uk-UA"/>
          <w14:ligatures w14:val="none"/>
        </w:rPr>
        <w:t>Кілія</w:t>
      </w:r>
      <w:proofErr w:type="spellEnd"/>
      <w:r w:rsidRPr="00F81781">
        <w:rPr>
          <w:rFonts w:ascii="Times New Roman" w:eastAsia="Calibri" w:hAnsi="Times New Roman" w:cs="Times New Roman"/>
          <w:kern w:val="0"/>
          <w:sz w:val="28"/>
          <w:szCs w:val="28"/>
          <w:lang w:val="uk-UA"/>
          <w14:ligatures w14:val="none"/>
        </w:rPr>
        <w:t xml:space="preserve">, питний </w:t>
      </w:r>
      <w:r w:rsidRPr="00F81781">
        <w:rPr>
          <w:rFonts w:ascii="Times New Roman" w:eastAsia="Calibri" w:hAnsi="Times New Roman" w:cs="Calibri"/>
          <w:color w:val="000000"/>
          <w:kern w:val="0"/>
          <w:sz w:val="28"/>
          <w:szCs w:val="22"/>
          <w:lang w:val="uk-UA"/>
          <w14:ligatures w14:val="none"/>
        </w:rPr>
        <w:t>водозабір</w:t>
      </w:r>
    </w:p>
    <w:tbl>
      <w:tblPr>
        <w:tblStyle w:val="41"/>
        <w:tblW w:w="4945" w:type="pct"/>
        <w:tblLook w:val="04A0" w:firstRow="1" w:lastRow="0" w:firstColumn="1" w:lastColumn="0" w:noHBand="0" w:noVBand="1"/>
      </w:tblPr>
      <w:tblGrid>
        <w:gridCol w:w="1476"/>
        <w:gridCol w:w="1724"/>
        <w:gridCol w:w="1616"/>
        <w:gridCol w:w="1642"/>
        <w:gridCol w:w="1741"/>
        <w:gridCol w:w="1322"/>
      </w:tblGrid>
      <w:tr w:rsidR="00DF2645" w:rsidRPr="00F81781" w14:paraId="0E145FF2" w14:textId="77777777" w:rsidTr="00DF2645">
        <w:trPr>
          <w:trHeight w:val="644"/>
        </w:trPr>
        <w:tc>
          <w:tcPr>
            <w:tcW w:w="770" w:type="pct"/>
            <w:noWrap/>
            <w:vAlign w:val="center"/>
            <w:hideMark/>
          </w:tcPr>
          <w:p w14:paraId="4723E6CC"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Дата</w:t>
            </w:r>
          </w:p>
        </w:tc>
        <w:tc>
          <w:tcPr>
            <w:tcW w:w="905" w:type="pct"/>
            <w:noWrap/>
            <w:vAlign w:val="center"/>
            <w:hideMark/>
          </w:tcPr>
          <w:p w14:paraId="475A0796" w14:textId="77777777" w:rsidR="00DF2645" w:rsidRPr="00F81781" w:rsidRDefault="00DF2645" w:rsidP="00DF2645">
            <w:pPr>
              <w:spacing w:line="360" w:lineRule="auto"/>
              <w:jc w:val="center"/>
              <w:rPr>
                <w:rFonts w:ascii="Times New Roman" w:hAnsi="Times New Roman"/>
                <w:sz w:val="28"/>
                <w:lang w:val="uk-UA"/>
              </w:rPr>
            </w:pPr>
            <w:r w:rsidRPr="00F81781">
              <w:rPr>
                <w:rFonts w:ascii="Times New Roman" w:hAnsi="Times New Roman"/>
                <w:sz w:val="28"/>
                <w:lang w:val="uk-UA"/>
              </w:rPr>
              <w:t>Амоній-іони</w:t>
            </w:r>
          </w:p>
        </w:tc>
        <w:tc>
          <w:tcPr>
            <w:tcW w:w="849" w:type="pct"/>
            <w:noWrap/>
            <w:vAlign w:val="center"/>
            <w:hideMark/>
          </w:tcPr>
          <w:p w14:paraId="63E1D969" w14:textId="77777777" w:rsidR="00DF2645" w:rsidRPr="00F81781" w:rsidRDefault="00DF2645" w:rsidP="00DF2645">
            <w:pPr>
              <w:spacing w:line="360" w:lineRule="auto"/>
              <w:jc w:val="center"/>
              <w:rPr>
                <w:rFonts w:ascii="Times New Roman" w:hAnsi="Times New Roman"/>
                <w:sz w:val="28"/>
                <w:lang w:val="uk-UA"/>
              </w:rPr>
            </w:pPr>
            <w:r w:rsidRPr="00F81781">
              <w:rPr>
                <w:rFonts w:ascii="Times New Roman" w:hAnsi="Times New Roman"/>
                <w:sz w:val="28"/>
                <w:lang w:val="uk-UA"/>
              </w:rPr>
              <w:t>Нітрат-іони</w:t>
            </w:r>
          </w:p>
        </w:tc>
        <w:tc>
          <w:tcPr>
            <w:tcW w:w="862" w:type="pct"/>
            <w:noWrap/>
            <w:vAlign w:val="center"/>
            <w:hideMark/>
          </w:tcPr>
          <w:p w14:paraId="6A5E7BC4" w14:textId="77777777" w:rsidR="00DF2645" w:rsidRPr="00F81781" w:rsidRDefault="00DF2645" w:rsidP="00DF2645">
            <w:pPr>
              <w:spacing w:line="360" w:lineRule="auto"/>
              <w:jc w:val="center"/>
              <w:rPr>
                <w:rFonts w:ascii="Times New Roman" w:hAnsi="Times New Roman"/>
                <w:sz w:val="28"/>
                <w:lang w:val="uk-UA"/>
              </w:rPr>
            </w:pPr>
            <w:r w:rsidRPr="00F81781">
              <w:rPr>
                <w:rFonts w:ascii="Times New Roman" w:hAnsi="Times New Roman"/>
                <w:sz w:val="28"/>
                <w:lang w:val="uk-UA"/>
              </w:rPr>
              <w:t>Нітрит-іони</w:t>
            </w:r>
          </w:p>
        </w:tc>
        <w:tc>
          <w:tcPr>
            <w:tcW w:w="914" w:type="pct"/>
            <w:noWrap/>
            <w:vAlign w:val="center"/>
            <w:hideMark/>
          </w:tcPr>
          <w:p w14:paraId="45BEFA40" w14:textId="77777777" w:rsidR="00DF2645" w:rsidRPr="00F81781" w:rsidRDefault="00DF2645" w:rsidP="00DF2645">
            <w:pPr>
              <w:spacing w:line="360" w:lineRule="auto"/>
              <w:jc w:val="center"/>
              <w:rPr>
                <w:rFonts w:ascii="Times New Roman" w:hAnsi="Times New Roman"/>
                <w:sz w:val="28"/>
                <w:lang w:val="uk-UA"/>
              </w:rPr>
            </w:pPr>
            <w:r w:rsidRPr="00F81781">
              <w:rPr>
                <w:rFonts w:ascii="Times New Roman" w:hAnsi="Times New Roman"/>
                <w:sz w:val="28"/>
                <w:lang w:val="uk-UA"/>
              </w:rPr>
              <w:t>Фосфат-іони</w:t>
            </w:r>
          </w:p>
        </w:tc>
        <w:tc>
          <w:tcPr>
            <w:tcW w:w="699" w:type="pct"/>
            <w:noWrap/>
            <w:vAlign w:val="center"/>
            <w:hideMark/>
          </w:tcPr>
          <w:p w14:paraId="4A93403E" w14:textId="77777777" w:rsidR="00DF2645" w:rsidRPr="00F81781" w:rsidRDefault="00DF2645" w:rsidP="00DF2645">
            <w:pPr>
              <w:spacing w:line="360" w:lineRule="auto"/>
              <w:jc w:val="center"/>
              <w:rPr>
                <w:rFonts w:ascii="Times New Roman" w:hAnsi="Times New Roman"/>
                <w:sz w:val="28"/>
                <w:lang w:val="uk-UA"/>
              </w:rPr>
            </w:pPr>
            <w:r w:rsidRPr="00F81781">
              <w:rPr>
                <w:rFonts w:ascii="Times New Roman" w:hAnsi="Times New Roman"/>
                <w:sz w:val="28"/>
                <w:lang w:val="uk-UA"/>
              </w:rPr>
              <w:t>ХСК</w:t>
            </w:r>
          </w:p>
        </w:tc>
      </w:tr>
      <w:tr w:rsidR="00DF2645" w:rsidRPr="00F81781" w14:paraId="13784193" w14:textId="77777777" w:rsidTr="00DF2645">
        <w:trPr>
          <w:trHeight w:val="644"/>
        </w:trPr>
        <w:tc>
          <w:tcPr>
            <w:tcW w:w="770" w:type="pct"/>
            <w:noWrap/>
            <w:vAlign w:val="center"/>
          </w:tcPr>
          <w:p w14:paraId="3EB17D16"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16.01.2023</w:t>
            </w:r>
          </w:p>
        </w:tc>
        <w:tc>
          <w:tcPr>
            <w:tcW w:w="905" w:type="pct"/>
            <w:noWrap/>
            <w:vAlign w:val="center"/>
          </w:tcPr>
          <w:p w14:paraId="3A189B58" w14:textId="77777777" w:rsidR="00DF2645" w:rsidRPr="00F81781" w:rsidRDefault="00DF2645" w:rsidP="00DF2645">
            <w:pPr>
              <w:spacing w:line="360" w:lineRule="auto"/>
              <w:jc w:val="center"/>
              <w:rPr>
                <w:rFonts w:ascii="Times New Roman" w:hAnsi="Times New Roman"/>
                <w:sz w:val="28"/>
                <w:lang w:val="uk-UA"/>
              </w:rPr>
            </w:pPr>
            <w:r w:rsidRPr="00F81781">
              <w:rPr>
                <w:rFonts w:ascii="Times New Roman" w:hAnsi="Times New Roman"/>
                <w:sz w:val="28"/>
                <w:lang w:val="uk-UA"/>
              </w:rPr>
              <w:t>−</w:t>
            </w:r>
          </w:p>
        </w:tc>
        <w:tc>
          <w:tcPr>
            <w:tcW w:w="849" w:type="pct"/>
            <w:noWrap/>
            <w:vAlign w:val="center"/>
          </w:tcPr>
          <w:p w14:paraId="5D0C5D74" w14:textId="77777777" w:rsidR="00DF2645" w:rsidRPr="00F81781" w:rsidRDefault="00DF2645" w:rsidP="00DF2645">
            <w:pPr>
              <w:spacing w:line="360" w:lineRule="auto"/>
              <w:jc w:val="center"/>
              <w:rPr>
                <w:rFonts w:ascii="Times New Roman" w:hAnsi="Times New Roman"/>
                <w:sz w:val="28"/>
                <w:lang w:val="uk-UA"/>
              </w:rPr>
            </w:pPr>
            <w:r w:rsidRPr="00F81781">
              <w:rPr>
                <w:rFonts w:ascii="Times New Roman" w:hAnsi="Times New Roman"/>
                <w:sz w:val="28"/>
                <w:lang w:val="uk-UA"/>
              </w:rPr>
              <w:t>7.29</w:t>
            </w:r>
          </w:p>
        </w:tc>
        <w:tc>
          <w:tcPr>
            <w:tcW w:w="862" w:type="pct"/>
            <w:noWrap/>
            <w:vAlign w:val="center"/>
          </w:tcPr>
          <w:p w14:paraId="3E6A06DA" w14:textId="77777777" w:rsidR="00DF2645" w:rsidRPr="00F81781" w:rsidRDefault="00DF2645" w:rsidP="00DF2645">
            <w:pPr>
              <w:spacing w:line="360" w:lineRule="auto"/>
              <w:jc w:val="center"/>
              <w:rPr>
                <w:rFonts w:ascii="Times New Roman" w:hAnsi="Times New Roman"/>
                <w:sz w:val="28"/>
                <w:lang w:val="uk-UA"/>
              </w:rPr>
            </w:pPr>
            <w:r w:rsidRPr="00F81781">
              <w:rPr>
                <w:rFonts w:ascii="Times New Roman" w:hAnsi="Times New Roman"/>
                <w:sz w:val="28"/>
                <w:lang w:val="uk-UA"/>
              </w:rPr>
              <w:t>0.12</w:t>
            </w:r>
          </w:p>
        </w:tc>
        <w:tc>
          <w:tcPr>
            <w:tcW w:w="914" w:type="pct"/>
            <w:noWrap/>
            <w:vAlign w:val="center"/>
          </w:tcPr>
          <w:p w14:paraId="0495BFA0" w14:textId="77777777" w:rsidR="00DF2645" w:rsidRPr="00F81781" w:rsidRDefault="00DF2645" w:rsidP="00DF2645">
            <w:pPr>
              <w:spacing w:line="360" w:lineRule="auto"/>
              <w:jc w:val="center"/>
              <w:rPr>
                <w:rFonts w:ascii="Times New Roman" w:hAnsi="Times New Roman"/>
                <w:sz w:val="28"/>
                <w:lang w:val="uk-UA"/>
              </w:rPr>
            </w:pPr>
            <w:r w:rsidRPr="00F81781">
              <w:rPr>
                <w:rFonts w:ascii="Times New Roman" w:hAnsi="Times New Roman"/>
                <w:sz w:val="28"/>
                <w:lang w:val="uk-UA"/>
              </w:rPr>
              <w:t>0.36</w:t>
            </w:r>
          </w:p>
        </w:tc>
        <w:tc>
          <w:tcPr>
            <w:tcW w:w="699" w:type="pct"/>
            <w:noWrap/>
            <w:vAlign w:val="center"/>
          </w:tcPr>
          <w:p w14:paraId="7FE51C36" w14:textId="77777777" w:rsidR="00DF2645" w:rsidRPr="00F81781" w:rsidRDefault="00DF2645" w:rsidP="00DF2645">
            <w:pPr>
              <w:spacing w:line="360" w:lineRule="auto"/>
              <w:jc w:val="center"/>
              <w:rPr>
                <w:rFonts w:ascii="Times New Roman" w:hAnsi="Times New Roman"/>
                <w:sz w:val="28"/>
                <w:lang w:val="uk-UA"/>
              </w:rPr>
            </w:pPr>
            <w:r w:rsidRPr="00F81781">
              <w:rPr>
                <w:rFonts w:ascii="Times New Roman" w:hAnsi="Times New Roman"/>
                <w:sz w:val="28"/>
                <w:lang w:val="uk-UA"/>
              </w:rPr>
              <w:t>14.0</w:t>
            </w:r>
          </w:p>
        </w:tc>
      </w:tr>
      <w:tr w:rsidR="00DF2645" w:rsidRPr="00DF2645" w14:paraId="2686DBE1" w14:textId="77777777" w:rsidTr="00DF2645">
        <w:trPr>
          <w:trHeight w:val="644"/>
        </w:trPr>
        <w:tc>
          <w:tcPr>
            <w:tcW w:w="770" w:type="pct"/>
            <w:noWrap/>
            <w:vAlign w:val="center"/>
          </w:tcPr>
          <w:p w14:paraId="077864EB"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13.02.2023</w:t>
            </w:r>
          </w:p>
        </w:tc>
        <w:tc>
          <w:tcPr>
            <w:tcW w:w="905" w:type="pct"/>
            <w:noWrap/>
            <w:vAlign w:val="center"/>
          </w:tcPr>
          <w:p w14:paraId="30C44DE9"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2.24</w:t>
            </w:r>
          </w:p>
        </w:tc>
        <w:tc>
          <w:tcPr>
            <w:tcW w:w="849" w:type="pct"/>
            <w:noWrap/>
            <w:vAlign w:val="center"/>
          </w:tcPr>
          <w:p w14:paraId="75EDA282"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c>
          <w:tcPr>
            <w:tcW w:w="862" w:type="pct"/>
            <w:noWrap/>
            <w:vAlign w:val="center"/>
          </w:tcPr>
          <w:p w14:paraId="38803E47"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0.29</w:t>
            </w:r>
          </w:p>
        </w:tc>
        <w:tc>
          <w:tcPr>
            <w:tcW w:w="914" w:type="pct"/>
            <w:noWrap/>
            <w:vAlign w:val="center"/>
          </w:tcPr>
          <w:p w14:paraId="2AE1F6BF"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0.43</w:t>
            </w:r>
          </w:p>
        </w:tc>
        <w:tc>
          <w:tcPr>
            <w:tcW w:w="699" w:type="pct"/>
            <w:noWrap/>
            <w:vAlign w:val="center"/>
          </w:tcPr>
          <w:p w14:paraId="39C3C5C5"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r>
      <w:tr w:rsidR="00DF2645" w:rsidRPr="00DF2645" w14:paraId="2E22B539" w14:textId="77777777" w:rsidTr="00DF2645">
        <w:trPr>
          <w:trHeight w:val="644"/>
        </w:trPr>
        <w:tc>
          <w:tcPr>
            <w:tcW w:w="770" w:type="pct"/>
            <w:noWrap/>
            <w:vAlign w:val="center"/>
          </w:tcPr>
          <w:p w14:paraId="1EADFAE4"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13.03.2023</w:t>
            </w:r>
          </w:p>
        </w:tc>
        <w:tc>
          <w:tcPr>
            <w:tcW w:w="905" w:type="pct"/>
            <w:noWrap/>
            <w:vAlign w:val="center"/>
          </w:tcPr>
          <w:p w14:paraId="137EC07E"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1.09</w:t>
            </w:r>
          </w:p>
        </w:tc>
        <w:tc>
          <w:tcPr>
            <w:tcW w:w="849" w:type="pct"/>
            <w:noWrap/>
            <w:vAlign w:val="center"/>
          </w:tcPr>
          <w:p w14:paraId="00AB5614"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4.00</w:t>
            </w:r>
          </w:p>
        </w:tc>
        <w:tc>
          <w:tcPr>
            <w:tcW w:w="862" w:type="pct"/>
            <w:noWrap/>
            <w:vAlign w:val="center"/>
          </w:tcPr>
          <w:p w14:paraId="4811E880"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5.00</w:t>
            </w:r>
          </w:p>
        </w:tc>
        <w:tc>
          <w:tcPr>
            <w:tcW w:w="914" w:type="pct"/>
            <w:noWrap/>
            <w:vAlign w:val="center"/>
          </w:tcPr>
          <w:p w14:paraId="721148EB"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0.31</w:t>
            </w:r>
          </w:p>
        </w:tc>
        <w:tc>
          <w:tcPr>
            <w:tcW w:w="699" w:type="pct"/>
            <w:noWrap/>
            <w:vAlign w:val="center"/>
          </w:tcPr>
          <w:p w14:paraId="1C27638C"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14.2</w:t>
            </w:r>
          </w:p>
        </w:tc>
      </w:tr>
      <w:tr w:rsidR="00DF2645" w:rsidRPr="00DF2645" w14:paraId="6DC87B28" w14:textId="77777777" w:rsidTr="00DF2645">
        <w:trPr>
          <w:trHeight w:val="644"/>
        </w:trPr>
        <w:tc>
          <w:tcPr>
            <w:tcW w:w="770" w:type="pct"/>
            <w:noWrap/>
            <w:vAlign w:val="center"/>
          </w:tcPr>
          <w:p w14:paraId="048F0A80"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24.04.2023</w:t>
            </w:r>
          </w:p>
        </w:tc>
        <w:tc>
          <w:tcPr>
            <w:tcW w:w="905" w:type="pct"/>
            <w:noWrap/>
            <w:vAlign w:val="center"/>
          </w:tcPr>
          <w:p w14:paraId="7E928C37"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0.10</w:t>
            </w:r>
          </w:p>
        </w:tc>
        <w:tc>
          <w:tcPr>
            <w:tcW w:w="849" w:type="pct"/>
            <w:noWrap/>
            <w:vAlign w:val="center"/>
          </w:tcPr>
          <w:p w14:paraId="571A1144"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2.39</w:t>
            </w:r>
          </w:p>
        </w:tc>
        <w:tc>
          <w:tcPr>
            <w:tcW w:w="862" w:type="pct"/>
            <w:noWrap/>
            <w:vAlign w:val="center"/>
          </w:tcPr>
          <w:p w14:paraId="1E153E23"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8.00</w:t>
            </w:r>
          </w:p>
        </w:tc>
        <w:tc>
          <w:tcPr>
            <w:tcW w:w="914" w:type="pct"/>
            <w:noWrap/>
            <w:vAlign w:val="center"/>
          </w:tcPr>
          <w:p w14:paraId="2FFD95CA"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0.26</w:t>
            </w:r>
          </w:p>
        </w:tc>
        <w:tc>
          <w:tcPr>
            <w:tcW w:w="699" w:type="pct"/>
            <w:noWrap/>
            <w:vAlign w:val="center"/>
          </w:tcPr>
          <w:p w14:paraId="2E682E64"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5.3</w:t>
            </w:r>
          </w:p>
        </w:tc>
      </w:tr>
      <w:tr w:rsidR="00DF2645" w:rsidRPr="00DF2645" w14:paraId="70A4DF4B" w14:textId="77777777" w:rsidTr="00DF2645">
        <w:trPr>
          <w:trHeight w:val="644"/>
        </w:trPr>
        <w:tc>
          <w:tcPr>
            <w:tcW w:w="770" w:type="pct"/>
            <w:noWrap/>
            <w:vAlign w:val="center"/>
          </w:tcPr>
          <w:p w14:paraId="3F299CA6"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22.05.2023</w:t>
            </w:r>
          </w:p>
        </w:tc>
        <w:tc>
          <w:tcPr>
            <w:tcW w:w="905" w:type="pct"/>
            <w:noWrap/>
            <w:vAlign w:val="center"/>
          </w:tcPr>
          <w:p w14:paraId="3A6B748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0.13</w:t>
            </w:r>
          </w:p>
        </w:tc>
        <w:tc>
          <w:tcPr>
            <w:tcW w:w="849" w:type="pct"/>
            <w:noWrap/>
            <w:vAlign w:val="center"/>
          </w:tcPr>
          <w:p w14:paraId="4762524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2.00</w:t>
            </w:r>
          </w:p>
        </w:tc>
        <w:tc>
          <w:tcPr>
            <w:tcW w:w="862" w:type="pct"/>
            <w:noWrap/>
            <w:vAlign w:val="center"/>
          </w:tcPr>
          <w:p w14:paraId="21FB7BEF"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8.90</w:t>
            </w:r>
          </w:p>
        </w:tc>
        <w:tc>
          <w:tcPr>
            <w:tcW w:w="914" w:type="pct"/>
            <w:noWrap/>
            <w:vAlign w:val="center"/>
          </w:tcPr>
          <w:p w14:paraId="47CE4941"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0.16</w:t>
            </w:r>
          </w:p>
        </w:tc>
        <w:tc>
          <w:tcPr>
            <w:tcW w:w="699" w:type="pct"/>
            <w:noWrap/>
            <w:vAlign w:val="center"/>
          </w:tcPr>
          <w:p w14:paraId="4FDD1CC0"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r>
      <w:tr w:rsidR="00DF2645" w:rsidRPr="00DF2645" w14:paraId="4B5D7C69" w14:textId="77777777" w:rsidTr="00DF2645">
        <w:trPr>
          <w:trHeight w:val="644"/>
        </w:trPr>
        <w:tc>
          <w:tcPr>
            <w:tcW w:w="770" w:type="pct"/>
            <w:noWrap/>
            <w:vAlign w:val="center"/>
          </w:tcPr>
          <w:p w14:paraId="00172F85"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12.06.2023</w:t>
            </w:r>
          </w:p>
        </w:tc>
        <w:tc>
          <w:tcPr>
            <w:tcW w:w="905" w:type="pct"/>
            <w:noWrap/>
            <w:vAlign w:val="center"/>
          </w:tcPr>
          <w:p w14:paraId="1486AAC1"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0.48</w:t>
            </w:r>
          </w:p>
        </w:tc>
        <w:tc>
          <w:tcPr>
            <w:tcW w:w="849" w:type="pct"/>
            <w:noWrap/>
            <w:vAlign w:val="center"/>
          </w:tcPr>
          <w:p w14:paraId="0D5172C1"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2.39</w:t>
            </w:r>
          </w:p>
        </w:tc>
        <w:tc>
          <w:tcPr>
            <w:tcW w:w="862" w:type="pct"/>
            <w:noWrap/>
            <w:vAlign w:val="center"/>
          </w:tcPr>
          <w:p w14:paraId="08ABFF92"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4.90</w:t>
            </w:r>
          </w:p>
        </w:tc>
        <w:tc>
          <w:tcPr>
            <w:tcW w:w="914" w:type="pct"/>
            <w:noWrap/>
            <w:vAlign w:val="center"/>
          </w:tcPr>
          <w:p w14:paraId="497840D3"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0.32</w:t>
            </w:r>
          </w:p>
        </w:tc>
        <w:tc>
          <w:tcPr>
            <w:tcW w:w="699" w:type="pct"/>
            <w:noWrap/>
            <w:vAlign w:val="center"/>
          </w:tcPr>
          <w:p w14:paraId="255BBC8F"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9.0</w:t>
            </w:r>
          </w:p>
        </w:tc>
      </w:tr>
      <w:tr w:rsidR="00DF2645" w:rsidRPr="00DF2645" w14:paraId="2D1DE2F8" w14:textId="77777777" w:rsidTr="00DF2645">
        <w:trPr>
          <w:trHeight w:val="644"/>
        </w:trPr>
        <w:tc>
          <w:tcPr>
            <w:tcW w:w="770" w:type="pct"/>
            <w:noWrap/>
            <w:vAlign w:val="center"/>
          </w:tcPr>
          <w:p w14:paraId="5C7AA667"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17.07.2023</w:t>
            </w:r>
          </w:p>
        </w:tc>
        <w:tc>
          <w:tcPr>
            <w:tcW w:w="905" w:type="pct"/>
            <w:noWrap/>
            <w:vAlign w:val="center"/>
          </w:tcPr>
          <w:p w14:paraId="684EAA96"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5.80</w:t>
            </w:r>
          </w:p>
        </w:tc>
        <w:tc>
          <w:tcPr>
            <w:tcW w:w="849" w:type="pct"/>
            <w:noWrap/>
            <w:vAlign w:val="center"/>
          </w:tcPr>
          <w:p w14:paraId="2CF32F49"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2.39</w:t>
            </w:r>
          </w:p>
        </w:tc>
        <w:tc>
          <w:tcPr>
            <w:tcW w:w="862" w:type="pct"/>
            <w:noWrap/>
            <w:vAlign w:val="center"/>
          </w:tcPr>
          <w:p w14:paraId="0869C17D"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8.20</w:t>
            </w:r>
          </w:p>
        </w:tc>
        <w:tc>
          <w:tcPr>
            <w:tcW w:w="914" w:type="pct"/>
            <w:noWrap/>
            <w:vAlign w:val="center"/>
          </w:tcPr>
          <w:p w14:paraId="5C309434"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0.35</w:t>
            </w:r>
          </w:p>
        </w:tc>
        <w:tc>
          <w:tcPr>
            <w:tcW w:w="699" w:type="pct"/>
            <w:noWrap/>
            <w:vAlign w:val="center"/>
          </w:tcPr>
          <w:p w14:paraId="4EB266C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15.2</w:t>
            </w:r>
          </w:p>
        </w:tc>
      </w:tr>
      <w:tr w:rsidR="00DF2645" w:rsidRPr="00DF2645" w14:paraId="43292859" w14:textId="77777777" w:rsidTr="00DF2645">
        <w:trPr>
          <w:trHeight w:val="644"/>
        </w:trPr>
        <w:tc>
          <w:tcPr>
            <w:tcW w:w="770" w:type="pct"/>
            <w:noWrap/>
            <w:vAlign w:val="center"/>
          </w:tcPr>
          <w:p w14:paraId="6E99158A"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21.08.2020</w:t>
            </w:r>
          </w:p>
        </w:tc>
        <w:tc>
          <w:tcPr>
            <w:tcW w:w="905" w:type="pct"/>
            <w:noWrap/>
            <w:vAlign w:val="center"/>
          </w:tcPr>
          <w:p w14:paraId="01DC39FC"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c>
          <w:tcPr>
            <w:tcW w:w="849" w:type="pct"/>
            <w:noWrap/>
            <w:vAlign w:val="center"/>
          </w:tcPr>
          <w:p w14:paraId="78A92CEB"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2.39</w:t>
            </w:r>
          </w:p>
        </w:tc>
        <w:tc>
          <w:tcPr>
            <w:tcW w:w="862" w:type="pct"/>
            <w:noWrap/>
            <w:vAlign w:val="center"/>
          </w:tcPr>
          <w:p w14:paraId="0D2D324E"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5.00</w:t>
            </w:r>
          </w:p>
        </w:tc>
        <w:tc>
          <w:tcPr>
            <w:tcW w:w="914" w:type="pct"/>
            <w:noWrap/>
            <w:vAlign w:val="center"/>
          </w:tcPr>
          <w:p w14:paraId="19EF995A"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0.36</w:t>
            </w:r>
          </w:p>
        </w:tc>
        <w:tc>
          <w:tcPr>
            <w:tcW w:w="699" w:type="pct"/>
            <w:noWrap/>
            <w:vAlign w:val="center"/>
          </w:tcPr>
          <w:p w14:paraId="17DAE252"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r>
      <w:tr w:rsidR="00DF2645" w:rsidRPr="00DF2645" w14:paraId="6A731473" w14:textId="77777777" w:rsidTr="00DF2645">
        <w:trPr>
          <w:trHeight w:val="644"/>
        </w:trPr>
        <w:tc>
          <w:tcPr>
            <w:tcW w:w="770" w:type="pct"/>
            <w:noWrap/>
            <w:vAlign w:val="center"/>
          </w:tcPr>
          <w:p w14:paraId="1CFDBFE4"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13.11.2023</w:t>
            </w:r>
          </w:p>
        </w:tc>
        <w:tc>
          <w:tcPr>
            <w:tcW w:w="905" w:type="pct"/>
            <w:noWrap/>
            <w:vAlign w:val="center"/>
          </w:tcPr>
          <w:p w14:paraId="4DB75456"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0.32</w:t>
            </w:r>
          </w:p>
        </w:tc>
        <w:tc>
          <w:tcPr>
            <w:tcW w:w="849" w:type="pct"/>
            <w:noWrap/>
            <w:vAlign w:val="center"/>
          </w:tcPr>
          <w:p w14:paraId="0D2B3E2A"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2.79</w:t>
            </w:r>
          </w:p>
        </w:tc>
        <w:tc>
          <w:tcPr>
            <w:tcW w:w="862" w:type="pct"/>
            <w:noWrap/>
            <w:vAlign w:val="center"/>
          </w:tcPr>
          <w:p w14:paraId="4EFC795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0.02</w:t>
            </w:r>
          </w:p>
        </w:tc>
        <w:tc>
          <w:tcPr>
            <w:tcW w:w="914" w:type="pct"/>
            <w:noWrap/>
            <w:vAlign w:val="center"/>
          </w:tcPr>
          <w:p w14:paraId="46C805A0"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0.18</w:t>
            </w:r>
          </w:p>
        </w:tc>
        <w:tc>
          <w:tcPr>
            <w:tcW w:w="699" w:type="pct"/>
            <w:noWrap/>
            <w:vAlign w:val="center"/>
          </w:tcPr>
          <w:p w14:paraId="028CB11B"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9.3</w:t>
            </w:r>
          </w:p>
        </w:tc>
      </w:tr>
    </w:tbl>
    <w:p w14:paraId="5BE47019" w14:textId="77777777"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65AD4446" w14:textId="23C3BADC"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t xml:space="preserve">Концентрація завислих речовин у воді дослідженого водотоку перевищувала значення </w:t>
      </w:r>
      <w:proofErr w:type="spellStart"/>
      <w:r w:rsidRPr="00DF2645">
        <w:rPr>
          <w:rFonts w:ascii="Times New Roman" w:eastAsia="Calibri" w:hAnsi="Times New Roman" w:cs="Times New Roman"/>
          <w:kern w:val="0"/>
          <w:sz w:val="28"/>
          <w:szCs w:val="22"/>
          <w:lang w:val="uk-UA"/>
          <w14:ligatures w14:val="none"/>
        </w:rPr>
        <w:t>ГДКр</w:t>
      </w:r>
      <w:proofErr w:type="spellEnd"/>
      <w:r w:rsidRPr="00DF2645">
        <w:rPr>
          <w:rFonts w:ascii="Times New Roman" w:eastAsia="Calibri" w:hAnsi="Times New Roman" w:cs="Times New Roman"/>
          <w:kern w:val="0"/>
          <w:sz w:val="28"/>
          <w:szCs w:val="22"/>
          <w:lang w:val="uk-UA"/>
          <w14:ligatures w14:val="none"/>
        </w:rPr>
        <w:t xml:space="preserve"> в лютому-травні та в серпні місяці. Перевищення нормативів цього показника була у межах 1,02</w:t>
      </w:r>
      <w:r w:rsidR="009B58EF">
        <w:rPr>
          <w:rFonts w:ascii="Times New Roman" w:eastAsia="Calibri" w:hAnsi="Times New Roman" w:cs="Times New Roman"/>
          <w:kern w:val="0"/>
          <w:sz w:val="28"/>
          <w:szCs w:val="22"/>
          <w:lang w:val="uk-UA"/>
          <w14:ligatures w14:val="none"/>
        </w:rPr>
        <w:t>-</w:t>
      </w:r>
      <w:r w:rsidRPr="00DF2645">
        <w:rPr>
          <w:rFonts w:ascii="Times New Roman" w:eastAsia="Calibri" w:hAnsi="Times New Roman" w:cs="Times New Roman"/>
          <w:kern w:val="0"/>
          <w:sz w:val="28"/>
          <w:szCs w:val="22"/>
          <w:lang w:val="uk-UA"/>
          <w14:ligatures w14:val="none"/>
        </w:rPr>
        <w:t xml:space="preserve">1,82 рази. </w:t>
      </w:r>
    </w:p>
    <w:p w14:paraId="43211F6D" w14:textId="2069FD52" w:rsidR="00DF2645" w:rsidRPr="00DF2645" w:rsidRDefault="00DF2645" w:rsidP="00DF2645">
      <w:pPr>
        <w:spacing w:after="0" w:line="360" w:lineRule="auto"/>
        <w:ind w:firstLine="709"/>
        <w:jc w:val="both"/>
        <w:rPr>
          <w:rFonts w:ascii="Times New Roman" w:eastAsia="Calibri" w:hAnsi="Times New Roman" w:cs="Times New Roman"/>
          <w:kern w:val="0"/>
          <w:sz w:val="28"/>
          <w:szCs w:val="28"/>
          <w:lang w:val="uk-UA"/>
          <w14:ligatures w14:val="none"/>
        </w:rPr>
      </w:pPr>
      <w:r w:rsidRPr="00DF2645">
        <w:rPr>
          <w:rFonts w:ascii="Times New Roman" w:eastAsia="Calibri" w:hAnsi="Times New Roman" w:cs="Times New Roman"/>
          <w:kern w:val="0"/>
          <w:sz w:val="28"/>
          <w:szCs w:val="28"/>
          <w:lang w:val="uk-UA"/>
          <w14:ligatures w14:val="none"/>
        </w:rPr>
        <w:t xml:space="preserve">Концентрація розчиненого кисню у воді дослідженого водосховища була високою і відповідала нормативам. Так, </w:t>
      </w:r>
      <w:r w:rsidRPr="00DF2645">
        <w:rPr>
          <w:rFonts w:ascii="Times New Roman" w:eastAsia="Calibri" w:hAnsi="Times New Roman" w:cs="Times New Roman"/>
          <w:kern w:val="0"/>
          <w:sz w:val="28"/>
          <w:szCs w:val="22"/>
          <w:lang w:val="uk-UA"/>
          <w14:ligatures w14:val="none"/>
        </w:rPr>
        <w:t>вміст розчиненого кисню у воді дослідженої ділянки водотоку був у межах 8,70</w:t>
      </w:r>
      <w:r w:rsidR="009B58EF">
        <w:rPr>
          <w:rFonts w:ascii="Times New Roman" w:eastAsia="Calibri" w:hAnsi="Times New Roman" w:cs="Times New Roman"/>
          <w:kern w:val="0"/>
          <w:sz w:val="28"/>
          <w:szCs w:val="22"/>
          <w:lang w:val="uk-UA"/>
          <w14:ligatures w14:val="none"/>
        </w:rPr>
        <w:t>-</w:t>
      </w:r>
      <w:r w:rsidRPr="00DF2645">
        <w:rPr>
          <w:rFonts w:ascii="Times New Roman" w:eastAsia="Calibri" w:hAnsi="Times New Roman" w:cs="Times New Roman"/>
          <w:kern w:val="0"/>
          <w:sz w:val="28"/>
          <w:szCs w:val="22"/>
          <w:lang w:val="uk-UA"/>
          <w14:ligatures w14:val="none"/>
        </w:rPr>
        <w:t xml:space="preserve">12,19 </w:t>
      </w:r>
      <w:r w:rsidRPr="00DF2645">
        <w:rPr>
          <w:rFonts w:ascii="Times New Roman" w:eastAsia="Arial" w:hAnsi="Times New Roman" w:cs="Arial"/>
          <w:kern w:val="0"/>
          <w:sz w:val="28"/>
          <w:szCs w:val="28"/>
          <w:lang w:val="uk-UA" w:eastAsia="ru-RU"/>
          <w14:ligatures w14:val="none"/>
        </w:rPr>
        <w:t>мг О</w:t>
      </w:r>
      <w:r w:rsidRPr="00DF2645">
        <w:rPr>
          <w:rFonts w:ascii="Times New Roman" w:eastAsia="Arial" w:hAnsi="Times New Roman" w:cs="Arial"/>
          <w:kern w:val="0"/>
          <w:sz w:val="28"/>
          <w:szCs w:val="28"/>
          <w:vertAlign w:val="subscript"/>
          <w:lang w:val="uk-UA" w:eastAsia="ru-RU"/>
          <w14:ligatures w14:val="none"/>
        </w:rPr>
        <w:t>2</w:t>
      </w:r>
      <w:r w:rsidRPr="00DF2645">
        <w:rPr>
          <w:rFonts w:ascii="Times New Roman" w:eastAsia="Arial" w:hAnsi="Times New Roman" w:cs="Arial"/>
          <w:kern w:val="0"/>
          <w:sz w:val="28"/>
          <w:szCs w:val="28"/>
          <w:lang w:val="uk-UA" w:eastAsia="ru-RU"/>
          <w14:ligatures w14:val="none"/>
        </w:rPr>
        <w:t>/дм</w:t>
      </w:r>
      <w:r w:rsidRPr="00DF2645">
        <w:rPr>
          <w:rFonts w:ascii="Times New Roman" w:eastAsia="Arial" w:hAnsi="Times New Roman" w:cs="Arial"/>
          <w:kern w:val="0"/>
          <w:sz w:val="28"/>
          <w:szCs w:val="28"/>
          <w:vertAlign w:val="superscript"/>
          <w:lang w:val="uk-UA" w:eastAsia="ru-RU"/>
          <w14:ligatures w14:val="none"/>
        </w:rPr>
        <w:t>3</w:t>
      </w:r>
      <w:r w:rsidRPr="00DF2645">
        <w:rPr>
          <w:rFonts w:ascii="Times New Roman" w:eastAsia="Arial" w:hAnsi="Times New Roman" w:cs="Arial"/>
          <w:kern w:val="0"/>
          <w:sz w:val="28"/>
          <w:szCs w:val="28"/>
          <w:lang w:val="uk-UA" w:eastAsia="ru-RU"/>
          <w14:ligatures w14:val="none"/>
        </w:rPr>
        <w:t xml:space="preserve"> </w:t>
      </w:r>
      <w:r w:rsidRPr="00DF2645">
        <w:rPr>
          <w:rFonts w:ascii="Times New Roman" w:eastAsia="Calibri" w:hAnsi="Times New Roman" w:cs="Times New Roman"/>
          <w:kern w:val="0"/>
          <w:sz w:val="28"/>
          <w:szCs w:val="22"/>
          <w:lang w:val="uk-UA"/>
          <w14:ligatures w14:val="none"/>
        </w:rPr>
        <w:t xml:space="preserve">в лютому-листопаді, що більше нормованого показника (6 </w:t>
      </w:r>
      <w:r w:rsidRPr="00DF2645">
        <w:rPr>
          <w:rFonts w:ascii="Times New Roman" w:eastAsia="Arial" w:hAnsi="Times New Roman" w:cs="Arial"/>
          <w:kern w:val="0"/>
          <w:sz w:val="28"/>
          <w:szCs w:val="28"/>
          <w:lang w:val="uk-UA" w:eastAsia="ru-RU"/>
          <w14:ligatures w14:val="none"/>
        </w:rPr>
        <w:t>мг О</w:t>
      </w:r>
      <w:r w:rsidRPr="00DF2645">
        <w:rPr>
          <w:rFonts w:ascii="Times New Roman" w:eastAsia="Arial" w:hAnsi="Times New Roman" w:cs="Arial"/>
          <w:kern w:val="0"/>
          <w:sz w:val="28"/>
          <w:szCs w:val="28"/>
          <w:vertAlign w:val="subscript"/>
          <w:lang w:val="uk-UA" w:eastAsia="ru-RU"/>
          <w14:ligatures w14:val="none"/>
        </w:rPr>
        <w:t>2</w:t>
      </w:r>
      <w:r w:rsidRPr="00DF2645">
        <w:rPr>
          <w:rFonts w:ascii="Times New Roman" w:eastAsia="Arial" w:hAnsi="Times New Roman" w:cs="Arial"/>
          <w:kern w:val="0"/>
          <w:sz w:val="28"/>
          <w:szCs w:val="28"/>
          <w:lang w:val="uk-UA" w:eastAsia="ru-RU"/>
          <w14:ligatures w14:val="none"/>
        </w:rPr>
        <w:t>/дм</w:t>
      </w:r>
      <w:r w:rsidRPr="00DF2645">
        <w:rPr>
          <w:rFonts w:ascii="Times New Roman" w:eastAsia="Arial" w:hAnsi="Times New Roman" w:cs="Arial"/>
          <w:kern w:val="0"/>
          <w:sz w:val="28"/>
          <w:szCs w:val="28"/>
          <w:vertAlign w:val="superscript"/>
          <w:lang w:val="uk-UA" w:eastAsia="ru-RU"/>
          <w14:ligatures w14:val="none"/>
        </w:rPr>
        <w:t>3</w:t>
      </w:r>
      <w:r w:rsidRPr="00DF2645">
        <w:rPr>
          <w:rFonts w:ascii="Times New Roman" w:eastAsia="Calibri" w:hAnsi="Times New Roman" w:cs="Times New Roman"/>
          <w:kern w:val="0"/>
          <w:sz w:val="28"/>
          <w:szCs w:val="22"/>
          <w:lang w:val="uk-UA"/>
          <w14:ligatures w14:val="none"/>
        </w:rPr>
        <w:t xml:space="preserve">). </w:t>
      </w:r>
    </w:p>
    <w:p w14:paraId="68BF64F3" w14:textId="41B33F73" w:rsidR="00DF2645" w:rsidRPr="00DF2645" w:rsidRDefault="00DA4995" w:rsidP="00DF2645">
      <w:pPr>
        <w:spacing w:after="0" w:line="360" w:lineRule="auto"/>
        <w:ind w:firstLine="709"/>
        <w:jc w:val="both"/>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2"/>
          <w:lang w:val="uk-UA"/>
          <w14:ligatures w14:val="none"/>
        </w:rPr>
        <w:t>Концентрації</w:t>
      </w:r>
      <w:r w:rsidR="00DF2645" w:rsidRPr="00DF2645">
        <w:rPr>
          <w:rFonts w:ascii="Times New Roman" w:eastAsia="Calibri" w:hAnsi="Times New Roman" w:cs="Times New Roman"/>
          <w:kern w:val="0"/>
          <w:sz w:val="28"/>
          <w:szCs w:val="22"/>
          <w:lang w:val="uk-UA"/>
          <w14:ligatures w14:val="none"/>
        </w:rPr>
        <w:t xml:space="preserve"> сульфат-іон</w:t>
      </w:r>
      <w:r>
        <w:rPr>
          <w:rFonts w:ascii="Times New Roman" w:eastAsia="Calibri" w:hAnsi="Times New Roman" w:cs="Times New Roman"/>
          <w:kern w:val="0"/>
          <w:sz w:val="28"/>
          <w:szCs w:val="22"/>
          <w:lang w:val="uk-UA"/>
          <w14:ligatures w14:val="none"/>
        </w:rPr>
        <w:t>ів</w:t>
      </w:r>
      <w:r w:rsidR="00DF2645" w:rsidRPr="00DF2645">
        <w:rPr>
          <w:rFonts w:ascii="Times New Roman" w:eastAsia="Calibri" w:hAnsi="Times New Roman" w:cs="Times New Roman"/>
          <w:kern w:val="0"/>
          <w:sz w:val="28"/>
          <w:szCs w:val="22"/>
          <w:lang w:val="uk-UA"/>
          <w14:ligatures w14:val="none"/>
        </w:rPr>
        <w:t xml:space="preserve"> та хлорид-іон</w:t>
      </w:r>
      <w:r>
        <w:rPr>
          <w:rFonts w:ascii="Times New Roman" w:eastAsia="Calibri" w:hAnsi="Times New Roman" w:cs="Times New Roman"/>
          <w:kern w:val="0"/>
          <w:sz w:val="28"/>
          <w:szCs w:val="22"/>
          <w:lang w:val="uk-UA"/>
          <w14:ligatures w14:val="none"/>
        </w:rPr>
        <w:t>ів</w:t>
      </w:r>
      <w:r w:rsidR="00DF2645" w:rsidRPr="00DF2645">
        <w:rPr>
          <w:rFonts w:ascii="Times New Roman" w:eastAsia="Calibri" w:hAnsi="Times New Roman" w:cs="Times New Roman"/>
          <w:kern w:val="0"/>
          <w:sz w:val="28"/>
          <w:szCs w:val="22"/>
          <w:lang w:val="uk-UA"/>
          <w14:ligatures w14:val="none"/>
        </w:rPr>
        <w:t xml:space="preserve"> мали нижчі показники порівняно з ГДК і відповідали вимогам </w:t>
      </w:r>
      <w:r>
        <w:rPr>
          <w:rFonts w:ascii="Times New Roman" w:eastAsia="Calibri" w:hAnsi="Times New Roman" w:cs="Times New Roman"/>
          <w:kern w:val="0"/>
          <w:sz w:val="28"/>
          <w:szCs w:val="22"/>
          <w:lang w:val="uk-UA"/>
          <w14:ligatures w14:val="none"/>
        </w:rPr>
        <w:t>для</w:t>
      </w:r>
      <w:r w:rsidR="00DF2645" w:rsidRPr="00DF2645">
        <w:rPr>
          <w:rFonts w:ascii="Times New Roman" w:eastAsia="Calibri" w:hAnsi="Times New Roman" w:cs="Times New Roman"/>
          <w:kern w:val="0"/>
          <w:sz w:val="28"/>
          <w:szCs w:val="22"/>
          <w:lang w:val="uk-UA"/>
          <w14:ligatures w14:val="none"/>
        </w:rPr>
        <w:t xml:space="preserve"> </w:t>
      </w:r>
      <w:r w:rsidR="00DF2645" w:rsidRPr="00DF2645">
        <w:rPr>
          <w:rFonts w:ascii="Times New Roman" w:eastAsia="Calibri" w:hAnsi="Times New Roman" w:cs="Times New Roman"/>
          <w:kern w:val="0"/>
          <w:sz w:val="28"/>
          <w:szCs w:val="28"/>
          <w:lang w:val="uk-UA"/>
          <w14:ligatures w14:val="none"/>
        </w:rPr>
        <w:t xml:space="preserve">водойм рибогосподарського призначення. </w:t>
      </w:r>
    </w:p>
    <w:p w14:paraId="277032CB" w14:textId="77777777" w:rsidR="00DA4995" w:rsidRDefault="00DA4995"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7F31C9A3" w14:textId="77777777" w:rsidR="00DA4995" w:rsidRDefault="00DA4995"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73AFA27D" w14:textId="74D1328F" w:rsidR="00DF2645" w:rsidRPr="00F81781" w:rsidRDefault="00DF2645" w:rsidP="00DA4995">
      <w:pPr>
        <w:spacing w:after="0" w:line="360" w:lineRule="auto"/>
        <w:ind w:firstLine="709"/>
        <w:jc w:val="center"/>
        <w:rPr>
          <w:rFonts w:ascii="Times New Roman" w:eastAsia="Calibri" w:hAnsi="Times New Roman" w:cs="Times New Roman"/>
          <w:kern w:val="0"/>
          <w:sz w:val="28"/>
          <w:szCs w:val="22"/>
          <w:lang w:val="uk-UA"/>
          <w14:ligatures w14:val="none"/>
        </w:rPr>
      </w:pPr>
      <w:r w:rsidRPr="00F81781">
        <w:rPr>
          <w:rFonts w:ascii="Times New Roman" w:eastAsia="Calibri" w:hAnsi="Times New Roman" w:cs="Times New Roman"/>
          <w:kern w:val="0"/>
          <w:sz w:val="28"/>
          <w:szCs w:val="22"/>
          <w:lang w:val="uk-UA"/>
          <w14:ligatures w14:val="none"/>
        </w:rPr>
        <w:lastRenderedPageBreak/>
        <w:t>Таблиця 3.</w:t>
      </w:r>
      <w:r w:rsidR="00DA4995" w:rsidRPr="00F81781">
        <w:rPr>
          <w:rFonts w:ascii="Times New Roman" w:eastAsia="Calibri" w:hAnsi="Times New Roman" w:cs="Times New Roman"/>
          <w:kern w:val="0"/>
          <w:sz w:val="28"/>
          <w:szCs w:val="22"/>
          <w:lang w:val="uk-UA"/>
          <w14:ligatures w14:val="none"/>
        </w:rPr>
        <w:t>2.</w:t>
      </w:r>
      <w:r w:rsidRPr="00F81781">
        <w:rPr>
          <w:rFonts w:ascii="Times New Roman" w:eastAsia="Calibri" w:hAnsi="Times New Roman" w:cs="Times New Roman"/>
          <w:kern w:val="0"/>
          <w:sz w:val="28"/>
          <w:szCs w:val="22"/>
          <w:lang w:val="uk-UA"/>
          <w14:ligatures w14:val="none"/>
        </w:rPr>
        <w:t xml:space="preserve">3 </w:t>
      </w:r>
      <w:r w:rsidR="00731DC0" w:rsidRPr="001D514C">
        <w:rPr>
          <w:rFonts w:ascii="Times New Roman" w:hAnsi="Times New Roman" w:cs="Times New Roman"/>
          <w:color w:val="0D0D0D"/>
          <w:sz w:val="28"/>
          <w:szCs w:val="28"/>
          <w:shd w:val="clear" w:color="auto" w:fill="FFFFFF"/>
        </w:rPr>
        <w:t>–</w:t>
      </w:r>
      <w:r w:rsidRPr="00F81781">
        <w:rPr>
          <w:rFonts w:ascii="Times New Roman" w:eastAsia="Calibri" w:hAnsi="Times New Roman" w:cs="Times New Roman"/>
          <w:kern w:val="0"/>
          <w:sz w:val="28"/>
          <w:szCs w:val="22"/>
          <w:lang w:val="uk-UA"/>
          <w14:ligatures w14:val="none"/>
        </w:rPr>
        <w:t xml:space="preserve"> </w:t>
      </w:r>
      <w:r w:rsidRPr="00F81781">
        <w:rPr>
          <w:rFonts w:ascii="Times New Roman" w:eastAsia="Calibri" w:hAnsi="Times New Roman" w:cs="Times New Roman"/>
          <w:kern w:val="0"/>
          <w:sz w:val="28"/>
          <w:szCs w:val="28"/>
          <w:lang w:val="uk-UA"/>
          <w14:ligatures w14:val="none"/>
        </w:rPr>
        <w:t>Гідрохімічні показники води (п2</w:t>
      </w:r>
      <w:r w:rsidRPr="00F81781">
        <w:rPr>
          <w:rFonts w:ascii="Times New Roman" w:eastAsia="Calibri" w:hAnsi="Times New Roman" w:cs="Times New Roman"/>
          <w:kern w:val="0"/>
          <w:sz w:val="28"/>
          <w:szCs w:val="22"/>
          <w:lang w:val="uk-UA"/>
          <w14:ligatures w14:val="none"/>
        </w:rPr>
        <w:t xml:space="preserve">) </w:t>
      </w:r>
      <w:r w:rsidRPr="00F81781">
        <w:rPr>
          <w:rFonts w:ascii="Times New Roman" w:eastAsia="Calibri" w:hAnsi="Times New Roman" w:cs="Times New Roman"/>
          <w:kern w:val="0"/>
          <w:sz w:val="28"/>
          <w:szCs w:val="28"/>
          <w:lang w:val="uk-UA"/>
          <w14:ligatures w14:val="none"/>
        </w:rPr>
        <w:t>ID 27272, р. Дунай, 20 км, м. Вилкове, питний водозабір</w:t>
      </w:r>
    </w:p>
    <w:tbl>
      <w:tblPr>
        <w:tblStyle w:val="51"/>
        <w:tblW w:w="4945" w:type="pct"/>
        <w:tblLayout w:type="fixed"/>
        <w:tblLook w:val="04A0" w:firstRow="1" w:lastRow="0" w:firstColumn="1" w:lastColumn="0" w:noHBand="0" w:noVBand="1"/>
      </w:tblPr>
      <w:tblGrid>
        <w:gridCol w:w="1677"/>
        <w:gridCol w:w="1283"/>
        <w:gridCol w:w="1571"/>
        <w:gridCol w:w="1878"/>
        <w:gridCol w:w="1659"/>
        <w:gridCol w:w="1453"/>
      </w:tblGrid>
      <w:tr w:rsidR="00DF2645" w:rsidRPr="00F81781" w14:paraId="77CFEFC9" w14:textId="77777777" w:rsidTr="00DF2645">
        <w:trPr>
          <w:trHeight w:val="644"/>
        </w:trPr>
        <w:tc>
          <w:tcPr>
            <w:tcW w:w="881" w:type="pct"/>
            <w:noWrap/>
            <w:vAlign w:val="center"/>
            <w:hideMark/>
          </w:tcPr>
          <w:p w14:paraId="33F9934A"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Дата</w:t>
            </w:r>
          </w:p>
        </w:tc>
        <w:tc>
          <w:tcPr>
            <w:tcW w:w="674" w:type="pct"/>
            <w:noWrap/>
            <w:vAlign w:val="center"/>
            <w:hideMark/>
          </w:tcPr>
          <w:p w14:paraId="08945DB8" w14:textId="77777777" w:rsidR="00DF2645" w:rsidRPr="00F81781" w:rsidRDefault="00DF2645" w:rsidP="00DF2645">
            <w:pPr>
              <w:spacing w:line="360" w:lineRule="auto"/>
              <w:jc w:val="center"/>
              <w:rPr>
                <w:rFonts w:ascii="Times New Roman" w:hAnsi="Times New Roman"/>
                <w:sz w:val="28"/>
                <w:szCs w:val="28"/>
                <w:vertAlign w:val="subscript"/>
                <w:lang w:val="uk-UA"/>
              </w:rPr>
            </w:pPr>
            <w:r w:rsidRPr="00F81781">
              <w:rPr>
                <w:rFonts w:ascii="Times New Roman" w:hAnsi="Times New Roman"/>
                <w:sz w:val="28"/>
                <w:szCs w:val="28"/>
                <w:lang w:val="uk-UA"/>
              </w:rPr>
              <w:t>БСК</w:t>
            </w:r>
            <w:r w:rsidRPr="00F81781">
              <w:rPr>
                <w:rFonts w:ascii="Times New Roman" w:hAnsi="Times New Roman"/>
                <w:sz w:val="28"/>
                <w:szCs w:val="28"/>
                <w:vertAlign w:val="subscript"/>
                <w:lang w:val="uk-UA"/>
              </w:rPr>
              <w:t>5</w:t>
            </w:r>
          </w:p>
        </w:tc>
        <w:tc>
          <w:tcPr>
            <w:tcW w:w="825" w:type="pct"/>
            <w:noWrap/>
            <w:vAlign w:val="center"/>
            <w:hideMark/>
          </w:tcPr>
          <w:p w14:paraId="3EDC1B88"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Завислі речовини</w:t>
            </w:r>
          </w:p>
        </w:tc>
        <w:tc>
          <w:tcPr>
            <w:tcW w:w="986" w:type="pct"/>
            <w:noWrap/>
            <w:vAlign w:val="center"/>
            <w:hideMark/>
          </w:tcPr>
          <w:p w14:paraId="1D191962"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Розчинений кисень</w:t>
            </w:r>
          </w:p>
        </w:tc>
        <w:tc>
          <w:tcPr>
            <w:tcW w:w="871" w:type="pct"/>
            <w:noWrap/>
            <w:vAlign w:val="center"/>
            <w:hideMark/>
          </w:tcPr>
          <w:p w14:paraId="66EF8A6F"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Сульфат-іони</w:t>
            </w:r>
          </w:p>
        </w:tc>
        <w:tc>
          <w:tcPr>
            <w:tcW w:w="764" w:type="pct"/>
            <w:noWrap/>
            <w:vAlign w:val="center"/>
            <w:hideMark/>
          </w:tcPr>
          <w:p w14:paraId="0E9EA942"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Хлорид-іони</w:t>
            </w:r>
          </w:p>
        </w:tc>
      </w:tr>
      <w:tr w:rsidR="00DF2645" w:rsidRPr="00F81781" w14:paraId="6E4D6D67" w14:textId="77777777" w:rsidTr="00DF2645">
        <w:trPr>
          <w:trHeight w:val="644"/>
        </w:trPr>
        <w:tc>
          <w:tcPr>
            <w:tcW w:w="881" w:type="pct"/>
            <w:noWrap/>
            <w:vAlign w:val="center"/>
          </w:tcPr>
          <w:p w14:paraId="7F2EF5AA"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12.01.2023</w:t>
            </w:r>
          </w:p>
        </w:tc>
        <w:tc>
          <w:tcPr>
            <w:tcW w:w="674" w:type="pct"/>
            <w:noWrap/>
            <w:vAlign w:val="center"/>
          </w:tcPr>
          <w:p w14:paraId="47938081"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1.6</w:t>
            </w:r>
          </w:p>
        </w:tc>
        <w:tc>
          <w:tcPr>
            <w:tcW w:w="825" w:type="pct"/>
            <w:noWrap/>
            <w:vAlign w:val="center"/>
          </w:tcPr>
          <w:p w14:paraId="00B5B78C"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9.40</w:t>
            </w:r>
          </w:p>
        </w:tc>
        <w:tc>
          <w:tcPr>
            <w:tcW w:w="986" w:type="pct"/>
            <w:noWrap/>
            <w:vAlign w:val="center"/>
          </w:tcPr>
          <w:p w14:paraId="564F31C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871" w:type="pct"/>
            <w:noWrap/>
            <w:vAlign w:val="center"/>
          </w:tcPr>
          <w:p w14:paraId="37366B4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11.2</w:t>
            </w:r>
          </w:p>
        </w:tc>
        <w:tc>
          <w:tcPr>
            <w:tcW w:w="764" w:type="pct"/>
            <w:noWrap/>
            <w:vAlign w:val="center"/>
          </w:tcPr>
          <w:p w14:paraId="3DBF4882"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7.4</w:t>
            </w:r>
          </w:p>
        </w:tc>
      </w:tr>
      <w:tr w:rsidR="00DF2645" w:rsidRPr="00F81781" w14:paraId="11FDC4C8" w14:textId="77777777" w:rsidTr="00DF2645">
        <w:trPr>
          <w:trHeight w:val="644"/>
        </w:trPr>
        <w:tc>
          <w:tcPr>
            <w:tcW w:w="881" w:type="pct"/>
            <w:noWrap/>
            <w:vAlign w:val="center"/>
          </w:tcPr>
          <w:p w14:paraId="2B6B01E1"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13.02.2023</w:t>
            </w:r>
          </w:p>
        </w:tc>
        <w:tc>
          <w:tcPr>
            <w:tcW w:w="674" w:type="pct"/>
            <w:noWrap/>
            <w:vAlign w:val="center"/>
          </w:tcPr>
          <w:p w14:paraId="4333D926"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2.2</w:t>
            </w:r>
          </w:p>
        </w:tc>
        <w:tc>
          <w:tcPr>
            <w:tcW w:w="825" w:type="pct"/>
            <w:noWrap/>
            <w:vAlign w:val="center"/>
          </w:tcPr>
          <w:p w14:paraId="371E5A6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24.00</w:t>
            </w:r>
          </w:p>
        </w:tc>
        <w:tc>
          <w:tcPr>
            <w:tcW w:w="986" w:type="pct"/>
            <w:noWrap/>
            <w:vAlign w:val="center"/>
          </w:tcPr>
          <w:p w14:paraId="227FD659"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12.19</w:t>
            </w:r>
          </w:p>
        </w:tc>
        <w:tc>
          <w:tcPr>
            <w:tcW w:w="871" w:type="pct"/>
            <w:noWrap/>
            <w:vAlign w:val="center"/>
          </w:tcPr>
          <w:p w14:paraId="1D4EEA81"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89.6</w:t>
            </w:r>
          </w:p>
        </w:tc>
        <w:tc>
          <w:tcPr>
            <w:tcW w:w="764" w:type="pct"/>
            <w:noWrap/>
            <w:vAlign w:val="center"/>
          </w:tcPr>
          <w:p w14:paraId="778705F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17.7</w:t>
            </w:r>
          </w:p>
        </w:tc>
      </w:tr>
      <w:tr w:rsidR="00DF2645" w:rsidRPr="00F81781" w14:paraId="26E49CDE" w14:textId="77777777" w:rsidTr="00DF2645">
        <w:trPr>
          <w:trHeight w:val="644"/>
        </w:trPr>
        <w:tc>
          <w:tcPr>
            <w:tcW w:w="881" w:type="pct"/>
            <w:noWrap/>
            <w:vAlign w:val="center"/>
          </w:tcPr>
          <w:p w14:paraId="4F72E886"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13.03.2023</w:t>
            </w:r>
          </w:p>
        </w:tc>
        <w:tc>
          <w:tcPr>
            <w:tcW w:w="674" w:type="pct"/>
            <w:noWrap/>
            <w:vAlign w:val="center"/>
          </w:tcPr>
          <w:p w14:paraId="064F3B8B"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825" w:type="pct"/>
            <w:noWrap/>
            <w:vAlign w:val="center"/>
          </w:tcPr>
          <w:p w14:paraId="28ABF553"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20.60</w:t>
            </w:r>
          </w:p>
        </w:tc>
        <w:tc>
          <w:tcPr>
            <w:tcW w:w="986" w:type="pct"/>
            <w:noWrap/>
            <w:vAlign w:val="center"/>
          </w:tcPr>
          <w:p w14:paraId="67EF42F9"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11.00</w:t>
            </w:r>
          </w:p>
        </w:tc>
        <w:tc>
          <w:tcPr>
            <w:tcW w:w="871" w:type="pct"/>
            <w:noWrap/>
            <w:vAlign w:val="center"/>
          </w:tcPr>
          <w:p w14:paraId="60E931C8"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41.6</w:t>
            </w:r>
          </w:p>
        </w:tc>
        <w:tc>
          <w:tcPr>
            <w:tcW w:w="764" w:type="pct"/>
            <w:noWrap/>
            <w:vAlign w:val="center"/>
          </w:tcPr>
          <w:p w14:paraId="6D27B200"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35.5</w:t>
            </w:r>
          </w:p>
        </w:tc>
      </w:tr>
      <w:tr w:rsidR="00DF2645" w:rsidRPr="00F81781" w14:paraId="5366B383" w14:textId="77777777" w:rsidTr="00DF2645">
        <w:trPr>
          <w:trHeight w:val="644"/>
        </w:trPr>
        <w:tc>
          <w:tcPr>
            <w:tcW w:w="881" w:type="pct"/>
            <w:noWrap/>
            <w:vAlign w:val="center"/>
          </w:tcPr>
          <w:p w14:paraId="2B62B5A9"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24.04.2023</w:t>
            </w:r>
          </w:p>
        </w:tc>
        <w:tc>
          <w:tcPr>
            <w:tcW w:w="674" w:type="pct"/>
            <w:noWrap/>
            <w:vAlign w:val="center"/>
          </w:tcPr>
          <w:p w14:paraId="04DFD30A"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3.0</w:t>
            </w:r>
          </w:p>
        </w:tc>
        <w:tc>
          <w:tcPr>
            <w:tcW w:w="825" w:type="pct"/>
            <w:noWrap/>
            <w:vAlign w:val="center"/>
          </w:tcPr>
          <w:p w14:paraId="19AFD46B"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26.19</w:t>
            </w:r>
          </w:p>
        </w:tc>
        <w:tc>
          <w:tcPr>
            <w:tcW w:w="986" w:type="pct"/>
            <w:noWrap/>
            <w:vAlign w:val="center"/>
          </w:tcPr>
          <w:p w14:paraId="0974BFA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871" w:type="pct"/>
            <w:noWrap/>
            <w:vAlign w:val="center"/>
          </w:tcPr>
          <w:p w14:paraId="5EEA092B"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61.3</w:t>
            </w:r>
          </w:p>
        </w:tc>
        <w:tc>
          <w:tcPr>
            <w:tcW w:w="764" w:type="pct"/>
            <w:noWrap/>
            <w:vAlign w:val="center"/>
          </w:tcPr>
          <w:p w14:paraId="536E8EBC"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35.5</w:t>
            </w:r>
          </w:p>
        </w:tc>
      </w:tr>
      <w:tr w:rsidR="00DF2645" w:rsidRPr="00F81781" w14:paraId="716DD30B" w14:textId="77777777" w:rsidTr="00DF2645">
        <w:trPr>
          <w:trHeight w:val="644"/>
        </w:trPr>
        <w:tc>
          <w:tcPr>
            <w:tcW w:w="881" w:type="pct"/>
            <w:noWrap/>
            <w:vAlign w:val="center"/>
          </w:tcPr>
          <w:p w14:paraId="2601940A"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22.05.2023</w:t>
            </w:r>
          </w:p>
        </w:tc>
        <w:tc>
          <w:tcPr>
            <w:tcW w:w="674" w:type="pct"/>
            <w:noWrap/>
            <w:vAlign w:val="center"/>
          </w:tcPr>
          <w:p w14:paraId="2599093E"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825" w:type="pct"/>
            <w:noWrap/>
            <w:vAlign w:val="center"/>
          </w:tcPr>
          <w:p w14:paraId="7B045F8B"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36.39</w:t>
            </w:r>
          </w:p>
        </w:tc>
        <w:tc>
          <w:tcPr>
            <w:tcW w:w="986" w:type="pct"/>
            <w:noWrap/>
            <w:vAlign w:val="center"/>
          </w:tcPr>
          <w:p w14:paraId="71D25765"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9.80</w:t>
            </w:r>
          </w:p>
        </w:tc>
        <w:tc>
          <w:tcPr>
            <w:tcW w:w="871" w:type="pct"/>
            <w:noWrap/>
            <w:vAlign w:val="center"/>
          </w:tcPr>
          <w:p w14:paraId="2D6FC04B"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70.4</w:t>
            </w:r>
          </w:p>
        </w:tc>
        <w:tc>
          <w:tcPr>
            <w:tcW w:w="764" w:type="pct"/>
            <w:noWrap/>
            <w:vAlign w:val="center"/>
          </w:tcPr>
          <w:p w14:paraId="3330C7CD"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35.5</w:t>
            </w:r>
          </w:p>
        </w:tc>
      </w:tr>
      <w:tr w:rsidR="00DF2645" w:rsidRPr="00F81781" w14:paraId="2441BD69" w14:textId="77777777" w:rsidTr="00DF2645">
        <w:trPr>
          <w:trHeight w:val="644"/>
        </w:trPr>
        <w:tc>
          <w:tcPr>
            <w:tcW w:w="881" w:type="pct"/>
            <w:noWrap/>
            <w:vAlign w:val="center"/>
          </w:tcPr>
          <w:p w14:paraId="1D464974"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12.06.2023</w:t>
            </w:r>
          </w:p>
        </w:tc>
        <w:tc>
          <w:tcPr>
            <w:tcW w:w="674" w:type="pct"/>
            <w:noWrap/>
            <w:vAlign w:val="center"/>
          </w:tcPr>
          <w:p w14:paraId="2C7CB5BE"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825" w:type="pct"/>
            <w:noWrap/>
            <w:vAlign w:val="center"/>
          </w:tcPr>
          <w:p w14:paraId="47550241"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14.00</w:t>
            </w:r>
          </w:p>
        </w:tc>
        <w:tc>
          <w:tcPr>
            <w:tcW w:w="986" w:type="pct"/>
            <w:noWrap/>
            <w:vAlign w:val="center"/>
          </w:tcPr>
          <w:p w14:paraId="2344555A"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9.80</w:t>
            </w:r>
          </w:p>
        </w:tc>
        <w:tc>
          <w:tcPr>
            <w:tcW w:w="871" w:type="pct"/>
            <w:noWrap/>
            <w:vAlign w:val="center"/>
          </w:tcPr>
          <w:p w14:paraId="0F8B1A17"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62.3</w:t>
            </w:r>
          </w:p>
        </w:tc>
        <w:tc>
          <w:tcPr>
            <w:tcW w:w="764" w:type="pct"/>
            <w:noWrap/>
            <w:vAlign w:val="center"/>
          </w:tcPr>
          <w:p w14:paraId="6674A744"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26.6</w:t>
            </w:r>
          </w:p>
        </w:tc>
      </w:tr>
      <w:tr w:rsidR="00DF2645" w:rsidRPr="00F81781" w14:paraId="6C47E3BB" w14:textId="77777777" w:rsidTr="00DF2645">
        <w:trPr>
          <w:trHeight w:val="644"/>
        </w:trPr>
        <w:tc>
          <w:tcPr>
            <w:tcW w:w="881" w:type="pct"/>
            <w:noWrap/>
            <w:vAlign w:val="center"/>
          </w:tcPr>
          <w:p w14:paraId="090C3998"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17.07.2023</w:t>
            </w:r>
          </w:p>
        </w:tc>
        <w:tc>
          <w:tcPr>
            <w:tcW w:w="674" w:type="pct"/>
            <w:noWrap/>
            <w:vAlign w:val="center"/>
          </w:tcPr>
          <w:p w14:paraId="350A2488"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2.1</w:t>
            </w:r>
          </w:p>
        </w:tc>
        <w:tc>
          <w:tcPr>
            <w:tcW w:w="825" w:type="pct"/>
            <w:noWrap/>
            <w:vAlign w:val="center"/>
          </w:tcPr>
          <w:p w14:paraId="6128449B"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w:t>
            </w:r>
          </w:p>
        </w:tc>
        <w:tc>
          <w:tcPr>
            <w:tcW w:w="986" w:type="pct"/>
            <w:noWrap/>
            <w:vAlign w:val="center"/>
          </w:tcPr>
          <w:p w14:paraId="60DCC7EC"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8.70</w:t>
            </w:r>
          </w:p>
        </w:tc>
        <w:tc>
          <w:tcPr>
            <w:tcW w:w="871" w:type="pct"/>
            <w:noWrap/>
            <w:vAlign w:val="center"/>
          </w:tcPr>
          <w:p w14:paraId="10EE8BDE"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80.0</w:t>
            </w:r>
          </w:p>
        </w:tc>
        <w:tc>
          <w:tcPr>
            <w:tcW w:w="764" w:type="pct"/>
            <w:noWrap/>
            <w:vAlign w:val="center"/>
          </w:tcPr>
          <w:p w14:paraId="2A78830A"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26.6</w:t>
            </w:r>
          </w:p>
        </w:tc>
      </w:tr>
      <w:tr w:rsidR="00DF2645" w:rsidRPr="00F81781" w14:paraId="34236968" w14:textId="77777777" w:rsidTr="00DF2645">
        <w:trPr>
          <w:trHeight w:val="644"/>
        </w:trPr>
        <w:tc>
          <w:tcPr>
            <w:tcW w:w="881" w:type="pct"/>
            <w:noWrap/>
            <w:vAlign w:val="center"/>
          </w:tcPr>
          <w:p w14:paraId="1CF8799E"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21.08.2023</w:t>
            </w:r>
          </w:p>
        </w:tc>
        <w:tc>
          <w:tcPr>
            <w:tcW w:w="674" w:type="pct"/>
            <w:noWrap/>
            <w:vAlign w:val="center"/>
          </w:tcPr>
          <w:p w14:paraId="035E5F78"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2.9</w:t>
            </w:r>
          </w:p>
        </w:tc>
        <w:tc>
          <w:tcPr>
            <w:tcW w:w="825" w:type="pct"/>
            <w:noWrap/>
            <w:vAlign w:val="center"/>
          </w:tcPr>
          <w:p w14:paraId="5681337E"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20.39</w:t>
            </w:r>
          </w:p>
        </w:tc>
        <w:tc>
          <w:tcPr>
            <w:tcW w:w="986" w:type="pct"/>
            <w:noWrap/>
            <w:vAlign w:val="center"/>
          </w:tcPr>
          <w:p w14:paraId="35A14BC1"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8.90</w:t>
            </w:r>
          </w:p>
        </w:tc>
        <w:tc>
          <w:tcPr>
            <w:tcW w:w="871" w:type="pct"/>
            <w:noWrap/>
            <w:vAlign w:val="center"/>
          </w:tcPr>
          <w:p w14:paraId="07E402EF"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56.3</w:t>
            </w:r>
          </w:p>
        </w:tc>
        <w:tc>
          <w:tcPr>
            <w:tcW w:w="764" w:type="pct"/>
            <w:noWrap/>
            <w:vAlign w:val="center"/>
          </w:tcPr>
          <w:p w14:paraId="515139CE"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26.6</w:t>
            </w:r>
          </w:p>
        </w:tc>
      </w:tr>
      <w:tr w:rsidR="00DF2645" w:rsidRPr="00F81781" w14:paraId="64B30EFB" w14:textId="77777777" w:rsidTr="00DF2645">
        <w:trPr>
          <w:trHeight w:val="644"/>
        </w:trPr>
        <w:tc>
          <w:tcPr>
            <w:tcW w:w="881" w:type="pct"/>
            <w:noWrap/>
            <w:vAlign w:val="center"/>
          </w:tcPr>
          <w:p w14:paraId="4D8F7EE4"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13.11.2023</w:t>
            </w:r>
          </w:p>
        </w:tc>
        <w:tc>
          <w:tcPr>
            <w:tcW w:w="674" w:type="pct"/>
            <w:noWrap/>
            <w:vAlign w:val="center"/>
          </w:tcPr>
          <w:p w14:paraId="1503CEF1"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2.3</w:t>
            </w:r>
          </w:p>
        </w:tc>
        <w:tc>
          <w:tcPr>
            <w:tcW w:w="825" w:type="pct"/>
            <w:noWrap/>
            <w:vAlign w:val="center"/>
          </w:tcPr>
          <w:p w14:paraId="4E26AC6C"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8.00</w:t>
            </w:r>
          </w:p>
        </w:tc>
        <w:tc>
          <w:tcPr>
            <w:tcW w:w="986" w:type="pct"/>
            <w:noWrap/>
            <w:vAlign w:val="center"/>
          </w:tcPr>
          <w:p w14:paraId="3CB17FE7"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9.80</w:t>
            </w:r>
          </w:p>
        </w:tc>
        <w:tc>
          <w:tcPr>
            <w:tcW w:w="871" w:type="pct"/>
            <w:noWrap/>
            <w:vAlign w:val="center"/>
          </w:tcPr>
          <w:p w14:paraId="0084A480"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74.5</w:t>
            </w:r>
          </w:p>
        </w:tc>
        <w:tc>
          <w:tcPr>
            <w:tcW w:w="764" w:type="pct"/>
            <w:noWrap/>
            <w:vAlign w:val="center"/>
          </w:tcPr>
          <w:p w14:paraId="7BA78555" w14:textId="77777777" w:rsidR="00DF2645" w:rsidRPr="00F81781" w:rsidRDefault="00DF2645" w:rsidP="00DF2645">
            <w:pPr>
              <w:spacing w:line="360" w:lineRule="auto"/>
              <w:jc w:val="center"/>
              <w:rPr>
                <w:rFonts w:ascii="Times New Roman" w:hAnsi="Times New Roman"/>
                <w:sz w:val="28"/>
                <w:szCs w:val="28"/>
                <w:lang w:val="uk-UA"/>
              </w:rPr>
            </w:pPr>
            <w:r w:rsidRPr="00F81781">
              <w:rPr>
                <w:rFonts w:ascii="Times New Roman" w:hAnsi="Times New Roman"/>
                <w:sz w:val="28"/>
                <w:szCs w:val="28"/>
                <w:lang w:val="uk-UA"/>
              </w:rPr>
              <w:t>35.5</w:t>
            </w:r>
          </w:p>
        </w:tc>
      </w:tr>
    </w:tbl>
    <w:p w14:paraId="4452975D" w14:textId="77777777" w:rsidR="00DF2645" w:rsidRPr="00F81781"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2F859F02" w14:textId="6459B3CE" w:rsidR="00DF2645" w:rsidRPr="00F81781"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F81781">
        <w:rPr>
          <w:rFonts w:ascii="Times New Roman" w:eastAsia="Calibri" w:hAnsi="Times New Roman" w:cs="Times New Roman"/>
          <w:kern w:val="0"/>
          <w:sz w:val="28"/>
          <w:szCs w:val="28"/>
          <w:lang w:val="uk-UA"/>
          <w14:ligatures w14:val="none"/>
        </w:rPr>
        <w:t>Показники азоту амонійного NH</w:t>
      </w:r>
      <w:r w:rsidRPr="00F81781">
        <w:rPr>
          <w:rFonts w:ascii="Times New Roman" w:eastAsia="Calibri" w:hAnsi="Times New Roman" w:cs="Times New Roman"/>
          <w:kern w:val="0"/>
          <w:sz w:val="28"/>
          <w:szCs w:val="28"/>
          <w:vertAlign w:val="subscript"/>
          <w:lang w:val="uk-UA"/>
          <w14:ligatures w14:val="none"/>
        </w:rPr>
        <w:t>4</w:t>
      </w:r>
      <w:r w:rsidRPr="00F81781">
        <w:rPr>
          <w:rFonts w:ascii="Times New Roman" w:eastAsia="Calibri" w:hAnsi="Times New Roman" w:cs="Times New Roman"/>
          <w:kern w:val="0"/>
          <w:sz w:val="28"/>
          <w:szCs w:val="28"/>
          <w:vertAlign w:val="superscript"/>
          <w:lang w:val="uk-UA"/>
          <w14:ligatures w14:val="none"/>
        </w:rPr>
        <w:t>+</w:t>
      </w:r>
      <w:r w:rsidRPr="00F81781">
        <w:rPr>
          <w:rFonts w:ascii="Times New Roman" w:eastAsia="Calibri" w:hAnsi="Times New Roman" w:cs="Times New Roman"/>
          <w:kern w:val="0"/>
          <w:sz w:val="28"/>
          <w:szCs w:val="22"/>
          <w:lang w:val="uk-UA"/>
          <w14:ligatures w14:val="none"/>
        </w:rPr>
        <w:t xml:space="preserve"> перевищували значення </w:t>
      </w:r>
      <w:proofErr w:type="spellStart"/>
      <w:r w:rsidRPr="00F81781">
        <w:rPr>
          <w:rFonts w:ascii="Times New Roman" w:eastAsia="Calibri" w:hAnsi="Times New Roman" w:cs="Times New Roman"/>
          <w:kern w:val="0"/>
          <w:sz w:val="28"/>
          <w:szCs w:val="22"/>
          <w:lang w:val="uk-UA"/>
          <w14:ligatures w14:val="none"/>
        </w:rPr>
        <w:t>ГДК</w:t>
      </w:r>
      <w:r w:rsidR="00DA4995" w:rsidRPr="00F81781">
        <w:rPr>
          <w:rFonts w:ascii="Times New Roman" w:eastAsia="Calibri" w:hAnsi="Times New Roman" w:cs="Times New Roman"/>
          <w:kern w:val="0"/>
          <w:sz w:val="28"/>
          <w:szCs w:val="22"/>
          <w:vertAlign w:val="subscript"/>
          <w:lang w:val="uk-UA"/>
          <w14:ligatures w14:val="none"/>
        </w:rPr>
        <w:t>р</w:t>
      </w:r>
      <w:proofErr w:type="spellEnd"/>
      <w:r w:rsidRPr="00F81781">
        <w:rPr>
          <w:rFonts w:ascii="Times New Roman" w:eastAsia="Calibri" w:hAnsi="Times New Roman" w:cs="Times New Roman"/>
          <w:kern w:val="0"/>
          <w:sz w:val="28"/>
          <w:szCs w:val="22"/>
          <w:lang w:val="uk-UA"/>
          <w14:ligatures w14:val="none"/>
        </w:rPr>
        <w:t xml:space="preserve"> </w:t>
      </w:r>
      <w:r w:rsidRPr="00F81781">
        <w:rPr>
          <w:rFonts w:ascii="Times New Roman" w:eastAsia="Calibri" w:hAnsi="Times New Roman" w:cs="Times New Roman"/>
          <w:kern w:val="0"/>
          <w:sz w:val="28"/>
          <w:szCs w:val="28"/>
          <w:lang w:val="uk-UA"/>
          <w14:ligatures w14:val="none"/>
        </w:rPr>
        <w:t>в лютому (6,7 ГДК) та листопаді (2,3 ГДК)</w:t>
      </w:r>
      <w:r w:rsidRPr="00F81781">
        <w:rPr>
          <w:rFonts w:ascii="Times New Roman" w:eastAsia="Calibri" w:hAnsi="Times New Roman" w:cs="Times New Roman"/>
          <w:kern w:val="0"/>
          <w:sz w:val="28"/>
          <w:szCs w:val="22"/>
          <w:lang w:val="uk-UA"/>
          <w14:ligatures w14:val="none"/>
        </w:rPr>
        <w:t xml:space="preserve"> </w:t>
      </w:r>
      <w:r w:rsidR="008526CA" w:rsidRPr="00F81781">
        <w:rPr>
          <w:rFonts w:ascii="Times New Roman" w:eastAsia="Calibri" w:hAnsi="Times New Roman" w:cs="Times New Roman"/>
          <w:kern w:val="0"/>
          <w:sz w:val="28"/>
          <w:szCs w:val="22"/>
          <w:lang w:val="uk-UA"/>
          <w14:ligatures w14:val="none"/>
        </w:rPr>
        <w:t>(</w:t>
      </w:r>
      <w:r w:rsidRPr="00F81781">
        <w:rPr>
          <w:rFonts w:ascii="Times New Roman" w:eastAsia="Calibri" w:hAnsi="Times New Roman" w:cs="Times New Roman"/>
          <w:kern w:val="0"/>
          <w:sz w:val="28"/>
          <w:szCs w:val="22"/>
          <w:lang w:val="uk-UA"/>
          <w14:ligatures w14:val="none"/>
        </w:rPr>
        <w:t>табл. 3.</w:t>
      </w:r>
      <w:r w:rsidR="008526CA" w:rsidRPr="00F81781">
        <w:rPr>
          <w:rFonts w:ascii="Times New Roman" w:eastAsia="Calibri" w:hAnsi="Times New Roman" w:cs="Times New Roman"/>
          <w:kern w:val="0"/>
          <w:sz w:val="28"/>
          <w:szCs w:val="22"/>
          <w:lang w:val="uk-UA"/>
          <w14:ligatures w14:val="none"/>
        </w:rPr>
        <w:t>2.</w:t>
      </w:r>
      <w:r w:rsidRPr="00F81781">
        <w:rPr>
          <w:rFonts w:ascii="Times New Roman" w:eastAsia="Calibri" w:hAnsi="Times New Roman" w:cs="Times New Roman"/>
          <w:kern w:val="0"/>
          <w:sz w:val="28"/>
          <w:szCs w:val="22"/>
          <w:lang w:val="uk-UA"/>
          <w14:ligatures w14:val="none"/>
        </w:rPr>
        <w:t>4</w:t>
      </w:r>
      <w:r w:rsidR="008526CA" w:rsidRPr="00F81781">
        <w:rPr>
          <w:rFonts w:ascii="Times New Roman" w:eastAsia="Calibri" w:hAnsi="Times New Roman" w:cs="Times New Roman"/>
          <w:kern w:val="0"/>
          <w:sz w:val="28"/>
          <w:szCs w:val="22"/>
          <w:lang w:val="uk-UA"/>
          <w14:ligatures w14:val="none"/>
        </w:rPr>
        <w:t>)</w:t>
      </w:r>
      <w:r w:rsidRPr="00F81781">
        <w:rPr>
          <w:rFonts w:ascii="Times New Roman" w:eastAsia="Calibri" w:hAnsi="Times New Roman" w:cs="Times New Roman"/>
          <w:kern w:val="0"/>
          <w:sz w:val="28"/>
          <w:szCs w:val="22"/>
          <w:lang w:val="uk-UA"/>
          <w14:ligatures w14:val="none"/>
        </w:rPr>
        <w:t>.</w:t>
      </w:r>
    </w:p>
    <w:p w14:paraId="3431C97F" w14:textId="4AF79AB3" w:rsidR="00DF2645" w:rsidRPr="00F81781"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F81781">
        <w:rPr>
          <w:rFonts w:ascii="Times New Roman" w:eastAsia="Calibri" w:hAnsi="Times New Roman" w:cs="Times New Roman"/>
          <w:kern w:val="0"/>
          <w:sz w:val="28"/>
          <w:szCs w:val="22"/>
          <w:lang w:val="uk-UA"/>
          <w14:ligatures w14:val="none"/>
        </w:rPr>
        <w:t xml:space="preserve">Високі значення нітрит-іонів було зареєстровано нами в створі №2 протягом семи місяців (лютий-серпень) дослідження і перевищувало </w:t>
      </w:r>
      <w:proofErr w:type="spellStart"/>
      <w:r w:rsidRPr="00F81781">
        <w:rPr>
          <w:rFonts w:ascii="Times New Roman" w:eastAsia="Calibri" w:hAnsi="Times New Roman" w:cs="Times New Roman"/>
          <w:kern w:val="0"/>
          <w:sz w:val="28"/>
          <w:szCs w:val="22"/>
          <w:lang w:val="uk-UA"/>
          <w14:ligatures w14:val="none"/>
        </w:rPr>
        <w:t>ГДКр</w:t>
      </w:r>
      <w:proofErr w:type="spellEnd"/>
      <w:r w:rsidRPr="00F81781">
        <w:rPr>
          <w:rFonts w:ascii="Times New Roman" w:eastAsia="Calibri" w:hAnsi="Times New Roman" w:cs="Times New Roman"/>
          <w:kern w:val="0"/>
          <w:sz w:val="28"/>
          <w:szCs w:val="22"/>
          <w:lang w:val="uk-UA"/>
          <w14:ligatures w14:val="none"/>
        </w:rPr>
        <w:t>. від 1,3 до 118,8 разів. Також було виявлено перевищення значень показника ХСК в 3,6−7,6 разів, а йог</w:t>
      </w:r>
      <w:r w:rsidR="008526CA" w:rsidRPr="00F81781">
        <w:rPr>
          <w:rFonts w:ascii="Times New Roman" w:eastAsia="Calibri" w:hAnsi="Times New Roman" w:cs="Times New Roman"/>
          <w:kern w:val="0"/>
          <w:sz w:val="28"/>
          <w:szCs w:val="22"/>
          <w:lang w:val="uk-UA"/>
          <w14:ligatures w14:val="none"/>
        </w:rPr>
        <w:t xml:space="preserve">о </w:t>
      </w:r>
      <w:r w:rsidRPr="00F81781">
        <w:rPr>
          <w:rFonts w:ascii="Times New Roman" w:eastAsia="Calibri" w:hAnsi="Times New Roman" w:cs="Times New Roman"/>
          <w:kern w:val="0"/>
          <w:sz w:val="28"/>
          <w:szCs w:val="22"/>
          <w:lang w:val="uk-UA"/>
          <w14:ligatures w14:val="none"/>
        </w:rPr>
        <w:t>значення коливались у межах від 7,2</w:t>
      </w:r>
      <w:r w:rsidRPr="00F81781">
        <w:rPr>
          <w:rFonts w:ascii="Times New Roman" w:eastAsia="Calibri" w:hAnsi="Times New Roman" w:cs="Times New Roman"/>
          <w:kern w:val="0"/>
          <w:sz w:val="28"/>
          <w:szCs w:val="28"/>
          <w:lang w:val="uk-UA"/>
          <w14:ligatures w14:val="none"/>
        </w:rPr>
        <w:t xml:space="preserve"> мг/дм</w:t>
      </w:r>
      <w:r w:rsidRPr="00F81781">
        <w:rPr>
          <w:rFonts w:ascii="Times New Roman" w:eastAsia="Calibri" w:hAnsi="Times New Roman" w:cs="Times New Roman"/>
          <w:kern w:val="0"/>
          <w:sz w:val="28"/>
          <w:szCs w:val="28"/>
          <w:vertAlign w:val="superscript"/>
          <w:lang w:val="uk-UA"/>
          <w14:ligatures w14:val="none"/>
        </w:rPr>
        <w:t>3</w:t>
      </w:r>
      <w:r w:rsidRPr="00F81781">
        <w:rPr>
          <w:rFonts w:ascii="Times New Roman" w:eastAsia="Calibri" w:hAnsi="Times New Roman" w:cs="Times New Roman"/>
          <w:kern w:val="0"/>
          <w:sz w:val="28"/>
          <w:szCs w:val="22"/>
          <w:lang w:val="uk-UA"/>
          <w14:ligatures w14:val="none"/>
        </w:rPr>
        <w:t xml:space="preserve"> (квітень) до 15,2 </w:t>
      </w:r>
      <w:r w:rsidRPr="00F81781">
        <w:rPr>
          <w:rFonts w:ascii="Times New Roman" w:eastAsia="Calibri" w:hAnsi="Times New Roman" w:cs="Times New Roman"/>
          <w:kern w:val="0"/>
          <w:sz w:val="28"/>
          <w:szCs w:val="28"/>
          <w:lang w:val="uk-UA"/>
          <w14:ligatures w14:val="none"/>
        </w:rPr>
        <w:t>мг/дм</w:t>
      </w:r>
      <w:r w:rsidRPr="00F81781">
        <w:rPr>
          <w:rFonts w:ascii="Times New Roman" w:eastAsia="Calibri" w:hAnsi="Times New Roman" w:cs="Times New Roman"/>
          <w:kern w:val="0"/>
          <w:sz w:val="28"/>
          <w:szCs w:val="28"/>
          <w:vertAlign w:val="superscript"/>
          <w:lang w:val="uk-UA"/>
          <w14:ligatures w14:val="none"/>
        </w:rPr>
        <w:t>3</w:t>
      </w:r>
      <w:r w:rsidRPr="00F81781">
        <w:rPr>
          <w:rFonts w:ascii="Times New Roman" w:eastAsia="Calibri" w:hAnsi="Times New Roman" w:cs="Times New Roman"/>
          <w:kern w:val="0"/>
          <w:sz w:val="28"/>
          <w:szCs w:val="22"/>
          <w:lang w:val="uk-UA"/>
          <w14:ligatures w14:val="none"/>
        </w:rPr>
        <w:t xml:space="preserve"> (липень).</w:t>
      </w:r>
    </w:p>
    <w:p w14:paraId="750BE8B2" w14:textId="16629DCC" w:rsidR="00DF2645" w:rsidRPr="00F81781"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F81781">
        <w:rPr>
          <w:rFonts w:ascii="Times New Roman" w:eastAsia="Calibri" w:hAnsi="Times New Roman" w:cs="Times New Roman"/>
          <w:kern w:val="0"/>
          <w:sz w:val="28"/>
          <w:szCs w:val="28"/>
          <w:lang w:val="uk-UA"/>
          <w14:ligatures w14:val="none"/>
        </w:rPr>
        <w:t>Концентрація фосфатів та нітратів у воді нижньої ділянки р. Дунай в районі питного водозабору біля м. Вилкове не перевищувала значення ГДК і відповідала нормативам рибогосподарського призначення.</w:t>
      </w:r>
    </w:p>
    <w:p w14:paraId="64EAF384" w14:textId="4017554A" w:rsidR="00DF2645" w:rsidRPr="00F81781"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5A2FE188" w14:textId="77777777" w:rsidR="008526CA" w:rsidRPr="00F81781" w:rsidRDefault="008526CA"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248CFCBA" w14:textId="3D1A96C8" w:rsidR="00DF2645" w:rsidRPr="00F81781" w:rsidRDefault="00DF2645" w:rsidP="008526CA">
      <w:pPr>
        <w:spacing w:after="0" w:line="360" w:lineRule="auto"/>
        <w:ind w:firstLine="709"/>
        <w:jc w:val="center"/>
        <w:rPr>
          <w:rFonts w:ascii="Times New Roman" w:eastAsia="Calibri" w:hAnsi="Times New Roman" w:cs="Times New Roman"/>
          <w:kern w:val="0"/>
          <w:sz w:val="28"/>
          <w:szCs w:val="22"/>
          <w:lang w:val="uk-UA"/>
          <w14:ligatures w14:val="none"/>
        </w:rPr>
      </w:pPr>
      <w:r w:rsidRPr="00F81781">
        <w:rPr>
          <w:rFonts w:ascii="Times New Roman" w:eastAsia="Calibri" w:hAnsi="Times New Roman" w:cs="Times New Roman"/>
          <w:kern w:val="0"/>
          <w:sz w:val="28"/>
          <w:szCs w:val="22"/>
          <w:lang w:val="uk-UA"/>
          <w14:ligatures w14:val="none"/>
        </w:rPr>
        <w:lastRenderedPageBreak/>
        <w:t>Таблиця 3.</w:t>
      </w:r>
      <w:r w:rsidR="008526CA" w:rsidRPr="00F81781">
        <w:rPr>
          <w:rFonts w:ascii="Times New Roman" w:eastAsia="Calibri" w:hAnsi="Times New Roman" w:cs="Times New Roman"/>
          <w:kern w:val="0"/>
          <w:sz w:val="28"/>
          <w:szCs w:val="22"/>
          <w:lang w:val="uk-UA"/>
          <w14:ligatures w14:val="none"/>
        </w:rPr>
        <w:t>1.</w:t>
      </w:r>
      <w:r w:rsidRPr="00F81781">
        <w:rPr>
          <w:rFonts w:ascii="Times New Roman" w:eastAsia="Calibri" w:hAnsi="Times New Roman" w:cs="Times New Roman"/>
          <w:kern w:val="0"/>
          <w:sz w:val="28"/>
          <w:szCs w:val="22"/>
          <w:lang w:val="uk-UA"/>
          <w14:ligatures w14:val="none"/>
        </w:rPr>
        <w:t xml:space="preserve">4 – </w:t>
      </w:r>
      <w:r w:rsidRPr="00F81781">
        <w:rPr>
          <w:rFonts w:ascii="Times New Roman" w:eastAsia="Calibri" w:hAnsi="Times New Roman" w:cs="Times New Roman"/>
          <w:kern w:val="0"/>
          <w:sz w:val="28"/>
          <w:szCs w:val="28"/>
          <w:lang w:val="uk-UA"/>
          <w14:ligatures w14:val="none"/>
        </w:rPr>
        <w:t>Гідрохімічні показники води (п2</w:t>
      </w:r>
      <w:r w:rsidRPr="00F81781">
        <w:rPr>
          <w:rFonts w:ascii="Times New Roman" w:eastAsia="Calibri" w:hAnsi="Times New Roman" w:cs="Times New Roman"/>
          <w:kern w:val="0"/>
          <w:sz w:val="28"/>
          <w:szCs w:val="22"/>
          <w:lang w:val="uk-UA"/>
          <w14:ligatures w14:val="none"/>
        </w:rPr>
        <w:t xml:space="preserve">) </w:t>
      </w:r>
      <w:r w:rsidRPr="00F81781">
        <w:rPr>
          <w:rFonts w:ascii="Times New Roman" w:eastAsia="Calibri" w:hAnsi="Times New Roman" w:cs="Times New Roman"/>
          <w:kern w:val="0"/>
          <w:sz w:val="28"/>
          <w:szCs w:val="28"/>
          <w:lang w:val="uk-UA"/>
          <w14:ligatures w14:val="none"/>
        </w:rPr>
        <w:t>ID 27272, р. Дунай, 20 км, м. Вилкове, питний водозабір</w:t>
      </w:r>
    </w:p>
    <w:tbl>
      <w:tblPr>
        <w:tblStyle w:val="61"/>
        <w:tblW w:w="4945" w:type="pct"/>
        <w:tblLook w:val="04A0" w:firstRow="1" w:lastRow="0" w:firstColumn="1" w:lastColumn="0" w:noHBand="0" w:noVBand="1"/>
      </w:tblPr>
      <w:tblGrid>
        <w:gridCol w:w="1476"/>
        <w:gridCol w:w="1724"/>
        <w:gridCol w:w="1616"/>
        <w:gridCol w:w="1642"/>
        <w:gridCol w:w="1741"/>
        <w:gridCol w:w="1322"/>
      </w:tblGrid>
      <w:tr w:rsidR="00DF2645" w:rsidRPr="00DF2645" w14:paraId="2A66027F" w14:textId="77777777" w:rsidTr="00DF2645">
        <w:trPr>
          <w:trHeight w:val="644"/>
        </w:trPr>
        <w:tc>
          <w:tcPr>
            <w:tcW w:w="775" w:type="pct"/>
            <w:noWrap/>
            <w:vAlign w:val="center"/>
            <w:hideMark/>
          </w:tcPr>
          <w:p w14:paraId="4FC82304"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Дата</w:t>
            </w:r>
          </w:p>
        </w:tc>
        <w:tc>
          <w:tcPr>
            <w:tcW w:w="905" w:type="pct"/>
            <w:noWrap/>
            <w:vAlign w:val="center"/>
            <w:hideMark/>
          </w:tcPr>
          <w:p w14:paraId="4BF43A2D"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Амоній-іони</w:t>
            </w:r>
          </w:p>
        </w:tc>
        <w:tc>
          <w:tcPr>
            <w:tcW w:w="849" w:type="pct"/>
            <w:noWrap/>
            <w:vAlign w:val="center"/>
            <w:hideMark/>
          </w:tcPr>
          <w:p w14:paraId="7368B57F"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Нітрат-іони</w:t>
            </w:r>
          </w:p>
        </w:tc>
        <w:tc>
          <w:tcPr>
            <w:tcW w:w="862" w:type="pct"/>
            <w:noWrap/>
            <w:vAlign w:val="center"/>
            <w:hideMark/>
          </w:tcPr>
          <w:p w14:paraId="1307D196"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Нітрит-іони</w:t>
            </w:r>
          </w:p>
        </w:tc>
        <w:tc>
          <w:tcPr>
            <w:tcW w:w="914" w:type="pct"/>
            <w:noWrap/>
            <w:vAlign w:val="center"/>
            <w:hideMark/>
          </w:tcPr>
          <w:p w14:paraId="2E001221"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Фосфат-іони</w:t>
            </w:r>
          </w:p>
        </w:tc>
        <w:tc>
          <w:tcPr>
            <w:tcW w:w="694" w:type="pct"/>
            <w:noWrap/>
            <w:vAlign w:val="center"/>
            <w:hideMark/>
          </w:tcPr>
          <w:p w14:paraId="53C43D06"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ХСК</w:t>
            </w:r>
          </w:p>
        </w:tc>
      </w:tr>
      <w:tr w:rsidR="00DF2645" w:rsidRPr="00DF2645" w14:paraId="35CCE990" w14:textId="77777777" w:rsidTr="00DF2645">
        <w:trPr>
          <w:trHeight w:val="644"/>
        </w:trPr>
        <w:tc>
          <w:tcPr>
            <w:tcW w:w="775" w:type="pct"/>
            <w:noWrap/>
            <w:vAlign w:val="center"/>
          </w:tcPr>
          <w:p w14:paraId="267A8A85"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12.01.2023</w:t>
            </w:r>
          </w:p>
        </w:tc>
        <w:tc>
          <w:tcPr>
            <w:tcW w:w="905" w:type="pct"/>
            <w:noWrap/>
            <w:vAlign w:val="center"/>
          </w:tcPr>
          <w:p w14:paraId="4620D5A0"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c>
          <w:tcPr>
            <w:tcW w:w="849" w:type="pct"/>
            <w:noWrap/>
            <w:vAlign w:val="center"/>
          </w:tcPr>
          <w:p w14:paraId="74B035A3"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c>
          <w:tcPr>
            <w:tcW w:w="862" w:type="pct"/>
            <w:noWrap/>
            <w:vAlign w:val="center"/>
          </w:tcPr>
          <w:p w14:paraId="2706983D"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c>
          <w:tcPr>
            <w:tcW w:w="914" w:type="pct"/>
            <w:noWrap/>
            <w:vAlign w:val="center"/>
          </w:tcPr>
          <w:p w14:paraId="430B36E6"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c>
          <w:tcPr>
            <w:tcW w:w="694" w:type="pct"/>
            <w:noWrap/>
            <w:vAlign w:val="center"/>
          </w:tcPr>
          <w:p w14:paraId="2045EE1F"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r>
      <w:tr w:rsidR="00DF2645" w:rsidRPr="00DF2645" w14:paraId="198DE8CA" w14:textId="77777777" w:rsidTr="00DF2645">
        <w:trPr>
          <w:trHeight w:val="644"/>
        </w:trPr>
        <w:tc>
          <w:tcPr>
            <w:tcW w:w="775" w:type="pct"/>
            <w:noWrap/>
            <w:vAlign w:val="center"/>
          </w:tcPr>
          <w:p w14:paraId="11290C09"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13.02.2023</w:t>
            </w:r>
          </w:p>
        </w:tc>
        <w:tc>
          <w:tcPr>
            <w:tcW w:w="905" w:type="pct"/>
            <w:noWrap/>
            <w:vAlign w:val="center"/>
          </w:tcPr>
          <w:p w14:paraId="6EBF7D20"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3.37</w:t>
            </w:r>
          </w:p>
        </w:tc>
        <w:tc>
          <w:tcPr>
            <w:tcW w:w="849" w:type="pct"/>
            <w:noWrap/>
            <w:vAlign w:val="center"/>
          </w:tcPr>
          <w:p w14:paraId="433015E2"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4.59</w:t>
            </w:r>
          </w:p>
        </w:tc>
        <w:tc>
          <w:tcPr>
            <w:tcW w:w="862" w:type="pct"/>
            <w:noWrap/>
            <w:vAlign w:val="center"/>
          </w:tcPr>
          <w:p w14:paraId="26C45040"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0.10</w:t>
            </w:r>
          </w:p>
        </w:tc>
        <w:tc>
          <w:tcPr>
            <w:tcW w:w="914" w:type="pct"/>
            <w:noWrap/>
            <w:vAlign w:val="center"/>
          </w:tcPr>
          <w:p w14:paraId="54477639"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0.50</w:t>
            </w:r>
          </w:p>
        </w:tc>
        <w:tc>
          <w:tcPr>
            <w:tcW w:w="694" w:type="pct"/>
            <w:noWrap/>
            <w:vAlign w:val="center"/>
          </w:tcPr>
          <w:p w14:paraId="548F53C7"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r>
      <w:tr w:rsidR="00DF2645" w:rsidRPr="00DF2645" w14:paraId="603AB67D" w14:textId="77777777" w:rsidTr="00DF2645">
        <w:trPr>
          <w:trHeight w:val="644"/>
        </w:trPr>
        <w:tc>
          <w:tcPr>
            <w:tcW w:w="775" w:type="pct"/>
            <w:noWrap/>
            <w:vAlign w:val="center"/>
          </w:tcPr>
          <w:p w14:paraId="74284BA5"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13.03.2023</w:t>
            </w:r>
          </w:p>
        </w:tc>
        <w:tc>
          <w:tcPr>
            <w:tcW w:w="905" w:type="pct"/>
            <w:noWrap/>
            <w:vAlign w:val="center"/>
          </w:tcPr>
          <w:p w14:paraId="48EAF6F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c>
          <w:tcPr>
            <w:tcW w:w="849" w:type="pct"/>
            <w:noWrap/>
            <w:vAlign w:val="center"/>
          </w:tcPr>
          <w:p w14:paraId="79117603"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2.00</w:t>
            </w:r>
          </w:p>
        </w:tc>
        <w:tc>
          <w:tcPr>
            <w:tcW w:w="862" w:type="pct"/>
            <w:noWrap/>
            <w:vAlign w:val="center"/>
          </w:tcPr>
          <w:p w14:paraId="2DE93CD7"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5.90</w:t>
            </w:r>
          </w:p>
        </w:tc>
        <w:tc>
          <w:tcPr>
            <w:tcW w:w="914" w:type="pct"/>
            <w:noWrap/>
            <w:vAlign w:val="center"/>
          </w:tcPr>
          <w:p w14:paraId="67CFBF5F"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0.16</w:t>
            </w:r>
          </w:p>
        </w:tc>
        <w:tc>
          <w:tcPr>
            <w:tcW w:w="694" w:type="pct"/>
            <w:noWrap/>
            <w:vAlign w:val="center"/>
          </w:tcPr>
          <w:p w14:paraId="27ED935A"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r>
      <w:tr w:rsidR="00DF2645" w:rsidRPr="00DF2645" w14:paraId="04FD81E0" w14:textId="77777777" w:rsidTr="00DF2645">
        <w:trPr>
          <w:trHeight w:val="644"/>
        </w:trPr>
        <w:tc>
          <w:tcPr>
            <w:tcW w:w="775" w:type="pct"/>
            <w:noWrap/>
            <w:vAlign w:val="center"/>
          </w:tcPr>
          <w:p w14:paraId="4777CE99"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24.04.2023</w:t>
            </w:r>
          </w:p>
        </w:tc>
        <w:tc>
          <w:tcPr>
            <w:tcW w:w="905" w:type="pct"/>
            <w:noWrap/>
            <w:vAlign w:val="center"/>
          </w:tcPr>
          <w:p w14:paraId="5A3DA0B7"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c>
          <w:tcPr>
            <w:tcW w:w="849" w:type="pct"/>
            <w:noWrap/>
            <w:vAlign w:val="center"/>
          </w:tcPr>
          <w:p w14:paraId="094B843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4.20</w:t>
            </w:r>
          </w:p>
        </w:tc>
        <w:tc>
          <w:tcPr>
            <w:tcW w:w="862" w:type="pct"/>
            <w:noWrap/>
            <w:vAlign w:val="center"/>
          </w:tcPr>
          <w:p w14:paraId="311C15DC"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0.15</w:t>
            </w:r>
          </w:p>
        </w:tc>
        <w:tc>
          <w:tcPr>
            <w:tcW w:w="914" w:type="pct"/>
            <w:noWrap/>
            <w:vAlign w:val="center"/>
          </w:tcPr>
          <w:p w14:paraId="1D7F77A2"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0.23</w:t>
            </w:r>
          </w:p>
        </w:tc>
        <w:tc>
          <w:tcPr>
            <w:tcW w:w="694" w:type="pct"/>
            <w:noWrap/>
            <w:vAlign w:val="center"/>
          </w:tcPr>
          <w:p w14:paraId="3E1D4C1B"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7.2</w:t>
            </w:r>
          </w:p>
        </w:tc>
      </w:tr>
      <w:tr w:rsidR="00DF2645" w:rsidRPr="00DF2645" w14:paraId="47ED10CB" w14:textId="77777777" w:rsidTr="00DF2645">
        <w:trPr>
          <w:trHeight w:val="644"/>
        </w:trPr>
        <w:tc>
          <w:tcPr>
            <w:tcW w:w="775" w:type="pct"/>
            <w:noWrap/>
            <w:vAlign w:val="center"/>
          </w:tcPr>
          <w:p w14:paraId="0C6C2E98"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22.05.2023</w:t>
            </w:r>
          </w:p>
        </w:tc>
        <w:tc>
          <w:tcPr>
            <w:tcW w:w="905" w:type="pct"/>
            <w:noWrap/>
            <w:vAlign w:val="center"/>
          </w:tcPr>
          <w:p w14:paraId="2D4423E2"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0.35</w:t>
            </w:r>
          </w:p>
        </w:tc>
        <w:tc>
          <w:tcPr>
            <w:tcW w:w="849" w:type="pct"/>
            <w:noWrap/>
            <w:vAlign w:val="center"/>
          </w:tcPr>
          <w:p w14:paraId="2A216474"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1.60</w:t>
            </w:r>
          </w:p>
        </w:tc>
        <w:tc>
          <w:tcPr>
            <w:tcW w:w="862" w:type="pct"/>
            <w:noWrap/>
            <w:vAlign w:val="center"/>
          </w:tcPr>
          <w:p w14:paraId="5E177754"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8.90</w:t>
            </w:r>
          </w:p>
        </w:tc>
        <w:tc>
          <w:tcPr>
            <w:tcW w:w="914" w:type="pct"/>
            <w:noWrap/>
            <w:vAlign w:val="center"/>
          </w:tcPr>
          <w:p w14:paraId="4549AC67"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0.26</w:t>
            </w:r>
          </w:p>
        </w:tc>
        <w:tc>
          <w:tcPr>
            <w:tcW w:w="694" w:type="pct"/>
            <w:noWrap/>
            <w:vAlign w:val="center"/>
          </w:tcPr>
          <w:p w14:paraId="3667D1EC"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r>
      <w:tr w:rsidR="00DF2645" w:rsidRPr="00DF2645" w14:paraId="61A40E22" w14:textId="77777777" w:rsidTr="00DF2645">
        <w:trPr>
          <w:trHeight w:val="644"/>
        </w:trPr>
        <w:tc>
          <w:tcPr>
            <w:tcW w:w="775" w:type="pct"/>
            <w:noWrap/>
            <w:vAlign w:val="center"/>
          </w:tcPr>
          <w:p w14:paraId="6CAA0F37"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12.06.2023</w:t>
            </w:r>
          </w:p>
        </w:tc>
        <w:tc>
          <w:tcPr>
            <w:tcW w:w="905" w:type="pct"/>
            <w:noWrap/>
            <w:vAlign w:val="center"/>
          </w:tcPr>
          <w:p w14:paraId="5316982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0.27</w:t>
            </w:r>
          </w:p>
        </w:tc>
        <w:tc>
          <w:tcPr>
            <w:tcW w:w="849" w:type="pct"/>
            <w:noWrap/>
            <w:vAlign w:val="center"/>
          </w:tcPr>
          <w:p w14:paraId="24D81505"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2.20</w:t>
            </w:r>
          </w:p>
        </w:tc>
        <w:tc>
          <w:tcPr>
            <w:tcW w:w="862" w:type="pct"/>
            <w:noWrap/>
            <w:vAlign w:val="center"/>
          </w:tcPr>
          <w:p w14:paraId="10AB162B"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9.50</w:t>
            </w:r>
          </w:p>
        </w:tc>
        <w:tc>
          <w:tcPr>
            <w:tcW w:w="914" w:type="pct"/>
            <w:noWrap/>
            <w:vAlign w:val="center"/>
          </w:tcPr>
          <w:p w14:paraId="0E7E2FB0"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5.00</w:t>
            </w:r>
          </w:p>
        </w:tc>
        <w:tc>
          <w:tcPr>
            <w:tcW w:w="694" w:type="pct"/>
            <w:noWrap/>
            <w:vAlign w:val="center"/>
          </w:tcPr>
          <w:p w14:paraId="19F8320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9.0</w:t>
            </w:r>
          </w:p>
        </w:tc>
      </w:tr>
      <w:tr w:rsidR="00DF2645" w:rsidRPr="00DF2645" w14:paraId="1B3E6582" w14:textId="77777777" w:rsidTr="00DF2645">
        <w:trPr>
          <w:trHeight w:val="644"/>
        </w:trPr>
        <w:tc>
          <w:tcPr>
            <w:tcW w:w="775" w:type="pct"/>
            <w:noWrap/>
            <w:vAlign w:val="center"/>
          </w:tcPr>
          <w:p w14:paraId="6DBF1527"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17.07.2023</w:t>
            </w:r>
          </w:p>
        </w:tc>
        <w:tc>
          <w:tcPr>
            <w:tcW w:w="905" w:type="pct"/>
            <w:noWrap/>
            <w:vAlign w:val="center"/>
          </w:tcPr>
          <w:p w14:paraId="569B5B19"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0.24</w:t>
            </w:r>
          </w:p>
        </w:tc>
        <w:tc>
          <w:tcPr>
            <w:tcW w:w="849" w:type="pct"/>
            <w:noWrap/>
            <w:vAlign w:val="center"/>
          </w:tcPr>
          <w:p w14:paraId="2102B782"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3.12</w:t>
            </w:r>
          </w:p>
        </w:tc>
        <w:tc>
          <w:tcPr>
            <w:tcW w:w="862" w:type="pct"/>
            <w:noWrap/>
            <w:vAlign w:val="center"/>
          </w:tcPr>
          <w:p w14:paraId="0046BF83"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0.12</w:t>
            </w:r>
          </w:p>
        </w:tc>
        <w:tc>
          <w:tcPr>
            <w:tcW w:w="914" w:type="pct"/>
            <w:noWrap/>
            <w:vAlign w:val="center"/>
          </w:tcPr>
          <w:p w14:paraId="352DAA6E"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0.23</w:t>
            </w:r>
          </w:p>
        </w:tc>
        <w:tc>
          <w:tcPr>
            <w:tcW w:w="694" w:type="pct"/>
            <w:noWrap/>
            <w:vAlign w:val="center"/>
          </w:tcPr>
          <w:p w14:paraId="33F00D63"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15.2</w:t>
            </w:r>
          </w:p>
        </w:tc>
      </w:tr>
      <w:tr w:rsidR="00DF2645" w:rsidRPr="00DF2645" w14:paraId="56B49FB0" w14:textId="77777777" w:rsidTr="00DF2645">
        <w:trPr>
          <w:trHeight w:val="644"/>
        </w:trPr>
        <w:tc>
          <w:tcPr>
            <w:tcW w:w="775" w:type="pct"/>
            <w:noWrap/>
            <w:vAlign w:val="center"/>
          </w:tcPr>
          <w:p w14:paraId="43C8FE33"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21.08.2023</w:t>
            </w:r>
          </w:p>
        </w:tc>
        <w:tc>
          <w:tcPr>
            <w:tcW w:w="905" w:type="pct"/>
            <w:noWrap/>
            <w:vAlign w:val="center"/>
          </w:tcPr>
          <w:p w14:paraId="10CCB96E"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c>
          <w:tcPr>
            <w:tcW w:w="849" w:type="pct"/>
            <w:noWrap/>
            <w:vAlign w:val="center"/>
          </w:tcPr>
          <w:p w14:paraId="18F26EB4"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1.60</w:t>
            </w:r>
          </w:p>
        </w:tc>
        <w:tc>
          <w:tcPr>
            <w:tcW w:w="862" w:type="pct"/>
            <w:noWrap/>
            <w:vAlign w:val="center"/>
          </w:tcPr>
          <w:p w14:paraId="278DBCA5"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8.00</w:t>
            </w:r>
          </w:p>
        </w:tc>
        <w:tc>
          <w:tcPr>
            <w:tcW w:w="914" w:type="pct"/>
            <w:noWrap/>
            <w:vAlign w:val="center"/>
          </w:tcPr>
          <w:p w14:paraId="038AC3D6"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0.83</w:t>
            </w:r>
          </w:p>
        </w:tc>
        <w:tc>
          <w:tcPr>
            <w:tcW w:w="694" w:type="pct"/>
            <w:noWrap/>
            <w:vAlign w:val="center"/>
          </w:tcPr>
          <w:p w14:paraId="7D879D90"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10.8</w:t>
            </w:r>
          </w:p>
        </w:tc>
      </w:tr>
      <w:tr w:rsidR="00DF2645" w:rsidRPr="00DF2645" w14:paraId="1A236C02" w14:textId="77777777" w:rsidTr="00DF2645">
        <w:trPr>
          <w:trHeight w:val="644"/>
        </w:trPr>
        <w:tc>
          <w:tcPr>
            <w:tcW w:w="775" w:type="pct"/>
            <w:noWrap/>
            <w:vAlign w:val="center"/>
          </w:tcPr>
          <w:p w14:paraId="6A5EFEDF"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13.11.2023</w:t>
            </w:r>
          </w:p>
        </w:tc>
        <w:tc>
          <w:tcPr>
            <w:tcW w:w="905" w:type="pct"/>
            <w:noWrap/>
            <w:vAlign w:val="center"/>
          </w:tcPr>
          <w:p w14:paraId="5964AC5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1.17</w:t>
            </w:r>
          </w:p>
        </w:tc>
        <w:tc>
          <w:tcPr>
            <w:tcW w:w="849" w:type="pct"/>
            <w:noWrap/>
            <w:vAlign w:val="center"/>
          </w:tcPr>
          <w:p w14:paraId="06348510"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2.60</w:t>
            </w:r>
          </w:p>
        </w:tc>
        <w:tc>
          <w:tcPr>
            <w:tcW w:w="862" w:type="pct"/>
            <w:noWrap/>
            <w:vAlign w:val="center"/>
          </w:tcPr>
          <w:p w14:paraId="27E1692B"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0.002</w:t>
            </w:r>
          </w:p>
        </w:tc>
        <w:tc>
          <w:tcPr>
            <w:tcW w:w="914" w:type="pct"/>
            <w:noWrap/>
            <w:vAlign w:val="center"/>
          </w:tcPr>
          <w:p w14:paraId="0D8C4C7F"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0.17</w:t>
            </w:r>
          </w:p>
        </w:tc>
        <w:tc>
          <w:tcPr>
            <w:tcW w:w="694" w:type="pct"/>
            <w:noWrap/>
            <w:vAlign w:val="center"/>
          </w:tcPr>
          <w:p w14:paraId="5A5F6E9D"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12.0</w:t>
            </w:r>
          </w:p>
        </w:tc>
      </w:tr>
    </w:tbl>
    <w:p w14:paraId="5BF33C93" w14:textId="77777777" w:rsidR="00DF2645" w:rsidRPr="00DF2645" w:rsidRDefault="00DF2645" w:rsidP="00DF2645">
      <w:pPr>
        <w:widowControl w:val="0"/>
        <w:spacing w:after="0" w:line="360" w:lineRule="auto"/>
        <w:ind w:firstLine="709"/>
        <w:jc w:val="both"/>
        <w:rPr>
          <w:rFonts w:ascii="Times New Roman" w:eastAsia="Calibri" w:hAnsi="Times New Roman" w:cs="Times New Roman"/>
          <w:kern w:val="0"/>
          <w:sz w:val="28"/>
          <w:szCs w:val="22"/>
          <w:lang w:val="uk-UA"/>
          <w14:ligatures w14:val="none"/>
        </w:rPr>
      </w:pPr>
    </w:p>
    <w:p w14:paraId="1D67C7EB" w14:textId="6DA00B86" w:rsidR="00DF2645" w:rsidRPr="00DF2645" w:rsidRDefault="00DF2645" w:rsidP="00DF2645">
      <w:pPr>
        <w:spacing w:after="0" w:line="360" w:lineRule="auto"/>
        <w:ind w:firstLine="709"/>
        <w:jc w:val="both"/>
        <w:rPr>
          <w:rFonts w:ascii="Times New Roman" w:eastAsia="Calibri" w:hAnsi="Times New Roman" w:cs="Times New Roman"/>
          <w:kern w:val="0"/>
          <w:sz w:val="28"/>
          <w:szCs w:val="28"/>
          <w:lang w:val="uk-UA"/>
          <w14:ligatures w14:val="none"/>
        </w:rPr>
      </w:pPr>
      <w:r w:rsidRPr="00DF2645">
        <w:rPr>
          <w:rFonts w:ascii="Times New Roman" w:eastAsia="Calibri" w:hAnsi="Times New Roman" w:cs="Times New Roman"/>
          <w:kern w:val="0"/>
          <w:sz w:val="28"/>
          <w:szCs w:val="28"/>
          <w:lang w:val="uk-UA"/>
          <w14:ligatures w14:val="none"/>
        </w:rPr>
        <w:t xml:space="preserve">Концентрація </w:t>
      </w:r>
      <w:r w:rsidR="008526CA">
        <w:rPr>
          <w:rFonts w:ascii="Times New Roman" w:eastAsia="Calibri" w:hAnsi="Times New Roman" w:cs="Times New Roman"/>
          <w:kern w:val="0"/>
          <w:sz w:val="28"/>
          <w:szCs w:val="28"/>
          <w:lang w:val="uk-UA"/>
          <w14:ligatures w14:val="none"/>
        </w:rPr>
        <w:t>БСК</w:t>
      </w:r>
      <w:r w:rsidR="008526CA">
        <w:rPr>
          <w:rFonts w:ascii="Times New Roman" w:eastAsia="Calibri" w:hAnsi="Times New Roman" w:cs="Times New Roman"/>
          <w:kern w:val="0"/>
          <w:sz w:val="28"/>
          <w:szCs w:val="28"/>
          <w:vertAlign w:val="subscript"/>
          <w:lang w:val="uk-UA"/>
          <w14:ligatures w14:val="none"/>
        </w:rPr>
        <w:t>5</w:t>
      </w:r>
      <w:r w:rsidRPr="00DF2645">
        <w:rPr>
          <w:rFonts w:ascii="Times New Roman" w:eastAsia="Calibri" w:hAnsi="Times New Roman" w:cs="Times New Roman"/>
          <w:kern w:val="0"/>
          <w:sz w:val="28"/>
          <w:szCs w:val="28"/>
          <w:lang w:val="uk-UA"/>
          <w14:ligatures w14:val="none"/>
        </w:rPr>
        <w:t xml:space="preserve"> за весь період дослідження питних водозаборів перевищувала значення </w:t>
      </w:r>
      <w:proofErr w:type="spellStart"/>
      <w:r w:rsidRPr="00DF2645">
        <w:rPr>
          <w:rFonts w:ascii="Times New Roman" w:eastAsia="Calibri" w:hAnsi="Times New Roman" w:cs="Times New Roman"/>
          <w:kern w:val="0"/>
          <w:sz w:val="28"/>
          <w:szCs w:val="28"/>
          <w:lang w:val="uk-UA"/>
          <w14:ligatures w14:val="none"/>
        </w:rPr>
        <w:t>ГДКр</w:t>
      </w:r>
      <w:proofErr w:type="spellEnd"/>
      <w:r w:rsidRPr="00DF2645">
        <w:rPr>
          <w:rFonts w:ascii="Times New Roman" w:eastAsia="Calibri" w:hAnsi="Times New Roman" w:cs="Times New Roman"/>
          <w:kern w:val="0"/>
          <w:sz w:val="28"/>
          <w:szCs w:val="28"/>
          <w:lang w:val="uk-UA"/>
          <w14:ligatures w14:val="none"/>
        </w:rPr>
        <w:t>. у 1,05</w:t>
      </w:r>
      <w:r w:rsidR="009B58EF">
        <w:rPr>
          <w:rFonts w:ascii="Times New Roman" w:eastAsia="Calibri" w:hAnsi="Times New Roman" w:cs="Times New Roman"/>
          <w:kern w:val="0"/>
          <w:sz w:val="28"/>
          <w:szCs w:val="28"/>
          <w:lang w:val="uk-UA"/>
          <w14:ligatures w14:val="none"/>
        </w:rPr>
        <w:t>-</w:t>
      </w:r>
      <w:r w:rsidRPr="00DF2645">
        <w:rPr>
          <w:rFonts w:ascii="Times New Roman" w:eastAsia="Calibri" w:hAnsi="Times New Roman" w:cs="Times New Roman"/>
          <w:kern w:val="0"/>
          <w:sz w:val="28"/>
          <w:szCs w:val="28"/>
          <w:lang w:val="uk-UA"/>
          <w14:ligatures w14:val="none"/>
        </w:rPr>
        <w:t xml:space="preserve">1,5 рази. </w:t>
      </w:r>
      <w:r w:rsidRPr="00DF2645">
        <w:rPr>
          <w:rFonts w:ascii="Times New Roman" w:eastAsia="Calibri" w:hAnsi="Times New Roman" w:cs="Times New Roman"/>
          <w:kern w:val="0"/>
          <w:sz w:val="28"/>
          <w:szCs w:val="22"/>
          <w:lang w:val="uk-UA"/>
          <w14:ligatures w14:val="none"/>
        </w:rPr>
        <w:t>Концентрація хімічного споживання кисню (ХСК) з січня по листопад 2023 р. перевищували рибогосподарський норматив більш ніж у 2,7</w:t>
      </w:r>
      <w:r w:rsidR="009B58EF">
        <w:rPr>
          <w:rFonts w:ascii="Times New Roman" w:eastAsia="Calibri" w:hAnsi="Times New Roman" w:cs="Times New Roman"/>
          <w:kern w:val="0"/>
          <w:sz w:val="28"/>
          <w:szCs w:val="22"/>
          <w:lang w:val="uk-UA"/>
          <w14:ligatures w14:val="none"/>
        </w:rPr>
        <w:t>-</w:t>
      </w:r>
      <w:r w:rsidRPr="00DF2645">
        <w:rPr>
          <w:rFonts w:ascii="Times New Roman" w:eastAsia="Calibri" w:hAnsi="Times New Roman" w:cs="Times New Roman"/>
          <w:kern w:val="0"/>
          <w:sz w:val="28"/>
          <w:szCs w:val="22"/>
          <w:lang w:val="uk-UA"/>
          <w14:ligatures w14:val="none"/>
        </w:rPr>
        <w:t xml:space="preserve">7,86 рази. Перевищення концентрації нітрит-іонів у воді дослідженого водотоку </w:t>
      </w:r>
      <w:r w:rsidR="008526CA">
        <w:rPr>
          <w:rFonts w:ascii="Times New Roman" w:eastAsia="Calibri" w:hAnsi="Times New Roman" w:cs="Times New Roman"/>
          <w:kern w:val="0"/>
          <w:sz w:val="28"/>
          <w:szCs w:val="22"/>
          <w:lang w:val="uk-UA"/>
          <w14:ligatures w14:val="none"/>
        </w:rPr>
        <w:t>складало</w:t>
      </w:r>
      <w:r w:rsidRPr="00DF2645">
        <w:rPr>
          <w:rFonts w:ascii="Times New Roman" w:eastAsia="Calibri" w:hAnsi="Times New Roman" w:cs="Times New Roman"/>
          <w:kern w:val="0"/>
          <w:sz w:val="28"/>
          <w:szCs w:val="22"/>
          <w:lang w:val="uk-UA"/>
          <w14:ligatures w14:val="none"/>
        </w:rPr>
        <w:t xml:space="preserve"> 1,3</w:t>
      </w:r>
      <w:r w:rsidR="009B58EF">
        <w:rPr>
          <w:rFonts w:ascii="Times New Roman" w:eastAsia="Calibri" w:hAnsi="Times New Roman" w:cs="Times New Roman"/>
          <w:kern w:val="0"/>
          <w:sz w:val="28"/>
          <w:szCs w:val="22"/>
          <w:lang w:val="uk-UA"/>
          <w14:ligatures w14:val="none"/>
        </w:rPr>
        <w:t>-</w:t>
      </w:r>
      <w:r w:rsidRPr="00DF2645">
        <w:rPr>
          <w:rFonts w:ascii="Times New Roman" w:eastAsia="Calibri" w:hAnsi="Times New Roman" w:cs="Times New Roman"/>
          <w:kern w:val="0"/>
          <w:sz w:val="28"/>
          <w:szCs w:val="22"/>
          <w:lang w:val="uk-UA"/>
          <w14:ligatures w14:val="none"/>
        </w:rPr>
        <w:t xml:space="preserve">118,8 </w:t>
      </w:r>
      <w:proofErr w:type="spellStart"/>
      <w:r w:rsidRPr="00DF2645">
        <w:rPr>
          <w:rFonts w:ascii="Times New Roman" w:eastAsia="Calibri" w:hAnsi="Times New Roman" w:cs="Times New Roman"/>
          <w:kern w:val="0"/>
          <w:sz w:val="28"/>
          <w:szCs w:val="28"/>
          <w:lang w:val="uk-UA"/>
          <w14:ligatures w14:val="none"/>
        </w:rPr>
        <w:t>ГДКр</w:t>
      </w:r>
      <w:proofErr w:type="spellEnd"/>
      <w:r w:rsidRPr="00DF2645">
        <w:rPr>
          <w:rFonts w:ascii="Times New Roman" w:eastAsia="Calibri" w:hAnsi="Times New Roman" w:cs="Times New Roman"/>
          <w:kern w:val="0"/>
          <w:sz w:val="28"/>
          <w:szCs w:val="28"/>
          <w:lang w:val="uk-UA"/>
          <w14:ligatures w14:val="none"/>
        </w:rPr>
        <w:t>.</w:t>
      </w:r>
    </w:p>
    <w:p w14:paraId="316D4728" w14:textId="31BFEA48"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t xml:space="preserve">Концентрація інших гідрохімічних показників (сульфат-іони, хлорид-іони, фосфат-іони та нітрат-іони) переважно </w:t>
      </w:r>
      <w:r w:rsidR="008526CA">
        <w:rPr>
          <w:rFonts w:ascii="Times New Roman" w:eastAsia="Calibri" w:hAnsi="Times New Roman" w:cs="Times New Roman"/>
          <w:kern w:val="0"/>
          <w:sz w:val="28"/>
          <w:szCs w:val="22"/>
          <w:lang w:val="uk-UA"/>
          <w14:ligatures w14:val="none"/>
        </w:rPr>
        <w:t>не перевищували</w:t>
      </w:r>
      <w:r w:rsidRPr="00DF2645">
        <w:rPr>
          <w:rFonts w:ascii="Times New Roman" w:eastAsia="Calibri" w:hAnsi="Times New Roman" w:cs="Times New Roman"/>
          <w:kern w:val="0"/>
          <w:sz w:val="28"/>
          <w:szCs w:val="22"/>
          <w:lang w:val="uk-UA"/>
          <w14:ligatures w14:val="none"/>
        </w:rPr>
        <w:t xml:space="preserve"> ГДК</w:t>
      </w:r>
      <w:r w:rsidR="008526CA">
        <w:rPr>
          <w:rFonts w:ascii="Times New Roman" w:eastAsia="Calibri" w:hAnsi="Times New Roman" w:cs="Times New Roman"/>
          <w:kern w:val="0"/>
          <w:sz w:val="28"/>
          <w:szCs w:val="22"/>
          <w:lang w:val="uk-UA"/>
          <w14:ligatures w14:val="none"/>
        </w:rPr>
        <w:t>.</w:t>
      </w:r>
      <w:r w:rsidRPr="00DF2645">
        <w:rPr>
          <w:rFonts w:ascii="Times New Roman" w:eastAsia="Calibri" w:hAnsi="Times New Roman" w:cs="Times New Roman"/>
          <w:kern w:val="0"/>
          <w:sz w:val="28"/>
          <w:szCs w:val="22"/>
          <w:lang w:val="uk-UA"/>
          <w14:ligatures w14:val="none"/>
        </w:rPr>
        <w:t xml:space="preserve"> </w:t>
      </w:r>
      <w:r w:rsidRPr="00DF2645">
        <w:rPr>
          <w:rFonts w:ascii="Times New Roman" w:eastAsia="Calibri" w:hAnsi="Times New Roman" w:cs="Times New Roman"/>
          <w:kern w:val="0"/>
          <w:sz w:val="28"/>
          <w:szCs w:val="28"/>
          <w:lang w:val="uk-UA"/>
          <w14:ligatures w14:val="none"/>
        </w:rPr>
        <w:t>Концентрація розчиненого кисню у воді дослідженого водотоку була високою і також відповідала нормативам.</w:t>
      </w:r>
    </w:p>
    <w:p w14:paraId="484F99A1" w14:textId="4FAA8E92"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t>За результатами дослідження (табл. 3.</w:t>
      </w:r>
      <w:r w:rsidR="00F23F82">
        <w:rPr>
          <w:rFonts w:ascii="Times New Roman" w:eastAsia="Calibri" w:hAnsi="Times New Roman" w:cs="Times New Roman"/>
          <w:kern w:val="0"/>
          <w:sz w:val="28"/>
          <w:szCs w:val="22"/>
          <w:lang w:val="uk-UA"/>
          <w14:ligatures w14:val="none"/>
        </w:rPr>
        <w:t>1.</w:t>
      </w:r>
      <w:r w:rsidRPr="00DF2645">
        <w:rPr>
          <w:rFonts w:ascii="Times New Roman" w:eastAsia="Calibri" w:hAnsi="Times New Roman" w:cs="Times New Roman"/>
          <w:kern w:val="0"/>
          <w:sz w:val="28"/>
          <w:szCs w:val="22"/>
          <w:lang w:val="uk-UA"/>
          <w14:ligatures w14:val="none"/>
        </w:rPr>
        <w:t>5) показників якості води питних водозаборів дослідженого водотоку виявлено показники індексу забруднення води (ІЗВ) на двох постах спостереження</w:t>
      </w:r>
      <w:r w:rsidRPr="00DF2645">
        <w:rPr>
          <w:rFonts w:ascii="Times New Roman" w:eastAsia="Calibri" w:hAnsi="Times New Roman" w:cs="Times New Roman"/>
          <w:kern w:val="0"/>
          <w:sz w:val="28"/>
          <w:szCs w:val="28"/>
          <w:lang w:val="uk-UA"/>
          <w14:ligatures w14:val="none"/>
        </w:rPr>
        <w:t xml:space="preserve">. На досліджуваному водотоці в районі </w:t>
      </w:r>
      <w:r w:rsidRPr="00DF2645">
        <w:rPr>
          <w:rFonts w:ascii="Times New Roman" w:eastAsia="Calibri" w:hAnsi="Times New Roman" w:cs="Times New Roman"/>
          <w:kern w:val="0"/>
          <w:sz w:val="28"/>
          <w:szCs w:val="28"/>
          <w:lang w:val="uk-UA"/>
          <w14:ligatures w14:val="none"/>
        </w:rPr>
        <w:lastRenderedPageBreak/>
        <w:t xml:space="preserve">м. </w:t>
      </w:r>
      <w:proofErr w:type="spellStart"/>
      <w:r w:rsidRPr="00DF2645">
        <w:rPr>
          <w:rFonts w:ascii="Times New Roman" w:eastAsia="Calibri" w:hAnsi="Times New Roman" w:cs="Times New Roman"/>
          <w:kern w:val="0"/>
          <w:sz w:val="28"/>
          <w:szCs w:val="28"/>
          <w:lang w:val="uk-UA"/>
          <w14:ligatures w14:val="none"/>
        </w:rPr>
        <w:t>Кілія</w:t>
      </w:r>
      <w:proofErr w:type="spellEnd"/>
      <w:r w:rsidRPr="00DF2645">
        <w:rPr>
          <w:rFonts w:ascii="Times New Roman" w:eastAsia="Calibri" w:hAnsi="Times New Roman" w:cs="Times New Roman"/>
          <w:kern w:val="0"/>
          <w:sz w:val="28"/>
          <w:szCs w:val="28"/>
          <w:lang w:val="uk-UA"/>
          <w14:ligatures w14:val="none"/>
        </w:rPr>
        <w:t xml:space="preserve"> </w:t>
      </w:r>
      <w:r w:rsidR="00F23F82" w:rsidRPr="00DF2645">
        <w:rPr>
          <w:rFonts w:ascii="Times New Roman" w:eastAsia="Calibri" w:hAnsi="Times New Roman" w:cs="Times New Roman"/>
          <w:kern w:val="0"/>
          <w:sz w:val="28"/>
          <w:szCs w:val="28"/>
          <w:lang w:val="uk-UA"/>
          <w14:ligatures w14:val="none"/>
        </w:rPr>
        <w:t xml:space="preserve">ІЗВ </w:t>
      </w:r>
      <w:r w:rsidRPr="00DF2645">
        <w:rPr>
          <w:rFonts w:ascii="Times New Roman" w:eastAsia="Calibri" w:hAnsi="Times New Roman" w:cs="Times New Roman"/>
          <w:kern w:val="0"/>
          <w:sz w:val="28"/>
          <w:szCs w:val="28"/>
          <w:lang w:val="uk-UA"/>
          <w14:ligatures w14:val="none"/>
        </w:rPr>
        <w:t xml:space="preserve">змінювався в межах </w:t>
      </w:r>
      <w:r w:rsidRPr="00DF2645">
        <w:rPr>
          <w:rFonts w:ascii="Times New Roman" w:eastAsia="Calibri" w:hAnsi="Times New Roman" w:cs="Times New Roman"/>
          <w:kern w:val="0"/>
          <w:sz w:val="28"/>
          <w:szCs w:val="22"/>
          <w:lang w:val="uk-UA"/>
          <w14:ligatures w14:val="none"/>
        </w:rPr>
        <w:t>1,13 (листопад) – 19,35 (липень), а в районі м. Вилкове – 0,75</w:t>
      </w:r>
      <w:r w:rsidR="009B58EF">
        <w:rPr>
          <w:rFonts w:ascii="Times New Roman" w:eastAsia="Calibri" w:hAnsi="Times New Roman" w:cs="Times New Roman"/>
          <w:kern w:val="0"/>
          <w:sz w:val="28"/>
          <w:szCs w:val="22"/>
          <w:lang w:val="uk-UA"/>
          <w14:ligatures w14:val="none"/>
        </w:rPr>
        <w:t>-</w:t>
      </w:r>
      <w:r w:rsidRPr="00DF2645">
        <w:rPr>
          <w:rFonts w:ascii="Times New Roman" w:eastAsia="Calibri" w:hAnsi="Times New Roman" w:cs="Times New Roman"/>
          <w:kern w:val="0"/>
          <w:sz w:val="28"/>
          <w:szCs w:val="22"/>
          <w:lang w:val="uk-UA"/>
          <w14:ligatures w14:val="none"/>
        </w:rPr>
        <w:t>20,98.</w:t>
      </w:r>
    </w:p>
    <w:p w14:paraId="27182FAE" w14:textId="0419B264" w:rsidR="00DF2645" w:rsidRPr="00F81781" w:rsidRDefault="00DF2645" w:rsidP="00F23F82">
      <w:pPr>
        <w:spacing w:after="0" w:line="360" w:lineRule="auto"/>
        <w:ind w:firstLine="709"/>
        <w:jc w:val="center"/>
        <w:rPr>
          <w:rFonts w:ascii="Times New Roman" w:eastAsia="Calibri" w:hAnsi="Times New Roman" w:cs="Times New Roman"/>
          <w:kern w:val="0"/>
          <w:sz w:val="28"/>
          <w:szCs w:val="28"/>
          <w:lang w:val="uk-UA"/>
          <w14:ligatures w14:val="none"/>
        </w:rPr>
      </w:pPr>
      <w:r w:rsidRPr="00F81781">
        <w:rPr>
          <w:rFonts w:ascii="Times New Roman" w:eastAsia="Calibri" w:hAnsi="Times New Roman" w:cs="Times New Roman"/>
          <w:kern w:val="0"/>
          <w:sz w:val="28"/>
          <w:szCs w:val="22"/>
          <w:lang w:val="uk-UA"/>
          <w14:ligatures w14:val="none"/>
        </w:rPr>
        <w:t>Таблиця 3.</w:t>
      </w:r>
      <w:r w:rsidR="00F23F82" w:rsidRPr="00F81781">
        <w:rPr>
          <w:rFonts w:ascii="Times New Roman" w:eastAsia="Calibri" w:hAnsi="Times New Roman" w:cs="Times New Roman"/>
          <w:kern w:val="0"/>
          <w:sz w:val="28"/>
          <w:szCs w:val="22"/>
          <w:lang w:val="uk-UA"/>
          <w14:ligatures w14:val="none"/>
        </w:rPr>
        <w:t>1.</w:t>
      </w:r>
      <w:r w:rsidRPr="00F81781">
        <w:rPr>
          <w:rFonts w:ascii="Times New Roman" w:eastAsia="Calibri" w:hAnsi="Times New Roman" w:cs="Times New Roman"/>
          <w:kern w:val="0"/>
          <w:sz w:val="28"/>
          <w:szCs w:val="22"/>
          <w:lang w:val="uk-UA"/>
          <w14:ligatures w14:val="none"/>
        </w:rPr>
        <w:t xml:space="preserve">5 – </w:t>
      </w:r>
      <w:r w:rsidRPr="00F81781">
        <w:rPr>
          <w:rFonts w:ascii="Times New Roman" w:eastAsia="Calibri" w:hAnsi="Times New Roman" w:cs="Times New Roman"/>
          <w:kern w:val="0"/>
          <w:sz w:val="28"/>
          <w:szCs w:val="28"/>
          <w:lang w:val="uk-UA"/>
          <w14:ligatures w14:val="none"/>
        </w:rPr>
        <w:t>Результати розрахунку Індексу забруднення води (ІЗВ) питних водозаборів на нижній ділянці р. Дунай</w:t>
      </w:r>
    </w:p>
    <w:tbl>
      <w:tblPr>
        <w:tblStyle w:val="91"/>
        <w:tblW w:w="0" w:type="auto"/>
        <w:tblLook w:val="04A0" w:firstRow="1" w:lastRow="0" w:firstColumn="1" w:lastColumn="0" w:noHBand="0" w:noVBand="1"/>
      </w:tblPr>
      <w:tblGrid>
        <w:gridCol w:w="3227"/>
        <w:gridCol w:w="3047"/>
        <w:gridCol w:w="3048"/>
      </w:tblGrid>
      <w:tr w:rsidR="00DF2645" w:rsidRPr="00DF2645" w14:paraId="30B3FE1E" w14:textId="77777777" w:rsidTr="00DF2645">
        <w:trPr>
          <w:trHeight w:val="322"/>
        </w:trPr>
        <w:tc>
          <w:tcPr>
            <w:tcW w:w="3227" w:type="dxa"/>
            <w:vMerge w:val="restart"/>
            <w:vAlign w:val="center"/>
          </w:tcPr>
          <w:p w14:paraId="65E9EA1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Місяць</w:t>
            </w:r>
          </w:p>
        </w:tc>
        <w:tc>
          <w:tcPr>
            <w:tcW w:w="6095" w:type="dxa"/>
            <w:gridSpan w:val="2"/>
            <w:vAlign w:val="center"/>
          </w:tcPr>
          <w:p w14:paraId="59C68A49"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ІЗВ</w:t>
            </w:r>
          </w:p>
        </w:tc>
      </w:tr>
      <w:tr w:rsidR="00DF2645" w:rsidRPr="00DF2645" w14:paraId="43B8AC42" w14:textId="77777777" w:rsidTr="00DF2645">
        <w:trPr>
          <w:trHeight w:val="322"/>
        </w:trPr>
        <w:tc>
          <w:tcPr>
            <w:tcW w:w="3227" w:type="dxa"/>
            <w:vMerge/>
            <w:vAlign w:val="center"/>
          </w:tcPr>
          <w:p w14:paraId="04289873" w14:textId="77777777" w:rsidR="00DF2645" w:rsidRPr="00DF2645" w:rsidRDefault="00DF2645" w:rsidP="00DF2645">
            <w:pPr>
              <w:spacing w:line="360" w:lineRule="auto"/>
              <w:jc w:val="center"/>
              <w:rPr>
                <w:rFonts w:ascii="Times New Roman" w:hAnsi="Times New Roman"/>
                <w:sz w:val="28"/>
                <w:lang w:val="uk-UA"/>
              </w:rPr>
            </w:pPr>
          </w:p>
        </w:tc>
        <w:tc>
          <w:tcPr>
            <w:tcW w:w="3047" w:type="dxa"/>
            <w:vAlign w:val="center"/>
          </w:tcPr>
          <w:p w14:paraId="246D1533"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п1*</w:t>
            </w:r>
          </w:p>
        </w:tc>
        <w:tc>
          <w:tcPr>
            <w:tcW w:w="3048" w:type="dxa"/>
            <w:vAlign w:val="center"/>
          </w:tcPr>
          <w:p w14:paraId="07D2F975"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п2*</w:t>
            </w:r>
          </w:p>
        </w:tc>
      </w:tr>
      <w:tr w:rsidR="00DF2645" w:rsidRPr="00DF2645" w14:paraId="3C9CC85F" w14:textId="77777777" w:rsidTr="00DF2645">
        <w:trPr>
          <w:trHeight w:val="322"/>
        </w:trPr>
        <w:tc>
          <w:tcPr>
            <w:tcW w:w="3227" w:type="dxa"/>
            <w:vAlign w:val="center"/>
          </w:tcPr>
          <w:p w14:paraId="1EB54701"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Січень</w:t>
            </w:r>
          </w:p>
        </w:tc>
        <w:tc>
          <w:tcPr>
            <w:tcW w:w="3047" w:type="dxa"/>
            <w:vAlign w:val="center"/>
          </w:tcPr>
          <w:p w14:paraId="2B71C1D6"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1,75</w:t>
            </w:r>
          </w:p>
        </w:tc>
        <w:tc>
          <w:tcPr>
            <w:tcW w:w="3048" w:type="dxa"/>
            <w:vAlign w:val="center"/>
          </w:tcPr>
          <w:p w14:paraId="46260BBA"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w:t>
            </w:r>
          </w:p>
        </w:tc>
      </w:tr>
      <w:tr w:rsidR="00DF2645" w:rsidRPr="00DF2645" w14:paraId="47EC4D04" w14:textId="77777777" w:rsidTr="00DF2645">
        <w:trPr>
          <w:trHeight w:val="322"/>
        </w:trPr>
        <w:tc>
          <w:tcPr>
            <w:tcW w:w="3227" w:type="dxa"/>
            <w:vAlign w:val="center"/>
          </w:tcPr>
          <w:p w14:paraId="65BFAA45"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Лютий</w:t>
            </w:r>
          </w:p>
        </w:tc>
        <w:tc>
          <w:tcPr>
            <w:tcW w:w="3047" w:type="dxa"/>
            <w:vAlign w:val="center"/>
          </w:tcPr>
          <w:p w14:paraId="04F3F70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1,69</w:t>
            </w:r>
          </w:p>
        </w:tc>
        <w:tc>
          <w:tcPr>
            <w:tcW w:w="3048" w:type="dxa"/>
            <w:vAlign w:val="center"/>
          </w:tcPr>
          <w:p w14:paraId="1E5898D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1,45</w:t>
            </w:r>
          </w:p>
        </w:tc>
      </w:tr>
      <w:tr w:rsidR="00DF2645" w:rsidRPr="00DF2645" w14:paraId="60FF8965" w14:textId="77777777" w:rsidTr="00DF2645">
        <w:trPr>
          <w:trHeight w:val="322"/>
        </w:trPr>
        <w:tc>
          <w:tcPr>
            <w:tcW w:w="3227" w:type="dxa"/>
            <w:vAlign w:val="center"/>
          </w:tcPr>
          <w:p w14:paraId="4F537548"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Березень</w:t>
            </w:r>
          </w:p>
        </w:tc>
        <w:tc>
          <w:tcPr>
            <w:tcW w:w="3047" w:type="dxa"/>
            <w:vAlign w:val="center"/>
          </w:tcPr>
          <w:p w14:paraId="4FC73B66"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12,16</w:t>
            </w:r>
          </w:p>
        </w:tc>
        <w:tc>
          <w:tcPr>
            <w:tcW w:w="3048" w:type="dxa"/>
            <w:vAlign w:val="center"/>
          </w:tcPr>
          <w:p w14:paraId="293E95A4"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12,68</w:t>
            </w:r>
          </w:p>
        </w:tc>
      </w:tr>
      <w:tr w:rsidR="00DF2645" w:rsidRPr="00DF2645" w14:paraId="720C4354" w14:textId="77777777" w:rsidTr="00DF2645">
        <w:trPr>
          <w:trHeight w:val="322"/>
        </w:trPr>
        <w:tc>
          <w:tcPr>
            <w:tcW w:w="3227" w:type="dxa"/>
            <w:vAlign w:val="center"/>
          </w:tcPr>
          <w:p w14:paraId="4646D935"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Квітень</w:t>
            </w:r>
          </w:p>
        </w:tc>
        <w:tc>
          <w:tcPr>
            <w:tcW w:w="3047" w:type="dxa"/>
            <w:vAlign w:val="center"/>
          </w:tcPr>
          <w:p w14:paraId="2707A737"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17,41</w:t>
            </w:r>
          </w:p>
        </w:tc>
        <w:tc>
          <w:tcPr>
            <w:tcW w:w="3048" w:type="dxa"/>
            <w:vAlign w:val="center"/>
          </w:tcPr>
          <w:p w14:paraId="6BA69E1A"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1,41</w:t>
            </w:r>
          </w:p>
        </w:tc>
      </w:tr>
      <w:tr w:rsidR="00DF2645" w:rsidRPr="00DF2645" w14:paraId="1516E328" w14:textId="77777777" w:rsidTr="00DF2645">
        <w:trPr>
          <w:trHeight w:val="322"/>
        </w:trPr>
        <w:tc>
          <w:tcPr>
            <w:tcW w:w="3227" w:type="dxa"/>
            <w:vAlign w:val="center"/>
          </w:tcPr>
          <w:p w14:paraId="5B7FDF55"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Травень</w:t>
            </w:r>
          </w:p>
        </w:tc>
        <w:tc>
          <w:tcPr>
            <w:tcW w:w="3047" w:type="dxa"/>
            <w:vAlign w:val="center"/>
          </w:tcPr>
          <w:p w14:paraId="53A7966C"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18,92</w:t>
            </w:r>
          </w:p>
        </w:tc>
        <w:tc>
          <w:tcPr>
            <w:tcW w:w="3048" w:type="dxa"/>
            <w:vAlign w:val="center"/>
          </w:tcPr>
          <w:p w14:paraId="5F427F34"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19,08</w:t>
            </w:r>
          </w:p>
        </w:tc>
      </w:tr>
      <w:tr w:rsidR="00DF2645" w:rsidRPr="00DF2645" w14:paraId="591D846B" w14:textId="77777777" w:rsidTr="00DF2645">
        <w:trPr>
          <w:trHeight w:val="322"/>
        </w:trPr>
        <w:tc>
          <w:tcPr>
            <w:tcW w:w="3227" w:type="dxa"/>
            <w:vAlign w:val="center"/>
          </w:tcPr>
          <w:p w14:paraId="2A153346"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Червень</w:t>
            </w:r>
          </w:p>
        </w:tc>
        <w:tc>
          <w:tcPr>
            <w:tcW w:w="3047" w:type="dxa"/>
            <w:vAlign w:val="center"/>
          </w:tcPr>
          <w:p w14:paraId="0A5CD1AF"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11,25</w:t>
            </w:r>
          </w:p>
        </w:tc>
        <w:tc>
          <w:tcPr>
            <w:tcW w:w="3048" w:type="dxa"/>
            <w:vAlign w:val="center"/>
          </w:tcPr>
          <w:p w14:paraId="25E4E478"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20,98</w:t>
            </w:r>
          </w:p>
        </w:tc>
      </w:tr>
      <w:tr w:rsidR="00DF2645" w:rsidRPr="00DF2645" w14:paraId="53B7B32F" w14:textId="77777777" w:rsidTr="00DF2645">
        <w:trPr>
          <w:trHeight w:val="322"/>
        </w:trPr>
        <w:tc>
          <w:tcPr>
            <w:tcW w:w="3227" w:type="dxa"/>
            <w:vAlign w:val="center"/>
          </w:tcPr>
          <w:p w14:paraId="5C6DD8E2"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Липень</w:t>
            </w:r>
          </w:p>
        </w:tc>
        <w:tc>
          <w:tcPr>
            <w:tcW w:w="3047" w:type="dxa"/>
            <w:vAlign w:val="center"/>
          </w:tcPr>
          <w:p w14:paraId="7D263209"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19,35</w:t>
            </w:r>
          </w:p>
        </w:tc>
        <w:tc>
          <w:tcPr>
            <w:tcW w:w="3048" w:type="dxa"/>
            <w:vAlign w:val="center"/>
          </w:tcPr>
          <w:p w14:paraId="3D5A7E9A"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0,64</w:t>
            </w:r>
          </w:p>
        </w:tc>
      </w:tr>
      <w:tr w:rsidR="00DF2645" w:rsidRPr="00DF2645" w14:paraId="633D39D7" w14:textId="77777777" w:rsidTr="00DF2645">
        <w:trPr>
          <w:trHeight w:val="322"/>
        </w:trPr>
        <w:tc>
          <w:tcPr>
            <w:tcW w:w="3227" w:type="dxa"/>
            <w:vAlign w:val="center"/>
          </w:tcPr>
          <w:p w14:paraId="4961F8BA"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Серпень</w:t>
            </w:r>
          </w:p>
        </w:tc>
        <w:tc>
          <w:tcPr>
            <w:tcW w:w="3047" w:type="dxa"/>
            <w:vAlign w:val="center"/>
          </w:tcPr>
          <w:p w14:paraId="4E8FCB90"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10,84</w:t>
            </w:r>
          </w:p>
        </w:tc>
        <w:tc>
          <w:tcPr>
            <w:tcW w:w="3048" w:type="dxa"/>
            <w:vAlign w:val="center"/>
          </w:tcPr>
          <w:p w14:paraId="7D8144E6"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18,22</w:t>
            </w:r>
          </w:p>
        </w:tc>
      </w:tr>
      <w:tr w:rsidR="00DF2645" w:rsidRPr="00DF2645" w14:paraId="2C8A8FA8" w14:textId="77777777" w:rsidTr="00DF2645">
        <w:trPr>
          <w:trHeight w:val="322"/>
        </w:trPr>
        <w:tc>
          <w:tcPr>
            <w:tcW w:w="3227" w:type="dxa"/>
            <w:vAlign w:val="center"/>
          </w:tcPr>
          <w:p w14:paraId="3EE0EAE9" w14:textId="77777777" w:rsidR="00DF2645" w:rsidRPr="00DF2645" w:rsidRDefault="00DF2645" w:rsidP="00DF2645">
            <w:pPr>
              <w:spacing w:line="360" w:lineRule="auto"/>
              <w:jc w:val="center"/>
              <w:rPr>
                <w:rFonts w:ascii="Times New Roman" w:hAnsi="Times New Roman"/>
                <w:sz w:val="28"/>
                <w:szCs w:val="28"/>
                <w:lang w:val="uk-UA"/>
              </w:rPr>
            </w:pPr>
            <w:r w:rsidRPr="00DF2645">
              <w:rPr>
                <w:rFonts w:ascii="Times New Roman" w:hAnsi="Times New Roman"/>
                <w:sz w:val="28"/>
                <w:szCs w:val="28"/>
                <w:lang w:val="uk-UA"/>
              </w:rPr>
              <w:t>Листопад</w:t>
            </w:r>
          </w:p>
        </w:tc>
        <w:tc>
          <w:tcPr>
            <w:tcW w:w="3047" w:type="dxa"/>
            <w:vAlign w:val="center"/>
          </w:tcPr>
          <w:p w14:paraId="55A0C582"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1,13</w:t>
            </w:r>
          </w:p>
        </w:tc>
        <w:tc>
          <w:tcPr>
            <w:tcW w:w="3048" w:type="dxa"/>
            <w:vAlign w:val="center"/>
          </w:tcPr>
          <w:p w14:paraId="13C5F667" w14:textId="77777777" w:rsidR="00DF2645" w:rsidRPr="00DF2645" w:rsidRDefault="00DF2645" w:rsidP="00DF2645">
            <w:pPr>
              <w:spacing w:line="360" w:lineRule="auto"/>
              <w:jc w:val="center"/>
              <w:rPr>
                <w:rFonts w:ascii="Times New Roman" w:hAnsi="Times New Roman"/>
                <w:sz w:val="28"/>
                <w:lang w:val="uk-UA"/>
              </w:rPr>
            </w:pPr>
            <w:r w:rsidRPr="00DF2645">
              <w:rPr>
                <w:rFonts w:ascii="Times New Roman" w:hAnsi="Times New Roman"/>
                <w:sz w:val="28"/>
                <w:lang w:val="uk-UA"/>
              </w:rPr>
              <w:t>0,75</w:t>
            </w:r>
          </w:p>
        </w:tc>
      </w:tr>
    </w:tbl>
    <w:p w14:paraId="5AB5E962" w14:textId="77777777"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8"/>
          <w:lang w:val="uk-UA"/>
          <w14:ligatures w14:val="none"/>
        </w:rPr>
        <w:t>Примітка.</w:t>
      </w:r>
      <w:r w:rsidRPr="00DF2645">
        <w:rPr>
          <w:rFonts w:ascii="Times New Roman" w:eastAsia="Calibri" w:hAnsi="Times New Roman" w:cs="Times New Roman"/>
          <w:kern w:val="0"/>
          <w:sz w:val="28"/>
          <w:szCs w:val="22"/>
          <w:lang w:val="uk-UA"/>
          <w14:ligatures w14:val="none"/>
        </w:rPr>
        <w:t xml:space="preserve"> п1*</w:t>
      </w:r>
      <w:r w:rsidRPr="00DF2645">
        <w:rPr>
          <w:rFonts w:ascii="Times New Roman" w:eastAsia="Calibri" w:hAnsi="Times New Roman" w:cs="Times New Roman"/>
          <w:kern w:val="0"/>
          <w:sz w:val="28"/>
          <w:szCs w:val="28"/>
          <w:lang w:val="uk-UA"/>
          <w14:ligatures w14:val="none"/>
        </w:rPr>
        <w:t xml:space="preserve"> – пост спостереження № 1 </w:t>
      </w:r>
      <w:r w:rsidRPr="00DF2645">
        <w:rPr>
          <w:rFonts w:ascii="Times New Roman" w:eastAsia="Calibri" w:hAnsi="Times New Roman" w:cs="Times New Roman"/>
          <w:kern w:val="0"/>
          <w:sz w:val="28"/>
          <w:szCs w:val="28"/>
          <w:lang w:val="uk-UA"/>
          <w14:ligatures w14:val="none"/>
        </w:rPr>
        <w:sym w:font="Symbol" w:char="F02D"/>
      </w:r>
      <w:r w:rsidRPr="00DF2645">
        <w:rPr>
          <w:rFonts w:ascii="Times New Roman" w:eastAsia="Calibri" w:hAnsi="Times New Roman" w:cs="Times New Roman"/>
          <w:kern w:val="0"/>
          <w:sz w:val="28"/>
          <w:szCs w:val="28"/>
          <w:lang w:val="uk-UA"/>
          <w14:ligatures w14:val="none"/>
        </w:rPr>
        <w:t xml:space="preserve"> ID 27271, р. Дунай, 48 км, м. </w:t>
      </w:r>
      <w:proofErr w:type="spellStart"/>
      <w:r w:rsidRPr="00DF2645">
        <w:rPr>
          <w:rFonts w:ascii="Times New Roman" w:eastAsia="Calibri" w:hAnsi="Times New Roman" w:cs="Times New Roman"/>
          <w:kern w:val="0"/>
          <w:sz w:val="28"/>
          <w:szCs w:val="28"/>
          <w:lang w:val="uk-UA"/>
          <w14:ligatures w14:val="none"/>
        </w:rPr>
        <w:t>Кілія</w:t>
      </w:r>
      <w:proofErr w:type="spellEnd"/>
      <w:r w:rsidRPr="00DF2645">
        <w:rPr>
          <w:rFonts w:ascii="Times New Roman" w:eastAsia="Calibri" w:hAnsi="Times New Roman" w:cs="Times New Roman"/>
          <w:kern w:val="0"/>
          <w:sz w:val="28"/>
          <w:szCs w:val="28"/>
          <w:lang w:val="uk-UA"/>
          <w14:ligatures w14:val="none"/>
        </w:rPr>
        <w:t xml:space="preserve">, питний </w:t>
      </w:r>
      <w:r w:rsidRPr="00DF2645">
        <w:rPr>
          <w:rFonts w:ascii="Times New Roman" w:eastAsia="Calibri" w:hAnsi="Times New Roman" w:cs="Calibri"/>
          <w:color w:val="000000"/>
          <w:kern w:val="0"/>
          <w:sz w:val="28"/>
          <w:szCs w:val="22"/>
          <w:lang w:val="uk-UA"/>
          <w14:ligatures w14:val="none"/>
        </w:rPr>
        <w:t xml:space="preserve">водозабір. </w:t>
      </w:r>
      <w:r w:rsidRPr="00DF2645">
        <w:rPr>
          <w:rFonts w:ascii="Times New Roman" w:eastAsia="Calibri" w:hAnsi="Times New Roman" w:cs="Times New Roman"/>
          <w:kern w:val="0"/>
          <w:sz w:val="28"/>
          <w:szCs w:val="22"/>
          <w:lang w:val="uk-UA"/>
          <w14:ligatures w14:val="none"/>
        </w:rPr>
        <w:t xml:space="preserve">п2* – </w:t>
      </w:r>
      <w:r w:rsidRPr="00DF2645">
        <w:rPr>
          <w:rFonts w:ascii="Times New Roman" w:eastAsia="Calibri" w:hAnsi="Times New Roman" w:cs="Times New Roman"/>
          <w:kern w:val="0"/>
          <w:sz w:val="28"/>
          <w:szCs w:val="28"/>
          <w:lang w:val="uk-UA"/>
          <w14:ligatures w14:val="none"/>
        </w:rPr>
        <w:t xml:space="preserve">пост спостереження № 2 </w:t>
      </w:r>
      <w:r w:rsidRPr="00DF2645">
        <w:rPr>
          <w:rFonts w:ascii="Times New Roman" w:eastAsia="Calibri" w:hAnsi="Times New Roman" w:cs="Times New Roman"/>
          <w:kern w:val="0"/>
          <w:sz w:val="28"/>
          <w:szCs w:val="28"/>
          <w:lang w:val="uk-UA"/>
          <w14:ligatures w14:val="none"/>
        </w:rPr>
        <w:sym w:font="Symbol" w:char="F02D"/>
      </w:r>
      <w:r w:rsidRPr="00DF2645">
        <w:rPr>
          <w:rFonts w:ascii="Times New Roman" w:eastAsia="Calibri" w:hAnsi="Times New Roman" w:cs="Times New Roman"/>
          <w:kern w:val="0"/>
          <w:sz w:val="28"/>
          <w:szCs w:val="28"/>
          <w:lang w:val="uk-UA"/>
          <w14:ligatures w14:val="none"/>
        </w:rPr>
        <w:t xml:space="preserve"> ID 27272, р. Дунай, 20 км, м. Вилкове, питний водозабір.</w:t>
      </w:r>
    </w:p>
    <w:p w14:paraId="0A18CD18" w14:textId="77777777" w:rsidR="00731DC0" w:rsidRDefault="00731DC0"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6C0D6004" w14:textId="1F495F4E"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t>За результатами проведених досліджень (табл. 3.</w:t>
      </w:r>
      <w:r w:rsidR="00F23F82">
        <w:rPr>
          <w:rFonts w:ascii="Times New Roman" w:eastAsia="Calibri" w:hAnsi="Times New Roman" w:cs="Times New Roman"/>
          <w:kern w:val="0"/>
          <w:sz w:val="28"/>
          <w:szCs w:val="22"/>
          <w:lang w:val="uk-UA"/>
          <w14:ligatures w14:val="none"/>
        </w:rPr>
        <w:t>1.</w:t>
      </w:r>
      <w:r w:rsidRPr="00DF2645">
        <w:rPr>
          <w:rFonts w:ascii="Times New Roman" w:eastAsia="Calibri" w:hAnsi="Times New Roman" w:cs="Times New Roman"/>
          <w:kern w:val="0"/>
          <w:sz w:val="28"/>
          <w:szCs w:val="22"/>
          <w:lang w:val="uk-UA"/>
          <w14:ligatures w14:val="none"/>
        </w:rPr>
        <w:t>6) якість поверхневих вод в районах питних водозаборів за індексом забруднення води (ІЗВ) встановлена як вода «надзвичайно брудна» VI</w:t>
      </w:r>
      <w:r w:rsidRPr="00DF2645">
        <w:rPr>
          <w:rFonts w:ascii="Times New Roman" w:eastAsia="Calibri" w:hAnsi="Times New Roman" w:cs="Times New Roman"/>
          <w:kern w:val="0"/>
          <w:sz w:val="28"/>
          <w:szCs w:val="22"/>
          <w:lang w:val="en-US"/>
          <w14:ligatures w14:val="none"/>
        </w:rPr>
        <w:t>I</w:t>
      </w:r>
      <w:r w:rsidRPr="00DF2645">
        <w:rPr>
          <w:rFonts w:ascii="Times New Roman" w:eastAsia="Calibri" w:hAnsi="Times New Roman" w:cs="Times New Roman"/>
          <w:kern w:val="0"/>
          <w:sz w:val="28"/>
          <w:szCs w:val="22"/>
          <w:lang w:val="uk-UA"/>
          <w14:ligatures w14:val="none"/>
        </w:rPr>
        <w:t xml:space="preserve"> класу у більшості випадків та вода «помірно забруднена</w:t>
      </w:r>
      <w:r w:rsidR="009B58EF">
        <w:rPr>
          <w:rFonts w:ascii="Times New Roman" w:eastAsia="Calibri" w:hAnsi="Times New Roman" w:cs="Times New Roman"/>
          <w:kern w:val="0"/>
          <w:sz w:val="28"/>
          <w:szCs w:val="22"/>
          <w:lang w:val="uk-UA"/>
          <w14:ligatures w14:val="none"/>
        </w:rPr>
        <w:t>-</w:t>
      </w:r>
      <w:r w:rsidRPr="00DF2645">
        <w:rPr>
          <w:rFonts w:ascii="Times New Roman" w:eastAsia="Calibri" w:hAnsi="Times New Roman" w:cs="Times New Roman"/>
          <w:kern w:val="0"/>
          <w:sz w:val="28"/>
          <w:szCs w:val="22"/>
          <w:lang w:val="uk-UA"/>
          <w14:ligatures w14:val="none"/>
        </w:rPr>
        <w:t xml:space="preserve">чиста» </w:t>
      </w:r>
      <w:r w:rsidRPr="00DF2645">
        <w:rPr>
          <w:rFonts w:ascii="Times New Roman" w:eastAsia="Calibri" w:hAnsi="Times New Roman" w:cs="Times New Roman"/>
          <w:kern w:val="0"/>
          <w:sz w:val="28"/>
          <w:szCs w:val="22"/>
          <w:lang w:val="en-US"/>
          <w14:ligatures w14:val="none"/>
        </w:rPr>
        <w:t>III</w:t>
      </w:r>
      <w:r w:rsidR="009B58EF">
        <w:rPr>
          <w:rFonts w:ascii="Times New Roman" w:eastAsia="Calibri" w:hAnsi="Times New Roman" w:cs="Times New Roman"/>
          <w:kern w:val="0"/>
          <w:sz w:val="28"/>
          <w:szCs w:val="22"/>
          <w:lang w:val="uk-UA"/>
          <w14:ligatures w14:val="none"/>
        </w:rPr>
        <w:t>-</w:t>
      </w:r>
      <w:r w:rsidRPr="00DF2645">
        <w:rPr>
          <w:rFonts w:ascii="Times New Roman" w:eastAsia="Calibri" w:hAnsi="Times New Roman" w:cs="Times New Roman"/>
          <w:kern w:val="0"/>
          <w:sz w:val="28"/>
          <w:szCs w:val="22"/>
          <w:lang w:val="en-US"/>
          <w14:ligatures w14:val="none"/>
        </w:rPr>
        <w:t>I</w:t>
      </w:r>
      <w:r w:rsidRPr="00DF2645">
        <w:rPr>
          <w:rFonts w:ascii="Times New Roman" w:eastAsia="Calibri" w:hAnsi="Times New Roman" w:cs="Times New Roman"/>
          <w:kern w:val="0"/>
          <w:sz w:val="28"/>
          <w:szCs w:val="22"/>
          <w:lang w:val="uk-UA"/>
          <w14:ligatures w14:val="none"/>
        </w:rPr>
        <w:t xml:space="preserve"> класу лише в січні-лютому й листопаді. Лише в липні місяці поверхневі води водотоку на питному водозаборі біля м. Вилкове були віднесені до </w:t>
      </w:r>
      <w:r w:rsidRPr="00DF2645">
        <w:rPr>
          <w:rFonts w:ascii="Times New Roman" w:eastAsia="Calibri" w:hAnsi="Times New Roman" w:cs="Times New Roman"/>
          <w:kern w:val="0"/>
          <w:sz w:val="28"/>
          <w:szCs w:val="22"/>
          <w:lang w:val="en-US"/>
          <w14:ligatures w14:val="none"/>
        </w:rPr>
        <w:t>I</w:t>
      </w:r>
      <w:r w:rsidRPr="00DF2645">
        <w:rPr>
          <w:rFonts w:ascii="Times New Roman" w:eastAsia="Calibri" w:hAnsi="Times New Roman" w:cs="Times New Roman"/>
          <w:kern w:val="0"/>
          <w:sz w:val="28"/>
          <w:szCs w:val="22"/>
          <w14:ligatures w14:val="none"/>
        </w:rPr>
        <w:t xml:space="preserve"> </w:t>
      </w:r>
      <w:r w:rsidRPr="00DF2645">
        <w:rPr>
          <w:rFonts w:ascii="Times New Roman" w:eastAsia="Calibri" w:hAnsi="Times New Roman" w:cs="Times New Roman"/>
          <w:kern w:val="0"/>
          <w:sz w:val="28"/>
          <w:szCs w:val="22"/>
          <w:lang w:val="uk-UA"/>
          <w14:ligatures w14:val="none"/>
        </w:rPr>
        <w:t>класу якості «дуже чиста».</w:t>
      </w:r>
    </w:p>
    <w:p w14:paraId="2B9F4F77" w14:textId="5B6C435D" w:rsidR="00F23F82" w:rsidRDefault="00F23F82"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63611FA6" w14:textId="77777777" w:rsidR="00F81781" w:rsidRDefault="00F81781"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34E220AE" w14:textId="620C7A2B" w:rsidR="00F23F82" w:rsidRDefault="00F23F82"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13B79DFD" w14:textId="77777777" w:rsidR="00F23F82" w:rsidRPr="00DF2645" w:rsidRDefault="00F23F82"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4794F194" w14:textId="5CD9F858" w:rsidR="00DF2645" w:rsidRPr="00F81781" w:rsidRDefault="00DF2645" w:rsidP="00F23F82">
      <w:pPr>
        <w:spacing w:after="0" w:line="360" w:lineRule="auto"/>
        <w:ind w:firstLine="709"/>
        <w:jc w:val="center"/>
        <w:rPr>
          <w:rFonts w:ascii="Times New Roman" w:eastAsia="Calibri" w:hAnsi="Times New Roman" w:cs="Times New Roman"/>
          <w:kern w:val="0"/>
          <w:sz w:val="28"/>
          <w:szCs w:val="28"/>
          <w:lang w:val="uk-UA"/>
          <w14:ligatures w14:val="none"/>
        </w:rPr>
      </w:pPr>
      <w:r w:rsidRPr="00F81781">
        <w:rPr>
          <w:rFonts w:ascii="Times New Roman" w:eastAsia="Calibri" w:hAnsi="Times New Roman" w:cs="Times New Roman"/>
          <w:kern w:val="0"/>
          <w:sz w:val="28"/>
          <w:szCs w:val="22"/>
          <w:lang w:val="uk-UA"/>
          <w14:ligatures w14:val="none"/>
        </w:rPr>
        <w:lastRenderedPageBreak/>
        <w:t>Таблиця 3</w:t>
      </w:r>
      <w:r w:rsidR="00F23F82" w:rsidRPr="00F81781">
        <w:rPr>
          <w:rFonts w:ascii="Times New Roman" w:eastAsia="Calibri" w:hAnsi="Times New Roman" w:cs="Times New Roman"/>
          <w:kern w:val="0"/>
          <w:sz w:val="28"/>
          <w:szCs w:val="22"/>
          <w:lang w:val="uk-UA"/>
          <w14:ligatures w14:val="none"/>
        </w:rPr>
        <w:t>.1</w:t>
      </w:r>
      <w:r w:rsidRPr="00F81781">
        <w:rPr>
          <w:rFonts w:ascii="Times New Roman" w:eastAsia="Calibri" w:hAnsi="Times New Roman" w:cs="Times New Roman"/>
          <w:kern w:val="0"/>
          <w:sz w:val="28"/>
          <w:szCs w:val="22"/>
          <w:lang w:val="uk-UA"/>
          <w14:ligatures w14:val="none"/>
        </w:rPr>
        <w:t xml:space="preserve">.6  </w:t>
      </w:r>
      <w:r w:rsidR="00731DC0" w:rsidRPr="001D514C">
        <w:rPr>
          <w:rFonts w:ascii="Times New Roman" w:hAnsi="Times New Roman" w:cs="Times New Roman"/>
          <w:color w:val="0D0D0D"/>
          <w:sz w:val="28"/>
          <w:szCs w:val="28"/>
          <w:shd w:val="clear" w:color="auto" w:fill="FFFFFF"/>
        </w:rPr>
        <w:t>–</w:t>
      </w:r>
      <w:r w:rsidR="00731DC0">
        <w:rPr>
          <w:rFonts w:ascii="Times New Roman" w:hAnsi="Times New Roman" w:cs="Times New Roman"/>
          <w:color w:val="0D0D0D"/>
          <w:sz w:val="28"/>
          <w:szCs w:val="28"/>
          <w:shd w:val="clear" w:color="auto" w:fill="FFFFFF"/>
          <w:lang w:val="uk-UA"/>
        </w:rPr>
        <w:t xml:space="preserve"> </w:t>
      </w:r>
      <w:r w:rsidRPr="00F81781">
        <w:rPr>
          <w:rFonts w:ascii="Times New Roman" w:eastAsia="Calibri" w:hAnsi="Times New Roman" w:cs="Times New Roman"/>
          <w:kern w:val="0"/>
          <w:sz w:val="28"/>
          <w:szCs w:val="22"/>
          <w:lang w:val="uk-UA"/>
          <w14:ligatures w14:val="none"/>
        </w:rPr>
        <w:t xml:space="preserve">Оцінка якості води питних водозаборів </w:t>
      </w:r>
      <w:r w:rsidRPr="00F81781">
        <w:rPr>
          <w:rFonts w:ascii="Times New Roman" w:eastAsia="Calibri" w:hAnsi="Times New Roman" w:cs="Times New Roman"/>
          <w:kern w:val="0"/>
          <w:sz w:val="28"/>
          <w:szCs w:val="28"/>
          <w:lang w:val="uk-UA"/>
          <w14:ligatures w14:val="none"/>
        </w:rPr>
        <w:t xml:space="preserve">на нижній ділянці р. Дунай </w:t>
      </w:r>
      <w:r w:rsidRPr="00F81781">
        <w:rPr>
          <w:rFonts w:ascii="Times New Roman" w:eastAsia="Calibri" w:hAnsi="Times New Roman" w:cs="Times New Roman"/>
          <w:kern w:val="0"/>
          <w:sz w:val="28"/>
          <w:szCs w:val="22"/>
          <w:lang w:val="uk-UA"/>
          <w14:ligatures w14:val="none"/>
        </w:rPr>
        <w:t>в 2023 р</w:t>
      </w:r>
      <w:r w:rsidR="009B58EF">
        <w:rPr>
          <w:rFonts w:ascii="Times New Roman" w:eastAsia="Calibri" w:hAnsi="Times New Roman" w:cs="Times New Roman"/>
          <w:kern w:val="0"/>
          <w:sz w:val="28"/>
          <w:szCs w:val="22"/>
          <w:lang w:val="uk-UA"/>
          <w14:ligatures w14:val="none"/>
        </w:rPr>
        <w:t>.</w:t>
      </w:r>
    </w:p>
    <w:tbl>
      <w:tblPr>
        <w:tblStyle w:val="12"/>
        <w:tblW w:w="0" w:type="auto"/>
        <w:tblLook w:val="04A0" w:firstRow="1" w:lastRow="0" w:firstColumn="1" w:lastColumn="0" w:noHBand="0" w:noVBand="1"/>
      </w:tblPr>
      <w:tblGrid>
        <w:gridCol w:w="1925"/>
        <w:gridCol w:w="1925"/>
        <w:gridCol w:w="1925"/>
        <w:gridCol w:w="1926"/>
        <w:gridCol w:w="1926"/>
      </w:tblGrid>
      <w:tr w:rsidR="00DF2645" w:rsidRPr="00F81781" w14:paraId="1800E29E" w14:textId="77777777" w:rsidTr="00DF2645">
        <w:tc>
          <w:tcPr>
            <w:tcW w:w="1925" w:type="dxa"/>
            <w:vMerge w:val="restart"/>
            <w:vAlign w:val="center"/>
          </w:tcPr>
          <w:p w14:paraId="38048D0A" w14:textId="77777777" w:rsidR="00DF2645" w:rsidRPr="00F81781" w:rsidRDefault="00DF2645" w:rsidP="00DF2645">
            <w:pPr>
              <w:spacing w:line="360" w:lineRule="auto"/>
              <w:jc w:val="center"/>
              <w:rPr>
                <w:rFonts w:eastAsia="Calibri"/>
                <w:lang w:val="uk-UA"/>
              </w:rPr>
            </w:pPr>
            <w:r w:rsidRPr="00F81781">
              <w:rPr>
                <w:rFonts w:eastAsia="Calibri"/>
                <w:lang w:val="uk-UA"/>
              </w:rPr>
              <w:t>Місяць</w:t>
            </w:r>
          </w:p>
        </w:tc>
        <w:tc>
          <w:tcPr>
            <w:tcW w:w="7702" w:type="dxa"/>
            <w:gridSpan w:val="4"/>
            <w:vAlign w:val="center"/>
          </w:tcPr>
          <w:p w14:paraId="21A37D0B" w14:textId="77777777" w:rsidR="00DF2645" w:rsidRPr="00F81781" w:rsidRDefault="00DF2645" w:rsidP="00DF2645">
            <w:pPr>
              <w:spacing w:line="360" w:lineRule="auto"/>
              <w:jc w:val="center"/>
              <w:rPr>
                <w:rFonts w:eastAsia="Calibri"/>
                <w:lang w:val="uk-UA"/>
              </w:rPr>
            </w:pPr>
            <w:r w:rsidRPr="00F81781">
              <w:rPr>
                <w:rFonts w:eastAsia="Calibri"/>
                <w:lang w:val="uk-UA"/>
              </w:rPr>
              <w:t>Якісна оцінка ступеня забруднення</w:t>
            </w:r>
          </w:p>
        </w:tc>
      </w:tr>
      <w:tr w:rsidR="00DF2645" w:rsidRPr="00DF2645" w14:paraId="06606B9A" w14:textId="77777777" w:rsidTr="00DF2645">
        <w:tc>
          <w:tcPr>
            <w:tcW w:w="1925" w:type="dxa"/>
            <w:vMerge/>
            <w:vAlign w:val="center"/>
          </w:tcPr>
          <w:p w14:paraId="75029625" w14:textId="77777777" w:rsidR="00DF2645" w:rsidRPr="00DF2645" w:rsidRDefault="00DF2645" w:rsidP="00DF2645">
            <w:pPr>
              <w:spacing w:line="360" w:lineRule="auto"/>
              <w:jc w:val="center"/>
              <w:rPr>
                <w:rFonts w:eastAsia="Calibri"/>
                <w:lang w:val="uk-UA"/>
              </w:rPr>
            </w:pPr>
          </w:p>
        </w:tc>
        <w:tc>
          <w:tcPr>
            <w:tcW w:w="3850" w:type="dxa"/>
            <w:gridSpan w:val="2"/>
            <w:vAlign w:val="center"/>
          </w:tcPr>
          <w:p w14:paraId="7F4705F8" w14:textId="77777777" w:rsidR="00DF2645" w:rsidRPr="00DF2645" w:rsidRDefault="00DF2645" w:rsidP="00DF2645">
            <w:pPr>
              <w:spacing w:line="360" w:lineRule="auto"/>
              <w:jc w:val="center"/>
              <w:rPr>
                <w:rFonts w:eastAsia="Calibri"/>
                <w:lang w:val="uk-UA"/>
              </w:rPr>
            </w:pPr>
            <w:r w:rsidRPr="00DF2645">
              <w:rPr>
                <w:rFonts w:eastAsia="Calibri"/>
                <w:lang w:val="uk-UA"/>
              </w:rPr>
              <w:t>пост спостереження № 1</w:t>
            </w:r>
          </w:p>
        </w:tc>
        <w:tc>
          <w:tcPr>
            <w:tcW w:w="3852" w:type="dxa"/>
            <w:gridSpan w:val="2"/>
            <w:vAlign w:val="center"/>
          </w:tcPr>
          <w:p w14:paraId="62BCF719" w14:textId="77777777" w:rsidR="00DF2645" w:rsidRPr="00DF2645" w:rsidRDefault="00DF2645" w:rsidP="00DF2645">
            <w:pPr>
              <w:spacing w:line="360" w:lineRule="auto"/>
              <w:jc w:val="center"/>
              <w:rPr>
                <w:rFonts w:eastAsia="Calibri"/>
                <w:lang w:val="uk-UA"/>
              </w:rPr>
            </w:pPr>
            <w:r w:rsidRPr="00DF2645">
              <w:rPr>
                <w:rFonts w:eastAsia="Calibri"/>
                <w:lang w:val="uk-UA"/>
              </w:rPr>
              <w:t>пост спостереження № 2</w:t>
            </w:r>
          </w:p>
        </w:tc>
      </w:tr>
      <w:tr w:rsidR="00DF2645" w:rsidRPr="00DF2645" w14:paraId="26A42B1A" w14:textId="77777777" w:rsidTr="00DF2645">
        <w:tc>
          <w:tcPr>
            <w:tcW w:w="1925" w:type="dxa"/>
            <w:vMerge/>
            <w:vAlign w:val="center"/>
          </w:tcPr>
          <w:p w14:paraId="3C0CAD8A" w14:textId="77777777" w:rsidR="00DF2645" w:rsidRPr="00DF2645" w:rsidRDefault="00DF2645" w:rsidP="00DF2645">
            <w:pPr>
              <w:spacing w:line="360" w:lineRule="auto"/>
              <w:jc w:val="center"/>
              <w:rPr>
                <w:rFonts w:eastAsia="Calibri"/>
                <w:lang w:val="uk-UA"/>
              </w:rPr>
            </w:pPr>
          </w:p>
        </w:tc>
        <w:tc>
          <w:tcPr>
            <w:tcW w:w="1925" w:type="dxa"/>
            <w:vAlign w:val="center"/>
          </w:tcPr>
          <w:p w14:paraId="4D6A629F" w14:textId="77777777" w:rsidR="00DF2645" w:rsidRPr="00DF2645" w:rsidRDefault="00DF2645" w:rsidP="00DF2645">
            <w:pPr>
              <w:spacing w:line="360" w:lineRule="auto"/>
              <w:jc w:val="center"/>
              <w:rPr>
                <w:rFonts w:eastAsia="Calibri"/>
                <w:lang w:val="uk-UA"/>
              </w:rPr>
            </w:pPr>
            <w:r w:rsidRPr="00DF2645">
              <w:rPr>
                <w:rFonts w:eastAsia="Calibri"/>
                <w:lang w:val="uk-UA"/>
              </w:rPr>
              <w:t>Клас якості води</w:t>
            </w:r>
          </w:p>
        </w:tc>
        <w:tc>
          <w:tcPr>
            <w:tcW w:w="1925" w:type="dxa"/>
            <w:vAlign w:val="center"/>
          </w:tcPr>
          <w:p w14:paraId="05563F4A" w14:textId="77777777" w:rsidR="00DF2645" w:rsidRPr="00DF2645" w:rsidRDefault="00DF2645" w:rsidP="00DF2645">
            <w:pPr>
              <w:spacing w:line="360" w:lineRule="auto"/>
              <w:jc w:val="center"/>
              <w:rPr>
                <w:rFonts w:eastAsia="Calibri"/>
                <w:lang w:val="uk-UA"/>
              </w:rPr>
            </w:pPr>
            <w:r w:rsidRPr="00DF2645">
              <w:rPr>
                <w:rFonts w:eastAsia="Calibri"/>
                <w:lang w:val="uk-UA"/>
              </w:rPr>
              <w:t>Ступінь чистоти</w:t>
            </w:r>
          </w:p>
        </w:tc>
        <w:tc>
          <w:tcPr>
            <w:tcW w:w="1926" w:type="dxa"/>
            <w:vAlign w:val="center"/>
          </w:tcPr>
          <w:p w14:paraId="58C69EF9" w14:textId="77777777" w:rsidR="00DF2645" w:rsidRPr="00DF2645" w:rsidRDefault="00DF2645" w:rsidP="00DF2645">
            <w:pPr>
              <w:spacing w:line="360" w:lineRule="auto"/>
              <w:jc w:val="center"/>
              <w:rPr>
                <w:rFonts w:eastAsia="Calibri"/>
                <w:lang w:val="uk-UA"/>
              </w:rPr>
            </w:pPr>
            <w:r w:rsidRPr="00DF2645">
              <w:rPr>
                <w:rFonts w:eastAsia="Calibri"/>
                <w:lang w:val="uk-UA"/>
              </w:rPr>
              <w:t>Клас якості води</w:t>
            </w:r>
          </w:p>
        </w:tc>
        <w:tc>
          <w:tcPr>
            <w:tcW w:w="1926" w:type="dxa"/>
            <w:vAlign w:val="center"/>
          </w:tcPr>
          <w:p w14:paraId="56CD8CEC" w14:textId="77777777" w:rsidR="00DF2645" w:rsidRPr="00DF2645" w:rsidRDefault="00DF2645" w:rsidP="00DF2645">
            <w:pPr>
              <w:spacing w:line="360" w:lineRule="auto"/>
              <w:jc w:val="center"/>
              <w:rPr>
                <w:rFonts w:eastAsia="Calibri"/>
                <w:lang w:val="uk-UA"/>
              </w:rPr>
            </w:pPr>
            <w:r w:rsidRPr="00DF2645">
              <w:rPr>
                <w:rFonts w:eastAsia="Calibri"/>
                <w:lang w:val="uk-UA"/>
              </w:rPr>
              <w:t>Ступінь чистоти</w:t>
            </w:r>
          </w:p>
        </w:tc>
      </w:tr>
      <w:tr w:rsidR="00DF2645" w:rsidRPr="00DF2645" w14:paraId="393A2D59" w14:textId="77777777" w:rsidTr="00DF2645">
        <w:tc>
          <w:tcPr>
            <w:tcW w:w="1925" w:type="dxa"/>
            <w:vAlign w:val="center"/>
          </w:tcPr>
          <w:p w14:paraId="03165778" w14:textId="77777777" w:rsidR="00DF2645" w:rsidRPr="00DF2645" w:rsidRDefault="00DF2645" w:rsidP="00DF2645">
            <w:pPr>
              <w:spacing w:line="360" w:lineRule="auto"/>
              <w:jc w:val="center"/>
              <w:rPr>
                <w:rFonts w:eastAsia="Calibri"/>
                <w:lang w:val="uk-UA"/>
              </w:rPr>
            </w:pPr>
            <w:r w:rsidRPr="00DF2645">
              <w:rPr>
                <w:rFonts w:eastAsia="Calibri"/>
                <w:szCs w:val="28"/>
                <w:lang w:val="uk-UA"/>
              </w:rPr>
              <w:t>Січень</w:t>
            </w:r>
          </w:p>
        </w:tc>
        <w:tc>
          <w:tcPr>
            <w:tcW w:w="1925" w:type="dxa"/>
            <w:vAlign w:val="center"/>
          </w:tcPr>
          <w:p w14:paraId="0B2653F7" w14:textId="77777777" w:rsidR="00DF2645" w:rsidRPr="00DF2645" w:rsidRDefault="00DF2645" w:rsidP="00DF2645">
            <w:pPr>
              <w:spacing w:line="360" w:lineRule="auto"/>
              <w:jc w:val="center"/>
              <w:rPr>
                <w:rFonts w:eastAsia="Calibri"/>
                <w:lang w:val="uk-UA"/>
              </w:rPr>
            </w:pPr>
            <w:r w:rsidRPr="00DF2645">
              <w:rPr>
                <w:rFonts w:eastAsia="Calibri"/>
                <w:lang w:val="uk-UA"/>
              </w:rPr>
              <w:t>II</w:t>
            </w:r>
            <w:r w:rsidRPr="00DF2645">
              <w:rPr>
                <w:rFonts w:eastAsia="Calibri"/>
                <w:lang w:val="en-US"/>
              </w:rPr>
              <w:t>I</w:t>
            </w:r>
          </w:p>
        </w:tc>
        <w:tc>
          <w:tcPr>
            <w:tcW w:w="1925" w:type="dxa"/>
            <w:vAlign w:val="center"/>
          </w:tcPr>
          <w:p w14:paraId="586FD524" w14:textId="77777777" w:rsidR="00DF2645" w:rsidRPr="00DF2645" w:rsidRDefault="00DF2645" w:rsidP="00DF2645">
            <w:pPr>
              <w:spacing w:line="360" w:lineRule="auto"/>
              <w:jc w:val="center"/>
              <w:rPr>
                <w:rFonts w:eastAsia="Calibri"/>
                <w:lang w:val="uk-UA"/>
              </w:rPr>
            </w:pPr>
            <w:r w:rsidRPr="00DF2645">
              <w:rPr>
                <w:rFonts w:eastAsia="Calibri"/>
                <w:lang w:val="uk-UA"/>
              </w:rPr>
              <w:t>помірно забруднена</w:t>
            </w:r>
          </w:p>
        </w:tc>
        <w:tc>
          <w:tcPr>
            <w:tcW w:w="1926" w:type="dxa"/>
            <w:vAlign w:val="center"/>
          </w:tcPr>
          <w:p w14:paraId="5550AF91" w14:textId="77777777" w:rsidR="00DF2645" w:rsidRPr="00DF2645" w:rsidRDefault="00DF2645" w:rsidP="00DF2645">
            <w:pPr>
              <w:spacing w:line="360" w:lineRule="auto"/>
              <w:jc w:val="center"/>
              <w:rPr>
                <w:rFonts w:eastAsia="Calibri"/>
                <w:lang w:val="uk-UA"/>
              </w:rPr>
            </w:pPr>
            <w:r w:rsidRPr="00DF2645">
              <w:rPr>
                <w:rFonts w:eastAsia="Calibri"/>
                <w:lang w:val="uk-UA"/>
              </w:rPr>
              <w:t>−</w:t>
            </w:r>
          </w:p>
        </w:tc>
        <w:tc>
          <w:tcPr>
            <w:tcW w:w="1926" w:type="dxa"/>
            <w:vAlign w:val="center"/>
          </w:tcPr>
          <w:p w14:paraId="136C3501" w14:textId="77777777" w:rsidR="00DF2645" w:rsidRPr="00DF2645" w:rsidRDefault="00DF2645" w:rsidP="00DF2645">
            <w:pPr>
              <w:spacing w:line="360" w:lineRule="auto"/>
              <w:jc w:val="center"/>
              <w:rPr>
                <w:rFonts w:eastAsia="Calibri"/>
                <w:lang w:val="uk-UA"/>
              </w:rPr>
            </w:pPr>
          </w:p>
        </w:tc>
      </w:tr>
      <w:tr w:rsidR="00DF2645" w:rsidRPr="00DF2645" w14:paraId="7F06BD64" w14:textId="77777777" w:rsidTr="00DF2645">
        <w:tc>
          <w:tcPr>
            <w:tcW w:w="1925" w:type="dxa"/>
            <w:vAlign w:val="center"/>
          </w:tcPr>
          <w:p w14:paraId="07EA7BD6" w14:textId="77777777" w:rsidR="00DF2645" w:rsidRPr="00DF2645" w:rsidRDefault="00DF2645" w:rsidP="00DF2645">
            <w:pPr>
              <w:spacing w:line="360" w:lineRule="auto"/>
              <w:jc w:val="center"/>
              <w:rPr>
                <w:rFonts w:eastAsia="Calibri"/>
                <w:lang w:val="uk-UA"/>
              </w:rPr>
            </w:pPr>
            <w:r w:rsidRPr="00DF2645">
              <w:rPr>
                <w:rFonts w:eastAsia="Calibri"/>
                <w:szCs w:val="28"/>
                <w:lang w:val="uk-UA"/>
              </w:rPr>
              <w:t>Лютий</w:t>
            </w:r>
          </w:p>
        </w:tc>
        <w:tc>
          <w:tcPr>
            <w:tcW w:w="1925" w:type="dxa"/>
            <w:vAlign w:val="center"/>
          </w:tcPr>
          <w:p w14:paraId="499D85AD" w14:textId="77777777" w:rsidR="00DF2645" w:rsidRPr="00DF2645" w:rsidRDefault="00DF2645" w:rsidP="00DF2645">
            <w:pPr>
              <w:spacing w:line="360" w:lineRule="auto"/>
              <w:jc w:val="center"/>
              <w:rPr>
                <w:rFonts w:eastAsia="Calibri"/>
                <w:lang w:val="uk-UA"/>
              </w:rPr>
            </w:pPr>
            <w:r w:rsidRPr="00DF2645">
              <w:rPr>
                <w:rFonts w:eastAsia="Calibri"/>
                <w:lang w:val="en-US"/>
              </w:rPr>
              <w:t>III</w:t>
            </w:r>
          </w:p>
        </w:tc>
        <w:tc>
          <w:tcPr>
            <w:tcW w:w="1925" w:type="dxa"/>
            <w:vAlign w:val="center"/>
          </w:tcPr>
          <w:p w14:paraId="3B1E1BE2" w14:textId="77777777" w:rsidR="00DF2645" w:rsidRPr="00DF2645" w:rsidRDefault="00DF2645" w:rsidP="00DF2645">
            <w:pPr>
              <w:spacing w:line="360" w:lineRule="auto"/>
              <w:jc w:val="center"/>
              <w:rPr>
                <w:rFonts w:eastAsia="Calibri"/>
                <w:lang w:val="uk-UA"/>
              </w:rPr>
            </w:pPr>
            <w:r w:rsidRPr="00DF2645">
              <w:rPr>
                <w:rFonts w:eastAsia="Calibri"/>
                <w:lang w:val="uk-UA"/>
              </w:rPr>
              <w:t>помірно забруднена</w:t>
            </w:r>
          </w:p>
        </w:tc>
        <w:tc>
          <w:tcPr>
            <w:tcW w:w="1926" w:type="dxa"/>
            <w:vAlign w:val="center"/>
          </w:tcPr>
          <w:p w14:paraId="0D20855F" w14:textId="77777777" w:rsidR="00DF2645" w:rsidRPr="00DF2645" w:rsidRDefault="00DF2645" w:rsidP="00DF2645">
            <w:pPr>
              <w:spacing w:line="360" w:lineRule="auto"/>
              <w:jc w:val="center"/>
              <w:rPr>
                <w:rFonts w:eastAsia="Calibri"/>
                <w:lang w:val="uk-UA"/>
              </w:rPr>
            </w:pPr>
            <w:r w:rsidRPr="00DF2645">
              <w:rPr>
                <w:rFonts w:eastAsia="Calibri"/>
                <w:lang w:val="uk-UA"/>
              </w:rPr>
              <w:t>I</w:t>
            </w:r>
            <w:r w:rsidRPr="00DF2645">
              <w:rPr>
                <w:rFonts w:eastAsia="Calibri"/>
                <w:lang w:val="en-US"/>
              </w:rPr>
              <w:t>II</w:t>
            </w:r>
          </w:p>
        </w:tc>
        <w:tc>
          <w:tcPr>
            <w:tcW w:w="1926" w:type="dxa"/>
            <w:vAlign w:val="center"/>
          </w:tcPr>
          <w:p w14:paraId="33A93FF1" w14:textId="77777777" w:rsidR="00DF2645" w:rsidRPr="00DF2645" w:rsidRDefault="00DF2645" w:rsidP="00DF2645">
            <w:pPr>
              <w:spacing w:line="360" w:lineRule="auto"/>
              <w:jc w:val="center"/>
              <w:rPr>
                <w:rFonts w:eastAsia="Calibri"/>
                <w:lang w:val="uk-UA"/>
              </w:rPr>
            </w:pPr>
            <w:r w:rsidRPr="00DF2645">
              <w:rPr>
                <w:rFonts w:eastAsia="Calibri"/>
                <w:lang w:val="uk-UA"/>
              </w:rPr>
              <w:t>помірно забруднена</w:t>
            </w:r>
          </w:p>
        </w:tc>
      </w:tr>
      <w:tr w:rsidR="00DF2645" w:rsidRPr="00DF2645" w14:paraId="4125F79B" w14:textId="77777777" w:rsidTr="00DF2645">
        <w:tc>
          <w:tcPr>
            <w:tcW w:w="1925" w:type="dxa"/>
            <w:vAlign w:val="center"/>
          </w:tcPr>
          <w:p w14:paraId="409C920D" w14:textId="77777777" w:rsidR="00DF2645" w:rsidRPr="00DF2645" w:rsidRDefault="00DF2645" w:rsidP="00DF2645">
            <w:pPr>
              <w:spacing w:line="360" w:lineRule="auto"/>
              <w:jc w:val="center"/>
              <w:rPr>
                <w:rFonts w:eastAsia="Calibri"/>
                <w:lang w:val="uk-UA"/>
              </w:rPr>
            </w:pPr>
            <w:r w:rsidRPr="00DF2645">
              <w:rPr>
                <w:rFonts w:eastAsia="Calibri"/>
                <w:szCs w:val="28"/>
                <w:lang w:val="uk-UA"/>
              </w:rPr>
              <w:t>Березень</w:t>
            </w:r>
          </w:p>
        </w:tc>
        <w:tc>
          <w:tcPr>
            <w:tcW w:w="1925" w:type="dxa"/>
            <w:vAlign w:val="center"/>
          </w:tcPr>
          <w:p w14:paraId="519BC5C7" w14:textId="77777777" w:rsidR="00DF2645" w:rsidRPr="00DF2645" w:rsidRDefault="00DF2645" w:rsidP="00DF2645">
            <w:pPr>
              <w:spacing w:line="360" w:lineRule="auto"/>
              <w:jc w:val="center"/>
              <w:rPr>
                <w:rFonts w:eastAsia="Calibri"/>
                <w:lang w:val="uk-UA"/>
              </w:rPr>
            </w:pPr>
            <w:r w:rsidRPr="00DF2645">
              <w:rPr>
                <w:rFonts w:eastAsia="Calibri"/>
                <w:lang w:val="uk-UA"/>
              </w:rPr>
              <w:t>VI</w:t>
            </w:r>
            <w:r w:rsidRPr="00DF2645">
              <w:rPr>
                <w:rFonts w:eastAsia="Calibri"/>
                <w:lang w:val="en-US"/>
              </w:rPr>
              <w:t>I</w:t>
            </w:r>
          </w:p>
        </w:tc>
        <w:tc>
          <w:tcPr>
            <w:tcW w:w="1925" w:type="dxa"/>
            <w:vAlign w:val="center"/>
          </w:tcPr>
          <w:p w14:paraId="5FFF40F4" w14:textId="77777777" w:rsidR="00DF2645" w:rsidRPr="00DF2645" w:rsidRDefault="00DF2645" w:rsidP="00DF2645">
            <w:pPr>
              <w:spacing w:line="360" w:lineRule="auto"/>
              <w:jc w:val="center"/>
              <w:rPr>
                <w:rFonts w:eastAsia="Calibri"/>
                <w:lang w:val="uk-UA"/>
              </w:rPr>
            </w:pPr>
            <w:r w:rsidRPr="00DF2645">
              <w:rPr>
                <w:rFonts w:eastAsia="Calibri"/>
                <w:lang w:val="uk-UA"/>
              </w:rPr>
              <w:t>надзвичайно брудна</w:t>
            </w:r>
          </w:p>
        </w:tc>
        <w:tc>
          <w:tcPr>
            <w:tcW w:w="1926" w:type="dxa"/>
            <w:vAlign w:val="center"/>
          </w:tcPr>
          <w:p w14:paraId="5E6BAC6D" w14:textId="77777777" w:rsidR="00DF2645" w:rsidRPr="00DF2645" w:rsidRDefault="00DF2645" w:rsidP="00DF2645">
            <w:pPr>
              <w:spacing w:line="360" w:lineRule="auto"/>
              <w:jc w:val="center"/>
              <w:rPr>
                <w:rFonts w:eastAsia="Calibri"/>
                <w:lang w:val="uk-UA"/>
              </w:rPr>
            </w:pPr>
            <w:r w:rsidRPr="00DF2645">
              <w:rPr>
                <w:rFonts w:eastAsia="Calibri"/>
                <w:lang w:val="uk-UA"/>
              </w:rPr>
              <w:t>VI</w:t>
            </w:r>
            <w:r w:rsidRPr="00DF2645">
              <w:rPr>
                <w:rFonts w:eastAsia="Calibri"/>
                <w:lang w:val="en-US"/>
              </w:rPr>
              <w:t>I</w:t>
            </w:r>
          </w:p>
        </w:tc>
        <w:tc>
          <w:tcPr>
            <w:tcW w:w="1926" w:type="dxa"/>
            <w:vAlign w:val="center"/>
          </w:tcPr>
          <w:p w14:paraId="63C2BEFE" w14:textId="77777777" w:rsidR="00DF2645" w:rsidRPr="00DF2645" w:rsidRDefault="00DF2645" w:rsidP="00DF2645">
            <w:pPr>
              <w:spacing w:line="360" w:lineRule="auto"/>
              <w:jc w:val="center"/>
              <w:rPr>
                <w:rFonts w:eastAsia="Calibri"/>
                <w:lang w:val="uk-UA"/>
              </w:rPr>
            </w:pPr>
            <w:r w:rsidRPr="00DF2645">
              <w:rPr>
                <w:rFonts w:eastAsia="Calibri"/>
                <w:lang w:val="uk-UA"/>
              </w:rPr>
              <w:t>надзвичайно брудна</w:t>
            </w:r>
          </w:p>
        </w:tc>
      </w:tr>
      <w:tr w:rsidR="00DF2645" w:rsidRPr="00DF2645" w14:paraId="4ACB1AAC" w14:textId="77777777" w:rsidTr="00DF2645">
        <w:tc>
          <w:tcPr>
            <w:tcW w:w="1925" w:type="dxa"/>
            <w:vAlign w:val="center"/>
          </w:tcPr>
          <w:p w14:paraId="6898CD46" w14:textId="77777777" w:rsidR="00DF2645" w:rsidRPr="00DF2645" w:rsidRDefault="00DF2645" w:rsidP="00DF2645">
            <w:pPr>
              <w:spacing w:line="360" w:lineRule="auto"/>
              <w:jc w:val="center"/>
              <w:rPr>
                <w:rFonts w:eastAsia="Calibri"/>
                <w:lang w:val="uk-UA"/>
              </w:rPr>
            </w:pPr>
            <w:r w:rsidRPr="00DF2645">
              <w:rPr>
                <w:rFonts w:eastAsia="Calibri"/>
                <w:szCs w:val="28"/>
                <w:lang w:val="uk-UA"/>
              </w:rPr>
              <w:t>Квітень</w:t>
            </w:r>
          </w:p>
        </w:tc>
        <w:tc>
          <w:tcPr>
            <w:tcW w:w="1925" w:type="dxa"/>
            <w:vAlign w:val="center"/>
          </w:tcPr>
          <w:p w14:paraId="4907D9B6" w14:textId="77777777" w:rsidR="00DF2645" w:rsidRPr="00DF2645" w:rsidRDefault="00DF2645" w:rsidP="00DF2645">
            <w:pPr>
              <w:spacing w:line="360" w:lineRule="auto"/>
              <w:jc w:val="center"/>
              <w:rPr>
                <w:rFonts w:eastAsia="Calibri"/>
                <w:lang w:val="uk-UA"/>
              </w:rPr>
            </w:pPr>
            <w:r w:rsidRPr="00DF2645">
              <w:rPr>
                <w:rFonts w:eastAsia="Calibri"/>
                <w:lang w:val="uk-UA"/>
              </w:rPr>
              <w:t>VI</w:t>
            </w:r>
            <w:r w:rsidRPr="00DF2645">
              <w:rPr>
                <w:rFonts w:eastAsia="Calibri"/>
                <w:lang w:val="en-US"/>
              </w:rPr>
              <w:t>I</w:t>
            </w:r>
          </w:p>
        </w:tc>
        <w:tc>
          <w:tcPr>
            <w:tcW w:w="1925" w:type="dxa"/>
            <w:vAlign w:val="center"/>
          </w:tcPr>
          <w:p w14:paraId="4D37E871" w14:textId="77777777" w:rsidR="00DF2645" w:rsidRPr="00DF2645" w:rsidRDefault="00DF2645" w:rsidP="00DF2645">
            <w:pPr>
              <w:spacing w:line="360" w:lineRule="auto"/>
              <w:jc w:val="center"/>
              <w:rPr>
                <w:rFonts w:eastAsia="Calibri"/>
                <w:lang w:val="uk-UA"/>
              </w:rPr>
            </w:pPr>
            <w:r w:rsidRPr="00DF2645">
              <w:rPr>
                <w:rFonts w:eastAsia="Calibri"/>
                <w:lang w:val="uk-UA"/>
              </w:rPr>
              <w:t>надзвичайно брудна</w:t>
            </w:r>
          </w:p>
        </w:tc>
        <w:tc>
          <w:tcPr>
            <w:tcW w:w="1926" w:type="dxa"/>
            <w:vAlign w:val="center"/>
          </w:tcPr>
          <w:p w14:paraId="74DD2245" w14:textId="77777777" w:rsidR="00DF2645" w:rsidRPr="00DF2645" w:rsidRDefault="00DF2645" w:rsidP="00DF2645">
            <w:pPr>
              <w:spacing w:line="360" w:lineRule="auto"/>
              <w:jc w:val="center"/>
              <w:rPr>
                <w:rFonts w:eastAsia="Calibri"/>
                <w:lang w:val="uk-UA"/>
              </w:rPr>
            </w:pPr>
            <w:r w:rsidRPr="00DF2645">
              <w:rPr>
                <w:rFonts w:eastAsia="Calibri"/>
                <w:lang w:val="uk-UA"/>
              </w:rPr>
              <w:t>VI</w:t>
            </w:r>
            <w:r w:rsidRPr="00DF2645">
              <w:rPr>
                <w:rFonts w:eastAsia="Calibri"/>
                <w:lang w:val="en-US"/>
              </w:rPr>
              <w:t>I</w:t>
            </w:r>
          </w:p>
        </w:tc>
        <w:tc>
          <w:tcPr>
            <w:tcW w:w="1926" w:type="dxa"/>
            <w:vAlign w:val="center"/>
          </w:tcPr>
          <w:p w14:paraId="6278AE7F" w14:textId="77777777" w:rsidR="00DF2645" w:rsidRPr="00DF2645" w:rsidRDefault="00DF2645" w:rsidP="00DF2645">
            <w:pPr>
              <w:spacing w:line="360" w:lineRule="auto"/>
              <w:jc w:val="center"/>
              <w:rPr>
                <w:rFonts w:eastAsia="Calibri"/>
                <w:lang w:val="uk-UA"/>
              </w:rPr>
            </w:pPr>
            <w:r w:rsidRPr="00DF2645">
              <w:rPr>
                <w:rFonts w:eastAsia="Calibri"/>
                <w:lang w:val="uk-UA"/>
              </w:rPr>
              <w:t>надзвичайно брудна</w:t>
            </w:r>
          </w:p>
        </w:tc>
      </w:tr>
      <w:tr w:rsidR="00DF2645" w:rsidRPr="00DF2645" w14:paraId="7C3CD56B" w14:textId="77777777" w:rsidTr="00DF2645">
        <w:tc>
          <w:tcPr>
            <w:tcW w:w="1925" w:type="dxa"/>
            <w:vAlign w:val="center"/>
          </w:tcPr>
          <w:p w14:paraId="6CCB1ED6" w14:textId="77777777" w:rsidR="00DF2645" w:rsidRPr="00DF2645" w:rsidRDefault="00DF2645" w:rsidP="00DF2645">
            <w:pPr>
              <w:spacing w:line="360" w:lineRule="auto"/>
              <w:jc w:val="center"/>
              <w:rPr>
                <w:rFonts w:eastAsia="Calibri"/>
                <w:lang w:val="uk-UA"/>
              </w:rPr>
            </w:pPr>
            <w:r w:rsidRPr="00DF2645">
              <w:rPr>
                <w:rFonts w:eastAsia="Calibri"/>
                <w:szCs w:val="28"/>
                <w:lang w:val="uk-UA"/>
              </w:rPr>
              <w:t>Травень</w:t>
            </w:r>
          </w:p>
        </w:tc>
        <w:tc>
          <w:tcPr>
            <w:tcW w:w="1925" w:type="dxa"/>
            <w:vAlign w:val="center"/>
          </w:tcPr>
          <w:p w14:paraId="476AD63A" w14:textId="77777777" w:rsidR="00DF2645" w:rsidRPr="00DF2645" w:rsidRDefault="00DF2645" w:rsidP="00DF2645">
            <w:pPr>
              <w:spacing w:line="360" w:lineRule="auto"/>
              <w:jc w:val="center"/>
              <w:rPr>
                <w:rFonts w:eastAsia="Calibri"/>
                <w:lang w:val="uk-UA"/>
              </w:rPr>
            </w:pPr>
            <w:r w:rsidRPr="00DF2645">
              <w:rPr>
                <w:rFonts w:eastAsia="Calibri"/>
                <w:lang w:val="uk-UA"/>
              </w:rPr>
              <w:t>VI</w:t>
            </w:r>
            <w:r w:rsidRPr="00DF2645">
              <w:rPr>
                <w:rFonts w:eastAsia="Calibri"/>
                <w:lang w:val="en-US"/>
              </w:rPr>
              <w:t>I</w:t>
            </w:r>
          </w:p>
        </w:tc>
        <w:tc>
          <w:tcPr>
            <w:tcW w:w="1925" w:type="dxa"/>
            <w:vAlign w:val="center"/>
          </w:tcPr>
          <w:p w14:paraId="68A94ADB" w14:textId="77777777" w:rsidR="00DF2645" w:rsidRPr="00DF2645" w:rsidRDefault="00DF2645" w:rsidP="00DF2645">
            <w:pPr>
              <w:spacing w:line="360" w:lineRule="auto"/>
              <w:jc w:val="center"/>
              <w:rPr>
                <w:rFonts w:eastAsia="Calibri"/>
                <w:lang w:val="uk-UA"/>
              </w:rPr>
            </w:pPr>
            <w:r w:rsidRPr="00DF2645">
              <w:rPr>
                <w:rFonts w:eastAsia="Calibri"/>
                <w:lang w:val="uk-UA"/>
              </w:rPr>
              <w:t>надзвичайно брудна</w:t>
            </w:r>
          </w:p>
        </w:tc>
        <w:tc>
          <w:tcPr>
            <w:tcW w:w="1926" w:type="dxa"/>
            <w:vAlign w:val="center"/>
          </w:tcPr>
          <w:p w14:paraId="41A9A0F4" w14:textId="77777777" w:rsidR="00DF2645" w:rsidRPr="00DF2645" w:rsidRDefault="00DF2645" w:rsidP="00DF2645">
            <w:pPr>
              <w:spacing w:line="360" w:lineRule="auto"/>
              <w:jc w:val="center"/>
              <w:rPr>
                <w:rFonts w:eastAsia="Calibri"/>
                <w:lang w:val="uk-UA"/>
              </w:rPr>
            </w:pPr>
            <w:r w:rsidRPr="00DF2645">
              <w:rPr>
                <w:rFonts w:eastAsia="Calibri"/>
                <w:lang w:val="uk-UA"/>
              </w:rPr>
              <w:t>VI</w:t>
            </w:r>
            <w:r w:rsidRPr="00DF2645">
              <w:rPr>
                <w:rFonts w:eastAsia="Calibri"/>
                <w:lang w:val="en-US"/>
              </w:rPr>
              <w:t>I</w:t>
            </w:r>
          </w:p>
        </w:tc>
        <w:tc>
          <w:tcPr>
            <w:tcW w:w="1926" w:type="dxa"/>
            <w:vAlign w:val="center"/>
          </w:tcPr>
          <w:p w14:paraId="239091F9" w14:textId="77777777" w:rsidR="00DF2645" w:rsidRPr="00DF2645" w:rsidRDefault="00DF2645" w:rsidP="00DF2645">
            <w:pPr>
              <w:spacing w:line="360" w:lineRule="auto"/>
              <w:jc w:val="center"/>
              <w:rPr>
                <w:rFonts w:eastAsia="Calibri"/>
                <w:lang w:val="uk-UA"/>
              </w:rPr>
            </w:pPr>
            <w:r w:rsidRPr="00DF2645">
              <w:rPr>
                <w:rFonts w:eastAsia="Calibri"/>
                <w:lang w:val="uk-UA"/>
              </w:rPr>
              <w:t>надзвичайно брудна</w:t>
            </w:r>
          </w:p>
        </w:tc>
      </w:tr>
      <w:tr w:rsidR="00DF2645" w:rsidRPr="00DF2645" w14:paraId="28CAC20C" w14:textId="77777777" w:rsidTr="00DF2645">
        <w:tc>
          <w:tcPr>
            <w:tcW w:w="1925" w:type="dxa"/>
            <w:vAlign w:val="center"/>
          </w:tcPr>
          <w:p w14:paraId="44D47384" w14:textId="77777777" w:rsidR="00DF2645" w:rsidRPr="00DF2645" w:rsidRDefault="00DF2645" w:rsidP="00DF2645">
            <w:pPr>
              <w:spacing w:line="360" w:lineRule="auto"/>
              <w:jc w:val="center"/>
              <w:rPr>
                <w:rFonts w:eastAsia="Calibri"/>
                <w:lang w:val="uk-UA"/>
              </w:rPr>
            </w:pPr>
            <w:r w:rsidRPr="00DF2645">
              <w:rPr>
                <w:rFonts w:eastAsia="Calibri"/>
                <w:szCs w:val="28"/>
                <w:lang w:val="uk-UA"/>
              </w:rPr>
              <w:t>Червень</w:t>
            </w:r>
          </w:p>
        </w:tc>
        <w:tc>
          <w:tcPr>
            <w:tcW w:w="1925" w:type="dxa"/>
            <w:vAlign w:val="center"/>
          </w:tcPr>
          <w:p w14:paraId="25605C5B" w14:textId="77777777" w:rsidR="00DF2645" w:rsidRPr="00DF2645" w:rsidRDefault="00DF2645" w:rsidP="00DF2645">
            <w:pPr>
              <w:spacing w:line="360" w:lineRule="auto"/>
              <w:jc w:val="center"/>
              <w:rPr>
                <w:rFonts w:eastAsia="Calibri"/>
                <w:lang w:val="uk-UA"/>
              </w:rPr>
            </w:pPr>
            <w:r w:rsidRPr="00DF2645">
              <w:rPr>
                <w:rFonts w:eastAsia="Calibri"/>
                <w:lang w:val="uk-UA"/>
              </w:rPr>
              <w:t>VI</w:t>
            </w:r>
            <w:r w:rsidRPr="00DF2645">
              <w:rPr>
                <w:rFonts w:eastAsia="Calibri"/>
                <w:lang w:val="en-US"/>
              </w:rPr>
              <w:t>I</w:t>
            </w:r>
          </w:p>
        </w:tc>
        <w:tc>
          <w:tcPr>
            <w:tcW w:w="1925" w:type="dxa"/>
            <w:vAlign w:val="center"/>
          </w:tcPr>
          <w:p w14:paraId="7CC3DAE2" w14:textId="77777777" w:rsidR="00DF2645" w:rsidRPr="00DF2645" w:rsidRDefault="00DF2645" w:rsidP="00DF2645">
            <w:pPr>
              <w:spacing w:line="360" w:lineRule="auto"/>
              <w:jc w:val="center"/>
              <w:rPr>
                <w:rFonts w:eastAsia="Calibri"/>
                <w:lang w:val="uk-UA"/>
              </w:rPr>
            </w:pPr>
            <w:r w:rsidRPr="00DF2645">
              <w:rPr>
                <w:rFonts w:eastAsia="Calibri"/>
                <w:lang w:val="uk-UA"/>
              </w:rPr>
              <w:t>надзвичайно брудна</w:t>
            </w:r>
          </w:p>
        </w:tc>
        <w:tc>
          <w:tcPr>
            <w:tcW w:w="1926" w:type="dxa"/>
            <w:vAlign w:val="center"/>
          </w:tcPr>
          <w:p w14:paraId="00B1096A" w14:textId="77777777" w:rsidR="00DF2645" w:rsidRPr="00DF2645" w:rsidRDefault="00DF2645" w:rsidP="00DF2645">
            <w:pPr>
              <w:spacing w:line="360" w:lineRule="auto"/>
              <w:jc w:val="center"/>
              <w:rPr>
                <w:rFonts w:eastAsia="Calibri"/>
                <w:lang w:val="uk-UA"/>
              </w:rPr>
            </w:pPr>
            <w:r w:rsidRPr="00DF2645">
              <w:rPr>
                <w:rFonts w:eastAsia="Calibri"/>
                <w:lang w:val="uk-UA"/>
              </w:rPr>
              <w:t>VI</w:t>
            </w:r>
            <w:r w:rsidRPr="00DF2645">
              <w:rPr>
                <w:rFonts w:eastAsia="Calibri"/>
                <w:lang w:val="en-US"/>
              </w:rPr>
              <w:t>I</w:t>
            </w:r>
          </w:p>
        </w:tc>
        <w:tc>
          <w:tcPr>
            <w:tcW w:w="1926" w:type="dxa"/>
            <w:vAlign w:val="center"/>
          </w:tcPr>
          <w:p w14:paraId="22C2DDFC" w14:textId="77777777" w:rsidR="00DF2645" w:rsidRPr="00DF2645" w:rsidRDefault="00DF2645" w:rsidP="00DF2645">
            <w:pPr>
              <w:spacing w:line="360" w:lineRule="auto"/>
              <w:jc w:val="center"/>
              <w:rPr>
                <w:rFonts w:eastAsia="Calibri"/>
                <w:lang w:val="uk-UA"/>
              </w:rPr>
            </w:pPr>
            <w:r w:rsidRPr="00DF2645">
              <w:rPr>
                <w:rFonts w:eastAsia="Calibri"/>
                <w:lang w:val="uk-UA"/>
              </w:rPr>
              <w:t>надзвичайно брудна</w:t>
            </w:r>
          </w:p>
        </w:tc>
      </w:tr>
      <w:tr w:rsidR="00DF2645" w:rsidRPr="00DF2645" w14:paraId="53440B24" w14:textId="77777777" w:rsidTr="00DF2645">
        <w:tc>
          <w:tcPr>
            <w:tcW w:w="1925" w:type="dxa"/>
            <w:vAlign w:val="center"/>
          </w:tcPr>
          <w:p w14:paraId="05831FDD" w14:textId="77777777" w:rsidR="00DF2645" w:rsidRPr="00DF2645" w:rsidRDefault="00DF2645" w:rsidP="00DF2645">
            <w:pPr>
              <w:spacing w:line="360" w:lineRule="auto"/>
              <w:jc w:val="center"/>
              <w:rPr>
                <w:rFonts w:eastAsia="Calibri"/>
                <w:lang w:val="uk-UA"/>
              </w:rPr>
            </w:pPr>
            <w:r w:rsidRPr="00DF2645">
              <w:rPr>
                <w:rFonts w:eastAsia="Calibri"/>
                <w:szCs w:val="28"/>
                <w:lang w:val="uk-UA"/>
              </w:rPr>
              <w:t>Липень</w:t>
            </w:r>
          </w:p>
        </w:tc>
        <w:tc>
          <w:tcPr>
            <w:tcW w:w="1925" w:type="dxa"/>
            <w:vAlign w:val="center"/>
          </w:tcPr>
          <w:p w14:paraId="126A26C9" w14:textId="77777777" w:rsidR="00DF2645" w:rsidRPr="00DF2645" w:rsidRDefault="00DF2645" w:rsidP="00DF2645">
            <w:pPr>
              <w:spacing w:line="360" w:lineRule="auto"/>
              <w:jc w:val="center"/>
              <w:rPr>
                <w:rFonts w:eastAsia="Calibri"/>
                <w:lang w:val="uk-UA"/>
              </w:rPr>
            </w:pPr>
            <w:r w:rsidRPr="00DF2645">
              <w:rPr>
                <w:rFonts w:eastAsia="Calibri"/>
                <w:lang w:val="uk-UA"/>
              </w:rPr>
              <w:t>VII</w:t>
            </w:r>
          </w:p>
        </w:tc>
        <w:tc>
          <w:tcPr>
            <w:tcW w:w="1925" w:type="dxa"/>
            <w:vAlign w:val="center"/>
          </w:tcPr>
          <w:p w14:paraId="0D5E9F6A" w14:textId="77777777" w:rsidR="00DF2645" w:rsidRPr="00DF2645" w:rsidRDefault="00DF2645" w:rsidP="00DF2645">
            <w:pPr>
              <w:spacing w:line="360" w:lineRule="auto"/>
              <w:jc w:val="center"/>
              <w:rPr>
                <w:rFonts w:eastAsia="Calibri"/>
                <w:lang w:val="uk-UA"/>
              </w:rPr>
            </w:pPr>
            <w:r w:rsidRPr="00DF2645">
              <w:rPr>
                <w:rFonts w:eastAsia="Calibri"/>
                <w:lang w:val="uk-UA"/>
              </w:rPr>
              <w:t>надзвичайно брудна</w:t>
            </w:r>
          </w:p>
        </w:tc>
        <w:tc>
          <w:tcPr>
            <w:tcW w:w="1926" w:type="dxa"/>
            <w:vAlign w:val="center"/>
          </w:tcPr>
          <w:p w14:paraId="02164BB0" w14:textId="77777777" w:rsidR="00DF2645" w:rsidRPr="00DF2645" w:rsidRDefault="00DF2645" w:rsidP="00DF2645">
            <w:pPr>
              <w:spacing w:line="360" w:lineRule="auto"/>
              <w:jc w:val="center"/>
              <w:rPr>
                <w:rFonts w:eastAsia="Calibri"/>
                <w:lang w:val="uk-UA"/>
              </w:rPr>
            </w:pPr>
            <w:r w:rsidRPr="00DF2645">
              <w:rPr>
                <w:rFonts w:eastAsia="Calibri"/>
                <w:lang w:val="uk-UA"/>
              </w:rPr>
              <w:t>I</w:t>
            </w:r>
          </w:p>
        </w:tc>
        <w:tc>
          <w:tcPr>
            <w:tcW w:w="1926" w:type="dxa"/>
            <w:vAlign w:val="center"/>
          </w:tcPr>
          <w:p w14:paraId="2C62542D" w14:textId="77777777" w:rsidR="00DF2645" w:rsidRPr="00DF2645" w:rsidRDefault="00DF2645" w:rsidP="00DF2645">
            <w:pPr>
              <w:spacing w:line="360" w:lineRule="auto"/>
              <w:jc w:val="center"/>
              <w:rPr>
                <w:rFonts w:eastAsia="Calibri"/>
                <w:lang w:val="uk-UA"/>
              </w:rPr>
            </w:pPr>
            <w:r w:rsidRPr="00DF2645">
              <w:rPr>
                <w:rFonts w:eastAsia="Calibri"/>
                <w:lang w:val="uk-UA"/>
              </w:rPr>
              <w:t>дуже чиста</w:t>
            </w:r>
          </w:p>
        </w:tc>
      </w:tr>
      <w:tr w:rsidR="00DF2645" w:rsidRPr="00DF2645" w14:paraId="65F8406D" w14:textId="77777777" w:rsidTr="00DF2645">
        <w:tc>
          <w:tcPr>
            <w:tcW w:w="1925" w:type="dxa"/>
            <w:vAlign w:val="center"/>
          </w:tcPr>
          <w:p w14:paraId="746C5388" w14:textId="77777777" w:rsidR="00DF2645" w:rsidRPr="00DF2645" w:rsidRDefault="00DF2645" w:rsidP="00DF2645">
            <w:pPr>
              <w:spacing w:line="360" w:lineRule="auto"/>
              <w:jc w:val="center"/>
              <w:rPr>
                <w:rFonts w:eastAsia="Calibri"/>
                <w:lang w:val="uk-UA"/>
              </w:rPr>
            </w:pPr>
            <w:r w:rsidRPr="00DF2645">
              <w:rPr>
                <w:rFonts w:eastAsia="Calibri"/>
                <w:szCs w:val="28"/>
                <w:lang w:val="uk-UA"/>
              </w:rPr>
              <w:t>Серпень</w:t>
            </w:r>
          </w:p>
        </w:tc>
        <w:tc>
          <w:tcPr>
            <w:tcW w:w="1925" w:type="dxa"/>
            <w:vAlign w:val="center"/>
          </w:tcPr>
          <w:p w14:paraId="7ACD7CB1" w14:textId="77777777" w:rsidR="00DF2645" w:rsidRPr="00DF2645" w:rsidRDefault="00DF2645" w:rsidP="00DF2645">
            <w:pPr>
              <w:spacing w:line="360" w:lineRule="auto"/>
              <w:jc w:val="center"/>
              <w:rPr>
                <w:rFonts w:eastAsia="Calibri"/>
                <w:lang w:val="uk-UA"/>
              </w:rPr>
            </w:pPr>
            <w:r w:rsidRPr="00DF2645">
              <w:rPr>
                <w:rFonts w:eastAsia="Calibri"/>
                <w:lang w:val="uk-UA"/>
              </w:rPr>
              <w:t>VII</w:t>
            </w:r>
          </w:p>
        </w:tc>
        <w:tc>
          <w:tcPr>
            <w:tcW w:w="1925" w:type="dxa"/>
            <w:vAlign w:val="center"/>
          </w:tcPr>
          <w:p w14:paraId="38358EE8" w14:textId="77777777" w:rsidR="00DF2645" w:rsidRPr="00DF2645" w:rsidRDefault="00DF2645" w:rsidP="00DF2645">
            <w:pPr>
              <w:spacing w:line="360" w:lineRule="auto"/>
              <w:jc w:val="center"/>
              <w:rPr>
                <w:rFonts w:eastAsia="Calibri"/>
                <w:lang w:val="uk-UA"/>
              </w:rPr>
            </w:pPr>
            <w:r w:rsidRPr="00DF2645">
              <w:rPr>
                <w:rFonts w:eastAsia="Calibri"/>
                <w:lang w:val="uk-UA"/>
              </w:rPr>
              <w:t>надзвичайно брудна</w:t>
            </w:r>
          </w:p>
        </w:tc>
        <w:tc>
          <w:tcPr>
            <w:tcW w:w="1926" w:type="dxa"/>
            <w:vAlign w:val="center"/>
          </w:tcPr>
          <w:p w14:paraId="79B836D1" w14:textId="77777777" w:rsidR="00DF2645" w:rsidRPr="00DF2645" w:rsidRDefault="00DF2645" w:rsidP="00DF2645">
            <w:pPr>
              <w:spacing w:line="360" w:lineRule="auto"/>
              <w:jc w:val="center"/>
              <w:rPr>
                <w:rFonts w:eastAsia="Calibri"/>
                <w:lang w:val="uk-UA"/>
              </w:rPr>
            </w:pPr>
            <w:r w:rsidRPr="00DF2645">
              <w:rPr>
                <w:rFonts w:eastAsia="Calibri"/>
                <w:lang w:val="uk-UA"/>
              </w:rPr>
              <w:t>VI</w:t>
            </w:r>
            <w:r w:rsidRPr="00DF2645">
              <w:rPr>
                <w:rFonts w:eastAsia="Calibri"/>
                <w:lang w:val="en-US"/>
              </w:rPr>
              <w:t>I</w:t>
            </w:r>
          </w:p>
        </w:tc>
        <w:tc>
          <w:tcPr>
            <w:tcW w:w="1926" w:type="dxa"/>
            <w:vAlign w:val="center"/>
          </w:tcPr>
          <w:p w14:paraId="2B1BD648" w14:textId="77777777" w:rsidR="00DF2645" w:rsidRPr="00DF2645" w:rsidRDefault="00DF2645" w:rsidP="00DF2645">
            <w:pPr>
              <w:spacing w:line="360" w:lineRule="auto"/>
              <w:jc w:val="center"/>
              <w:rPr>
                <w:rFonts w:eastAsia="Calibri"/>
                <w:lang w:val="uk-UA"/>
              </w:rPr>
            </w:pPr>
            <w:r w:rsidRPr="00DF2645">
              <w:rPr>
                <w:rFonts w:eastAsia="Calibri"/>
                <w:lang w:val="uk-UA"/>
              </w:rPr>
              <w:t>надзвичайно брудна</w:t>
            </w:r>
          </w:p>
        </w:tc>
      </w:tr>
      <w:tr w:rsidR="00DF2645" w:rsidRPr="00DF2645" w14:paraId="2D2AD528" w14:textId="77777777" w:rsidTr="00DF2645">
        <w:tc>
          <w:tcPr>
            <w:tcW w:w="1925" w:type="dxa"/>
            <w:vAlign w:val="center"/>
          </w:tcPr>
          <w:p w14:paraId="7FCC7F3E" w14:textId="77777777" w:rsidR="00DF2645" w:rsidRPr="00DF2645" w:rsidRDefault="00DF2645" w:rsidP="00DF2645">
            <w:pPr>
              <w:spacing w:line="360" w:lineRule="auto"/>
              <w:jc w:val="center"/>
              <w:rPr>
                <w:rFonts w:eastAsia="Calibri"/>
                <w:lang w:val="uk-UA"/>
              </w:rPr>
            </w:pPr>
            <w:r w:rsidRPr="00DF2645">
              <w:rPr>
                <w:rFonts w:eastAsia="Calibri"/>
                <w:szCs w:val="28"/>
                <w:lang w:val="uk-UA"/>
              </w:rPr>
              <w:t>Липень</w:t>
            </w:r>
          </w:p>
        </w:tc>
        <w:tc>
          <w:tcPr>
            <w:tcW w:w="1925" w:type="dxa"/>
            <w:vAlign w:val="center"/>
          </w:tcPr>
          <w:p w14:paraId="633A7212" w14:textId="77777777" w:rsidR="00DF2645" w:rsidRPr="00DF2645" w:rsidRDefault="00DF2645" w:rsidP="00DF2645">
            <w:pPr>
              <w:spacing w:line="360" w:lineRule="auto"/>
              <w:jc w:val="center"/>
              <w:rPr>
                <w:rFonts w:eastAsia="Calibri"/>
                <w:lang w:val="uk-UA"/>
              </w:rPr>
            </w:pPr>
            <w:r w:rsidRPr="00DF2645">
              <w:rPr>
                <w:rFonts w:eastAsia="Calibri"/>
                <w:lang w:val="en-US"/>
              </w:rPr>
              <w:t>III</w:t>
            </w:r>
          </w:p>
        </w:tc>
        <w:tc>
          <w:tcPr>
            <w:tcW w:w="1925" w:type="dxa"/>
            <w:vAlign w:val="center"/>
          </w:tcPr>
          <w:p w14:paraId="543702D1" w14:textId="77777777" w:rsidR="00DF2645" w:rsidRPr="00DF2645" w:rsidRDefault="00DF2645" w:rsidP="00DF2645">
            <w:pPr>
              <w:spacing w:line="360" w:lineRule="auto"/>
              <w:jc w:val="center"/>
              <w:rPr>
                <w:rFonts w:eastAsia="Calibri"/>
                <w:lang w:val="uk-UA"/>
              </w:rPr>
            </w:pPr>
            <w:r w:rsidRPr="00DF2645">
              <w:rPr>
                <w:rFonts w:eastAsia="Calibri"/>
                <w:lang w:val="uk-UA"/>
              </w:rPr>
              <w:t>помірно забруднена</w:t>
            </w:r>
          </w:p>
        </w:tc>
        <w:tc>
          <w:tcPr>
            <w:tcW w:w="1926" w:type="dxa"/>
            <w:vAlign w:val="center"/>
          </w:tcPr>
          <w:p w14:paraId="5D73E371" w14:textId="77777777" w:rsidR="00DF2645" w:rsidRPr="00DF2645" w:rsidRDefault="00DF2645" w:rsidP="00DF2645">
            <w:pPr>
              <w:spacing w:line="360" w:lineRule="auto"/>
              <w:jc w:val="center"/>
              <w:rPr>
                <w:rFonts w:eastAsia="Calibri"/>
                <w:lang w:val="uk-UA"/>
              </w:rPr>
            </w:pPr>
            <w:r w:rsidRPr="00DF2645">
              <w:rPr>
                <w:rFonts w:eastAsia="Calibri"/>
                <w:lang w:val="uk-UA"/>
              </w:rPr>
              <w:t>I</w:t>
            </w:r>
            <w:r w:rsidRPr="00DF2645">
              <w:rPr>
                <w:rFonts w:eastAsia="Calibri"/>
                <w:lang w:val="en-US"/>
              </w:rPr>
              <w:t>I</w:t>
            </w:r>
          </w:p>
        </w:tc>
        <w:tc>
          <w:tcPr>
            <w:tcW w:w="1926" w:type="dxa"/>
            <w:vAlign w:val="center"/>
          </w:tcPr>
          <w:p w14:paraId="41E945E2" w14:textId="77777777" w:rsidR="00DF2645" w:rsidRPr="00DF2645" w:rsidRDefault="00DF2645" w:rsidP="00DF2645">
            <w:pPr>
              <w:spacing w:line="360" w:lineRule="auto"/>
              <w:jc w:val="center"/>
              <w:rPr>
                <w:rFonts w:eastAsia="Calibri"/>
                <w:lang w:val="uk-UA"/>
              </w:rPr>
            </w:pPr>
            <w:r w:rsidRPr="00DF2645">
              <w:rPr>
                <w:rFonts w:eastAsia="Calibri"/>
                <w:lang w:val="uk-UA"/>
              </w:rPr>
              <w:t>чиста</w:t>
            </w:r>
          </w:p>
        </w:tc>
      </w:tr>
    </w:tbl>
    <w:p w14:paraId="5F402224" w14:textId="77777777"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p>
    <w:p w14:paraId="2D3631C2" w14:textId="13BDE9C7" w:rsidR="00F23F82" w:rsidRDefault="00DF2645" w:rsidP="00F23F82">
      <w:pPr>
        <w:spacing w:after="0" w:line="360" w:lineRule="auto"/>
        <w:ind w:firstLine="851"/>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t>Для води VI</w:t>
      </w:r>
      <w:r w:rsidRPr="00DF2645">
        <w:rPr>
          <w:rFonts w:ascii="Times New Roman" w:eastAsia="Calibri" w:hAnsi="Times New Roman" w:cs="Times New Roman"/>
          <w:kern w:val="0"/>
          <w:sz w:val="28"/>
          <w:szCs w:val="22"/>
          <w:lang w:val="en-US"/>
          <w14:ligatures w14:val="none"/>
        </w:rPr>
        <w:t>I</w:t>
      </w:r>
      <w:r w:rsidRPr="00DF2645">
        <w:rPr>
          <w:rFonts w:ascii="Times New Roman" w:eastAsia="Calibri" w:hAnsi="Times New Roman" w:cs="Times New Roman"/>
          <w:kern w:val="0"/>
          <w:sz w:val="28"/>
          <w:szCs w:val="22"/>
          <w:lang w:val="uk-UA"/>
          <w14:ligatures w14:val="none"/>
        </w:rPr>
        <w:t xml:space="preserve"> класу «надзвичайно брудна» характерні </w:t>
      </w:r>
      <w:r w:rsidR="00F23F82">
        <w:rPr>
          <w:rFonts w:ascii="Times New Roman" w:eastAsia="Calibri" w:hAnsi="Times New Roman" w:cs="Times New Roman"/>
          <w:kern w:val="0"/>
          <w:sz w:val="28"/>
          <w:szCs w:val="22"/>
          <w:lang w:val="uk-UA"/>
          <w14:ligatures w14:val="none"/>
        </w:rPr>
        <w:t xml:space="preserve">значні </w:t>
      </w:r>
      <w:r w:rsidRPr="00DF2645">
        <w:rPr>
          <w:rFonts w:ascii="Times New Roman" w:eastAsia="Calibri" w:hAnsi="Times New Roman" w:cs="Times New Roman"/>
          <w:kern w:val="0"/>
          <w:sz w:val="28"/>
          <w:szCs w:val="22"/>
          <w:lang w:val="uk-UA"/>
          <w14:ligatures w14:val="none"/>
        </w:rPr>
        <w:t xml:space="preserve">концентрації забруднюючих речовин, що робить її обмежено придатною для багатьох видів використання. </w:t>
      </w:r>
    </w:p>
    <w:p w14:paraId="3A6AAB46" w14:textId="0634A8A3" w:rsidR="00DF2645" w:rsidRPr="00DF2645" w:rsidRDefault="00DF2645" w:rsidP="00F23F82">
      <w:pPr>
        <w:spacing w:after="0" w:line="360" w:lineRule="auto"/>
        <w:ind w:firstLine="851"/>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lastRenderedPageBreak/>
        <w:t xml:space="preserve">Дуже важливо вжити негайні заходи для зменшення забруднення води і відновлення її якості до прийнятних рибогосподарських нормативів. </w:t>
      </w:r>
    </w:p>
    <w:p w14:paraId="2939815C" w14:textId="77777777" w:rsidR="00DF2645" w:rsidRPr="00DF2645" w:rsidRDefault="00DF2645" w:rsidP="00F23F82">
      <w:pPr>
        <w:spacing w:after="0" w:line="360" w:lineRule="auto"/>
        <w:ind w:firstLine="851"/>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t>Існує кілька способів відновлення річкових екосистем, залежно від тяжкості завданої екосистемі шкоди. Найпоширеніші методи включають:</w:t>
      </w:r>
    </w:p>
    <w:p w14:paraId="1E24739A" w14:textId="77777777"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t>1. Відновлення прибережних зон.</w:t>
      </w:r>
    </w:p>
    <w:p w14:paraId="777391DD" w14:textId="77777777"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t xml:space="preserve">2. Відновлення заплав і водно-болотних угідь. </w:t>
      </w:r>
    </w:p>
    <w:p w14:paraId="27AFD0F6" w14:textId="77777777"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t>3. Усунення штучних бар’єрів на шляху вільної течії річок.</w:t>
      </w:r>
    </w:p>
    <w:p w14:paraId="1EF022A5" w14:textId="77777777" w:rsidR="00DF2645" w:rsidRPr="00DF2645" w:rsidRDefault="00DF2645" w:rsidP="00DF2645">
      <w:pPr>
        <w:spacing w:after="0" w:line="360" w:lineRule="auto"/>
        <w:ind w:firstLine="709"/>
        <w:jc w:val="both"/>
        <w:rPr>
          <w:rFonts w:ascii="Times New Roman" w:eastAsia="Calibri" w:hAnsi="Times New Roman" w:cs="Times New Roman"/>
          <w:kern w:val="0"/>
          <w:sz w:val="28"/>
          <w:szCs w:val="22"/>
          <w:lang w:val="uk-UA"/>
          <w14:ligatures w14:val="none"/>
        </w:rPr>
      </w:pPr>
      <w:r w:rsidRPr="00DF2645">
        <w:rPr>
          <w:rFonts w:ascii="Times New Roman" w:eastAsia="Calibri" w:hAnsi="Times New Roman" w:cs="Times New Roman"/>
          <w:kern w:val="0"/>
          <w:sz w:val="28"/>
          <w:szCs w:val="22"/>
          <w:lang w:val="uk-UA"/>
          <w14:ligatures w14:val="none"/>
        </w:rPr>
        <w:t>4. Відновлення річкових меандр.</w:t>
      </w:r>
    </w:p>
    <w:p w14:paraId="0CB800C8" w14:textId="23DC0683" w:rsidR="0040341C" w:rsidRDefault="0040341C" w:rsidP="007A7BE6">
      <w:pPr>
        <w:spacing w:line="360" w:lineRule="auto"/>
        <w:ind w:firstLine="709"/>
        <w:contextualSpacing/>
        <w:jc w:val="both"/>
        <w:rPr>
          <w:rFonts w:ascii="Times New Roman" w:eastAsia="Aptos" w:hAnsi="Times New Roman" w:cs="Times New Roman"/>
          <w:b/>
          <w:bCs/>
          <w:sz w:val="28"/>
          <w:szCs w:val="28"/>
          <w:lang w:val="uk-UA"/>
        </w:rPr>
      </w:pPr>
    </w:p>
    <w:p w14:paraId="4AF2981F" w14:textId="77777777" w:rsidR="00731DC0" w:rsidRDefault="00731DC0" w:rsidP="007A7BE6">
      <w:pPr>
        <w:spacing w:line="360" w:lineRule="auto"/>
        <w:ind w:firstLine="709"/>
        <w:contextualSpacing/>
        <w:jc w:val="both"/>
        <w:rPr>
          <w:rFonts w:ascii="Times New Roman" w:eastAsia="Aptos" w:hAnsi="Times New Roman" w:cs="Times New Roman"/>
          <w:b/>
          <w:bCs/>
          <w:sz w:val="28"/>
          <w:szCs w:val="28"/>
          <w:lang w:val="uk-UA"/>
        </w:rPr>
      </w:pPr>
    </w:p>
    <w:p w14:paraId="197576F1" w14:textId="18B74599" w:rsidR="007A7BE6" w:rsidRPr="00F81781" w:rsidRDefault="007A7BE6" w:rsidP="0040341C">
      <w:pPr>
        <w:spacing w:line="360" w:lineRule="auto"/>
        <w:ind w:firstLine="709"/>
        <w:contextualSpacing/>
        <w:jc w:val="both"/>
        <w:outlineLvl w:val="0"/>
        <w:rPr>
          <w:rFonts w:ascii="Times New Roman" w:eastAsia="Aptos" w:hAnsi="Times New Roman" w:cs="Times New Roman"/>
          <w:sz w:val="28"/>
          <w:szCs w:val="28"/>
          <w:lang w:val="uk-UA"/>
        </w:rPr>
      </w:pPr>
      <w:bookmarkStart w:id="17" w:name="_Toc168658099"/>
      <w:r w:rsidRPr="00F81781">
        <w:rPr>
          <w:rFonts w:ascii="Times New Roman" w:eastAsia="Aptos" w:hAnsi="Times New Roman" w:cs="Times New Roman"/>
          <w:sz w:val="28"/>
          <w:szCs w:val="28"/>
          <w:lang w:val="uk-UA"/>
        </w:rPr>
        <w:t>3.2 Визначення біологічних показників та вмісту шкідливих речовин у воді.</w:t>
      </w:r>
      <w:bookmarkEnd w:id="17"/>
    </w:p>
    <w:p w14:paraId="2691E37F" w14:textId="57C2B082" w:rsidR="0040341C" w:rsidRDefault="0040341C" w:rsidP="007A7BE6">
      <w:pPr>
        <w:spacing w:line="360" w:lineRule="auto"/>
        <w:ind w:firstLine="709"/>
        <w:contextualSpacing/>
        <w:jc w:val="both"/>
        <w:rPr>
          <w:rFonts w:ascii="Times New Roman" w:eastAsia="Aptos" w:hAnsi="Times New Roman" w:cs="Times New Roman"/>
          <w:sz w:val="28"/>
          <w:szCs w:val="28"/>
          <w:lang w:val="uk-UA"/>
        </w:rPr>
      </w:pPr>
    </w:p>
    <w:p w14:paraId="62FA3D7F" w14:textId="77777777" w:rsidR="00731DC0" w:rsidRPr="00F81781" w:rsidRDefault="00731DC0" w:rsidP="007A7BE6">
      <w:pPr>
        <w:spacing w:line="360" w:lineRule="auto"/>
        <w:ind w:firstLine="709"/>
        <w:contextualSpacing/>
        <w:jc w:val="both"/>
        <w:rPr>
          <w:rFonts w:ascii="Times New Roman" w:eastAsia="Aptos" w:hAnsi="Times New Roman" w:cs="Times New Roman"/>
          <w:sz w:val="28"/>
          <w:szCs w:val="28"/>
          <w:lang w:val="uk-UA"/>
        </w:rPr>
      </w:pPr>
    </w:p>
    <w:p w14:paraId="4A60B71E" w14:textId="77777777" w:rsidR="007A7BE6" w:rsidRPr="007A7BE6" w:rsidRDefault="007A7BE6" w:rsidP="007A7BE6">
      <w:pPr>
        <w:spacing w:line="360" w:lineRule="auto"/>
        <w:ind w:firstLine="709"/>
        <w:contextualSpacing/>
        <w:jc w:val="both"/>
        <w:rPr>
          <w:rFonts w:ascii="Times New Roman" w:eastAsia="Aptos" w:hAnsi="Times New Roman" w:cs="Times New Roman"/>
          <w:sz w:val="28"/>
          <w:szCs w:val="28"/>
        </w:rPr>
      </w:pPr>
      <w:r w:rsidRPr="00F81781">
        <w:rPr>
          <w:rFonts w:ascii="Times New Roman" w:eastAsia="Aptos" w:hAnsi="Times New Roman" w:cs="Times New Roman"/>
          <w:sz w:val="28"/>
          <w:szCs w:val="28"/>
          <w:lang w:val="uk-UA"/>
        </w:rPr>
        <w:t>В першу чергу</w:t>
      </w:r>
      <w:r w:rsidRPr="007A7BE6">
        <w:rPr>
          <w:rFonts w:ascii="Times New Roman" w:eastAsia="Aptos" w:hAnsi="Times New Roman" w:cs="Times New Roman"/>
          <w:sz w:val="28"/>
          <w:szCs w:val="28"/>
          <w:lang w:val="uk-UA"/>
        </w:rPr>
        <w:t xml:space="preserve"> серед біологічних показників якості вод в різних водозаборах нижньої частини Дунайського басейну визначали видовий склад та кількість умовно – патогенних та </w:t>
      </w:r>
      <w:proofErr w:type="spellStart"/>
      <w:r w:rsidRPr="007A7BE6">
        <w:rPr>
          <w:rFonts w:ascii="Times New Roman" w:eastAsia="Aptos" w:hAnsi="Times New Roman" w:cs="Times New Roman"/>
          <w:sz w:val="28"/>
          <w:szCs w:val="28"/>
          <w:lang w:val="uk-UA"/>
        </w:rPr>
        <w:t>лактопозитивних</w:t>
      </w:r>
      <w:proofErr w:type="spellEnd"/>
      <w:r w:rsidRPr="007A7BE6">
        <w:rPr>
          <w:rFonts w:ascii="Times New Roman" w:eastAsia="Aptos" w:hAnsi="Times New Roman" w:cs="Times New Roman"/>
          <w:sz w:val="28"/>
          <w:szCs w:val="28"/>
          <w:lang w:val="uk-UA"/>
        </w:rPr>
        <w:t xml:space="preserve"> (ЛКП) мікроорганізмів.  </w:t>
      </w:r>
      <w:proofErr w:type="spellStart"/>
      <w:r w:rsidRPr="007A7BE6">
        <w:rPr>
          <w:rFonts w:ascii="Times New Roman" w:eastAsia="Aptos" w:hAnsi="Times New Roman" w:cs="Times New Roman"/>
          <w:sz w:val="28"/>
          <w:szCs w:val="28"/>
        </w:rPr>
        <w:t>Результати</w:t>
      </w:r>
      <w:proofErr w:type="spellEnd"/>
      <w:r w:rsidRPr="007A7BE6">
        <w:rPr>
          <w:rFonts w:ascii="Times New Roman" w:eastAsia="Aptos" w:hAnsi="Times New Roman" w:cs="Times New Roman"/>
          <w:sz w:val="28"/>
          <w:szCs w:val="28"/>
        </w:rPr>
        <w:t xml:space="preserve"> </w:t>
      </w:r>
      <w:r w:rsidRPr="007A7BE6">
        <w:rPr>
          <w:rFonts w:ascii="Times New Roman" w:eastAsia="Aptos" w:hAnsi="Times New Roman" w:cs="Times New Roman"/>
          <w:sz w:val="28"/>
          <w:szCs w:val="28"/>
          <w:lang w:val="uk-UA"/>
        </w:rPr>
        <w:t>аналізу отриманих  даних наведені</w:t>
      </w:r>
      <w:r w:rsidRPr="007A7BE6">
        <w:rPr>
          <w:rFonts w:ascii="Times New Roman" w:eastAsia="Aptos" w:hAnsi="Times New Roman" w:cs="Times New Roman"/>
          <w:sz w:val="28"/>
          <w:szCs w:val="28"/>
        </w:rPr>
        <w:t xml:space="preserve"> в табл. </w:t>
      </w:r>
      <w:r w:rsidRPr="007A7BE6">
        <w:rPr>
          <w:rFonts w:ascii="Times New Roman" w:eastAsia="Aptos" w:hAnsi="Times New Roman" w:cs="Times New Roman"/>
          <w:sz w:val="28"/>
          <w:szCs w:val="28"/>
          <w:lang w:val="uk-UA"/>
        </w:rPr>
        <w:t>3.2.1</w:t>
      </w:r>
      <w:r w:rsidRPr="007A7BE6">
        <w:rPr>
          <w:rFonts w:ascii="Times New Roman" w:eastAsia="Aptos" w:hAnsi="Times New Roman" w:cs="Times New Roman"/>
          <w:sz w:val="28"/>
          <w:szCs w:val="28"/>
        </w:rPr>
        <w:t xml:space="preserve">. </w:t>
      </w:r>
    </w:p>
    <w:p w14:paraId="7B5DE33F" w14:textId="459B904F" w:rsidR="007A7BE6" w:rsidRPr="008A7721" w:rsidRDefault="007A7BE6" w:rsidP="007A7BE6">
      <w:pPr>
        <w:spacing w:line="360" w:lineRule="auto"/>
        <w:ind w:firstLine="709"/>
        <w:contextualSpacing/>
        <w:jc w:val="both"/>
        <w:rPr>
          <w:rFonts w:ascii="Times New Roman" w:eastAsia="Aptos" w:hAnsi="Times New Roman" w:cs="Times New Roman"/>
          <w:bCs/>
          <w:i/>
          <w:color w:val="FF0000"/>
          <w:sz w:val="28"/>
          <w:szCs w:val="28"/>
          <w:u w:val="single"/>
          <w:lang w:val="uk-UA"/>
        </w:rPr>
      </w:pPr>
      <w:r w:rsidRPr="008A7721">
        <w:rPr>
          <w:rFonts w:ascii="Times New Roman" w:eastAsia="Aptos" w:hAnsi="Times New Roman" w:cs="Times New Roman"/>
          <w:bCs/>
          <w:sz w:val="28"/>
          <w:szCs w:val="28"/>
          <w:lang w:val="uk-UA"/>
        </w:rPr>
        <w:t>Таблиця 3.2.1</w:t>
      </w:r>
      <w:r w:rsidR="00731DC0" w:rsidRPr="001D514C">
        <w:rPr>
          <w:rFonts w:ascii="Times New Roman" w:hAnsi="Times New Roman" w:cs="Times New Roman"/>
          <w:color w:val="0D0D0D"/>
          <w:sz w:val="28"/>
          <w:szCs w:val="28"/>
          <w:shd w:val="clear" w:color="auto" w:fill="FFFFFF"/>
        </w:rPr>
        <w:t>–</w:t>
      </w:r>
      <w:r w:rsidR="00731DC0">
        <w:rPr>
          <w:rFonts w:ascii="Times New Roman" w:hAnsi="Times New Roman" w:cs="Times New Roman"/>
          <w:color w:val="0D0D0D"/>
          <w:sz w:val="28"/>
          <w:szCs w:val="28"/>
          <w:shd w:val="clear" w:color="auto" w:fill="FFFFFF"/>
          <w:lang w:val="uk-UA"/>
        </w:rPr>
        <w:t xml:space="preserve"> </w:t>
      </w:r>
      <w:r w:rsidRPr="008A7721">
        <w:rPr>
          <w:rFonts w:ascii="Aptos" w:eastAsia="Aptos" w:hAnsi="Aptos" w:cs="Times New Roman"/>
          <w:bCs/>
        </w:rPr>
        <w:t xml:space="preserve"> </w:t>
      </w:r>
      <w:r w:rsidR="008A7721">
        <w:rPr>
          <w:rFonts w:ascii="Times New Roman" w:eastAsia="Aptos" w:hAnsi="Times New Roman" w:cs="Times New Roman"/>
          <w:bCs/>
          <w:sz w:val="28"/>
          <w:szCs w:val="28"/>
          <w:lang w:val="uk-UA"/>
        </w:rPr>
        <w:t>Ідентифікація</w:t>
      </w:r>
      <w:r w:rsidRPr="008A7721">
        <w:rPr>
          <w:rFonts w:ascii="Times New Roman" w:eastAsia="Aptos" w:hAnsi="Times New Roman" w:cs="Times New Roman"/>
          <w:bCs/>
          <w:sz w:val="28"/>
          <w:szCs w:val="28"/>
          <w:lang w:val="uk-UA"/>
        </w:rPr>
        <w:t xml:space="preserve"> умовно-патогенних бактерій</w:t>
      </w:r>
      <w:r w:rsidR="008A7721" w:rsidRPr="008A7721">
        <w:rPr>
          <w:rFonts w:ascii="Times New Roman" w:eastAsia="Aptos" w:hAnsi="Times New Roman" w:cs="Times New Roman"/>
          <w:bCs/>
          <w:sz w:val="28"/>
          <w:szCs w:val="28"/>
          <w:lang w:val="uk-UA"/>
        </w:rPr>
        <w:t xml:space="preserve"> </w:t>
      </w:r>
    </w:p>
    <w:tbl>
      <w:tblPr>
        <w:tblStyle w:val="ad"/>
        <w:tblW w:w="0" w:type="auto"/>
        <w:jc w:val="center"/>
        <w:tblLook w:val="04A0" w:firstRow="1" w:lastRow="0" w:firstColumn="1" w:lastColumn="0" w:noHBand="0" w:noVBand="1"/>
      </w:tblPr>
      <w:tblGrid>
        <w:gridCol w:w="2336"/>
        <w:gridCol w:w="2336"/>
        <w:gridCol w:w="2336"/>
        <w:gridCol w:w="2337"/>
      </w:tblGrid>
      <w:tr w:rsidR="007A7BE6" w:rsidRPr="007A7BE6" w14:paraId="7093C645" w14:textId="77777777" w:rsidTr="00031C71">
        <w:trPr>
          <w:jc w:val="center"/>
        </w:trPr>
        <w:tc>
          <w:tcPr>
            <w:tcW w:w="2336" w:type="dxa"/>
            <w:vMerge w:val="restart"/>
          </w:tcPr>
          <w:p w14:paraId="5BE3D08F"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Пункти відбору</w:t>
            </w:r>
          </w:p>
          <w:p w14:paraId="4DC4F4B6"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проб</w:t>
            </w:r>
          </w:p>
        </w:tc>
        <w:tc>
          <w:tcPr>
            <w:tcW w:w="7009" w:type="dxa"/>
            <w:gridSpan w:val="3"/>
          </w:tcPr>
          <w:p w14:paraId="17ECC023"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Період дослідження</w:t>
            </w:r>
          </w:p>
        </w:tc>
      </w:tr>
      <w:tr w:rsidR="007A7BE6" w:rsidRPr="007A7BE6" w14:paraId="54965D2F" w14:textId="77777777" w:rsidTr="00031C71">
        <w:trPr>
          <w:jc w:val="center"/>
        </w:trPr>
        <w:tc>
          <w:tcPr>
            <w:tcW w:w="2336" w:type="dxa"/>
            <w:vMerge/>
          </w:tcPr>
          <w:p w14:paraId="702A30D0" w14:textId="77777777" w:rsidR="007A7BE6" w:rsidRPr="007A7BE6" w:rsidRDefault="007A7BE6" w:rsidP="007A7BE6">
            <w:pPr>
              <w:spacing w:line="360" w:lineRule="auto"/>
              <w:contextualSpacing/>
              <w:jc w:val="both"/>
              <w:rPr>
                <w:rFonts w:ascii="Times New Roman" w:eastAsia="Aptos" w:hAnsi="Times New Roman" w:cs="Times New Roman"/>
                <w:sz w:val="28"/>
                <w:szCs w:val="28"/>
                <w:lang w:val="uk-UA"/>
              </w:rPr>
            </w:pPr>
          </w:p>
        </w:tc>
        <w:tc>
          <w:tcPr>
            <w:tcW w:w="2336" w:type="dxa"/>
          </w:tcPr>
          <w:p w14:paraId="1D9F7D0C"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травень</w:t>
            </w:r>
          </w:p>
        </w:tc>
        <w:tc>
          <w:tcPr>
            <w:tcW w:w="2336" w:type="dxa"/>
          </w:tcPr>
          <w:p w14:paraId="0A8CF4FA"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липень</w:t>
            </w:r>
          </w:p>
        </w:tc>
        <w:tc>
          <w:tcPr>
            <w:tcW w:w="2337" w:type="dxa"/>
          </w:tcPr>
          <w:p w14:paraId="5C9ED676"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жовтень</w:t>
            </w:r>
          </w:p>
        </w:tc>
      </w:tr>
      <w:tr w:rsidR="007A7BE6" w:rsidRPr="002C0DC5" w14:paraId="52785EAE" w14:textId="77777777" w:rsidTr="00031C71">
        <w:trPr>
          <w:jc w:val="center"/>
        </w:trPr>
        <w:tc>
          <w:tcPr>
            <w:tcW w:w="2336" w:type="dxa"/>
          </w:tcPr>
          <w:p w14:paraId="2781B8A1" w14:textId="77777777" w:rsidR="007A7BE6" w:rsidRPr="007A7BE6" w:rsidRDefault="007A7BE6" w:rsidP="007A7BE6">
            <w:pPr>
              <w:spacing w:line="360" w:lineRule="auto"/>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р. Дунай вище</w:t>
            </w:r>
          </w:p>
          <w:p w14:paraId="3694C930"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м. Рені</w:t>
            </w:r>
          </w:p>
        </w:tc>
        <w:tc>
          <w:tcPr>
            <w:tcW w:w="2336" w:type="dxa"/>
          </w:tcPr>
          <w:p w14:paraId="04F701F8"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ЛКП – 7,1%;</w:t>
            </w:r>
          </w:p>
          <w:p w14:paraId="13133E2B"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умовно-патогенні:</w:t>
            </w:r>
          </w:p>
          <w:p w14:paraId="6444BE80"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3C4D2E42"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і</w:t>
            </w:r>
          </w:p>
          <w:p w14:paraId="77F47A2E"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79003F9A"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tc>
        <w:tc>
          <w:tcPr>
            <w:tcW w:w="2336" w:type="dxa"/>
          </w:tcPr>
          <w:p w14:paraId="1994F1C1"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ЛКП – 53,3%;</w:t>
            </w:r>
          </w:p>
          <w:p w14:paraId="020B47DE"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умовно-патогенні:</w:t>
            </w:r>
          </w:p>
          <w:p w14:paraId="05D0BF75"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344D9AA3"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2032335B"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40E8FB95"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tc>
        <w:tc>
          <w:tcPr>
            <w:tcW w:w="2337" w:type="dxa"/>
          </w:tcPr>
          <w:p w14:paraId="45084E95"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ЛКП – 86,8% ;</w:t>
            </w:r>
          </w:p>
          <w:p w14:paraId="6ABB8098"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умовно-патогенні:</w:t>
            </w:r>
          </w:p>
          <w:p w14:paraId="36413896"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7F24A582"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3BEE7652"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463DF8A3"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tc>
      </w:tr>
      <w:tr w:rsidR="007A7BE6" w:rsidRPr="007A7BE6" w14:paraId="69430DE6" w14:textId="77777777" w:rsidTr="00031C71">
        <w:trPr>
          <w:jc w:val="center"/>
        </w:trPr>
        <w:tc>
          <w:tcPr>
            <w:tcW w:w="2336" w:type="dxa"/>
          </w:tcPr>
          <w:p w14:paraId="6ED50E67"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 xml:space="preserve">Рукав </w:t>
            </w:r>
            <w:proofErr w:type="spellStart"/>
            <w:r w:rsidRPr="007A7BE6">
              <w:rPr>
                <w:rFonts w:ascii="Times New Roman" w:eastAsia="Aptos" w:hAnsi="Times New Roman" w:cs="Times New Roman"/>
                <w:sz w:val="28"/>
                <w:szCs w:val="28"/>
                <w:lang w:val="uk-UA"/>
              </w:rPr>
              <w:t>Кілійський</w:t>
            </w:r>
            <w:proofErr w:type="spellEnd"/>
          </w:p>
          <w:p w14:paraId="7E967369"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(біля м. Ізмаїл)</w:t>
            </w:r>
          </w:p>
        </w:tc>
        <w:tc>
          <w:tcPr>
            <w:tcW w:w="2336" w:type="dxa"/>
          </w:tcPr>
          <w:p w14:paraId="6CD675DB"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ЛКП – 42,9%;</w:t>
            </w:r>
          </w:p>
          <w:p w14:paraId="7A74565B"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lastRenderedPageBreak/>
              <w:t>умовно-патогенні:</w:t>
            </w:r>
          </w:p>
          <w:p w14:paraId="5C21CE61"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17F739AE"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026C84E8"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183370B4"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Bacillus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08777A9E"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Enterococus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tc>
        <w:tc>
          <w:tcPr>
            <w:tcW w:w="2336" w:type="dxa"/>
          </w:tcPr>
          <w:p w14:paraId="6AA7C5FB"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lastRenderedPageBreak/>
              <w:t>ЛКП – 62,3%;</w:t>
            </w:r>
          </w:p>
          <w:p w14:paraId="41630C12"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lastRenderedPageBreak/>
              <w:t>умовно-патогенні:</w:t>
            </w:r>
          </w:p>
          <w:p w14:paraId="0FD2D8DF"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26D69DAF"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126BFEAB"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5415B385"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p w14:paraId="5F94E781"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Enterococus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p>
        </w:tc>
        <w:tc>
          <w:tcPr>
            <w:tcW w:w="2337" w:type="dxa"/>
          </w:tcPr>
          <w:p w14:paraId="6E82392B"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lastRenderedPageBreak/>
              <w:t>ЛКП – 41,5%;</w:t>
            </w:r>
          </w:p>
          <w:p w14:paraId="14D829C0"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lastRenderedPageBreak/>
              <w:t>умовно-патогенні:</w:t>
            </w:r>
          </w:p>
          <w:p w14:paraId="43C65948"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2B5BF147"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01440DA2"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2ACBB55A"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Bacillus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63F90BB2"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p w14:paraId="64429460"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Enterococus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p>
        </w:tc>
      </w:tr>
      <w:tr w:rsidR="007A7BE6" w:rsidRPr="002C0DC5" w14:paraId="3D361FA2" w14:textId="77777777" w:rsidTr="00031C71">
        <w:trPr>
          <w:jc w:val="center"/>
        </w:trPr>
        <w:tc>
          <w:tcPr>
            <w:tcW w:w="2336" w:type="dxa"/>
          </w:tcPr>
          <w:p w14:paraId="4C792764"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 xml:space="preserve">Рукав </w:t>
            </w:r>
            <w:proofErr w:type="spellStart"/>
            <w:r w:rsidRPr="007A7BE6">
              <w:rPr>
                <w:rFonts w:ascii="Times New Roman" w:eastAsia="Aptos" w:hAnsi="Times New Roman" w:cs="Times New Roman"/>
                <w:sz w:val="28"/>
                <w:szCs w:val="28"/>
                <w:lang w:val="uk-UA"/>
              </w:rPr>
              <w:t>Кілійський</w:t>
            </w:r>
            <w:proofErr w:type="spellEnd"/>
          </w:p>
          <w:p w14:paraId="5EE90450"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 xml:space="preserve">(нижче м. </w:t>
            </w:r>
            <w:proofErr w:type="spellStart"/>
            <w:r w:rsidRPr="007A7BE6">
              <w:rPr>
                <w:rFonts w:ascii="Times New Roman" w:eastAsia="Aptos" w:hAnsi="Times New Roman" w:cs="Times New Roman"/>
                <w:sz w:val="28"/>
                <w:szCs w:val="28"/>
                <w:lang w:val="uk-UA"/>
              </w:rPr>
              <w:t>Кілія</w:t>
            </w:r>
            <w:proofErr w:type="spellEnd"/>
            <w:r w:rsidRPr="007A7BE6">
              <w:rPr>
                <w:rFonts w:ascii="Times New Roman" w:eastAsia="Aptos" w:hAnsi="Times New Roman" w:cs="Times New Roman"/>
                <w:sz w:val="28"/>
                <w:szCs w:val="28"/>
                <w:lang w:val="uk-UA"/>
              </w:rPr>
              <w:t>)</w:t>
            </w:r>
          </w:p>
        </w:tc>
        <w:tc>
          <w:tcPr>
            <w:tcW w:w="2336" w:type="dxa"/>
          </w:tcPr>
          <w:p w14:paraId="2C575ADD"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ЛКП – 48,4% ;</w:t>
            </w:r>
          </w:p>
          <w:p w14:paraId="2E45960B"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Умовно-патогенні:</w:t>
            </w:r>
          </w:p>
          <w:p w14:paraId="3E9A01F5"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3549E54D"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6EEE97E2"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52459BEE"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Bacillus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p>
        </w:tc>
        <w:tc>
          <w:tcPr>
            <w:tcW w:w="2336" w:type="dxa"/>
          </w:tcPr>
          <w:p w14:paraId="537BE9C7"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ЛКП – 48,8%;</w:t>
            </w:r>
          </w:p>
          <w:p w14:paraId="53C45BD9"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Умовно-патогенні:</w:t>
            </w:r>
          </w:p>
          <w:p w14:paraId="2F046488"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569180EF"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270C2E43"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Bacillus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1957873A"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p>
        </w:tc>
        <w:tc>
          <w:tcPr>
            <w:tcW w:w="2337" w:type="dxa"/>
          </w:tcPr>
          <w:p w14:paraId="4DEB691A"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ЛКП – 9,7%;</w:t>
            </w:r>
          </w:p>
          <w:p w14:paraId="5B2BEAA7"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Умовно патогенні:</w:t>
            </w:r>
          </w:p>
          <w:p w14:paraId="3ED5EB33"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2FACD7E6"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14E35A44"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710A8FA8"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Bacillus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p>
        </w:tc>
      </w:tr>
      <w:tr w:rsidR="007A7BE6" w:rsidRPr="002C0DC5" w14:paraId="0EB12190" w14:textId="77777777" w:rsidTr="00031C71">
        <w:trPr>
          <w:jc w:val="center"/>
        </w:trPr>
        <w:tc>
          <w:tcPr>
            <w:tcW w:w="2336" w:type="dxa"/>
          </w:tcPr>
          <w:p w14:paraId="60687094"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 xml:space="preserve">Рукав </w:t>
            </w:r>
            <w:proofErr w:type="spellStart"/>
            <w:r w:rsidRPr="007A7BE6">
              <w:rPr>
                <w:rFonts w:ascii="Times New Roman" w:eastAsia="Aptos" w:hAnsi="Times New Roman" w:cs="Times New Roman"/>
                <w:sz w:val="28"/>
                <w:szCs w:val="28"/>
                <w:lang w:val="uk-UA"/>
              </w:rPr>
              <w:t>Кілійський</w:t>
            </w:r>
            <w:proofErr w:type="spellEnd"/>
            <w:r w:rsidRPr="007A7BE6">
              <w:rPr>
                <w:rFonts w:ascii="Times New Roman" w:eastAsia="Aptos" w:hAnsi="Times New Roman" w:cs="Times New Roman"/>
                <w:sz w:val="28"/>
                <w:szCs w:val="28"/>
                <w:lang w:val="uk-UA"/>
              </w:rPr>
              <w:t xml:space="preserve"> (вище</w:t>
            </w:r>
          </w:p>
          <w:p w14:paraId="21B3B8BB"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м. Вилкове)</w:t>
            </w:r>
          </w:p>
        </w:tc>
        <w:tc>
          <w:tcPr>
            <w:tcW w:w="2336" w:type="dxa"/>
          </w:tcPr>
          <w:p w14:paraId="06C2A50B"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ЛКП – 28,6 %;</w:t>
            </w:r>
          </w:p>
          <w:p w14:paraId="744258EE"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умовно-патогенні:</w:t>
            </w:r>
          </w:p>
          <w:p w14:paraId="305A9CAC"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1F392FDA"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6FED8EF7"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07929298"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p w14:paraId="1D0E843F"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Enterococus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tc>
        <w:tc>
          <w:tcPr>
            <w:tcW w:w="2336" w:type="dxa"/>
          </w:tcPr>
          <w:p w14:paraId="50F4331C"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ЛКП – 49,7%;</w:t>
            </w:r>
          </w:p>
          <w:p w14:paraId="4359AB4A"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умовно-патогенні:</w:t>
            </w:r>
          </w:p>
          <w:p w14:paraId="620D01DC"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280D35CE"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1DD5F45C"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p w14:paraId="340C1CB4"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Enterococus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p>
        </w:tc>
        <w:tc>
          <w:tcPr>
            <w:tcW w:w="2337" w:type="dxa"/>
          </w:tcPr>
          <w:p w14:paraId="4FB5F078"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ЛКП – 48,9%;</w:t>
            </w:r>
          </w:p>
          <w:p w14:paraId="11D70596"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умовно-патогенні:</w:t>
            </w:r>
          </w:p>
          <w:p w14:paraId="00FE04BE"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2C0897CF"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60B4AF2C"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sp,Enterococus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tc>
      </w:tr>
      <w:tr w:rsidR="007A7BE6" w:rsidRPr="007A7BE6" w14:paraId="676AAE9D" w14:textId="77777777" w:rsidTr="00031C71">
        <w:trPr>
          <w:jc w:val="center"/>
        </w:trPr>
        <w:tc>
          <w:tcPr>
            <w:tcW w:w="2336" w:type="dxa"/>
          </w:tcPr>
          <w:p w14:paraId="3C6142C4"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Рукав Бистрий</w:t>
            </w:r>
          </w:p>
          <w:p w14:paraId="7A4B2E8B"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(9-ий км)</w:t>
            </w:r>
          </w:p>
        </w:tc>
        <w:tc>
          <w:tcPr>
            <w:tcW w:w="2336" w:type="dxa"/>
          </w:tcPr>
          <w:p w14:paraId="3145866E"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ЛКП – 80%; умовно патогенні:</w:t>
            </w:r>
          </w:p>
          <w:p w14:paraId="5342EE12"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49B406A6"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Bacillus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1A6FED8B"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lastRenderedPageBreak/>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p w14:paraId="52F89BCD"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Enterococus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tc>
        <w:tc>
          <w:tcPr>
            <w:tcW w:w="2336" w:type="dxa"/>
          </w:tcPr>
          <w:p w14:paraId="267DEB0E"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lastRenderedPageBreak/>
              <w:t>ЛКП –13,7%;</w:t>
            </w:r>
          </w:p>
          <w:p w14:paraId="47AF3AEC"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 xml:space="preserve">умовно-патогенні: </w:t>
            </w: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28744A79"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1059DC87"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lastRenderedPageBreak/>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p w14:paraId="626DCEFA"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Enterococus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tc>
        <w:tc>
          <w:tcPr>
            <w:tcW w:w="2337" w:type="dxa"/>
          </w:tcPr>
          <w:p w14:paraId="29AA45E8"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lastRenderedPageBreak/>
              <w:t>ЛКП – 57,6%;</w:t>
            </w:r>
          </w:p>
          <w:p w14:paraId="04489D24"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умовно-патогенні:</w:t>
            </w:r>
          </w:p>
          <w:p w14:paraId="70C128F8" w14:textId="77777777" w:rsidR="007A7BE6" w:rsidRPr="007A7BE6" w:rsidRDefault="007A7BE6" w:rsidP="007A7BE6">
            <w:pPr>
              <w:spacing w:line="360" w:lineRule="auto"/>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lastRenderedPageBreak/>
              <w:t>Proteus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Bacillus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w:t>
            </w:r>
          </w:p>
          <w:p w14:paraId="3D4DA974" w14:textId="77777777" w:rsidR="007A7BE6" w:rsidRPr="007A7BE6" w:rsidRDefault="007A7BE6" w:rsidP="007A7BE6">
            <w:pPr>
              <w:spacing w:line="360" w:lineRule="auto"/>
              <w:contextualSpacing/>
              <w:jc w:val="center"/>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lang w:val="uk-UA"/>
              </w:rPr>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tc>
      </w:tr>
    </w:tbl>
    <w:p w14:paraId="02B9B752" w14:textId="77777777" w:rsidR="007A7BE6" w:rsidRPr="007A7BE6" w:rsidRDefault="007A7BE6" w:rsidP="007A7BE6">
      <w:pPr>
        <w:spacing w:line="360" w:lineRule="auto"/>
        <w:ind w:firstLine="709"/>
        <w:contextualSpacing/>
        <w:jc w:val="both"/>
        <w:rPr>
          <w:rFonts w:ascii="Times New Roman" w:eastAsia="Aptos" w:hAnsi="Times New Roman" w:cs="Times New Roman"/>
          <w:sz w:val="28"/>
          <w:szCs w:val="28"/>
        </w:rPr>
      </w:pPr>
    </w:p>
    <w:p w14:paraId="29BA890D" w14:textId="2BC5C978" w:rsidR="007A7BE6" w:rsidRPr="007A7BE6" w:rsidRDefault="007A7BE6" w:rsidP="007A7BE6">
      <w:pPr>
        <w:spacing w:line="360" w:lineRule="auto"/>
        <w:ind w:firstLine="709"/>
        <w:contextualSpacing/>
        <w:jc w:val="both"/>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 xml:space="preserve">Найвищі показники спостерігались у м. Вилкове в літній сезон з перевищеннями показника  у 9,6 - 14 разів, біля м. Ізмаїла у  6,1 - 9,2 разів; біля  </w:t>
      </w:r>
      <w:proofErr w:type="spellStart"/>
      <w:r w:rsidRPr="007A7BE6">
        <w:rPr>
          <w:rFonts w:ascii="Times New Roman" w:eastAsia="Aptos" w:hAnsi="Times New Roman" w:cs="Times New Roman"/>
          <w:sz w:val="28"/>
          <w:szCs w:val="28"/>
          <w:lang w:val="uk-UA"/>
        </w:rPr>
        <w:t>Кілії</w:t>
      </w:r>
      <w:proofErr w:type="spellEnd"/>
      <w:r w:rsidRPr="007A7BE6">
        <w:rPr>
          <w:rFonts w:ascii="Times New Roman" w:eastAsia="Aptos" w:hAnsi="Times New Roman" w:cs="Times New Roman"/>
          <w:sz w:val="28"/>
          <w:szCs w:val="28"/>
          <w:lang w:val="uk-UA"/>
        </w:rPr>
        <w:t xml:space="preserve">  у 3,2 - 7,6 рази.</w:t>
      </w:r>
    </w:p>
    <w:p w14:paraId="74287D68" w14:textId="5F4CC811" w:rsidR="007A7BE6" w:rsidRPr="007A7BE6" w:rsidRDefault="007A7BE6" w:rsidP="007A7BE6">
      <w:pPr>
        <w:spacing w:line="360" w:lineRule="auto"/>
        <w:ind w:firstLine="709"/>
        <w:contextualSpacing/>
        <w:jc w:val="both"/>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 xml:space="preserve"> Показники підвищення ЛКП свідчать про присутність фекального забруднення у всіх точках відбору проб [</w:t>
      </w:r>
      <w:r w:rsidR="00011883">
        <w:rPr>
          <w:rFonts w:ascii="Times New Roman" w:eastAsia="Calibri" w:hAnsi="Times New Roman" w:cs="Times New Roman"/>
          <w:kern w:val="0"/>
          <w:sz w:val="28"/>
          <w:szCs w:val="28"/>
          <w:lang w:val="uk-UA"/>
          <w14:ligatures w14:val="none"/>
        </w:rPr>
        <w:t>2</w:t>
      </w:r>
      <w:r w:rsidR="00B90314">
        <w:rPr>
          <w:rFonts w:ascii="Times New Roman" w:eastAsia="Calibri" w:hAnsi="Times New Roman" w:cs="Times New Roman"/>
          <w:kern w:val="0"/>
          <w:sz w:val="28"/>
          <w:szCs w:val="28"/>
          <w:lang w:val="uk-UA"/>
          <w14:ligatures w14:val="none"/>
        </w:rPr>
        <w:t>7</w:t>
      </w:r>
      <w:r w:rsidRPr="007A7BE6">
        <w:rPr>
          <w:rFonts w:ascii="Times New Roman" w:eastAsia="Aptos" w:hAnsi="Times New Roman" w:cs="Times New Roman"/>
          <w:sz w:val="28"/>
          <w:szCs w:val="28"/>
          <w:lang w:val="uk-UA"/>
        </w:rPr>
        <w:t>]</w:t>
      </w:r>
      <w:r w:rsidR="00011883">
        <w:rPr>
          <w:rFonts w:ascii="Times New Roman" w:eastAsia="Aptos" w:hAnsi="Times New Roman" w:cs="Times New Roman"/>
          <w:sz w:val="28"/>
          <w:szCs w:val="28"/>
          <w:lang w:val="uk-UA"/>
        </w:rPr>
        <w:t>.</w:t>
      </w:r>
      <w:r w:rsidRPr="007A7BE6">
        <w:rPr>
          <w:rFonts w:ascii="Times New Roman" w:eastAsia="Aptos" w:hAnsi="Times New Roman" w:cs="Times New Roman"/>
          <w:sz w:val="28"/>
          <w:szCs w:val="28"/>
          <w:lang w:val="uk-UA"/>
        </w:rPr>
        <w:t xml:space="preserve">  У всіх пробах води також були присутні умовно-патогенні </w:t>
      </w:r>
      <w:proofErr w:type="spellStart"/>
      <w:r w:rsidRPr="007A7BE6">
        <w:rPr>
          <w:rFonts w:ascii="Times New Roman" w:eastAsia="Aptos" w:hAnsi="Times New Roman" w:cs="Times New Roman"/>
          <w:sz w:val="28"/>
          <w:szCs w:val="28"/>
          <w:lang w:val="uk-UA"/>
        </w:rPr>
        <w:t>ентеробактерії</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Proteusr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Enterobacter</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xml:space="preserve">., а також </w:t>
      </w:r>
      <w:proofErr w:type="spellStart"/>
      <w:r w:rsidRPr="007A7BE6">
        <w:rPr>
          <w:rFonts w:ascii="Times New Roman" w:eastAsia="Aptos" w:hAnsi="Times New Roman" w:cs="Times New Roman"/>
          <w:sz w:val="28"/>
          <w:szCs w:val="28"/>
          <w:lang w:val="uk-UA"/>
        </w:rPr>
        <w:t>Bacillus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Pseudomonas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w:t>
      </w:r>
      <w:proofErr w:type="spellEnd"/>
      <w:r w:rsidRPr="007A7BE6">
        <w:rPr>
          <w:rFonts w:ascii="Times New Roman" w:eastAsia="Aptos" w:hAnsi="Times New Roman" w:cs="Times New Roman"/>
          <w:sz w:val="28"/>
          <w:szCs w:val="28"/>
          <w:lang w:val="uk-UA"/>
        </w:rPr>
        <w:t xml:space="preserve">. і </w:t>
      </w:r>
      <w:proofErr w:type="spellStart"/>
      <w:r w:rsidRPr="007A7BE6">
        <w:rPr>
          <w:rFonts w:ascii="Times New Roman" w:eastAsia="Aptos" w:hAnsi="Times New Roman" w:cs="Times New Roman"/>
          <w:sz w:val="28"/>
          <w:szCs w:val="28"/>
          <w:lang w:val="uk-UA"/>
        </w:rPr>
        <w:t>Enterococus</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sр</w:t>
      </w:r>
      <w:proofErr w:type="spellEnd"/>
      <w:r w:rsidRPr="007A7BE6">
        <w:rPr>
          <w:rFonts w:ascii="Times New Roman" w:eastAsia="Aptos" w:hAnsi="Times New Roman" w:cs="Times New Roman"/>
          <w:sz w:val="28"/>
          <w:szCs w:val="28"/>
          <w:lang w:val="uk-UA"/>
        </w:rPr>
        <w:t>.</w:t>
      </w:r>
    </w:p>
    <w:p w14:paraId="0B0B5AA6" w14:textId="5BE041E7" w:rsidR="007A7BE6" w:rsidRPr="007A7BE6" w:rsidRDefault="007A7BE6" w:rsidP="007A7BE6">
      <w:pPr>
        <w:spacing w:line="360" w:lineRule="auto"/>
        <w:ind w:firstLine="709"/>
        <w:contextualSpacing/>
        <w:jc w:val="both"/>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 xml:space="preserve">У відсотковому відношенні ЛКП, що нормується санітарним законодавством, складала, більше 50% у воді р. Дунай вище м. Рені (літні і осінні проби), рукава Бистрого (весняні, осінні проби), рукава </w:t>
      </w:r>
      <w:proofErr w:type="spellStart"/>
      <w:r w:rsidRPr="007A7BE6">
        <w:rPr>
          <w:rFonts w:ascii="Times New Roman" w:eastAsia="Aptos" w:hAnsi="Times New Roman" w:cs="Times New Roman"/>
          <w:sz w:val="28"/>
          <w:szCs w:val="28"/>
          <w:lang w:val="uk-UA"/>
        </w:rPr>
        <w:t>Кілійського</w:t>
      </w:r>
      <w:proofErr w:type="spellEnd"/>
      <w:r w:rsidRPr="007A7BE6">
        <w:rPr>
          <w:rFonts w:ascii="Times New Roman" w:eastAsia="Aptos" w:hAnsi="Times New Roman" w:cs="Times New Roman"/>
          <w:sz w:val="28"/>
          <w:szCs w:val="28"/>
          <w:lang w:val="uk-UA"/>
        </w:rPr>
        <w:t xml:space="preserve"> біля м. Ізмаїл (літні проби). </w:t>
      </w:r>
      <w:r w:rsidRPr="007A7BE6">
        <w:rPr>
          <w:rFonts w:ascii="Times New Roman" w:eastAsia="Aptos" w:hAnsi="Times New Roman" w:cs="Times New Roman"/>
          <w:sz w:val="28"/>
          <w:szCs w:val="28"/>
        </w:rPr>
        <w:t>У</w:t>
      </w:r>
      <w:r w:rsidR="006E3BD4">
        <w:rPr>
          <w:rFonts w:ascii="Times New Roman" w:eastAsia="Aptos" w:hAnsi="Times New Roman" w:cs="Times New Roman"/>
          <w:sz w:val="28"/>
          <w:szCs w:val="28"/>
          <w:lang w:val="uk-UA"/>
        </w:rPr>
        <w:t xml:space="preserve"> </w:t>
      </w:r>
      <w:r w:rsidRPr="007A7BE6">
        <w:rPr>
          <w:rFonts w:ascii="Times New Roman" w:eastAsia="Aptos" w:hAnsi="Times New Roman" w:cs="Times New Roman"/>
          <w:sz w:val="28"/>
          <w:szCs w:val="28"/>
        </w:rPr>
        <w:t>проба</w:t>
      </w:r>
      <w:r w:rsidR="006E3BD4">
        <w:rPr>
          <w:rFonts w:ascii="Times New Roman" w:eastAsia="Aptos" w:hAnsi="Times New Roman" w:cs="Times New Roman"/>
          <w:sz w:val="28"/>
          <w:szCs w:val="28"/>
          <w:lang w:val="uk-UA"/>
        </w:rPr>
        <w:t>х</w:t>
      </w:r>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відібраних</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із</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Кілійского</w:t>
      </w:r>
      <w:proofErr w:type="spellEnd"/>
      <w:r w:rsidRPr="007A7BE6">
        <w:rPr>
          <w:rFonts w:ascii="Times New Roman" w:eastAsia="Aptos" w:hAnsi="Times New Roman" w:cs="Times New Roman"/>
          <w:sz w:val="28"/>
          <w:szCs w:val="28"/>
        </w:rPr>
        <w:t xml:space="preserve"> рукава </w:t>
      </w:r>
      <w:proofErr w:type="spellStart"/>
      <w:r w:rsidRPr="007A7BE6">
        <w:rPr>
          <w:rFonts w:ascii="Times New Roman" w:eastAsia="Aptos" w:hAnsi="Times New Roman" w:cs="Times New Roman"/>
          <w:sz w:val="28"/>
          <w:szCs w:val="28"/>
        </w:rPr>
        <w:t>нижче</w:t>
      </w:r>
      <w:proofErr w:type="spellEnd"/>
      <w:r w:rsidRPr="007A7BE6">
        <w:rPr>
          <w:rFonts w:ascii="Times New Roman" w:eastAsia="Aptos" w:hAnsi="Times New Roman" w:cs="Times New Roman"/>
          <w:sz w:val="28"/>
          <w:szCs w:val="28"/>
        </w:rPr>
        <w:t xml:space="preserve"> м. </w:t>
      </w:r>
      <w:proofErr w:type="spellStart"/>
      <w:r w:rsidRPr="007A7BE6">
        <w:rPr>
          <w:rFonts w:ascii="Times New Roman" w:eastAsia="Aptos" w:hAnsi="Times New Roman" w:cs="Times New Roman"/>
          <w:sz w:val="28"/>
          <w:szCs w:val="28"/>
        </w:rPr>
        <w:t>Кілія</w:t>
      </w:r>
      <w:proofErr w:type="spellEnd"/>
      <w:r w:rsidRPr="007A7BE6">
        <w:rPr>
          <w:rFonts w:ascii="Times New Roman" w:eastAsia="Aptos" w:hAnsi="Times New Roman" w:cs="Times New Roman"/>
          <w:sz w:val="28"/>
          <w:szCs w:val="28"/>
        </w:rPr>
        <w:t xml:space="preserve"> і </w:t>
      </w:r>
      <w:proofErr w:type="spellStart"/>
      <w:r w:rsidRPr="007A7BE6">
        <w:rPr>
          <w:rFonts w:ascii="Times New Roman" w:eastAsia="Aptos" w:hAnsi="Times New Roman" w:cs="Times New Roman"/>
          <w:sz w:val="28"/>
          <w:szCs w:val="28"/>
        </w:rPr>
        <w:t>вище</w:t>
      </w:r>
      <w:proofErr w:type="spellEnd"/>
      <w:r w:rsidRPr="007A7BE6">
        <w:rPr>
          <w:rFonts w:ascii="Times New Roman" w:eastAsia="Aptos" w:hAnsi="Times New Roman" w:cs="Times New Roman"/>
          <w:sz w:val="28"/>
          <w:szCs w:val="28"/>
        </w:rPr>
        <w:t xml:space="preserve"> м. Вилкове </w:t>
      </w:r>
      <w:proofErr w:type="spellStart"/>
      <w:r w:rsidRPr="007A7BE6">
        <w:rPr>
          <w:rFonts w:ascii="Times New Roman" w:eastAsia="Aptos" w:hAnsi="Times New Roman" w:cs="Times New Roman"/>
          <w:sz w:val="28"/>
          <w:szCs w:val="28"/>
        </w:rPr>
        <w:t>переважали</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умовно-патогенні</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ентеробактерії</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Представники</w:t>
      </w:r>
      <w:proofErr w:type="spellEnd"/>
      <w:r w:rsidRPr="007A7BE6">
        <w:rPr>
          <w:rFonts w:ascii="Times New Roman" w:eastAsia="Aptos" w:hAnsi="Times New Roman" w:cs="Times New Roman"/>
          <w:sz w:val="28"/>
          <w:szCs w:val="28"/>
        </w:rPr>
        <w:t xml:space="preserve"> таких </w:t>
      </w:r>
      <w:proofErr w:type="spellStart"/>
      <w:r w:rsidRPr="007A7BE6">
        <w:rPr>
          <w:rFonts w:ascii="Times New Roman" w:eastAsia="Aptos" w:hAnsi="Times New Roman" w:cs="Times New Roman"/>
          <w:sz w:val="28"/>
          <w:szCs w:val="28"/>
        </w:rPr>
        <w:t>угруповань</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мікроорганізмів</w:t>
      </w:r>
      <w:proofErr w:type="spellEnd"/>
      <w:r w:rsidRPr="007A7BE6">
        <w:rPr>
          <w:rFonts w:ascii="Times New Roman" w:eastAsia="Aptos" w:hAnsi="Times New Roman" w:cs="Times New Roman"/>
          <w:sz w:val="28"/>
          <w:szCs w:val="28"/>
        </w:rPr>
        <w:t xml:space="preserve">, як </w:t>
      </w:r>
      <w:proofErr w:type="spellStart"/>
      <w:r w:rsidRPr="007A7BE6">
        <w:rPr>
          <w:rFonts w:ascii="Times New Roman" w:eastAsia="Aptos" w:hAnsi="Times New Roman" w:cs="Times New Roman"/>
          <w:sz w:val="28"/>
          <w:szCs w:val="28"/>
          <w:lang w:val="uk-UA"/>
        </w:rPr>
        <w:t>Citrobacter</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sp</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Bacillus</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sp</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Pseudomonas</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sp</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Enterococus</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sр</w:t>
      </w:r>
      <w:proofErr w:type="spellEnd"/>
      <w:r w:rsidRPr="007A7BE6">
        <w:rPr>
          <w:rFonts w:ascii="Times New Roman" w:eastAsia="Aptos" w:hAnsi="Times New Roman" w:cs="Times New Roman"/>
          <w:sz w:val="28"/>
          <w:szCs w:val="28"/>
        </w:rPr>
        <w:t xml:space="preserve">. у </w:t>
      </w:r>
      <w:proofErr w:type="spellStart"/>
      <w:r w:rsidRPr="007A7BE6">
        <w:rPr>
          <w:rFonts w:ascii="Times New Roman" w:eastAsia="Aptos" w:hAnsi="Times New Roman" w:cs="Times New Roman"/>
          <w:sz w:val="28"/>
          <w:szCs w:val="28"/>
        </w:rPr>
        <w:t>водні</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об’єкти</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потрапляють</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зі</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стічними</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комунальними</w:t>
      </w:r>
      <w:proofErr w:type="spellEnd"/>
      <w:r w:rsidRPr="007A7BE6">
        <w:rPr>
          <w:rFonts w:ascii="Times New Roman" w:eastAsia="Aptos" w:hAnsi="Times New Roman" w:cs="Times New Roman"/>
          <w:sz w:val="28"/>
          <w:szCs w:val="28"/>
        </w:rPr>
        <w:t xml:space="preserve"> водами, </w:t>
      </w:r>
      <w:proofErr w:type="spellStart"/>
      <w:r w:rsidRPr="007A7BE6">
        <w:rPr>
          <w:rFonts w:ascii="Times New Roman" w:eastAsia="Aptos" w:hAnsi="Times New Roman" w:cs="Times New Roman"/>
          <w:sz w:val="28"/>
          <w:szCs w:val="28"/>
        </w:rPr>
        <w:t>зливовими</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стічними</w:t>
      </w:r>
      <w:proofErr w:type="spellEnd"/>
      <w:r w:rsidRPr="007A7BE6">
        <w:rPr>
          <w:rFonts w:ascii="Times New Roman" w:eastAsia="Aptos" w:hAnsi="Times New Roman" w:cs="Times New Roman"/>
          <w:sz w:val="28"/>
          <w:szCs w:val="28"/>
        </w:rPr>
        <w:t xml:space="preserve"> водами і </w:t>
      </w:r>
      <w:proofErr w:type="spellStart"/>
      <w:r w:rsidRPr="007A7BE6">
        <w:rPr>
          <w:rFonts w:ascii="Times New Roman" w:eastAsia="Aptos" w:hAnsi="Times New Roman" w:cs="Times New Roman"/>
          <w:sz w:val="28"/>
          <w:szCs w:val="28"/>
        </w:rPr>
        <w:t>зі</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змивами</w:t>
      </w:r>
      <w:proofErr w:type="spellEnd"/>
      <w:r w:rsidRPr="007A7BE6">
        <w:rPr>
          <w:rFonts w:ascii="Times New Roman" w:eastAsia="Aptos" w:hAnsi="Times New Roman" w:cs="Times New Roman"/>
          <w:sz w:val="28"/>
          <w:szCs w:val="28"/>
        </w:rPr>
        <w:t xml:space="preserve"> з </w:t>
      </w:r>
      <w:proofErr w:type="spellStart"/>
      <w:r w:rsidRPr="007A7BE6">
        <w:rPr>
          <w:rFonts w:ascii="Times New Roman" w:eastAsia="Aptos" w:hAnsi="Times New Roman" w:cs="Times New Roman"/>
          <w:sz w:val="28"/>
          <w:szCs w:val="28"/>
        </w:rPr>
        <w:t>полів</w:t>
      </w:r>
      <w:proofErr w:type="spellEnd"/>
      <w:r w:rsidRPr="007A7BE6">
        <w:rPr>
          <w:rFonts w:ascii="Aptos" w:eastAsia="Aptos" w:hAnsi="Aptos" w:cs="Times New Roman"/>
          <w:lang w:val="uk-UA"/>
        </w:rPr>
        <w:t xml:space="preserve"> </w:t>
      </w:r>
      <w:r w:rsidRPr="007A7BE6">
        <w:rPr>
          <w:rFonts w:ascii="Times New Roman" w:eastAsia="Aptos" w:hAnsi="Times New Roman" w:cs="Times New Roman"/>
          <w:sz w:val="28"/>
          <w:szCs w:val="28"/>
          <w:lang w:val="uk-UA"/>
        </w:rPr>
        <w:t>[</w:t>
      </w:r>
      <w:r w:rsidR="00B90314">
        <w:rPr>
          <w:rFonts w:ascii="Times New Roman" w:eastAsia="Calibri" w:hAnsi="Times New Roman" w:cs="Times New Roman"/>
          <w:kern w:val="0"/>
          <w:sz w:val="28"/>
          <w:szCs w:val="28"/>
          <w:lang w:val="uk-UA"/>
          <w14:ligatures w14:val="none"/>
        </w:rPr>
        <w:t>28</w:t>
      </w:r>
      <w:r w:rsidRPr="007A7BE6">
        <w:rPr>
          <w:rFonts w:ascii="Times New Roman" w:eastAsia="Aptos" w:hAnsi="Times New Roman" w:cs="Times New Roman"/>
          <w:sz w:val="28"/>
          <w:szCs w:val="28"/>
          <w:lang w:val="uk-UA"/>
        </w:rPr>
        <w:t>]</w:t>
      </w:r>
      <w:r w:rsidR="00011883">
        <w:rPr>
          <w:rFonts w:ascii="Times New Roman" w:eastAsia="Aptos" w:hAnsi="Times New Roman" w:cs="Times New Roman"/>
          <w:sz w:val="28"/>
          <w:szCs w:val="28"/>
          <w:lang w:val="uk-UA"/>
        </w:rPr>
        <w:t>.</w:t>
      </w:r>
      <w:r w:rsidRPr="007A7BE6">
        <w:rPr>
          <w:rFonts w:ascii="Times New Roman" w:eastAsia="Aptos" w:hAnsi="Times New Roman" w:cs="Times New Roman"/>
          <w:sz w:val="28"/>
          <w:szCs w:val="28"/>
          <w:lang w:val="uk-UA"/>
        </w:rPr>
        <w:t xml:space="preserve"> </w:t>
      </w:r>
    </w:p>
    <w:p w14:paraId="4DA1494D" w14:textId="3D7A961A" w:rsidR="007A7BE6" w:rsidRPr="007A7BE6" w:rsidRDefault="007A7BE6" w:rsidP="007A7BE6">
      <w:pPr>
        <w:spacing w:line="360" w:lineRule="auto"/>
        <w:ind w:firstLine="709"/>
        <w:contextualSpacing/>
        <w:jc w:val="both"/>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 xml:space="preserve">З неочищеними або недостатньо очищеними стічними водами в водні об’єкти потрапляють патогенні </w:t>
      </w:r>
      <w:proofErr w:type="spellStart"/>
      <w:r w:rsidRPr="007A7BE6">
        <w:rPr>
          <w:rFonts w:ascii="Times New Roman" w:eastAsia="Aptos" w:hAnsi="Times New Roman" w:cs="Times New Roman"/>
          <w:sz w:val="28"/>
          <w:szCs w:val="28"/>
          <w:lang w:val="uk-UA"/>
        </w:rPr>
        <w:t>ентеробактерії</w:t>
      </w:r>
      <w:proofErr w:type="spellEnd"/>
      <w:r w:rsidRPr="007A7BE6">
        <w:rPr>
          <w:rFonts w:ascii="Times New Roman" w:eastAsia="Aptos" w:hAnsi="Times New Roman" w:cs="Times New Roman"/>
          <w:sz w:val="28"/>
          <w:szCs w:val="28"/>
          <w:lang w:val="uk-UA"/>
        </w:rPr>
        <w:t xml:space="preserve"> родини </w:t>
      </w:r>
      <w:proofErr w:type="spellStart"/>
      <w:r w:rsidRPr="007A7BE6">
        <w:rPr>
          <w:rFonts w:ascii="Times New Roman" w:eastAsia="Aptos" w:hAnsi="Times New Roman" w:cs="Times New Roman"/>
          <w:sz w:val="28"/>
          <w:szCs w:val="28"/>
        </w:rPr>
        <w:t>Salmonela</w:t>
      </w:r>
      <w:proofErr w:type="spellEnd"/>
      <w:r w:rsidRPr="007A7BE6">
        <w:rPr>
          <w:rFonts w:ascii="Times New Roman" w:eastAsia="Aptos" w:hAnsi="Times New Roman" w:cs="Times New Roman"/>
          <w:sz w:val="28"/>
          <w:szCs w:val="28"/>
          <w:lang w:val="uk-UA"/>
        </w:rPr>
        <w:t>, які відносяться до дуже небезпечних збудників захворювань [</w:t>
      </w:r>
      <w:r w:rsidR="00B90314">
        <w:rPr>
          <w:rFonts w:ascii="Times New Roman" w:eastAsia="Calibri" w:hAnsi="Times New Roman" w:cs="Times New Roman"/>
          <w:kern w:val="0"/>
          <w:sz w:val="28"/>
          <w:szCs w:val="28"/>
          <w:lang w:val="uk-UA"/>
          <w14:ligatures w14:val="none"/>
        </w:rPr>
        <w:t>20</w:t>
      </w:r>
      <w:r w:rsidRPr="007A7BE6">
        <w:rPr>
          <w:rFonts w:ascii="Times New Roman" w:eastAsia="Aptos" w:hAnsi="Times New Roman" w:cs="Times New Roman"/>
          <w:sz w:val="28"/>
          <w:szCs w:val="28"/>
          <w:lang w:val="uk-UA"/>
        </w:rPr>
        <w:t>].</w:t>
      </w:r>
    </w:p>
    <w:p w14:paraId="3F85F540" w14:textId="77777777" w:rsidR="007A7BE6" w:rsidRPr="007A7BE6" w:rsidRDefault="007A7BE6" w:rsidP="007A7BE6">
      <w:pPr>
        <w:spacing w:line="360" w:lineRule="auto"/>
        <w:ind w:firstLine="709"/>
        <w:contextualSpacing/>
        <w:jc w:val="both"/>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 xml:space="preserve">Результати кількісного визначення збудників </w:t>
      </w:r>
      <w:proofErr w:type="spellStart"/>
      <w:r w:rsidRPr="007A7BE6">
        <w:rPr>
          <w:rFonts w:ascii="Times New Roman" w:eastAsia="Aptos" w:hAnsi="Times New Roman" w:cs="Times New Roman"/>
          <w:sz w:val="28"/>
          <w:szCs w:val="28"/>
          <w:lang w:val="uk-UA"/>
        </w:rPr>
        <w:t>Salmonella</w:t>
      </w:r>
      <w:proofErr w:type="spellEnd"/>
      <w:r w:rsidRPr="007A7BE6">
        <w:rPr>
          <w:rFonts w:ascii="Times New Roman" w:eastAsia="Aptos" w:hAnsi="Times New Roman" w:cs="Times New Roman"/>
          <w:sz w:val="28"/>
          <w:szCs w:val="28"/>
          <w:lang w:val="uk-UA"/>
        </w:rPr>
        <w:t xml:space="preserve"> </w:t>
      </w:r>
      <w:proofErr w:type="spellStart"/>
      <w:r w:rsidRPr="007A7BE6">
        <w:rPr>
          <w:rFonts w:ascii="Times New Roman" w:eastAsia="Aptos" w:hAnsi="Times New Roman" w:cs="Times New Roman"/>
          <w:sz w:val="28"/>
          <w:szCs w:val="28"/>
          <w:lang w:val="uk-UA"/>
        </w:rPr>
        <w:t>spp</w:t>
      </w:r>
      <w:proofErr w:type="spellEnd"/>
      <w:r w:rsidRPr="007A7BE6">
        <w:rPr>
          <w:rFonts w:ascii="Times New Roman" w:eastAsia="Aptos" w:hAnsi="Times New Roman" w:cs="Times New Roman"/>
          <w:sz w:val="28"/>
          <w:szCs w:val="28"/>
          <w:lang w:val="uk-UA"/>
        </w:rPr>
        <w:t>. в дельті р. Дунай  в таблиці 3.2.2:</w:t>
      </w:r>
    </w:p>
    <w:p w14:paraId="111E6FC5" w14:textId="0D06C74F" w:rsidR="007A7BE6" w:rsidRPr="00F81781" w:rsidRDefault="007A7BE6" w:rsidP="007A7BE6">
      <w:pPr>
        <w:spacing w:line="360" w:lineRule="auto"/>
        <w:ind w:firstLine="709"/>
        <w:contextualSpacing/>
        <w:jc w:val="center"/>
        <w:rPr>
          <w:rFonts w:ascii="Times New Roman" w:eastAsia="Aptos" w:hAnsi="Times New Roman" w:cs="Times New Roman"/>
          <w:bCs/>
          <w:sz w:val="28"/>
          <w:szCs w:val="28"/>
          <w:lang w:val="uk-UA"/>
        </w:rPr>
      </w:pPr>
      <w:r w:rsidRPr="008A7721">
        <w:rPr>
          <w:rFonts w:ascii="Times New Roman" w:eastAsia="Aptos" w:hAnsi="Times New Roman" w:cs="Times New Roman"/>
          <w:bCs/>
          <w:sz w:val="28"/>
          <w:szCs w:val="28"/>
          <w:lang w:val="uk-UA"/>
        </w:rPr>
        <w:t>Таблиця 3.2.2</w:t>
      </w:r>
      <w:r w:rsidRPr="008A7721">
        <w:rPr>
          <w:rFonts w:ascii="Aptos" w:eastAsia="Aptos" w:hAnsi="Aptos" w:cs="Times New Roman"/>
          <w:bCs/>
          <w:lang w:val="uk-UA"/>
        </w:rPr>
        <w:t xml:space="preserve"> </w:t>
      </w:r>
      <w:r w:rsidR="00731DC0" w:rsidRPr="002C0DC5">
        <w:rPr>
          <w:rFonts w:ascii="Times New Roman" w:hAnsi="Times New Roman" w:cs="Times New Roman"/>
          <w:color w:val="0D0D0D"/>
          <w:sz w:val="28"/>
          <w:szCs w:val="28"/>
          <w:shd w:val="clear" w:color="auto" w:fill="FFFFFF"/>
          <w:lang w:val="uk-UA"/>
        </w:rPr>
        <w:t>–</w:t>
      </w:r>
      <w:r w:rsidR="00731DC0">
        <w:rPr>
          <w:rFonts w:ascii="Times New Roman" w:hAnsi="Times New Roman" w:cs="Times New Roman"/>
          <w:color w:val="0D0D0D"/>
          <w:sz w:val="28"/>
          <w:szCs w:val="28"/>
          <w:shd w:val="clear" w:color="auto" w:fill="FFFFFF"/>
          <w:lang w:val="uk-UA"/>
        </w:rPr>
        <w:t xml:space="preserve"> </w:t>
      </w:r>
      <w:r w:rsidR="008A7721" w:rsidRPr="00731DC0">
        <w:rPr>
          <w:rFonts w:ascii="Times New Roman" w:eastAsia="Aptos" w:hAnsi="Times New Roman" w:cs="Times New Roman"/>
          <w:bCs/>
          <w:lang w:val="uk-UA"/>
        </w:rPr>
        <w:t>В</w:t>
      </w:r>
      <w:r w:rsidRPr="00731DC0">
        <w:rPr>
          <w:rFonts w:ascii="Times New Roman" w:eastAsia="Aptos" w:hAnsi="Times New Roman" w:cs="Times New Roman"/>
          <w:bCs/>
          <w:sz w:val="28"/>
          <w:szCs w:val="28"/>
          <w:lang w:val="uk-UA"/>
        </w:rPr>
        <w:t>и</w:t>
      </w:r>
      <w:r w:rsidRPr="008A7721">
        <w:rPr>
          <w:rFonts w:ascii="Times New Roman" w:eastAsia="Aptos" w:hAnsi="Times New Roman" w:cs="Times New Roman"/>
          <w:bCs/>
          <w:sz w:val="28"/>
          <w:szCs w:val="28"/>
          <w:lang w:val="uk-UA"/>
        </w:rPr>
        <w:t xml:space="preserve">значення збудників захворювань </w:t>
      </w:r>
      <w:proofErr w:type="spellStart"/>
      <w:r w:rsidRPr="008A7721">
        <w:rPr>
          <w:rFonts w:ascii="Times New Roman" w:eastAsia="Aptos" w:hAnsi="Times New Roman" w:cs="Times New Roman"/>
          <w:bCs/>
          <w:sz w:val="28"/>
          <w:szCs w:val="28"/>
          <w:lang w:val="uk-UA"/>
        </w:rPr>
        <w:t>Salmonela</w:t>
      </w:r>
      <w:proofErr w:type="spellEnd"/>
      <w:r w:rsidRPr="008A7721">
        <w:rPr>
          <w:rFonts w:ascii="Times New Roman" w:eastAsia="Aptos" w:hAnsi="Times New Roman" w:cs="Times New Roman"/>
          <w:bCs/>
          <w:sz w:val="28"/>
          <w:szCs w:val="28"/>
          <w:lang w:val="uk-UA"/>
        </w:rPr>
        <w:t xml:space="preserve"> </w:t>
      </w:r>
      <w:proofErr w:type="spellStart"/>
      <w:r w:rsidRPr="008A7721">
        <w:rPr>
          <w:rFonts w:ascii="Times New Roman" w:eastAsia="Aptos" w:hAnsi="Times New Roman" w:cs="Times New Roman"/>
          <w:bCs/>
          <w:sz w:val="28"/>
          <w:szCs w:val="28"/>
          <w:lang w:val="uk-UA"/>
        </w:rPr>
        <w:t>sp</w:t>
      </w:r>
      <w:proofErr w:type="spellEnd"/>
      <w:r w:rsidRPr="008A7721">
        <w:rPr>
          <w:rFonts w:ascii="Times New Roman" w:eastAsia="Aptos" w:hAnsi="Times New Roman" w:cs="Times New Roman"/>
          <w:bCs/>
          <w:sz w:val="28"/>
          <w:szCs w:val="28"/>
          <w:lang w:val="uk-UA"/>
        </w:rPr>
        <w:t>.</w:t>
      </w:r>
    </w:p>
    <w:tbl>
      <w:tblPr>
        <w:tblStyle w:val="ad"/>
        <w:tblW w:w="0" w:type="auto"/>
        <w:tblLook w:val="04A0" w:firstRow="1" w:lastRow="0" w:firstColumn="1" w:lastColumn="0" w:noHBand="0" w:noVBand="1"/>
      </w:tblPr>
      <w:tblGrid>
        <w:gridCol w:w="2336"/>
        <w:gridCol w:w="2336"/>
        <w:gridCol w:w="2336"/>
        <w:gridCol w:w="2337"/>
      </w:tblGrid>
      <w:tr w:rsidR="007A7BE6" w:rsidRPr="007A7BE6" w14:paraId="2B9EB7C4" w14:textId="77777777" w:rsidTr="00031C71">
        <w:tc>
          <w:tcPr>
            <w:tcW w:w="2336" w:type="dxa"/>
            <w:vMerge w:val="restart"/>
          </w:tcPr>
          <w:p w14:paraId="57B29209"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Пункти відбору проб</w:t>
            </w:r>
          </w:p>
        </w:tc>
        <w:tc>
          <w:tcPr>
            <w:tcW w:w="7009" w:type="dxa"/>
            <w:gridSpan w:val="3"/>
          </w:tcPr>
          <w:p w14:paraId="78994952"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Період відбору проб</w:t>
            </w:r>
          </w:p>
        </w:tc>
      </w:tr>
      <w:tr w:rsidR="007A7BE6" w:rsidRPr="007A7BE6" w14:paraId="6C4668D2" w14:textId="77777777" w:rsidTr="00031C71">
        <w:tc>
          <w:tcPr>
            <w:tcW w:w="2336" w:type="dxa"/>
            <w:vMerge/>
          </w:tcPr>
          <w:p w14:paraId="02FCA01E" w14:textId="77777777" w:rsidR="007A7BE6" w:rsidRPr="007A7BE6" w:rsidRDefault="007A7BE6" w:rsidP="007A7BE6">
            <w:pPr>
              <w:spacing w:line="360" w:lineRule="auto"/>
              <w:contextualSpacing/>
              <w:jc w:val="center"/>
              <w:rPr>
                <w:rFonts w:ascii="Times New Roman" w:eastAsia="Aptos" w:hAnsi="Times New Roman" w:cs="Times New Roman"/>
                <w:lang w:val="uk-UA"/>
              </w:rPr>
            </w:pPr>
          </w:p>
        </w:tc>
        <w:tc>
          <w:tcPr>
            <w:tcW w:w="2336" w:type="dxa"/>
          </w:tcPr>
          <w:p w14:paraId="30973E12"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травень</w:t>
            </w:r>
          </w:p>
        </w:tc>
        <w:tc>
          <w:tcPr>
            <w:tcW w:w="2336" w:type="dxa"/>
          </w:tcPr>
          <w:p w14:paraId="35350199"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липень</w:t>
            </w:r>
          </w:p>
        </w:tc>
        <w:tc>
          <w:tcPr>
            <w:tcW w:w="2337" w:type="dxa"/>
          </w:tcPr>
          <w:p w14:paraId="4D8B18E2"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жовтень</w:t>
            </w:r>
          </w:p>
        </w:tc>
      </w:tr>
      <w:tr w:rsidR="007A7BE6" w:rsidRPr="007A7BE6" w14:paraId="5155CFEA" w14:textId="77777777" w:rsidTr="00031C71">
        <w:tc>
          <w:tcPr>
            <w:tcW w:w="2336" w:type="dxa"/>
            <w:vMerge/>
          </w:tcPr>
          <w:p w14:paraId="64302E82" w14:textId="77777777" w:rsidR="007A7BE6" w:rsidRPr="007A7BE6" w:rsidRDefault="007A7BE6" w:rsidP="007A7BE6">
            <w:pPr>
              <w:spacing w:line="360" w:lineRule="auto"/>
              <w:contextualSpacing/>
              <w:jc w:val="center"/>
              <w:rPr>
                <w:rFonts w:ascii="Times New Roman" w:eastAsia="Aptos" w:hAnsi="Times New Roman" w:cs="Times New Roman"/>
                <w:lang w:val="uk-UA"/>
              </w:rPr>
            </w:pPr>
          </w:p>
        </w:tc>
        <w:tc>
          <w:tcPr>
            <w:tcW w:w="7009" w:type="dxa"/>
            <w:gridSpan w:val="3"/>
          </w:tcPr>
          <w:p w14:paraId="2775128F"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наявність або відсутність збудників</w:t>
            </w:r>
          </w:p>
        </w:tc>
      </w:tr>
      <w:tr w:rsidR="007A7BE6" w:rsidRPr="007A7BE6" w14:paraId="4893E12F" w14:textId="77777777" w:rsidTr="00031C71">
        <w:tc>
          <w:tcPr>
            <w:tcW w:w="2336" w:type="dxa"/>
          </w:tcPr>
          <w:p w14:paraId="64162749" w14:textId="77777777" w:rsidR="007A7BE6" w:rsidRPr="007A7BE6" w:rsidRDefault="007A7BE6" w:rsidP="007A7BE6">
            <w:pPr>
              <w:spacing w:line="360" w:lineRule="auto"/>
              <w:jc w:val="center"/>
              <w:rPr>
                <w:rFonts w:ascii="Times New Roman" w:eastAsia="Aptos" w:hAnsi="Times New Roman" w:cs="Times New Roman"/>
                <w:lang w:val="uk-UA"/>
              </w:rPr>
            </w:pPr>
            <w:r w:rsidRPr="007A7BE6">
              <w:rPr>
                <w:rFonts w:ascii="Times New Roman" w:eastAsia="Aptos" w:hAnsi="Times New Roman" w:cs="Times New Roman"/>
                <w:lang w:val="uk-UA"/>
              </w:rPr>
              <w:t>р. Дунай вище</w:t>
            </w:r>
          </w:p>
          <w:p w14:paraId="40EE0F36"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м. Рені</w:t>
            </w:r>
          </w:p>
        </w:tc>
        <w:tc>
          <w:tcPr>
            <w:tcW w:w="2336" w:type="dxa"/>
          </w:tcPr>
          <w:p w14:paraId="07CA4F7B"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c>
          <w:tcPr>
            <w:tcW w:w="2336" w:type="dxa"/>
          </w:tcPr>
          <w:p w14:paraId="7757D262"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c>
          <w:tcPr>
            <w:tcW w:w="2337" w:type="dxa"/>
          </w:tcPr>
          <w:p w14:paraId="7F2EFC59"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r>
      <w:tr w:rsidR="007A7BE6" w:rsidRPr="007A7BE6" w14:paraId="56B7A1A4" w14:textId="77777777" w:rsidTr="00031C71">
        <w:tc>
          <w:tcPr>
            <w:tcW w:w="2336" w:type="dxa"/>
          </w:tcPr>
          <w:p w14:paraId="6C32B5D7" w14:textId="77777777" w:rsidR="007A7BE6" w:rsidRPr="007A7BE6" w:rsidRDefault="007A7BE6" w:rsidP="007A7BE6">
            <w:pPr>
              <w:spacing w:line="360" w:lineRule="auto"/>
              <w:jc w:val="center"/>
              <w:rPr>
                <w:rFonts w:ascii="Times New Roman" w:eastAsia="Aptos" w:hAnsi="Times New Roman" w:cs="Times New Roman"/>
                <w:lang w:val="uk-UA"/>
              </w:rPr>
            </w:pPr>
            <w:r w:rsidRPr="007A7BE6">
              <w:rPr>
                <w:rFonts w:ascii="Times New Roman" w:eastAsia="Aptos" w:hAnsi="Times New Roman" w:cs="Times New Roman"/>
                <w:lang w:val="uk-UA"/>
              </w:rPr>
              <w:lastRenderedPageBreak/>
              <w:t xml:space="preserve">Рукав </w:t>
            </w:r>
            <w:proofErr w:type="spellStart"/>
            <w:r w:rsidRPr="007A7BE6">
              <w:rPr>
                <w:rFonts w:ascii="Times New Roman" w:eastAsia="Aptos" w:hAnsi="Times New Roman" w:cs="Times New Roman"/>
                <w:lang w:val="uk-UA"/>
              </w:rPr>
              <w:t>Кілійський</w:t>
            </w:r>
            <w:proofErr w:type="spellEnd"/>
          </w:p>
          <w:p w14:paraId="7076FD47"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(біля м. Ізмаїл)</w:t>
            </w:r>
          </w:p>
        </w:tc>
        <w:tc>
          <w:tcPr>
            <w:tcW w:w="2336" w:type="dxa"/>
          </w:tcPr>
          <w:p w14:paraId="1FDF7685"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c>
          <w:tcPr>
            <w:tcW w:w="2336" w:type="dxa"/>
          </w:tcPr>
          <w:p w14:paraId="5AD28B2E"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c>
          <w:tcPr>
            <w:tcW w:w="2337" w:type="dxa"/>
          </w:tcPr>
          <w:p w14:paraId="5A324CC2"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r>
      <w:tr w:rsidR="007A7BE6" w:rsidRPr="007A7BE6" w14:paraId="21FEBC3C" w14:textId="77777777" w:rsidTr="00031C71">
        <w:tc>
          <w:tcPr>
            <w:tcW w:w="2336" w:type="dxa"/>
          </w:tcPr>
          <w:p w14:paraId="5DC0F162" w14:textId="77777777" w:rsidR="007A7BE6" w:rsidRPr="007A7BE6" w:rsidRDefault="007A7BE6" w:rsidP="007A7BE6">
            <w:pPr>
              <w:spacing w:line="360" w:lineRule="auto"/>
              <w:jc w:val="center"/>
              <w:rPr>
                <w:rFonts w:ascii="Times New Roman" w:eastAsia="Aptos" w:hAnsi="Times New Roman" w:cs="Times New Roman"/>
                <w:lang w:val="uk-UA"/>
              </w:rPr>
            </w:pPr>
            <w:r w:rsidRPr="007A7BE6">
              <w:rPr>
                <w:rFonts w:ascii="Times New Roman" w:eastAsia="Aptos" w:hAnsi="Times New Roman" w:cs="Times New Roman"/>
                <w:lang w:val="uk-UA"/>
              </w:rPr>
              <w:t xml:space="preserve">Рукав </w:t>
            </w:r>
            <w:proofErr w:type="spellStart"/>
            <w:r w:rsidRPr="007A7BE6">
              <w:rPr>
                <w:rFonts w:ascii="Times New Roman" w:eastAsia="Aptos" w:hAnsi="Times New Roman" w:cs="Times New Roman"/>
                <w:lang w:val="uk-UA"/>
              </w:rPr>
              <w:t>Кілійський</w:t>
            </w:r>
            <w:proofErr w:type="spellEnd"/>
          </w:p>
          <w:p w14:paraId="4DF93084"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 xml:space="preserve">(нижче м. </w:t>
            </w:r>
            <w:proofErr w:type="spellStart"/>
            <w:r w:rsidRPr="007A7BE6">
              <w:rPr>
                <w:rFonts w:ascii="Times New Roman" w:eastAsia="Aptos" w:hAnsi="Times New Roman" w:cs="Times New Roman"/>
                <w:lang w:val="uk-UA"/>
              </w:rPr>
              <w:t>Кілія</w:t>
            </w:r>
            <w:proofErr w:type="spellEnd"/>
            <w:r w:rsidRPr="007A7BE6">
              <w:rPr>
                <w:rFonts w:ascii="Times New Roman" w:eastAsia="Aptos" w:hAnsi="Times New Roman" w:cs="Times New Roman"/>
                <w:lang w:val="uk-UA"/>
              </w:rPr>
              <w:t>)</w:t>
            </w:r>
          </w:p>
        </w:tc>
        <w:tc>
          <w:tcPr>
            <w:tcW w:w="2336" w:type="dxa"/>
          </w:tcPr>
          <w:p w14:paraId="6BC711B7"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c>
          <w:tcPr>
            <w:tcW w:w="2336" w:type="dxa"/>
          </w:tcPr>
          <w:p w14:paraId="4EFF8A8C"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c>
          <w:tcPr>
            <w:tcW w:w="2337" w:type="dxa"/>
          </w:tcPr>
          <w:p w14:paraId="3C72FA72"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r>
      <w:tr w:rsidR="007A7BE6" w:rsidRPr="007A7BE6" w14:paraId="770F6D3E" w14:textId="77777777" w:rsidTr="00031C71">
        <w:tc>
          <w:tcPr>
            <w:tcW w:w="2336" w:type="dxa"/>
          </w:tcPr>
          <w:p w14:paraId="448814F3" w14:textId="77777777" w:rsidR="007A7BE6" w:rsidRPr="007A7BE6" w:rsidRDefault="007A7BE6" w:rsidP="007A7BE6">
            <w:pPr>
              <w:spacing w:line="360" w:lineRule="auto"/>
              <w:jc w:val="center"/>
              <w:rPr>
                <w:rFonts w:ascii="Times New Roman" w:eastAsia="Aptos" w:hAnsi="Times New Roman" w:cs="Times New Roman"/>
                <w:lang w:val="uk-UA"/>
              </w:rPr>
            </w:pPr>
            <w:r w:rsidRPr="007A7BE6">
              <w:rPr>
                <w:rFonts w:ascii="Times New Roman" w:eastAsia="Aptos" w:hAnsi="Times New Roman" w:cs="Times New Roman"/>
                <w:lang w:val="uk-UA"/>
              </w:rPr>
              <w:t xml:space="preserve">Рукав </w:t>
            </w:r>
            <w:proofErr w:type="spellStart"/>
            <w:r w:rsidRPr="007A7BE6">
              <w:rPr>
                <w:rFonts w:ascii="Times New Roman" w:eastAsia="Aptos" w:hAnsi="Times New Roman" w:cs="Times New Roman"/>
                <w:lang w:val="uk-UA"/>
              </w:rPr>
              <w:t>Кілійський</w:t>
            </w:r>
            <w:proofErr w:type="spellEnd"/>
          </w:p>
          <w:p w14:paraId="33988F3C"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(вище м. Вилкове)</w:t>
            </w:r>
          </w:p>
        </w:tc>
        <w:tc>
          <w:tcPr>
            <w:tcW w:w="2336" w:type="dxa"/>
          </w:tcPr>
          <w:p w14:paraId="7EBBCC48"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c>
          <w:tcPr>
            <w:tcW w:w="2336" w:type="dxa"/>
          </w:tcPr>
          <w:p w14:paraId="0598DE0C"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c>
          <w:tcPr>
            <w:tcW w:w="2337" w:type="dxa"/>
          </w:tcPr>
          <w:p w14:paraId="548B1773"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r>
      <w:tr w:rsidR="007A7BE6" w:rsidRPr="007A7BE6" w14:paraId="6011CCB0" w14:textId="77777777" w:rsidTr="00031C71">
        <w:tc>
          <w:tcPr>
            <w:tcW w:w="2336" w:type="dxa"/>
          </w:tcPr>
          <w:p w14:paraId="25DED4E4"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Бистрий (9-ий км)</w:t>
            </w:r>
          </w:p>
        </w:tc>
        <w:tc>
          <w:tcPr>
            <w:tcW w:w="2336" w:type="dxa"/>
          </w:tcPr>
          <w:p w14:paraId="709A01EC"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c>
          <w:tcPr>
            <w:tcW w:w="2336" w:type="dxa"/>
          </w:tcPr>
          <w:p w14:paraId="5F48A56E"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c>
          <w:tcPr>
            <w:tcW w:w="2337" w:type="dxa"/>
          </w:tcPr>
          <w:p w14:paraId="00FF5FFB" w14:textId="77777777" w:rsidR="007A7BE6" w:rsidRPr="007A7BE6" w:rsidRDefault="007A7BE6" w:rsidP="007A7BE6">
            <w:pPr>
              <w:spacing w:line="360" w:lineRule="auto"/>
              <w:contextualSpacing/>
              <w:jc w:val="center"/>
              <w:rPr>
                <w:rFonts w:ascii="Times New Roman" w:eastAsia="Aptos" w:hAnsi="Times New Roman" w:cs="Times New Roman"/>
                <w:lang w:val="uk-UA"/>
              </w:rPr>
            </w:pPr>
            <w:r w:rsidRPr="007A7BE6">
              <w:rPr>
                <w:rFonts w:ascii="Times New Roman" w:eastAsia="Aptos" w:hAnsi="Times New Roman" w:cs="Times New Roman"/>
                <w:lang w:val="uk-UA"/>
              </w:rPr>
              <w:t>+</w:t>
            </w:r>
          </w:p>
        </w:tc>
      </w:tr>
      <w:tr w:rsidR="007A7BE6" w:rsidRPr="007A7BE6" w14:paraId="159A1533" w14:textId="77777777" w:rsidTr="00031C71">
        <w:tc>
          <w:tcPr>
            <w:tcW w:w="9345" w:type="dxa"/>
            <w:gridSpan w:val="4"/>
          </w:tcPr>
          <w:p w14:paraId="25E67819" w14:textId="77777777" w:rsidR="007A7BE6" w:rsidRPr="007A7BE6" w:rsidRDefault="007A7BE6" w:rsidP="007A7BE6">
            <w:pPr>
              <w:spacing w:line="360" w:lineRule="auto"/>
              <w:contextualSpacing/>
              <w:jc w:val="both"/>
              <w:rPr>
                <w:rFonts w:ascii="Times New Roman" w:eastAsia="Aptos" w:hAnsi="Times New Roman" w:cs="Times New Roman"/>
                <w:lang w:val="uk-UA"/>
              </w:rPr>
            </w:pPr>
            <w:r w:rsidRPr="007A7BE6">
              <w:rPr>
                <w:rFonts w:ascii="Times New Roman" w:eastAsia="Aptos" w:hAnsi="Times New Roman" w:cs="Times New Roman"/>
                <w:lang w:val="uk-UA"/>
              </w:rPr>
              <w:t>Примітка. «+» – визначені; «-» – відсутні</w:t>
            </w:r>
          </w:p>
        </w:tc>
      </w:tr>
    </w:tbl>
    <w:p w14:paraId="532C0F42" w14:textId="77777777" w:rsidR="007A7BE6" w:rsidRPr="007A7BE6" w:rsidRDefault="007A7BE6" w:rsidP="007A7BE6">
      <w:pPr>
        <w:spacing w:line="360" w:lineRule="auto"/>
        <w:ind w:firstLine="709"/>
        <w:contextualSpacing/>
        <w:jc w:val="both"/>
        <w:rPr>
          <w:rFonts w:ascii="Times New Roman" w:eastAsia="Aptos" w:hAnsi="Times New Roman" w:cs="Times New Roman"/>
          <w:sz w:val="28"/>
          <w:szCs w:val="28"/>
          <w:lang w:val="uk-UA"/>
        </w:rPr>
      </w:pPr>
    </w:p>
    <w:p w14:paraId="5C5226A0" w14:textId="1F372448" w:rsidR="007A7BE6" w:rsidRPr="007A7BE6" w:rsidRDefault="007A7BE6" w:rsidP="007A7BE6">
      <w:pPr>
        <w:spacing w:line="360" w:lineRule="auto"/>
        <w:ind w:firstLine="709"/>
        <w:contextualSpacing/>
        <w:jc w:val="both"/>
        <w:rPr>
          <w:rFonts w:ascii="Times New Roman" w:eastAsia="Aptos" w:hAnsi="Times New Roman" w:cs="Times New Roman"/>
          <w:sz w:val="28"/>
          <w:szCs w:val="28"/>
          <w:lang w:val="uk-UA"/>
        </w:rPr>
      </w:pPr>
      <w:proofErr w:type="spellStart"/>
      <w:r w:rsidRPr="007A7BE6">
        <w:rPr>
          <w:rFonts w:ascii="Times New Roman" w:eastAsia="Aptos" w:hAnsi="Times New Roman" w:cs="Times New Roman"/>
          <w:sz w:val="28"/>
          <w:szCs w:val="28"/>
        </w:rPr>
        <w:t>Проведене</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тестування</w:t>
      </w:r>
      <w:proofErr w:type="spellEnd"/>
      <w:r w:rsidRPr="007A7BE6">
        <w:rPr>
          <w:rFonts w:ascii="Times New Roman" w:eastAsia="Aptos" w:hAnsi="Times New Roman" w:cs="Times New Roman"/>
          <w:sz w:val="28"/>
          <w:szCs w:val="28"/>
        </w:rPr>
        <w:t xml:space="preserve"> проб води </w:t>
      </w:r>
      <w:proofErr w:type="spellStart"/>
      <w:r w:rsidRPr="007A7BE6">
        <w:rPr>
          <w:rFonts w:ascii="Times New Roman" w:eastAsia="Aptos" w:hAnsi="Times New Roman" w:cs="Times New Roman"/>
          <w:sz w:val="28"/>
          <w:szCs w:val="28"/>
        </w:rPr>
        <w:t>свідчило</w:t>
      </w:r>
      <w:proofErr w:type="spellEnd"/>
      <w:r w:rsidRPr="007A7BE6">
        <w:rPr>
          <w:rFonts w:ascii="Times New Roman" w:eastAsia="Aptos" w:hAnsi="Times New Roman" w:cs="Times New Roman"/>
          <w:sz w:val="28"/>
          <w:szCs w:val="28"/>
        </w:rPr>
        <w:t xml:space="preserve"> про </w:t>
      </w:r>
      <w:proofErr w:type="spellStart"/>
      <w:r w:rsidRPr="007A7BE6">
        <w:rPr>
          <w:rFonts w:ascii="Times New Roman" w:eastAsia="Aptos" w:hAnsi="Times New Roman" w:cs="Times New Roman"/>
          <w:sz w:val="28"/>
          <w:szCs w:val="28"/>
        </w:rPr>
        <w:t>наявність</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Salmonela</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sp</w:t>
      </w:r>
      <w:proofErr w:type="spellEnd"/>
      <w:r w:rsidRPr="007A7BE6">
        <w:rPr>
          <w:rFonts w:ascii="Times New Roman" w:eastAsia="Aptos" w:hAnsi="Times New Roman" w:cs="Times New Roman"/>
          <w:sz w:val="28"/>
          <w:szCs w:val="28"/>
        </w:rPr>
        <w:t xml:space="preserve">. у </w:t>
      </w:r>
      <w:proofErr w:type="spellStart"/>
      <w:r w:rsidRPr="007A7BE6">
        <w:rPr>
          <w:rFonts w:ascii="Times New Roman" w:eastAsia="Aptos" w:hAnsi="Times New Roman" w:cs="Times New Roman"/>
          <w:sz w:val="28"/>
          <w:szCs w:val="28"/>
        </w:rPr>
        <w:t>більшості</w:t>
      </w:r>
      <w:proofErr w:type="spellEnd"/>
      <w:r w:rsidRPr="007A7BE6">
        <w:rPr>
          <w:rFonts w:ascii="Times New Roman" w:eastAsia="Aptos" w:hAnsi="Times New Roman" w:cs="Times New Roman"/>
          <w:sz w:val="28"/>
          <w:szCs w:val="28"/>
        </w:rPr>
        <w:t xml:space="preserve"> пробах води, </w:t>
      </w:r>
      <w:proofErr w:type="spellStart"/>
      <w:r w:rsidRPr="007A7BE6">
        <w:rPr>
          <w:rFonts w:ascii="Times New Roman" w:eastAsia="Aptos" w:hAnsi="Times New Roman" w:cs="Times New Roman"/>
          <w:sz w:val="28"/>
          <w:szCs w:val="28"/>
        </w:rPr>
        <w:t>що</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досліджувались</w:t>
      </w:r>
      <w:proofErr w:type="spellEnd"/>
      <w:r w:rsidRPr="007A7BE6">
        <w:rPr>
          <w:rFonts w:ascii="Times New Roman" w:eastAsia="Aptos" w:hAnsi="Times New Roman" w:cs="Times New Roman"/>
          <w:sz w:val="28"/>
          <w:szCs w:val="28"/>
        </w:rPr>
        <w:t xml:space="preserve">. Так, </w:t>
      </w:r>
      <w:proofErr w:type="spellStart"/>
      <w:r w:rsidRPr="007A7BE6">
        <w:rPr>
          <w:rFonts w:ascii="Times New Roman" w:eastAsia="Aptos" w:hAnsi="Times New Roman" w:cs="Times New Roman"/>
          <w:sz w:val="28"/>
          <w:szCs w:val="28"/>
        </w:rPr>
        <w:t>Salmonela</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sp</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визначена</w:t>
      </w:r>
      <w:proofErr w:type="spellEnd"/>
      <w:r w:rsidRPr="007A7BE6">
        <w:rPr>
          <w:rFonts w:ascii="Times New Roman" w:eastAsia="Aptos" w:hAnsi="Times New Roman" w:cs="Times New Roman"/>
          <w:sz w:val="28"/>
          <w:szCs w:val="28"/>
        </w:rPr>
        <w:t xml:space="preserve"> у </w:t>
      </w:r>
      <w:proofErr w:type="spellStart"/>
      <w:r w:rsidRPr="007A7BE6">
        <w:rPr>
          <w:rFonts w:ascii="Times New Roman" w:eastAsia="Aptos" w:hAnsi="Times New Roman" w:cs="Times New Roman"/>
          <w:sz w:val="28"/>
          <w:szCs w:val="28"/>
        </w:rPr>
        <w:t>всіх</w:t>
      </w:r>
      <w:proofErr w:type="spellEnd"/>
      <w:r w:rsidRPr="007A7BE6">
        <w:rPr>
          <w:rFonts w:ascii="Times New Roman" w:eastAsia="Aptos" w:hAnsi="Times New Roman" w:cs="Times New Roman"/>
          <w:sz w:val="28"/>
          <w:szCs w:val="28"/>
        </w:rPr>
        <w:t xml:space="preserve"> пробах води з рукава </w:t>
      </w:r>
      <w:proofErr w:type="spellStart"/>
      <w:r w:rsidRPr="007A7BE6">
        <w:rPr>
          <w:rFonts w:ascii="Times New Roman" w:eastAsia="Aptos" w:hAnsi="Times New Roman" w:cs="Times New Roman"/>
          <w:sz w:val="28"/>
          <w:szCs w:val="28"/>
        </w:rPr>
        <w:t>Кілійський</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що</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вище</w:t>
      </w:r>
      <w:proofErr w:type="spellEnd"/>
      <w:r w:rsidRPr="007A7BE6">
        <w:rPr>
          <w:rFonts w:ascii="Times New Roman" w:eastAsia="Aptos" w:hAnsi="Times New Roman" w:cs="Times New Roman"/>
          <w:sz w:val="28"/>
          <w:szCs w:val="28"/>
        </w:rPr>
        <w:t xml:space="preserve"> м. Вилкове і </w:t>
      </w:r>
      <w:proofErr w:type="spellStart"/>
      <w:r w:rsidRPr="007A7BE6">
        <w:rPr>
          <w:rFonts w:ascii="Times New Roman" w:eastAsia="Aptos" w:hAnsi="Times New Roman" w:cs="Times New Roman"/>
          <w:sz w:val="28"/>
          <w:szCs w:val="28"/>
        </w:rPr>
        <w:t>нижче</w:t>
      </w:r>
      <w:proofErr w:type="spellEnd"/>
      <w:r w:rsidRPr="007A7BE6">
        <w:rPr>
          <w:rFonts w:ascii="Times New Roman" w:eastAsia="Aptos" w:hAnsi="Times New Roman" w:cs="Times New Roman"/>
          <w:sz w:val="28"/>
          <w:szCs w:val="28"/>
        </w:rPr>
        <w:t xml:space="preserve"> м. </w:t>
      </w:r>
      <w:proofErr w:type="spellStart"/>
      <w:r w:rsidRPr="007A7BE6">
        <w:rPr>
          <w:rFonts w:ascii="Times New Roman" w:eastAsia="Aptos" w:hAnsi="Times New Roman" w:cs="Times New Roman"/>
          <w:sz w:val="28"/>
          <w:szCs w:val="28"/>
        </w:rPr>
        <w:t>Кілія</w:t>
      </w:r>
      <w:proofErr w:type="spellEnd"/>
      <w:r w:rsidRPr="007A7BE6">
        <w:rPr>
          <w:rFonts w:ascii="Times New Roman" w:eastAsia="Aptos" w:hAnsi="Times New Roman" w:cs="Times New Roman"/>
          <w:sz w:val="28"/>
          <w:szCs w:val="28"/>
        </w:rPr>
        <w:t xml:space="preserve">; </w:t>
      </w:r>
      <w:proofErr w:type="gramStart"/>
      <w:r w:rsidRPr="007A7BE6">
        <w:rPr>
          <w:rFonts w:ascii="Times New Roman" w:eastAsia="Aptos" w:hAnsi="Times New Roman" w:cs="Times New Roman"/>
          <w:sz w:val="28"/>
          <w:szCs w:val="28"/>
        </w:rPr>
        <w:t>у</w:t>
      </w:r>
      <w:r w:rsidR="006E3BD4">
        <w:rPr>
          <w:rFonts w:ascii="Times New Roman" w:eastAsia="Aptos" w:hAnsi="Times New Roman" w:cs="Times New Roman"/>
          <w:sz w:val="28"/>
          <w:szCs w:val="28"/>
          <w:lang w:val="uk-UA"/>
        </w:rPr>
        <w:t xml:space="preserve"> </w:t>
      </w:r>
      <w:r w:rsidRPr="007A7BE6">
        <w:rPr>
          <w:rFonts w:ascii="Times New Roman" w:eastAsia="Aptos" w:hAnsi="Times New Roman" w:cs="Times New Roman"/>
          <w:sz w:val="28"/>
          <w:szCs w:val="28"/>
        </w:rPr>
        <w:t>проба</w:t>
      </w:r>
      <w:r w:rsidR="006E3BD4">
        <w:rPr>
          <w:rFonts w:ascii="Times New Roman" w:eastAsia="Aptos" w:hAnsi="Times New Roman" w:cs="Times New Roman"/>
          <w:sz w:val="28"/>
          <w:szCs w:val="28"/>
          <w:lang w:val="uk-UA"/>
        </w:rPr>
        <w:t>х</w:t>
      </w:r>
      <w:proofErr w:type="gramEnd"/>
      <w:r w:rsidRPr="007A7BE6">
        <w:rPr>
          <w:rFonts w:ascii="Times New Roman" w:eastAsia="Aptos" w:hAnsi="Times New Roman" w:cs="Times New Roman"/>
          <w:sz w:val="28"/>
          <w:szCs w:val="28"/>
        </w:rPr>
        <w:t xml:space="preserve"> з рукава </w:t>
      </w:r>
      <w:proofErr w:type="spellStart"/>
      <w:r w:rsidRPr="007A7BE6">
        <w:rPr>
          <w:rFonts w:ascii="Times New Roman" w:eastAsia="Aptos" w:hAnsi="Times New Roman" w:cs="Times New Roman"/>
          <w:sz w:val="28"/>
          <w:szCs w:val="28"/>
        </w:rPr>
        <w:t>Бистрий</w:t>
      </w:r>
      <w:proofErr w:type="spellEnd"/>
      <w:r w:rsidRPr="007A7BE6">
        <w:rPr>
          <w:rFonts w:ascii="Times New Roman" w:eastAsia="Aptos" w:hAnsi="Times New Roman" w:cs="Times New Roman"/>
          <w:sz w:val="28"/>
          <w:szCs w:val="28"/>
        </w:rPr>
        <w:t xml:space="preserve"> (9-ий км) </w:t>
      </w:r>
      <w:proofErr w:type="spellStart"/>
      <w:r w:rsidRPr="007A7BE6">
        <w:rPr>
          <w:rFonts w:ascii="Times New Roman" w:eastAsia="Aptos" w:hAnsi="Times New Roman" w:cs="Times New Roman"/>
          <w:sz w:val="28"/>
          <w:szCs w:val="28"/>
        </w:rPr>
        <w:t>визначена</w:t>
      </w:r>
      <w:proofErr w:type="spellEnd"/>
      <w:r w:rsidRPr="007A7BE6">
        <w:rPr>
          <w:rFonts w:ascii="Times New Roman" w:eastAsia="Aptos" w:hAnsi="Times New Roman" w:cs="Times New Roman"/>
          <w:sz w:val="28"/>
          <w:szCs w:val="28"/>
        </w:rPr>
        <w:t xml:space="preserve"> </w:t>
      </w:r>
      <w:r w:rsidRPr="007A7BE6">
        <w:rPr>
          <w:rFonts w:ascii="Times New Roman" w:eastAsia="Aptos" w:hAnsi="Times New Roman" w:cs="Times New Roman"/>
          <w:sz w:val="28"/>
          <w:szCs w:val="28"/>
          <w:lang w:val="uk-UA"/>
        </w:rPr>
        <w:t>в</w:t>
      </w:r>
      <w:proofErr w:type="spellStart"/>
      <w:r w:rsidRPr="007A7BE6">
        <w:rPr>
          <w:rFonts w:ascii="Times New Roman" w:eastAsia="Aptos" w:hAnsi="Times New Roman" w:cs="Times New Roman"/>
          <w:sz w:val="28"/>
          <w:szCs w:val="28"/>
        </w:rPr>
        <w:t>літку</w:t>
      </w:r>
      <w:proofErr w:type="spellEnd"/>
      <w:r w:rsidRPr="007A7BE6">
        <w:rPr>
          <w:rFonts w:ascii="Times New Roman" w:eastAsia="Aptos" w:hAnsi="Times New Roman" w:cs="Times New Roman"/>
          <w:sz w:val="28"/>
          <w:szCs w:val="28"/>
        </w:rPr>
        <w:t xml:space="preserve"> і </w:t>
      </w:r>
      <w:proofErr w:type="spellStart"/>
      <w:r w:rsidRPr="007A7BE6">
        <w:rPr>
          <w:rFonts w:ascii="Times New Roman" w:eastAsia="Aptos" w:hAnsi="Times New Roman" w:cs="Times New Roman"/>
          <w:sz w:val="28"/>
          <w:szCs w:val="28"/>
        </w:rPr>
        <w:t>восени</w:t>
      </w:r>
      <w:proofErr w:type="spellEnd"/>
      <w:r w:rsidRPr="007A7BE6">
        <w:rPr>
          <w:rFonts w:ascii="Times New Roman" w:eastAsia="Aptos" w:hAnsi="Times New Roman" w:cs="Times New Roman"/>
          <w:sz w:val="28"/>
          <w:szCs w:val="28"/>
        </w:rPr>
        <w:t xml:space="preserve">; у пробах води, </w:t>
      </w:r>
      <w:proofErr w:type="spellStart"/>
      <w:r w:rsidRPr="007A7BE6">
        <w:rPr>
          <w:rFonts w:ascii="Times New Roman" w:eastAsia="Aptos" w:hAnsi="Times New Roman" w:cs="Times New Roman"/>
          <w:sz w:val="28"/>
          <w:szCs w:val="28"/>
        </w:rPr>
        <w:t>відібраних</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вище</w:t>
      </w:r>
      <w:proofErr w:type="spellEnd"/>
      <w:r w:rsidRPr="007A7BE6">
        <w:rPr>
          <w:rFonts w:ascii="Times New Roman" w:eastAsia="Aptos" w:hAnsi="Times New Roman" w:cs="Times New Roman"/>
          <w:sz w:val="28"/>
          <w:szCs w:val="28"/>
        </w:rPr>
        <w:t xml:space="preserve"> м. </w:t>
      </w:r>
      <w:proofErr w:type="spellStart"/>
      <w:r w:rsidRPr="007A7BE6">
        <w:rPr>
          <w:rFonts w:ascii="Times New Roman" w:eastAsia="Aptos" w:hAnsi="Times New Roman" w:cs="Times New Roman"/>
          <w:sz w:val="28"/>
          <w:szCs w:val="28"/>
        </w:rPr>
        <w:t>Рені</w:t>
      </w:r>
      <w:proofErr w:type="spellEnd"/>
      <w:r w:rsidRPr="007A7BE6">
        <w:rPr>
          <w:rFonts w:ascii="Times New Roman" w:eastAsia="Aptos" w:hAnsi="Times New Roman" w:cs="Times New Roman"/>
          <w:sz w:val="28"/>
          <w:szCs w:val="28"/>
        </w:rPr>
        <w:t xml:space="preserve"> і </w:t>
      </w:r>
      <w:proofErr w:type="spellStart"/>
      <w:r w:rsidRPr="007A7BE6">
        <w:rPr>
          <w:rFonts w:ascii="Times New Roman" w:eastAsia="Aptos" w:hAnsi="Times New Roman" w:cs="Times New Roman"/>
          <w:sz w:val="28"/>
          <w:szCs w:val="28"/>
        </w:rPr>
        <w:t>біля</w:t>
      </w:r>
      <w:proofErr w:type="spellEnd"/>
      <w:r w:rsidRPr="007A7BE6">
        <w:rPr>
          <w:rFonts w:ascii="Times New Roman" w:eastAsia="Aptos" w:hAnsi="Times New Roman" w:cs="Times New Roman"/>
          <w:sz w:val="28"/>
          <w:szCs w:val="28"/>
        </w:rPr>
        <w:t xml:space="preserve"> м. </w:t>
      </w:r>
      <w:proofErr w:type="spellStart"/>
      <w:r w:rsidRPr="007A7BE6">
        <w:rPr>
          <w:rFonts w:ascii="Times New Roman" w:eastAsia="Aptos" w:hAnsi="Times New Roman" w:cs="Times New Roman"/>
          <w:sz w:val="28"/>
          <w:szCs w:val="28"/>
        </w:rPr>
        <w:t>Ізмаїл</w:t>
      </w:r>
      <w:proofErr w:type="spellEnd"/>
      <w:r w:rsidRPr="007A7BE6">
        <w:rPr>
          <w:rFonts w:ascii="Times New Roman" w:eastAsia="Aptos" w:hAnsi="Times New Roman" w:cs="Times New Roman"/>
          <w:sz w:val="28"/>
          <w:szCs w:val="28"/>
        </w:rPr>
        <w:t xml:space="preserve"> – </w:t>
      </w:r>
      <w:proofErr w:type="spellStart"/>
      <w:r w:rsidRPr="007A7BE6">
        <w:rPr>
          <w:rFonts w:ascii="Times New Roman" w:eastAsia="Aptos" w:hAnsi="Times New Roman" w:cs="Times New Roman"/>
          <w:sz w:val="28"/>
          <w:szCs w:val="28"/>
        </w:rPr>
        <w:t>влітку</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Наявність</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Salmonela</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sp</w:t>
      </w:r>
      <w:proofErr w:type="spellEnd"/>
      <w:r w:rsidRPr="007A7BE6">
        <w:rPr>
          <w:rFonts w:ascii="Times New Roman" w:eastAsia="Aptos" w:hAnsi="Times New Roman" w:cs="Times New Roman"/>
          <w:sz w:val="28"/>
          <w:szCs w:val="28"/>
        </w:rPr>
        <w:t xml:space="preserve">. у </w:t>
      </w:r>
      <w:proofErr w:type="spellStart"/>
      <w:r w:rsidRPr="007A7BE6">
        <w:rPr>
          <w:rFonts w:ascii="Times New Roman" w:eastAsia="Aptos" w:hAnsi="Times New Roman" w:cs="Times New Roman"/>
          <w:sz w:val="28"/>
          <w:szCs w:val="28"/>
        </w:rPr>
        <w:t>воді</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свідчить</w:t>
      </w:r>
      <w:proofErr w:type="spellEnd"/>
      <w:r w:rsidRPr="007A7BE6">
        <w:rPr>
          <w:rFonts w:ascii="Times New Roman" w:eastAsia="Aptos" w:hAnsi="Times New Roman" w:cs="Times New Roman"/>
          <w:sz w:val="28"/>
          <w:szCs w:val="28"/>
        </w:rPr>
        <w:t xml:space="preserve"> про </w:t>
      </w:r>
      <w:proofErr w:type="spellStart"/>
      <w:r w:rsidRPr="007A7BE6">
        <w:rPr>
          <w:rFonts w:ascii="Times New Roman" w:eastAsia="Aptos" w:hAnsi="Times New Roman" w:cs="Times New Roman"/>
          <w:sz w:val="28"/>
          <w:szCs w:val="28"/>
        </w:rPr>
        <w:t>потенційну</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епідемічну</w:t>
      </w:r>
      <w:proofErr w:type="spellEnd"/>
      <w:r w:rsidRPr="007A7BE6">
        <w:rPr>
          <w:rFonts w:ascii="Times New Roman" w:eastAsia="Aptos" w:hAnsi="Times New Roman" w:cs="Times New Roman"/>
          <w:sz w:val="28"/>
          <w:szCs w:val="28"/>
        </w:rPr>
        <w:t xml:space="preserve"> </w:t>
      </w:r>
      <w:proofErr w:type="spellStart"/>
      <w:r w:rsidRPr="007A7BE6">
        <w:rPr>
          <w:rFonts w:ascii="Times New Roman" w:eastAsia="Aptos" w:hAnsi="Times New Roman" w:cs="Times New Roman"/>
          <w:sz w:val="28"/>
          <w:szCs w:val="28"/>
        </w:rPr>
        <w:t>загрозу</w:t>
      </w:r>
      <w:proofErr w:type="spellEnd"/>
    </w:p>
    <w:p w14:paraId="56A0A52F" w14:textId="67106D0D" w:rsidR="007A7BE6" w:rsidRPr="007A7BE6" w:rsidRDefault="007A7BE6" w:rsidP="007A7BE6">
      <w:pPr>
        <w:spacing w:line="360" w:lineRule="auto"/>
        <w:ind w:firstLine="709"/>
        <w:contextualSpacing/>
        <w:jc w:val="both"/>
        <w:rPr>
          <w:rFonts w:ascii="Times New Roman" w:eastAsia="Aptos" w:hAnsi="Times New Roman" w:cs="Times New Roman"/>
          <w:sz w:val="28"/>
          <w:szCs w:val="28"/>
          <w:lang w:val="uk-UA"/>
        </w:rPr>
      </w:pPr>
      <w:r w:rsidRPr="007A7BE6">
        <w:rPr>
          <w:rFonts w:ascii="Times New Roman" w:eastAsia="Aptos" w:hAnsi="Times New Roman" w:cs="Times New Roman"/>
          <w:sz w:val="28"/>
          <w:szCs w:val="28"/>
          <w:lang w:val="uk-UA"/>
        </w:rPr>
        <w:t>Отже, співвідношення патогенних та інших мікроорганізмів може визначити зміни в екосистемі. Можна спрогнозувати розвиток самоочищення та вжити заходів для антропогенного впливу на водні екосистеми. Необхідно вжити заходи для усунення або зменшення впливу на водні екосистеми</w:t>
      </w:r>
      <w:r w:rsidRPr="007A7BE6">
        <w:rPr>
          <w:rFonts w:ascii="Aptos" w:eastAsia="Aptos" w:hAnsi="Aptos" w:cs="Times New Roman"/>
        </w:rPr>
        <w:t xml:space="preserve"> </w:t>
      </w:r>
      <w:r w:rsidRPr="007A7BE6">
        <w:rPr>
          <w:rFonts w:ascii="Times New Roman" w:eastAsia="Aptos" w:hAnsi="Times New Roman" w:cs="Times New Roman"/>
          <w:sz w:val="28"/>
          <w:szCs w:val="28"/>
          <w:lang w:val="uk-UA"/>
        </w:rPr>
        <w:t>[</w:t>
      </w:r>
      <w:r w:rsidR="00B90314">
        <w:rPr>
          <w:rFonts w:ascii="Times New Roman" w:eastAsia="Calibri" w:hAnsi="Times New Roman" w:cs="Times New Roman"/>
          <w:kern w:val="0"/>
          <w:sz w:val="28"/>
          <w:szCs w:val="28"/>
          <w:lang w:val="uk-UA"/>
          <w14:ligatures w14:val="none"/>
        </w:rPr>
        <w:t>29</w:t>
      </w:r>
      <w:r w:rsidR="008458DA">
        <w:rPr>
          <w:rFonts w:ascii="Times New Roman" w:eastAsia="Calibri" w:hAnsi="Times New Roman" w:cs="Times New Roman"/>
          <w:kern w:val="0"/>
          <w:sz w:val="28"/>
          <w:szCs w:val="28"/>
          <w:lang w:val="uk-UA"/>
          <w14:ligatures w14:val="none"/>
        </w:rPr>
        <w:t>,39</w:t>
      </w:r>
      <w:r w:rsidRPr="007A7BE6">
        <w:rPr>
          <w:rFonts w:ascii="Times New Roman" w:eastAsia="Aptos" w:hAnsi="Times New Roman" w:cs="Times New Roman"/>
          <w:sz w:val="28"/>
          <w:szCs w:val="28"/>
          <w:lang w:val="uk-UA"/>
        </w:rPr>
        <w:t>].</w:t>
      </w:r>
    </w:p>
    <w:p w14:paraId="7EEC0B81" w14:textId="77777777" w:rsidR="007A7BE6" w:rsidRPr="007A7BE6" w:rsidRDefault="007A7BE6" w:rsidP="00972015">
      <w:pPr>
        <w:spacing w:after="0" w:line="360" w:lineRule="auto"/>
        <w:ind w:firstLine="709"/>
        <w:contextualSpacing/>
        <w:jc w:val="both"/>
        <w:rPr>
          <w:rFonts w:ascii="Times New Roman" w:eastAsia="Aptos" w:hAnsi="Times New Roman" w:cs="Times New Roman"/>
          <w:sz w:val="28"/>
          <w:szCs w:val="28"/>
          <w:lang w:val="uk-UA"/>
        </w:rPr>
      </w:pPr>
    </w:p>
    <w:p w14:paraId="46E606F7" w14:textId="77777777" w:rsidR="00C11A61" w:rsidRDefault="00C11A61" w:rsidP="00972015">
      <w:pPr>
        <w:pStyle w:val="a7"/>
        <w:spacing w:after="0" w:line="360" w:lineRule="auto"/>
        <w:ind w:left="0" w:firstLine="709"/>
        <w:jc w:val="both"/>
        <w:rPr>
          <w:rFonts w:ascii="Times New Roman" w:hAnsi="Times New Roman" w:cs="Times New Roman"/>
          <w:sz w:val="28"/>
          <w:szCs w:val="28"/>
          <w:lang w:val="uk-UA"/>
        </w:rPr>
      </w:pPr>
    </w:p>
    <w:p w14:paraId="5764D0BF" w14:textId="77777777" w:rsidR="00C11A61" w:rsidRDefault="00C11A61" w:rsidP="00972015">
      <w:pPr>
        <w:pStyle w:val="a7"/>
        <w:spacing w:after="0" w:line="360" w:lineRule="auto"/>
        <w:ind w:left="0" w:firstLine="709"/>
        <w:jc w:val="both"/>
        <w:rPr>
          <w:rFonts w:ascii="Times New Roman" w:hAnsi="Times New Roman" w:cs="Times New Roman"/>
          <w:sz w:val="28"/>
          <w:szCs w:val="28"/>
          <w:lang w:val="uk-UA"/>
        </w:rPr>
      </w:pPr>
    </w:p>
    <w:p w14:paraId="69811D89" w14:textId="6860B89F" w:rsidR="00972015" w:rsidRDefault="0097201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CF3A802" w14:textId="3834B75D" w:rsidR="0040341C" w:rsidRPr="00972015" w:rsidRDefault="00972015" w:rsidP="00972015">
      <w:pPr>
        <w:spacing w:after="0" w:line="360" w:lineRule="auto"/>
        <w:jc w:val="center"/>
        <w:rPr>
          <w:rFonts w:ascii="Times New Roman" w:hAnsi="Times New Roman" w:cs="Times New Roman"/>
          <w:bCs/>
          <w:sz w:val="28"/>
          <w:szCs w:val="28"/>
          <w:lang w:val="uk-UA"/>
        </w:rPr>
      </w:pPr>
      <w:bookmarkStart w:id="18" w:name="_Toc168658100"/>
      <w:r>
        <w:rPr>
          <w:rFonts w:ascii="Times New Roman" w:hAnsi="Times New Roman" w:cs="Times New Roman"/>
          <w:bCs/>
          <w:sz w:val="28"/>
          <w:szCs w:val="28"/>
          <w:lang w:val="uk-UA"/>
        </w:rPr>
        <w:lastRenderedPageBreak/>
        <w:t xml:space="preserve">4. </w:t>
      </w:r>
      <w:r w:rsidR="00C11A61" w:rsidRPr="00972015">
        <w:rPr>
          <w:rFonts w:ascii="Times New Roman" w:hAnsi="Times New Roman" w:cs="Times New Roman"/>
          <w:bCs/>
          <w:sz w:val="28"/>
          <w:szCs w:val="28"/>
          <w:lang w:val="uk-UA"/>
        </w:rPr>
        <w:t>ОХОРОНА ПРАЦІ ТА БЕЗПЕКА В НАДЗВИЧАЙНИХ СИТУАЦІЯХ</w:t>
      </w:r>
      <w:bookmarkEnd w:id="18"/>
    </w:p>
    <w:p w14:paraId="5F7F07B6" w14:textId="10A77ACB" w:rsidR="00C11A61" w:rsidRPr="00972015" w:rsidRDefault="00C11A61" w:rsidP="00AA0A5E">
      <w:pPr>
        <w:pStyle w:val="a7"/>
        <w:spacing w:after="0" w:line="360" w:lineRule="auto"/>
        <w:ind w:left="0" w:firstLine="709"/>
        <w:rPr>
          <w:rFonts w:ascii="Times New Roman" w:hAnsi="Times New Roman" w:cs="Times New Roman"/>
          <w:bCs/>
          <w:sz w:val="28"/>
          <w:szCs w:val="28"/>
          <w:lang w:val="uk-UA"/>
        </w:rPr>
      </w:pPr>
      <w:bookmarkStart w:id="19" w:name="_Toc168658101"/>
      <w:r w:rsidRPr="00972015">
        <w:rPr>
          <w:rFonts w:ascii="Times New Roman" w:hAnsi="Times New Roman" w:cs="Times New Roman"/>
          <w:bCs/>
          <w:sz w:val="28"/>
          <w:szCs w:val="28"/>
          <w:lang w:val="uk-UA"/>
        </w:rPr>
        <w:t>4.1 Використання заходів безпеки під час збору та аналізу водних зразків</w:t>
      </w:r>
      <w:bookmarkEnd w:id="19"/>
    </w:p>
    <w:p w14:paraId="596B2A40" w14:textId="6C5BF33C" w:rsidR="00972015" w:rsidRDefault="00972015" w:rsidP="00972015">
      <w:pPr>
        <w:pStyle w:val="a7"/>
        <w:spacing w:after="0" w:line="360" w:lineRule="auto"/>
        <w:ind w:left="0" w:firstLine="709"/>
        <w:jc w:val="both"/>
        <w:rPr>
          <w:rFonts w:ascii="Times New Roman" w:hAnsi="Times New Roman" w:cs="Times New Roman"/>
          <w:bCs/>
          <w:sz w:val="28"/>
          <w:szCs w:val="28"/>
          <w:lang w:val="uk-UA"/>
        </w:rPr>
      </w:pPr>
    </w:p>
    <w:p w14:paraId="1E8F30EC" w14:textId="76548567" w:rsidR="00731DC0" w:rsidRDefault="00731DC0" w:rsidP="00972015">
      <w:pPr>
        <w:pStyle w:val="a7"/>
        <w:spacing w:after="0" w:line="360" w:lineRule="auto"/>
        <w:ind w:left="0" w:firstLine="709"/>
        <w:jc w:val="both"/>
        <w:rPr>
          <w:rFonts w:ascii="Times New Roman" w:hAnsi="Times New Roman" w:cs="Times New Roman"/>
          <w:bCs/>
          <w:sz w:val="28"/>
          <w:szCs w:val="28"/>
          <w:lang w:val="uk-UA"/>
        </w:rPr>
      </w:pPr>
    </w:p>
    <w:p w14:paraId="238EBF0D" w14:textId="77777777" w:rsidR="00731DC0" w:rsidRPr="00972015" w:rsidRDefault="00731DC0" w:rsidP="00972015">
      <w:pPr>
        <w:pStyle w:val="a7"/>
        <w:spacing w:after="0" w:line="360" w:lineRule="auto"/>
        <w:ind w:left="0" w:firstLine="709"/>
        <w:jc w:val="both"/>
        <w:rPr>
          <w:rFonts w:ascii="Times New Roman" w:hAnsi="Times New Roman" w:cs="Times New Roman"/>
          <w:bCs/>
          <w:sz w:val="28"/>
          <w:szCs w:val="28"/>
          <w:lang w:val="uk-UA"/>
        </w:rPr>
      </w:pPr>
    </w:p>
    <w:p w14:paraId="5EB88965" w14:textId="74A4E027" w:rsidR="008B0157" w:rsidRPr="00855221" w:rsidRDefault="008B0157" w:rsidP="00731DC0">
      <w:pPr>
        <w:pStyle w:val="a7"/>
        <w:spacing w:line="360" w:lineRule="auto"/>
        <w:ind w:left="0" w:firstLine="709"/>
        <w:jc w:val="both"/>
        <w:rPr>
          <w:rFonts w:ascii="Times New Roman" w:hAnsi="Times New Roman" w:cs="Times New Roman"/>
          <w:sz w:val="28"/>
          <w:szCs w:val="28"/>
          <w:lang w:val="uk-UA"/>
        </w:rPr>
      </w:pPr>
      <w:r w:rsidRPr="00CA43DC">
        <w:rPr>
          <w:rFonts w:ascii="Times New Roman" w:hAnsi="Times New Roman" w:cs="Times New Roman"/>
          <w:sz w:val="28"/>
          <w:szCs w:val="28"/>
          <w:lang w:val="uk-UA"/>
        </w:rPr>
        <w:t xml:space="preserve">Однією з основних передумов якісного реагування на події, пов'язані з небезпечними хімічними речовинами, є якісна та своєчасна ідентифікація небезпечних речовин, їх властивостей </w:t>
      </w:r>
      <w:r w:rsidR="00855221">
        <w:rPr>
          <w:rFonts w:ascii="Times New Roman" w:hAnsi="Times New Roman" w:cs="Times New Roman"/>
          <w:sz w:val="28"/>
          <w:szCs w:val="28"/>
          <w:lang w:val="uk-UA"/>
        </w:rPr>
        <w:t>та небезпеки</w:t>
      </w:r>
      <w:r w:rsidR="00274A30" w:rsidRPr="00274A30">
        <w:rPr>
          <w:lang w:val="uk-UA"/>
        </w:rPr>
        <w:t xml:space="preserve"> </w:t>
      </w:r>
      <w:r w:rsidR="00274A30" w:rsidRPr="00274A30">
        <w:rPr>
          <w:rFonts w:ascii="Times New Roman" w:hAnsi="Times New Roman" w:cs="Times New Roman"/>
          <w:sz w:val="28"/>
          <w:szCs w:val="28"/>
          <w:lang w:val="uk-UA"/>
        </w:rPr>
        <w:t>[</w:t>
      </w:r>
      <w:r w:rsidR="00B90314">
        <w:rPr>
          <w:rFonts w:ascii="Times New Roman" w:eastAsia="Calibri" w:hAnsi="Times New Roman" w:cs="Times New Roman"/>
          <w:kern w:val="0"/>
          <w:sz w:val="28"/>
          <w:szCs w:val="28"/>
          <w:lang w:val="uk-UA"/>
          <w14:ligatures w14:val="none"/>
        </w:rPr>
        <w:t>3</w:t>
      </w:r>
      <w:r w:rsidR="00011883">
        <w:rPr>
          <w:rFonts w:ascii="Times New Roman" w:eastAsia="Calibri" w:hAnsi="Times New Roman" w:cs="Times New Roman"/>
          <w:kern w:val="0"/>
          <w:sz w:val="28"/>
          <w:szCs w:val="28"/>
          <w:lang w:val="uk-UA"/>
          <w14:ligatures w14:val="none"/>
        </w:rPr>
        <w:t>0</w:t>
      </w:r>
      <w:r w:rsidR="00274A30" w:rsidRPr="00274A30">
        <w:rPr>
          <w:rFonts w:ascii="Times New Roman" w:hAnsi="Times New Roman" w:cs="Times New Roman"/>
          <w:sz w:val="28"/>
          <w:szCs w:val="28"/>
          <w:lang w:val="uk-UA"/>
        </w:rPr>
        <w:t>]</w:t>
      </w:r>
      <w:r w:rsidR="00855221" w:rsidRPr="00855221">
        <w:rPr>
          <w:rFonts w:ascii="Times New Roman" w:hAnsi="Times New Roman" w:cs="Times New Roman"/>
          <w:sz w:val="28"/>
          <w:szCs w:val="28"/>
          <w:lang w:val="uk-UA"/>
        </w:rPr>
        <w:t>.</w:t>
      </w:r>
    </w:p>
    <w:p w14:paraId="4A7A792B" w14:textId="4C003385" w:rsidR="008B0157" w:rsidRPr="008B0157" w:rsidRDefault="008B0157" w:rsidP="00731DC0">
      <w:pPr>
        <w:pStyle w:val="a7"/>
        <w:spacing w:line="360" w:lineRule="auto"/>
        <w:ind w:left="0" w:firstLine="709"/>
        <w:jc w:val="both"/>
        <w:rPr>
          <w:rFonts w:ascii="Times New Roman" w:hAnsi="Times New Roman" w:cs="Times New Roman"/>
          <w:sz w:val="28"/>
          <w:szCs w:val="28"/>
          <w:lang w:val="uk-UA"/>
        </w:rPr>
      </w:pPr>
      <w:r w:rsidRPr="008B0157">
        <w:rPr>
          <w:rFonts w:ascii="Times New Roman" w:hAnsi="Times New Roman" w:cs="Times New Roman"/>
          <w:sz w:val="28"/>
          <w:szCs w:val="28"/>
          <w:lang w:val="uk-UA"/>
        </w:rPr>
        <w:t>Загальний процес відбору проб складається з наступних етапів:</w:t>
      </w:r>
    </w:p>
    <w:p w14:paraId="57873B10" w14:textId="723334AA" w:rsidR="008B0157" w:rsidRPr="008B0157" w:rsidRDefault="002F7359" w:rsidP="00B750A4">
      <w:pPr>
        <w:pStyle w:val="a7"/>
        <w:numPr>
          <w:ilvl w:val="0"/>
          <w:numId w:val="15"/>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B0157" w:rsidRPr="008B0157">
        <w:rPr>
          <w:rFonts w:ascii="Times New Roman" w:hAnsi="Times New Roman" w:cs="Times New Roman"/>
          <w:sz w:val="28"/>
          <w:szCs w:val="28"/>
          <w:lang w:val="uk-UA"/>
        </w:rPr>
        <w:t>бір інформації про інцидент;</w:t>
      </w:r>
    </w:p>
    <w:p w14:paraId="79F1C9D9" w14:textId="6FC26EAB" w:rsidR="008B0157" w:rsidRPr="008B0157" w:rsidRDefault="002F7359" w:rsidP="00B750A4">
      <w:pPr>
        <w:pStyle w:val="a7"/>
        <w:numPr>
          <w:ilvl w:val="0"/>
          <w:numId w:val="15"/>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B0157" w:rsidRPr="008B0157">
        <w:rPr>
          <w:rFonts w:ascii="Times New Roman" w:hAnsi="Times New Roman" w:cs="Times New Roman"/>
          <w:sz w:val="28"/>
          <w:szCs w:val="28"/>
          <w:lang w:val="uk-UA"/>
        </w:rPr>
        <w:t>ідготовка процедур відбору проб;</w:t>
      </w:r>
    </w:p>
    <w:p w14:paraId="4BD97F65" w14:textId="0F866DED" w:rsidR="008B0157" w:rsidRPr="008B0157" w:rsidRDefault="008B0157" w:rsidP="00B750A4">
      <w:pPr>
        <w:pStyle w:val="a7"/>
        <w:numPr>
          <w:ilvl w:val="0"/>
          <w:numId w:val="15"/>
        </w:numPr>
        <w:spacing w:line="360" w:lineRule="auto"/>
        <w:ind w:left="0" w:firstLine="709"/>
        <w:jc w:val="both"/>
        <w:rPr>
          <w:rFonts w:ascii="Times New Roman" w:hAnsi="Times New Roman" w:cs="Times New Roman"/>
          <w:sz w:val="28"/>
          <w:szCs w:val="28"/>
          <w:lang w:val="uk-UA"/>
        </w:rPr>
      </w:pPr>
      <w:r w:rsidRPr="008B0157">
        <w:rPr>
          <w:rFonts w:ascii="Times New Roman" w:hAnsi="Times New Roman" w:cs="Times New Roman"/>
          <w:sz w:val="28"/>
          <w:szCs w:val="28"/>
          <w:lang w:val="uk-UA"/>
        </w:rPr>
        <w:t xml:space="preserve">визначення місць відбору проб і плану відбору проб; </w:t>
      </w:r>
    </w:p>
    <w:p w14:paraId="71F91F61" w14:textId="6417DD1E" w:rsidR="008B0157" w:rsidRPr="008B0157" w:rsidRDefault="002F7359" w:rsidP="00B750A4">
      <w:pPr>
        <w:pStyle w:val="a7"/>
        <w:numPr>
          <w:ilvl w:val="0"/>
          <w:numId w:val="15"/>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B0157" w:rsidRPr="008B0157">
        <w:rPr>
          <w:rFonts w:ascii="Times New Roman" w:hAnsi="Times New Roman" w:cs="Times New Roman"/>
          <w:sz w:val="28"/>
          <w:szCs w:val="28"/>
          <w:lang w:val="uk-UA"/>
        </w:rPr>
        <w:t>изначення засобів індивідуального захисту;</w:t>
      </w:r>
    </w:p>
    <w:p w14:paraId="2517E69B" w14:textId="1F17970B" w:rsidR="002F7359" w:rsidRDefault="008B0157" w:rsidP="00B750A4">
      <w:pPr>
        <w:pStyle w:val="a7"/>
        <w:numPr>
          <w:ilvl w:val="0"/>
          <w:numId w:val="15"/>
        </w:numPr>
        <w:spacing w:line="360" w:lineRule="auto"/>
        <w:ind w:left="0" w:firstLine="709"/>
        <w:jc w:val="both"/>
        <w:rPr>
          <w:rFonts w:ascii="Times New Roman" w:hAnsi="Times New Roman" w:cs="Times New Roman"/>
          <w:sz w:val="28"/>
          <w:szCs w:val="28"/>
          <w:lang w:val="uk-UA"/>
        </w:rPr>
      </w:pPr>
      <w:r w:rsidRPr="008B0157">
        <w:rPr>
          <w:rFonts w:ascii="Times New Roman" w:hAnsi="Times New Roman" w:cs="Times New Roman"/>
          <w:sz w:val="28"/>
          <w:szCs w:val="28"/>
          <w:lang w:val="uk-UA"/>
        </w:rPr>
        <w:t>визначення складу та роботи групи з відбору проб;</w:t>
      </w:r>
    </w:p>
    <w:p w14:paraId="08DF82BD" w14:textId="127F959A" w:rsidR="008B0157" w:rsidRDefault="008B0157" w:rsidP="00B750A4">
      <w:pPr>
        <w:pStyle w:val="a7"/>
        <w:numPr>
          <w:ilvl w:val="0"/>
          <w:numId w:val="15"/>
        </w:numPr>
        <w:spacing w:line="360" w:lineRule="auto"/>
        <w:ind w:left="0" w:firstLine="709"/>
        <w:jc w:val="both"/>
        <w:rPr>
          <w:rFonts w:ascii="Times New Roman" w:hAnsi="Times New Roman" w:cs="Times New Roman"/>
          <w:sz w:val="28"/>
          <w:szCs w:val="28"/>
          <w:lang w:val="uk-UA"/>
        </w:rPr>
      </w:pPr>
      <w:r w:rsidRPr="002F7359">
        <w:rPr>
          <w:rFonts w:ascii="Times New Roman" w:hAnsi="Times New Roman" w:cs="Times New Roman"/>
          <w:sz w:val="28"/>
          <w:szCs w:val="28"/>
          <w:lang w:val="uk-UA"/>
        </w:rPr>
        <w:t>інформування про вимоги безпеки під час відбору проб.</w:t>
      </w:r>
    </w:p>
    <w:p w14:paraId="714DF3C6" w14:textId="77777777" w:rsidR="003B65F6" w:rsidRPr="003B65F6" w:rsidRDefault="003B65F6" w:rsidP="00731DC0">
      <w:pPr>
        <w:pStyle w:val="a7"/>
        <w:spacing w:line="360" w:lineRule="auto"/>
        <w:ind w:left="0" w:firstLine="709"/>
        <w:jc w:val="both"/>
        <w:rPr>
          <w:rFonts w:ascii="Times New Roman" w:hAnsi="Times New Roman" w:cs="Times New Roman"/>
          <w:sz w:val="28"/>
          <w:szCs w:val="28"/>
          <w:lang w:val="uk-UA"/>
        </w:rPr>
      </w:pPr>
      <w:r w:rsidRPr="003B65F6">
        <w:rPr>
          <w:rFonts w:ascii="Times New Roman" w:hAnsi="Times New Roman" w:cs="Times New Roman"/>
          <w:sz w:val="28"/>
          <w:szCs w:val="28"/>
          <w:lang w:val="uk-UA"/>
        </w:rPr>
        <w:t>Необхідно провести попередню оцінку і рекомендується зібрати наступну інформацію:</w:t>
      </w:r>
    </w:p>
    <w:p w14:paraId="568DDEAD" w14:textId="2B00EFD2" w:rsidR="003B65F6" w:rsidRPr="003B65F6" w:rsidRDefault="007007FA" w:rsidP="00B750A4">
      <w:pPr>
        <w:pStyle w:val="a7"/>
        <w:numPr>
          <w:ilvl w:val="0"/>
          <w:numId w:val="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B65F6" w:rsidRPr="003B65F6">
        <w:rPr>
          <w:rFonts w:ascii="Times New Roman" w:hAnsi="Times New Roman" w:cs="Times New Roman"/>
          <w:sz w:val="28"/>
          <w:szCs w:val="28"/>
          <w:lang w:val="uk-UA"/>
        </w:rPr>
        <w:t>ороткий опис події, що сталася;</w:t>
      </w:r>
    </w:p>
    <w:p w14:paraId="0F15602A" w14:textId="0EB2B875" w:rsidR="003B65F6" w:rsidRPr="00555F19" w:rsidRDefault="007007FA" w:rsidP="00B750A4">
      <w:pPr>
        <w:pStyle w:val="a7"/>
        <w:numPr>
          <w:ilvl w:val="0"/>
          <w:numId w:val="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w:t>
      </w:r>
      <w:r w:rsidR="003B65F6" w:rsidRPr="003B65F6">
        <w:rPr>
          <w:rFonts w:ascii="Times New Roman" w:hAnsi="Times New Roman" w:cs="Times New Roman"/>
          <w:sz w:val="28"/>
          <w:szCs w:val="28"/>
          <w:lang w:val="uk-UA"/>
        </w:rPr>
        <w:t>арактер загрози (ознаки, вплив на місцеве середовище або організми.</w:t>
      </w:r>
      <w:r w:rsidR="003B65F6" w:rsidRPr="00555F19">
        <w:rPr>
          <w:rFonts w:ascii="Times New Roman" w:hAnsi="Times New Roman" w:cs="Times New Roman"/>
          <w:sz w:val="28"/>
          <w:szCs w:val="28"/>
          <w:lang w:val="uk-UA"/>
        </w:rPr>
        <w:t>(наприклад, зміна кольору листя або води, загиблі тварини тощо)</w:t>
      </w:r>
      <w:r>
        <w:rPr>
          <w:rFonts w:ascii="Times New Roman" w:hAnsi="Times New Roman" w:cs="Times New Roman"/>
          <w:sz w:val="28"/>
          <w:szCs w:val="28"/>
          <w:lang w:val="uk-UA"/>
        </w:rPr>
        <w:t>;</w:t>
      </w:r>
    </w:p>
    <w:p w14:paraId="015D7021" w14:textId="38A118C2" w:rsidR="003B65F6" w:rsidRPr="00555F19" w:rsidRDefault="003B65F6" w:rsidP="00B750A4">
      <w:pPr>
        <w:pStyle w:val="a7"/>
        <w:numPr>
          <w:ilvl w:val="0"/>
          <w:numId w:val="6"/>
        </w:numPr>
        <w:spacing w:line="360" w:lineRule="auto"/>
        <w:ind w:left="0" w:firstLine="709"/>
        <w:jc w:val="both"/>
        <w:rPr>
          <w:rFonts w:ascii="Times New Roman" w:hAnsi="Times New Roman" w:cs="Times New Roman"/>
          <w:sz w:val="28"/>
          <w:szCs w:val="28"/>
          <w:lang w:val="uk-UA"/>
        </w:rPr>
      </w:pPr>
      <w:r w:rsidRPr="003B65F6">
        <w:rPr>
          <w:rFonts w:ascii="Times New Roman" w:hAnsi="Times New Roman" w:cs="Times New Roman"/>
          <w:sz w:val="28"/>
          <w:szCs w:val="28"/>
          <w:lang w:val="uk-UA"/>
        </w:rPr>
        <w:t xml:space="preserve">Зонування місця аварії, розташування небезпечних зон і точок входу та виходу </w:t>
      </w:r>
      <w:r w:rsidRPr="00555F19">
        <w:rPr>
          <w:rFonts w:ascii="Times New Roman" w:hAnsi="Times New Roman" w:cs="Times New Roman"/>
          <w:sz w:val="28"/>
          <w:szCs w:val="28"/>
          <w:lang w:val="uk-UA"/>
        </w:rPr>
        <w:t>(пункти) в'їзду та виїзду аварійно-рятувальних бригад; місця спеціальної обробки</w:t>
      </w:r>
      <w:r w:rsidR="007007FA">
        <w:rPr>
          <w:rFonts w:ascii="Times New Roman" w:hAnsi="Times New Roman" w:cs="Times New Roman"/>
          <w:sz w:val="28"/>
          <w:szCs w:val="28"/>
          <w:lang w:val="uk-UA"/>
        </w:rPr>
        <w:t>;</w:t>
      </w:r>
    </w:p>
    <w:p w14:paraId="049C0354" w14:textId="7E8714FE" w:rsidR="003B65F6" w:rsidRDefault="003B65F6" w:rsidP="00B750A4">
      <w:pPr>
        <w:pStyle w:val="a7"/>
        <w:numPr>
          <w:ilvl w:val="0"/>
          <w:numId w:val="6"/>
        </w:numPr>
        <w:spacing w:line="360" w:lineRule="auto"/>
        <w:ind w:left="0" w:firstLine="709"/>
        <w:jc w:val="both"/>
        <w:rPr>
          <w:rFonts w:ascii="Times New Roman" w:hAnsi="Times New Roman" w:cs="Times New Roman"/>
          <w:sz w:val="28"/>
          <w:szCs w:val="28"/>
          <w:lang w:val="uk-UA"/>
        </w:rPr>
      </w:pPr>
      <w:r w:rsidRPr="003B65F6">
        <w:rPr>
          <w:rFonts w:ascii="Times New Roman" w:hAnsi="Times New Roman" w:cs="Times New Roman"/>
          <w:sz w:val="28"/>
          <w:szCs w:val="28"/>
          <w:lang w:val="uk-UA"/>
        </w:rPr>
        <w:t>погодні умови.</w:t>
      </w:r>
    </w:p>
    <w:p w14:paraId="48F5B228" w14:textId="77777777" w:rsidR="00FB7669" w:rsidRPr="00FB7669" w:rsidRDefault="00FB7669" w:rsidP="00731DC0">
      <w:pPr>
        <w:pStyle w:val="a7"/>
        <w:spacing w:line="360" w:lineRule="auto"/>
        <w:ind w:left="0" w:firstLine="709"/>
        <w:jc w:val="both"/>
        <w:rPr>
          <w:rFonts w:ascii="Times New Roman" w:hAnsi="Times New Roman" w:cs="Times New Roman"/>
          <w:sz w:val="28"/>
          <w:szCs w:val="28"/>
          <w:lang w:val="uk-UA"/>
        </w:rPr>
      </w:pPr>
      <w:r w:rsidRPr="00FB7669">
        <w:rPr>
          <w:rFonts w:ascii="Times New Roman" w:hAnsi="Times New Roman" w:cs="Times New Roman"/>
          <w:sz w:val="28"/>
          <w:szCs w:val="28"/>
          <w:lang w:val="uk-UA"/>
        </w:rPr>
        <w:t>Підготовка до відбору проб повинна починатися після отримання інформації про небезпечну подію та огляду місця події.</w:t>
      </w:r>
    </w:p>
    <w:p w14:paraId="14C08E10" w14:textId="51E326E8" w:rsidR="00FB7669" w:rsidRPr="00FB7669" w:rsidRDefault="00FB7669" w:rsidP="00731DC0">
      <w:pPr>
        <w:pStyle w:val="a7"/>
        <w:spacing w:line="360" w:lineRule="auto"/>
        <w:ind w:left="0" w:firstLine="709"/>
        <w:jc w:val="both"/>
        <w:rPr>
          <w:rFonts w:ascii="Times New Roman" w:hAnsi="Times New Roman" w:cs="Times New Roman"/>
          <w:sz w:val="28"/>
          <w:szCs w:val="28"/>
          <w:lang w:val="uk-UA"/>
        </w:rPr>
      </w:pPr>
      <w:r w:rsidRPr="00FB7669">
        <w:rPr>
          <w:rFonts w:ascii="Times New Roman" w:hAnsi="Times New Roman" w:cs="Times New Roman"/>
          <w:sz w:val="28"/>
          <w:szCs w:val="28"/>
          <w:lang w:val="uk-UA"/>
        </w:rPr>
        <w:t xml:space="preserve"> </w:t>
      </w:r>
      <w:r w:rsidR="00855221">
        <w:rPr>
          <w:rFonts w:ascii="Times New Roman" w:hAnsi="Times New Roman" w:cs="Times New Roman"/>
          <w:sz w:val="28"/>
          <w:szCs w:val="28"/>
          <w:lang w:val="uk-UA"/>
        </w:rPr>
        <w:tab/>
      </w:r>
      <w:r w:rsidRPr="00FB7669">
        <w:rPr>
          <w:rFonts w:ascii="Times New Roman" w:hAnsi="Times New Roman" w:cs="Times New Roman"/>
          <w:sz w:val="28"/>
          <w:szCs w:val="28"/>
          <w:lang w:val="uk-UA"/>
        </w:rPr>
        <w:t>На етапі підготовки до відбору проб рекомендується</w:t>
      </w:r>
      <w:r>
        <w:rPr>
          <w:rFonts w:ascii="Times New Roman" w:hAnsi="Times New Roman" w:cs="Times New Roman"/>
          <w:sz w:val="28"/>
          <w:szCs w:val="28"/>
          <w:lang w:val="uk-UA"/>
        </w:rPr>
        <w:t>:</w:t>
      </w:r>
    </w:p>
    <w:p w14:paraId="3A16B402" w14:textId="0E20E69B" w:rsidR="00FB7669" w:rsidRPr="00FB7669" w:rsidRDefault="00DB1DA9" w:rsidP="00B750A4">
      <w:pPr>
        <w:pStyle w:val="a7"/>
        <w:numPr>
          <w:ilvl w:val="0"/>
          <w:numId w:val="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B7669" w:rsidRPr="00FB7669">
        <w:rPr>
          <w:rFonts w:ascii="Times New Roman" w:hAnsi="Times New Roman" w:cs="Times New Roman"/>
          <w:sz w:val="28"/>
          <w:szCs w:val="28"/>
          <w:lang w:val="uk-UA"/>
        </w:rPr>
        <w:t>изначити місце відбору проб;</w:t>
      </w:r>
    </w:p>
    <w:p w14:paraId="14049369" w14:textId="4986EE7E" w:rsidR="00FB7669" w:rsidRPr="00FB7669" w:rsidRDefault="00FB7669" w:rsidP="00B750A4">
      <w:pPr>
        <w:pStyle w:val="a7"/>
        <w:numPr>
          <w:ilvl w:val="0"/>
          <w:numId w:val="6"/>
        </w:numPr>
        <w:spacing w:line="360" w:lineRule="auto"/>
        <w:ind w:left="0" w:firstLine="709"/>
        <w:jc w:val="both"/>
        <w:rPr>
          <w:rFonts w:ascii="Times New Roman" w:hAnsi="Times New Roman" w:cs="Times New Roman"/>
          <w:sz w:val="28"/>
          <w:szCs w:val="28"/>
          <w:lang w:val="uk-UA"/>
        </w:rPr>
      </w:pPr>
      <w:r w:rsidRPr="00FB7669">
        <w:rPr>
          <w:rFonts w:ascii="Times New Roman" w:hAnsi="Times New Roman" w:cs="Times New Roman"/>
          <w:sz w:val="28"/>
          <w:szCs w:val="28"/>
          <w:lang w:val="uk-UA"/>
        </w:rPr>
        <w:t>визначити тип і кількість зразків, що відбираються; і</w:t>
      </w:r>
    </w:p>
    <w:p w14:paraId="0E97DF17" w14:textId="145C597F" w:rsidR="00FB7669" w:rsidRPr="00FB7669" w:rsidRDefault="00FB7669" w:rsidP="00B750A4">
      <w:pPr>
        <w:pStyle w:val="a7"/>
        <w:numPr>
          <w:ilvl w:val="0"/>
          <w:numId w:val="6"/>
        </w:numPr>
        <w:spacing w:line="360" w:lineRule="auto"/>
        <w:ind w:left="0" w:firstLine="709"/>
        <w:jc w:val="both"/>
        <w:rPr>
          <w:rFonts w:ascii="Times New Roman" w:hAnsi="Times New Roman" w:cs="Times New Roman"/>
          <w:sz w:val="28"/>
          <w:szCs w:val="28"/>
          <w:lang w:val="uk-UA"/>
        </w:rPr>
      </w:pPr>
      <w:r w:rsidRPr="00FB7669">
        <w:rPr>
          <w:rFonts w:ascii="Times New Roman" w:hAnsi="Times New Roman" w:cs="Times New Roman"/>
          <w:sz w:val="28"/>
          <w:szCs w:val="28"/>
          <w:lang w:val="uk-UA"/>
        </w:rPr>
        <w:lastRenderedPageBreak/>
        <w:t xml:space="preserve">скласти план місця відбору проб; </w:t>
      </w:r>
    </w:p>
    <w:p w14:paraId="735634D1" w14:textId="3F13ECA5" w:rsidR="00FB7669" w:rsidRPr="00FB7669" w:rsidRDefault="00FB7669" w:rsidP="00B750A4">
      <w:pPr>
        <w:pStyle w:val="a7"/>
        <w:numPr>
          <w:ilvl w:val="0"/>
          <w:numId w:val="6"/>
        </w:numPr>
        <w:spacing w:line="360" w:lineRule="auto"/>
        <w:ind w:left="0" w:firstLine="709"/>
        <w:jc w:val="both"/>
        <w:rPr>
          <w:rFonts w:ascii="Times New Roman" w:hAnsi="Times New Roman" w:cs="Times New Roman"/>
          <w:sz w:val="28"/>
          <w:szCs w:val="28"/>
          <w:lang w:val="uk-UA"/>
        </w:rPr>
      </w:pPr>
      <w:r w:rsidRPr="00FB7669">
        <w:rPr>
          <w:rFonts w:ascii="Times New Roman" w:hAnsi="Times New Roman" w:cs="Times New Roman"/>
          <w:sz w:val="28"/>
          <w:szCs w:val="28"/>
          <w:lang w:val="uk-UA"/>
        </w:rPr>
        <w:t xml:space="preserve">визначити входи та виходи із забрудненої території; </w:t>
      </w:r>
    </w:p>
    <w:p w14:paraId="0C8D0BC6" w14:textId="59A932AA" w:rsidR="00FB7669" w:rsidRPr="00DB1DA9" w:rsidRDefault="00FB7669" w:rsidP="00B750A4">
      <w:pPr>
        <w:pStyle w:val="a7"/>
        <w:numPr>
          <w:ilvl w:val="0"/>
          <w:numId w:val="6"/>
        </w:numPr>
        <w:spacing w:line="360" w:lineRule="auto"/>
        <w:ind w:left="0" w:firstLine="709"/>
        <w:jc w:val="both"/>
        <w:rPr>
          <w:rFonts w:ascii="Times New Roman" w:hAnsi="Times New Roman" w:cs="Times New Roman"/>
          <w:sz w:val="28"/>
          <w:szCs w:val="28"/>
          <w:lang w:val="uk-UA"/>
        </w:rPr>
      </w:pPr>
      <w:r w:rsidRPr="00FB7669">
        <w:rPr>
          <w:rFonts w:ascii="Times New Roman" w:hAnsi="Times New Roman" w:cs="Times New Roman"/>
          <w:sz w:val="28"/>
          <w:szCs w:val="28"/>
          <w:lang w:val="uk-UA"/>
        </w:rPr>
        <w:t>підготувати маршрут для групи відбору проб з урахуванням часу роботи</w:t>
      </w:r>
      <w:r w:rsidR="00DB1DA9">
        <w:rPr>
          <w:rFonts w:ascii="Times New Roman" w:hAnsi="Times New Roman" w:cs="Times New Roman"/>
          <w:sz w:val="28"/>
          <w:szCs w:val="28"/>
          <w:lang w:val="uk-UA"/>
        </w:rPr>
        <w:t xml:space="preserve"> </w:t>
      </w:r>
      <w:r w:rsidRPr="00DB1DA9">
        <w:rPr>
          <w:rFonts w:ascii="Times New Roman" w:hAnsi="Times New Roman" w:cs="Times New Roman"/>
          <w:sz w:val="28"/>
          <w:szCs w:val="28"/>
          <w:lang w:val="uk-UA"/>
        </w:rPr>
        <w:t>та засобів захисту;</w:t>
      </w:r>
    </w:p>
    <w:p w14:paraId="1A094FF2" w14:textId="4A4038EC" w:rsidR="00FB7669" w:rsidRPr="00FB7669" w:rsidRDefault="00FB7669" w:rsidP="00B750A4">
      <w:pPr>
        <w:pStyle w:val="a7"/>
        <w:numPr>
          <w:ilvl w:val="0"/>
          <w:numId w:val="6"/>
        </w:numPr>
        <w:spacing w:line="360" w:lineRule="auto"/>
        <w:ind w:left="0" w:firstLine="709"/>
        <w:jc w:val="both"/>
        <w:rPr>
          <w:rFonts w:ascii="Times New Roman" w:hAnsi="Times New Roman" w:cs="Times New Roman"/>
          <w:sz w:val="28"/>
          <w:szCs w:val="28"/>
          <w:lang w:val="uk-UA"/>
        </w:rPr>
      </w:pPr>
      <w:r w:rsidRPr="00FB7669">
        <w:rPr>
          <w:rFonts w:ascii="Times New Roman" w:hAnsi="Times New Roman" w:cs="Times New Roman"/>
          <w:sz w:val="28"/>
          <w:szCs w:val="28"/>
          <w:lang w:val="uk-UA"/>
        </w:rPr>
        <w:t xml:space="preserve">визначити засоби індивідуального захисту; </w:t>
      </w:r>
    </w:p>
    <w:p w14:paraId="724CC669" w14:textId="1FB1E1CE" w:rsidR="00FB7669" w:rsidRPr="00FB7669" w:rsidRDefault="00FB7669" w:rsidP="00B750A4">
      <w:pPr>
        <w:pStyle w:val="a7"/>
        <w:numPr>
          <w:ilvl w:val="0"/>
          <w:numId w:val="6"/>
        </w:numPr>
        <w:spacing w:line="360" w:lineRule="auto"/>
        <w:ind w:left="0" w:firstLine="709"/>
        <w:jc w:val="both"/>
        <w:rPr>
          <w:rFonts w:ascii="Times New Roman" w:hAnsi="Times New Roman" w:cs="Times New Roman"/>
          <w:sz w:val="28"/>
          <w:szCs w:val="28"/>
          <w:lang w:val="uk-UA"/>
        </w:rPr>
      </w:pPr>
      <w:r w:rsidRPr="00FB7669">
        <w:rPr>
          <w:rFonts w:ascii="Times New Roman" w:hAnsi="Times New Roman" w:cs="Times New Roman"/>
          <w:sz w:val="28"/>
          <w:szCs w:val="28"/>
          <w:lang w:val="uk-UA"/>
        </w:rPr>
        <w:t xml:space="preserve">визначити склад та завдання групи; </w:t>
      </w:r>
    </w:p>
    <w:p w14:paraId="20017E64" w14:textId="06933F69" w:rsidR="00FB7669" w:rsidRDefault="00FB7669" w:rsidP="00B750A4">
      <w:pPr>
        <w:pStyle w:val="a7"/>
        <w:numPr>
          <w:ilvl w:val="0"/>
          <w:numId w:val="6"/>
        </w:numPr>
        <w:spacing w:line="360" w:lineRule="auto"/>
        <w:ind w:left="0" w:firstLine="709"/>
        <w:jc w:val="both"/>
        <w:rPr>
          <w:rFonts w:ascii="Times New Roman" w:hAnsi="Times New Roman" w:cs="Times New Roman"/>
          <w:sz w:val="28"/>
          <w:szCs w:val="28"/>
          <w:lang w:val="uk-UA"/>
        </w:rPr>
      </w:pPr>
      <w:r w:rsidRPr="00FB7669">
        <w:rPr>
          <w:rFonts w:ascii="Times New Roman" w:hAnsi="Times New Roman" w:cs="Times New Roman"/>
          <w:sz w:val="28"/>
          <w:szCs w:val="28"/>
          <w:lang w:val="uk-UA"/>
        </w:rPr>
        <w:t>продемонструвати вимоги безпеки під час відбору проб.</w:t>
      </w:r>
    </w:p>
    <w:p w14:paraId="51D4D276" w14:textId="6E8F53F8" w:rsidR="00AC1E7F" w:rsidRPr="00AC1E7F" w:rsidRDefault="00AC1E7F" w:rsidP="00731DC0">
      <w:pPr>
        <w:pStyle w:val="a7"/>
        <w:spacing w:line="360" w:lineRule="auto"/>
        <w:ind w:left="0" w:firstLine="709"/>
        <w:jc w:val="both"/>
        <w:rPr>
          <w:rFonts w:ascii="Times New Roman" w:hAnsi="Times New Roman" w:cs="Times New Roman"/>
          <w:sz w:val="28"/>
          <w:szCs w:val="28"/>
          <w:lang w:val="uk-UA"/>
        </w:rPr>
      </w:pPr>
      <w:r w:rsidRPr="00AC1E7F">
        <w:rPr>
          <w:rFonts w:ascii="Times New Roman" w:hAnsi="Times New Roman" w:cs="Times New Roman"/>
          <w:sz w:val="28"/>
          <w:szCs w:val="28"/>
          <w:lang w:val="uk-UA"/>
        </w:rPr>
        <w:t>Провести попередній якісний та кількісний хімічний аналіз</w:t>
      </w:r>
      <w:r w:rsidR="004D40A2" w:rsidRPr="004D40A2">
        <w:t xml:space="preserve"> </w:t>
      </w:r>
      <w:r w:rsidR="004D40A2" w:rsidRPr="004D40A2">
        <w:rPr>
          <w:rFonts w:ascii="Times New Roman" w:hAnsi="Times New Roman" w:cs="Times New Roman"/>
          <w:sz w:val="28"/>
          <w:szCs w:val="28"/>
          <w:lang w:val="uk-UA"/>
        </w:rPr>
        <w:t>НХР</w:t>
      </w:r>
      <w:r w:rsidRPr="00AC1E7F">
        <w:rPr>
          <w:rFonts w:ascii="Times New Roman" w:hAnsi="Times New Roman" w:cs="Times New Roman"/>
          <w:sz w:val="28"/>
          <w:szCs w:val="28"/>
          <w:lang w:val="uk-UA"/>
        </w:rPr>
        <w:t xml:space="preserve"> за допомогою доступних портативних хімічних аналізаторів перед процедурою відбору проб.</w:t>
      </w:r>
    </w:p>
    <w:p w14:paraId="40BD71DE" w14:textId="2EC345AA" w:rsidR="00CB46AF" w:rsidRPr="000A7D9B" w:rsidRDefault="00CB46AF" w:rsidP="00731DC0">
      <w:pPr>
        <w:pStyle w:val="a7"/>
        <w:spacing w:line="360" w:lineRule="auto"/>
        <w:ind w:left="0" w:firstLine="709"/>
        <w:jc w:val="both"/>
        <w:rPr>
          <w:rFonts w:ascii="Times New Roman" w:hAnsi="Times New Roman" w:cs="Times New Roman"/>
          <w:sz w:val="28"/>
          <w:szCs w:val="28"/>
          <w:lang w:val="uk-UA"/>
        </w:rPr>
      </w:pPr>
      <w:r w:rsidRPr="00CB46AF">
        <w:rPr>
          <w:rFonts w:ascii="Times New Roman" w:hAnsi="Times New Roman" w:cs="Times New Roman"/>
          <w:sz w:val="28"/>
          <w:szCs w:val="28"/>
          <w:lang w:val="uk-UA"/>
        </w:rPr>
        <w:t xml:space="preserve">1. </w:t>
      </w:r>
      <w:r w:rsidR="00802C6D">
        <w:rPr>
          <w:rFonts w:ascii="Times New Roman" w:hAnsi="Times New Roman" w:cs="Times New Roman"/>
          <w:sz w:val="28"/>
          <w:szCs w:val="28"/>
          <w:lang w:val="uk-UA"/>
        </w:rPr>
        <w:t>М</w:t>
      </w:r>
      <w:r w:rsidRPr="00CB46AF">
        <w:rPr>
          <w:rFonts w:ascii="Times New Roman" w:hAnsi="Times New Roman" w:cs="Times New Roman"/>
          <w:sz w:val="28"/>
          <w:szCs w:val="28"/>
          <w:lang w:val="uk-UA"/>
        </w:rPr>
        <w:t>етод визначення місця та спосіб відбору проб варіюється від групи до групи.</w:t>
      </w:r>
      <w:r w:rsidR="00286344">
        <w:rPr>
          <w:rFonts w:ascii="Times New Roman" w:hAnsi="Times New Roman" w:cs="Times New Roman"/>
          <w:sz w:val="28"/>
          <w:szCs w:val="28"/>
          <w:lang w:val="uk-UA"/>
        </w:rPr>
        <w:t xml:space="preserve"> </w:t>
      </w:r>
    </w:p>
    <w:p w14:paraId="24CEE451" w14:textId="7C8284F5" w:rsidR="00CB46AF" w:rsidRPr="00CB46AF" w:rsidRDefault="00CB46AF" w:rsidP="00731DC0">
      <w:pPr>
        <w:pStyle w:val="a7"/>
        <w:spacing w:line="360" w:lineRule="auto"/>
        <w:ind w:left="0" w:firstLine="709"/>
        <w:jc w:val="both"/>
        <w:rPr>
          <w:rFonts w:ascii="Times New Roman" w:hAnsi="Times New Roman" w:cs="Times New Roman"/>
          <w:sz w:val="28"/>
          <w:szCs w:val="28"/>
          <w:lang w:val="uk-UA"/>
        </w:rPr>
      </w:pPr>
      <w:r w:rsidRPr="00CB46AF">
        <w:rPr>
          <w:rFonts w:ascii="Times New Roman" w:hAnsi="Times New Roman" w:cs="Times New Roman"/>
          <w:sz w:val="28"/>
          <w:szCs w:val="28"/>
          <w:lang w:val="uk-UA"/>
        </w:rPr>
        <w:t xml:space="preserve">2. </w:t>
      </w:r>
      <w:r w:rsidR="00802C6D">
        <w:rPr>
          <w:rFonts w:ascii="Times New Roman" w:hAnsi="Times New Roman" w:cs="Times New Roman"/>
          <w:sz w:val="28"/>
          <w:szCs w:val="28"/>
          <w:lang w:val="uk-UA"/>
        </w:rPr>
        <w:t>Д</w:t>
      </w:r>
      <w:r w:rsidRPr="00CB46AF">
        <w:rPr>
          <w:rFonts w:ascii="Times New Roman" w:hAnsi="Times New Roman" w:cs="Times New Roman"/>
          <w:sz w:val="28"/>
          <w:szCs w:val="28"/>
          <w:lang w:val="uk-UA"/>
        </w:rPr>
        <w:t>етерміновані методи використовуються, коли можна чітко визначити місце та ціль вибірки.</w:t>
      </w:r>
      <w:r w:rsidR="000A7D9B">
        <w:rPr>
          <w:rFonts w:ascii="Times New Roman" w:hAnsi="Times New Roman" w:cs="Times New Roman"/>
          <w:sz w:val="28"/>
          <w:szCs w:val="28"/>
          <w:lang w:val="uk-UA"/>
        </w:rPr>
        <w:t xml:space="preserve">  </w:t>
      </w:r>
      <w:r w:rsidRPr="000A7D9B">
        <w:rPr>
          <w:rFonts w:ascii="Times New Roman" w:hAnsi="Times New Roman" w:cs="Times New Roman"/>
          <w:sz w:val="28"/>
          <w:szCs w:val="28"/>
          <w:lang w:val="uk-UA"/>
        </w:rPr>
        <w:t>Тип зразка в цьому випадку визначається шляхом обстеження об'єкта.</w:t>
      </w:r>
      <w:r w:rsidR="000A7D9B">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Джерело небезпеки, маркування на контейнері, характер впливу на навколишнє середовище, фізичні та хімічні властивості зразка</w:t>
      </w:r>
      <w:r w:rsidR="00802C6D">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Фізичні та хімічні властивості речовини, яку можна виявити візуально, та симптоми потерпілого</w:t>
      </w:r>
      <w:r w:rsidR="00274A30" w:rsidRPr="00274A30">
        <w:rPr>
          <w:rFonts w:ascii="Times New Roman" w:hAnsi="Times New Roman" w:cs="Times New Roman"/>
          <w:sz w:val="28"/>
          <w:szCs w:val="28"/>
          <w:lang w:val="uk-UA"/>
        </w:rPr>
        <w:t>[</w:t>
      </w:r>
      <w:r w:rsidR="00B90314">
        <w:rPr>
          <w:rFonts w:ascii="Times New Roman" w:eastAsia="Calibri" w:hAnsi="Times New Roman" w:cs="Times New Roman"/>
          <w:kern w:val="0"/>
          <w:sz w:val="28"/>
          <w:szCs w:val="28"/>
          <w:lang w:val="uk-UA"/>
          <w14:ligatures w14:val="none"/>
        </w:rPr>
        <w:t>31</w:t>
      </w:r>
      <w:r w:rsidR="00274A30" w:rsidRPr="00274A30">
        <w:rPr>
          <w:rFonts w:ascii="Times New Roman" w:hAnsi="Times New Roman" w:cs="Times New Roman"/>
          <w:sz w:val="28"/>
          <w:szCs w:val="28"/>
          <w:lang w:val="uk-UA"/>
        </w:rPr>
        <w:t>]</w:t>
      </w:r>
      <w:r w:rsidR="00855221">
        <w:rPr>
          <w:rFonts w:ascii="Times New Roman" w:hAnsi="Times New Roman" w:cs="Times New Roman"/>
          <w:sz w:val="28"/>
          <w:szCs w:val="28"/>
          <w:lang w:val="uk-UA"/>
        </w:rPr>
        <w:t>.</w:t>
      </w:r>
    </w:p>
    <w:p w14:paraId="4069AD02" w14:textId="4D377689" w:rsidR="00CB46AF" w:rsidRPr="00802C6D" w:rsidRDefault="00CB46AF" w:rsidP="00731DC0">
      <w:pPr>
        <w:pStyle w:val="a7"/>
        <w:spacing w:line="360" w:lineRule="auto"/>
        <w:ind w:left="0" w:firstLine="709"/>
        <w:jc w:val="both"/>
        <w:rPr>
          <w:rFonts w:ascii="Times New Roman" w:hAnsi="Times New Roman" w:cs="Times New Roman"/>
          <w:sz w:val="28"/>
          <w:szCs w:val="28"/>
          <w:lang w:val="uk-UA"/>
        </w:rPr>
      </w:pPr>
      <w:r w:rsidRPr="00CB46AF">
        <w:rPr>
          <w:rFonts w:ascii="Times New Roman" w:hAnsi="Times New Roman" w:cs="Times New Roman"/>
          <w:sz w:val="28"/>
          <w:szCs w:val="28"/>
          <w:lang w:val="uk-UA"/>
        </w:rPr>
        <w:t xml:space="preserve">На основі власного судження та результатів вимірювальних приладів група </w:t>
      </w:r>
      <w:r w:rsidR="00855221">
        <w:rPr>
          <w:rFonts w:ascii="Times New Roman" w:hAnsi="Times New Roman" w:cs="Times New Roman"/>
          <w:sz w:val="28"/>
          <w:szCs w:val="28"/>
          <w:lang w:val="uk-UA"/>
        </w:rPr>
        <w:t xml:space="preserve">з </w:t>
      </w:r>
      <w:r w:rsidRPr="00CB46AF">
        <w:rPr>
          <w:rFonts w:ascii="Times New Roman" w:hAnsi="Times New Roman" w:cs="Times New Roman"/>
          <w:sz w:val="28"/>
          <w:szCs w:val="28"/>
          <w:lang w:val="uk-UA"/>
        </w:rPr>
        <w:t>відбору зразків самостійно визначає місце та результат відбору</w:t>
      </w:r>
      <w:r w:rsidR="00855221">
        <w:rPr>
          <w:rFonts w:ascii="Times New Roman" w:hAnsi="Times New Roman" w:cs="Times New Roman"/>
          <w:sz w:val="28"/>
          <w:szCs w:val="28"/>
          <w:lang w:val="uk-UA"/>
        </w:rPr>
        <w:t>.</w:t>
      </w:r>
      <w:r w:rsidRPr="00CB46AF">
        <w:rPr>
          <w:rFonts w:ascii="Times New Roman" w:hAnsi="Times New Roman" w:cs="Times New Roman"/>
          <w:sz w:val="28"/>
          <w:szCs w:val="28"/>
          <w:lang w:val="uk-UA"/>
        </w:rPr>
        <w:t xml:space="preserve"> </w:t>
      </w:r>
      <w:r w:rsidRPr="00802C6D">
        <w:rPr>
          <w:rFonts w:ascii="Times New Roman" w:hAnsi="Times New Roman" w:cs="Times New Roman"/>
          <w:sz w:val="28"/>
          <w:szCs w:val="28"/>
          <w:lang w:val="uk-UA"/>
        </w:rPr>
        <w:t>На місці аварії</w:t>
      </w:r>
      <w:r w:rsidR="00802C6D">
        <w:rPr>
          <w:rFonts w:ascii="Times New Roman" w:hAnsi="Times New Roman" w:cs="Times New Roman"/>
          <w:sz w:val="28"/>
          <w:szCs w:val="28"/>
          <w:lang w:val="uk-UA"/>
        </w:rPr>
        <w:t xml:space="preserve"> </w:t>
      </w:r>
      <w:r w:rsidRPr="00802C6D">
        <w:rPr>
          <w:rFonts w:ascii="Times New Roman" w:hAnsi="Times New Roman" w:cs="Times New Roman"/>
          <w:sz w:val="28"/>
          <w:szCs w:val="28"/>
          <w:lang w:val="uk-UA"/>
        </w:rPr>
        <w:t>відібрати певну кількість зразків з метою ідентифікації</w:t>
      </w:r>
      <w:r w:rsidR="00802C6D">
        <w:rPr>
          <w:rFonts w:ascii="Times New Roman" w:hAnsi="Times New Roman" w:cs="Times New Roman"/>
          <w:sz w:val="28"/>
          <w:szCs w:val="28"/>
          <w:lang w:val="uk-UA"/>
        </w:rPr>
        <w:t xml:space="preserve"> </w:t>
      </w:r>
      <w:r w:rsidRPr="00802C6D">
        <w:rPr>
          <w:rFonts w:ascii="Times New Roman" w:hAnsi="Times New Roman" w:cs="Times New Roman"/>
          <w:sz w:val="28"/>
          <w:szCs w:val="28"/>
          <w:lang w:val="uk-UA"/>
        </w:rPr>
        <w:t>речовину/речовину, що підлягає ідентифікації.</w:t>
      </w:r>
    </w:p>
    <w:p w14:paraId="0AE66A61" w14:textId="237553B3" w:rsidR="00CB46AF" w:rsidRPr="00CB46AF" w:rsidRDefault="00CB46AF" w:rsidP="009C0B32">
      <w:pPr>
        <w:pStyle w:val="a7"/>
        <w:spacing w:line="360" w:lineRule="auto"/>
        <w:ind w:left="0" w:firstLine="709"/>
        <w:jc w:val="both"/>
        <w:rPr>
          <w:rFonts w:ascii="Times New Roman" w:hAnsi="Times New Roman" w:cs="Times New Roman"/>
          <w:sz w:val="28"/>
          <w:szCs w:val="28"/>
          <w:lang w:val="uk-UA"/>
        </w:rPr>
      </w:pPr>
      <w:r w:rsidRPr="00CB46AF">
        <w:rPr>
          <w:rFonts w:ascii="Times New Roman" w:hAnsi="Times New Roman" w:cs="Times New Roman"/>
          <w:sz w:val="28"/>
          <w:szCs w:val="28"/>
          <w:lang w:val="uk-UA"/>
        </w:rPr>
        <w:t xml:space="preserve">3. </w:t>
      </w:r>
      <w:r w:rsidR="00802C6D">
        <w:rPr>
          <w:rFonts w:ascii="Times New Roman" w:hAnsi="Times New Roman" w:cs="Times New Roman"/>
          <w:sz w:val="28"/>
          <w:szCs w:val="28"/>
          <w:lang w:val="uk-UA"/>
        </w:rPr>
        <w:t>С</w:t>
      </w:r>
      <w:r w:rsidRPr="00CB46AF">
        <w:rPr>
          <w:rFonts w:ascii="Times New Roman" w:hAnsi="Times New Roman" w:cs="Times New Roman"/>
          <w:sz w:val="28"/>
          <w:szCs w:val="28"/>
          <w:lang w:val="uk-UA"/>
        </w:rPr>
        <w:t>истематичний метод застосовується шляхом складання координатної сітки на місці події.</w:t>
      </w:r>
      <w:r w:rsidR="00802C6D">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Координатна сітка. Сітка спочатку наноситься на карту, а потім на місцевість.</w:t>
      </w:r>
    </w:p>
    <w:p w14:paraId="04F31E6E" w14:textId="035E6458" w:rsidR="00CB46AF" w:rsidRPr="00CB46AF" w:rsidRDefault="00CB46AF" w:rsidP="009C0B32">
      <w:pPr>
        <w:pStyle w:val="a7"/>
        <w:spacing w:line="360" w:lineRule="auto"/>
        <w:ind w:left="0" w:firstLine="709"/>
        <w:jc w:val="both"/>
        <w:rPr>
          <w:rFonts w:ascii="Times New Roman" w:hAnsi="Times New Roman" w:cs="Times New Roman"/>
          <w:sz w:val="28"/>
          <w:szCs w:val="28"/>
          <w:lang w:val="uk-UA"/>
        </w:rPr>
      </w:pPr>
      <w:r w:rsidRPr="00CB46AF">
        <w:rPr>
          <w:rFonts w:ascii="Times New Roman" w:hAnsi="Times New Roman" w:cs="Times New Roman"/>
          <w:sz w:val="28"/>
          <w:szCs w:val="28"/>
          <w:lang w:val="uk-UA"/>
        </w:rPr>
        <w:t>Сітка наноситься на карту місця аварії. Сітка наноситься на карту місця аварії з урахуванням масштабу карти і розміру квадратів сітки (наприклад, розмір одного квадрата).</w:t>
      </w:r>
      <w:r w:rsidR="00E757E4">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 xml:space="preserve">Параметри координатної сітки визначає керівник групи. </w:t>
      </w:r>
      <w:r w:rsidRPr="00E757E4">
        <w:rPr>
          <w:rFonts w:ascii="Times New Roman" w:hAnsi="Times New Roman" w:cs="Times New Roman"/>
          <w:sz w:val="28"/>
          <w:szCs w:val="28"/>
          <w:lang w:val="uk-UA"/>
        </w:rPr>
        <w:t>Координати кожної точки квадрата сітки також повинні бути вказані.</w:t>
      </w:r>
      <w:r w:rsidR="00E757E4">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 xml:space="preserve">Для </w:t>
      </w:r>
      <w:r w:rsidRPr="00CB46AF">
        <w:rPr>
          <w:rFonts w:ascii="Times New Roman" w:hAnsi="Times New Roman" w:cs="Times New Roman"/>
          <w:sz w:val="28"/>
          <w:szCs w:val="28"/>
          <w:lang w:val="uk-UA"/>
        </w:rPr>
        <w:lastRenderedPageBreak/>
        <w:t>фізичного розміщення сітки на відкритому повітрі можна використовувати такі способи</w:t>
      </w:r>
      <w:r w:rsidR="00E757E4">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 xml:space="preserve">на відкритому повітрі - за допомогою жердин і мотузок, а в приміщенні </w:t>
      </w:r>
      <w:r w:rsidR="00AA0A5E">
        <w:rPr>
          <w:rFonts w:ascii="Times New Roman" w:hAnsi="Times New Roman" w:cs="Times New Roman"/>
          <w:sz w:val="28"/>
          <w:szCs w:val="28"/>
          <w:lang w:val="uk-UA"/>
        </w:rPr>
        <w:t>–</w:t>
      </w:r>
      <w:r w:rsidR="00AA0A5E" w:rsidRPr="005B52B1">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за допомогою крейди.</w:t>
      </w:r>
      <w:r w:rsidR="00E757E4">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Маркери також можуть бути використані, якщо забруднена територія велика.</w:t>
      </w:r>
      <w:r w:rsidR="00F32E19">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В якості маркерів можна використовувати GPS-ко</w:t>
      </w:r>
      <w:r w:rsidR="00855221">
        <w:rPr>
          <w:rFonts w:ascii="Times New Roman" w:hAnsi="Times New Roman" w:cs="Times New Roman"/>
          <w:sz w:val="28"/>
          <w:szCs w:val="28"/>
          <w:lang w:val="uk-UA"/>
        </w:rPr>
        <w:t>ординати і наносити їх на карту</w:t>
      </w:r>
      <w:r w:rsidR="00274A30" w:rsidRPr="00274A30">
        <w:t xml:space="preserve"> </w:t>
      </w:r>
      <w:r w:rsidR="00274A30" w:rsidRPr="00274A30">
        <w:rPr>
          <w:rFonts w:ascii="Times New Roman" w:hAnsi="Times New Roman" w:cs="Times New Roman"/>
          <w:sz w:val="28"/>
          <w:szCs w:val="28"/>
          <w:lang w:val="uk-UA"/>
        </w:rPr>
        <w:t>[</w:t>
      </w:r>
      <w:r w:rsidR="00011883">
        <w:rPr>
          <w:rFonts w:ascii="Times New Roman" w:eastAsia="Calibri" w:hAnsi="Times New Roman" w:cs="Times New Roman"/>
          <w:kern w:val="0"/>
          <w:sz w:val="28"/>
          <w:szCs w:val="28"/>
          <w:lang w:val="uk-UA"/>
          <w14:ligatures w14:val="none"/>
        </w:rPr>
        <w:t>3</w:t>
      </w:r>
      <w:r w:rsidR="00B90314">
        <w:rPr>
          <w:rFonts w:ascii="Times New Roman" w:eastAsia="Calibri" w:hAnsi="Times New Roman" w:cs="Times New Roman"/>
          <w:kern w:val="0"/>
          <w:sz w:val="28"/>
          <w:szCs w:val="28"/>
          <w:lang w:val="uk-UA"/>
          <w14:ligatures w14:val="none"/>
        </w:rPr>
        <w:t>2</w:t>
      </w:r>
      <w:r w:rsidR="00274A30" w:rsidRPr="00274A30">
        <w:rPr>
          <w:rFonts w:ascii="Times New Roman" w:hAnsi="Times New Roman" w:cs="Times New Roman"/>
          <w:sz w:val="28"/>
          <w:szCs w:val="28"/>
          <w:lang w:val="uk-UA"/>
        </w:rPr>
        <w:t>]</w:t>
      </w:r>
      <w:r w:rsidR="00855221">
        <w:rPr>
          <w:rFonts w:ascii="Times New Roman" w:hAnsi="Times New Roman" w:cs="Times New Roman"/>
          <w:sz w:val="28"/>
          <w:szCs w:val="28"/>
          <w:lang w:val="uk-UA"/>
        </w:rPr>
        <w:t>.</w:t>
      </w:r>
      <w:r w:rsidR="00F32E19">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При систематичному методі зразки відбираються з кожного квадрата сітки.</w:t>
      </w:r>
      <w:r w:rsidR="00F32E19">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Це збільшує загальну кількість зразків, що відбираються, але не обмежує тип зразка, що відбирається.</w:t>
      </w:r>
    </w:p>
    <w:p w14:paraId="4CE86232" w14:textId="46ED7ABE" w:rsidR="00CB46AF" w:rsidRPr="00CB46AF" w:rsidRDefault="00CB46AF" w:rsidP="009C0B32">
      <w:pPr>
        <w:pStyle w:val="a7"/>
        <w:spacing w:line="360" w:lineRule="auto"/>
        <w:ind w:left="0" w:firstLine="709"/>
        <w:jc w:val="both"/>
        <w:rPr>
          <w:rFonts w:ascii="Times New Roman" w:hAnsi="Times New Roman" w:cs="Times New Roman"/>
          <w:sz w:val="28"/>
          <w:szCs w:val="28"/>
          <w:lang w:val="uk-UA"/>
        </w:rPr>
      </w:pPr>
      <w:r w:rsidRPr="00CB46AF">
        <w:rPr>
          <w:rFonts w:ascii="Times New Roman" w:hAnsi="Times New Roman" w:cs="Times New Roman"/>
          <w:sz w:val="28"/>
          <w:szCs w:val="28"/>
          <w:lang w:val="uk-UA"/>
        </w:rPr>
        <w:t>Тип зразка, що відбирається, не обмежується. Систематична вибірка зменшує ймовірність помилок і можливість пропуску важливих вибірок.</w:t>
      </w:r>
      <w:r w:rsidR="00F32E19">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Детерміновані методи мають потенційну можливість пропустити важливі вибірки.</w:t>
      </w:r>
      <w:r w:rsidR="00F32E19">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Результати відбору проб, коли вони нанесені на карту, можуть бути використані для</w:t>
      </w:r>
      <w:r w:rsidR="00F32E19">
        <w:rPr>
          <w:rFonts w:ascii="Times New Roman" w:hAnsi="Times New Roman" w:cs="Times New Roman"/>
          <w:sz w:val="28"/>
          <w:szCs w:val="28"/>
          <w:lang w:val="uk-UA"/>
        </w:rPr>
        <w:t xml:space="preserve"> </w:t>
      </w:r>
      <w:r w:rsidRPr="00F32E19">
        <w:rPr>
          <w:rFonts w:ascii="Times New Roman" w:hAnsi="Times New Roman" w:cs="Times New Roman"/>
          <w:sz w:val="28"/>
          <w:szCs w:val="28"/>
          <w:lang w:val="uk-UA"/>
        </w:rPr>
        <w:t>зображення забруднених територій. Цей метод</w:t>
      </w:r>
      <w:r w:rsidR="00F32E19">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вимагає обладнання, персоналу і часу, а також відбору великої кількості зразків, що може перевищувати аналітичні можливості лабораторії.</w:t>
      </w:r>
    </w:p>
    <w:p w14:paraId="4F3AA229" w14:textId="6A1ABB73" w:rsidR="00CB46AF" w:rsidRPr="00F32E19" w:rsidRDefault="00CB46AF" w:rsidP="009C0B32">
      <w:pPr>
        <w:pStyle w:val="a7"/>
        <w:spacing w:line="360" w:lineRule="auto"/>
        <w:ind w:left="0" w:firstLine="709"/>
        <w:jc w:val="both"/>
        <w:rPr>
          <w:rFonts w:ascii="Times New Roman" w:hAnsi="Times New Roman" w:cs="Times New Roman"/>
          <w:sz w:val="28"/>
          <w:szCs w:val="28"/>
          <w:lang w:val="uk-UA"/>
        </w:rPr>
      </w:pPr>
      <w:r w:rsidRPr="00CB46AF">
        <w:rPr>
          <w:rFonts w:ascii="Times New Roman" w:hAnsi="Times New Roman" w:cs="Times New Roman"/>
          <w:sz w:val="28"/>
          <w:szCs w:val="28"/>
          <w:lang w:val="uk-UA"/>
        </w:rPr>
        <w:t>4. Гібридні методи використовуються для визначення місця відбору зразків.</w:t>
      </w:r>
      <w:r w:rsidR="00F32E19">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Для визначення місць відбору зразків також використовується відбір зразків за сіткою</w:t>
      </w:r>
      <w:r w:rsidR="00274A30" w:rsidRPr="00274A30">
        <w:t xml:space="preserve"> </w:t>
      </w:r>
      <w:r w:rsidR="00274A30" w:rsidRPr="00274A30">
        <w:rPr>
          <w:rFonts w:ascii="Times New Roman" w:hAnsi="Times New Roman" w:cs="Times New Roman"/>
          <w:sz w:val="28"/>
          <w:szCs w:val="28"/>
          <w:lang w:val="uk-UA"/>
        </w:rPr>
        <w:t>[</w:t>
      </w:r>
      <w:r w:rsidR="00011883">
        <w:rPr>
          <w:rFonts w:ascii="Times New Roman" w:eastAsia="Calibri" w:hAnsi="Times New Roman" w:cs="Times New Roman"/>
          <w:kern w:val="0"/>
          <w:sz w:val="28"/>
          <w:szCs w:val="28"/>
          <w:lang w:val="uk-UA"/>
          <w14:ligatures w14:val="none"/>
        </w:rPr>
        <w:t>3</w:t>
      </w:r>
      <w:r w:rsidR="00B90314">
        <w:rPr>
          <w:rFonts w:ascii="Times New Roman" w:eastAsia="Calibri" w:hAnsi="Times New Roman" w:cs="Times New Roman"/>
          <w:kern w:val="0"/>
          <w:sz w:val="28"/>
          <w:szCs w:val="28"/>
          <w:lang w:val="uk-UA"/>
          <w14:ligatures w14:val="none"/>
        </w:rPr>
        <w:t>3</w:t>
      </w:r>
      <w:r w:rsidR="00274A30" w:rsidRPr="00274A30">
        <w:rPr>
          <w:rFonts w:ascii="Times New Roman" w:hAnsi="Times New Roman" w:cs="Times New Roman"/>
          <w:sz w:val="28"/>
          <w:szCs w:val="28"/>
          <w:lang w:val="uk-UA"/>
        </w:rPr>
        <w:t>]</w:t>
      </w:r>
      <w:r w:rsidR="00855221">
        <w:rPr>
          <w:rFonts w:ascii="Times New Roman" w:hAnsi="Times New Roman" w:cs="Times New Roman"/>
          <w:sz w:val="28"/>
          <w:szCs w:val="28"/>
          <w:lang w:val="uk-UA"/>
        </w:rPr>
        <w:t>.</w:t>
      </w:r>
      <w:r w:rsidRPr="00CB46AF">
        <w:rPr>
          <w:rFonts w:ascii="Times New Roman" w:hAnsi="Times New Roman" w:cs="Times New Roman"/>
          <w:sz w:val="28"/>
          <w:szCs w:val="28"/>
          <w:lang w:val="uk-UA"/>
        </w:rPr>
        <w:t xml:space="preserve"> Необхідність відбору зразків з кожної конкретної точки цієї сітки не є обов'язковою вимогою для інформації про аварію, візуальних спостережень</w:t>
      </w:r>
      <w:r w:rsidR="00F32E19">
        <w:rPr>
          <w:rFonts w:ascii="Times New Roman" w:hAnsi="Times New Roman" w:cs="Times New Roman"/>
          <w:sz w:val="28"/>
          <w:szCs w:val="28"/>
          <w:lang w:val="uk-UA"/>
        </w:rPr>
        <w:t xml:space="preserve"> </w:t>
      </w:r>
      <w:r w:rsidRPr="00CB46AF">
        <w:rPr>
          <w:rFonts w:ascii="Times New Roman" w:hAnsi="Times New Roman" w:cs="Times New Roman"/>
          <w:sz w:val="28"/>
          <w:szCs w:val="28"/>
          <w:lang w:val="uk-UA"/>
        </w:rPr>
        <w:t>Таким чином, кількість зразків, які можуть бути відібрані, може бути зменшена порівняно з систематичними методами</w:t>
      </w:r>
      <w:r w:rsidR="00F32E19">
        <w:rPr>
          <w:rFonts w:ascii="Times New Roman" w:hAnsi="Times New Roman" w:cs="Times New Roman"/>
          <w:sz w:val="28"/>
          <w:szCs w:val="28"/>
          <w:lang w:val="uk-UA"/>
        </w:rPr>
        <w:t xml:space="preserve">, </w:t>
      </w:r>
      <w:r w:rsidRPr="00F32E19">
        <w:rPr>
          <w:rFonts w:ascii="Times New Roman" w:hAnsi="Times New Roman" w:cs="Times New Roman"/>
          <w:sz w:val="28"/>
          <w:szCs w:val="28"/>
          <w:lang w:val="uk-UA"/>
        </w:rPr>
        <w:t>але ймовірність відбору зразків, що містять невідомі речовини, зростає.</w:t>
      </w:r>
    </w:p>
    <w:p w14:paraId="294281F5" w14:textId="77777777" w:rsidR="0017433C" w:rsidRPr="0017433C" w:rsidRDefault="0017433C" w:rsidP="009C0B32">
      <w:pPr>
        <w:pStyle w:val="a7"/>
        <w:spacing w:line="360" w:lineRule="auto"/>
        <w:ind w:left="0" w:firstLine="709"/>
        <w:jc w:val="both"/>
        <w:rPr>
          <w:rFonts w:ascii="Times New Roman" w:hAnsi="Times New Roman" w:cs="Times New Roman"/>
          <w:sz w:val="28"/>
          <w:szCs w:val="28"/>
          <w:lang w:val="uk-UA"/>
        </w:rPr>
      </w:pPr>
      <w:r w:rsidRPr="0017433C">
        <w:rPr>
          <w:rFonts w:ascii="Times New Roman" w:hAnsi="Times New Roman" w:cs="Times New Roman"/>
          <w:sz w:val="28"/>
          <w:szCs w:val="28"/>
          <w:lang w:val="uk-UA"/>
        </w:rPr>
        <w:t>Відбір проб води та інших рідин</w:t>
      </w:r>
    </w:p>
    <w:p w14:paraId="7FAA4F1E" w14:textId="2C5FD10E" w:rsidR="0017433C" w:rsidRPr="0017433C" w:rsidRDefault="0017433C" w:rsidP="009C0B32">
      <w:pPr>
        <w:pStyle w:val="a7"/>
        <w:spacing w:line="360" w:lineRule="auto"/>
        <w:ind w:left="0" w:firstLine="709"/>
        <w:jc w:val="both"/>
        <w:rPr>
          <w:rFonts w:ascii="Times New Roman" w:hAnsi="Times New Roman" w:cs="Times New Roman"/>
          <w:sz w:val="28"/>
          <w:szCs w:val="28"/>
          <w:lang w:val="uk-UA"/>
        </w:rPr>
      </w:pPr>
      <w:r w:rsidRPr="0017433C">
        <w:rPr>
          <w:rFonts w:ascii="Times New Roman" w:hAnsi="Times New Roman" w:cs="Times New Roman"/>
          <w:sz w:val="28"/>
          <w:szCs w:val="28"/>
          <w:lang w:val="uk-UA"/>
        </w:rPr>
        <w:t>1. Перед початком процедури відбору проб води або інших рідин за</w:t>
      </w:r>
      <w:r>
        <w:rPr>
          <w:rFonts w:ascii="Times New Roman" w:hAnsi="Times New Roman" w:cs="Times New Roman"/>
          <w:sz w:val="28"/>
          <w:szCs w:val="28"/>
          <w:lang w:val="uk-UA"/>
        </w:rPr>
        <w:t xml:space="preserve"> </w:t>
      </w:r>
      <w:r w:rsidRPr="0017433C">
        <w:rPr>
          <w:rFonts w:ascii="Times New Roman" w:hAnsi="Times New Roman" w:cs="Times New Roman"/>
          <w:sz w:val="28"/>
          <w:szCs w:val="28"/>
          <w:lang w:val="uk-UA"/>
        </w:rPr>
        <w:t>можливості тричі промити всі матеріали, які можуть контактувати з пробою,</w:t>
      </w:r>
      <w:r>
        <w:rPr>
          <w:rFonts w:ascii="Times New Roman" w:hAnsi="Times New Roman" w:cs="Times New Roman"/>
          <w:sz w:val="28"/>
          <w:szCs w:val="28"/>
          <w:lang w:val="uk-UA"/>
        </w:rPr>
        <w:t xml:space="preserve"> </w:t>
      </w:r>
      <w:r w:rsidRPr="0017433C">
        <w:rPr>
          <w:rFonts w:ascii="Times New Roman" w:hAnsi="Times New Roman" w:cs="Times New Roman"/>
          <w:sz w:val="28"/>
          <w:szCs w:val="28"/>
          <w:lang w:val="uk-UA"/>
        </w:rPr>
        <w:t>тією самою водою (або рідиною), що відбирається.</w:t>
      </w:r>
    </w:p>
    <w:p w14:paraId="134674AD" w14:textId="50E34B78" w:rsidR="00855221" w:rsidRDefault="0017433C" w:rsidP="009C0B32">
      <w:pPr>
        <w:pStyle w:val="a7"/>
        <w:spacing w:line="360" w:lineRule="auto"/>
        <w:ind w:left="0" w:firstLine="709"/>
        <w:jc w:val="both"/>
        <w:rPr>
          <w:rFonts w:ascii="Times New Roman" w:hAnsi="Times New Roman" w:cs="Times New Roman"/>
          <w:sz w:val="28"/>
          <w:szCs w:val="28"/>
          <w:lang w:val="uk-UA"/>
        </w:rPr>
      </w:pPr>
      <w:r w:rsidRPr="0017433C">
        <w:rPr>
          <w:rFonts w:ascii="Times New Roman" w:hAnsi="Times New Roman" w:cs="Times New Roman"/>
          <w:sz w:val="28"/>
          <w:szCs w:val="28"/>
          <w:lang w:val="uk-UA"/>
        </w:rPr>
        <w:t>2. Під час відбору проб води для виявлення можливого забруднення</w:t>
      </w:r>
      <w:r w:rsidR="00A97C86">
        <w:rPr>
          <w:rFonts w:ascii="Times New Roman" w:hAnsi="Times New Roman" w:cs="Times New Roman"/>
          <w:sz w:val="28"/>
          <w:szCs w:val="28"/>
          <w:lang w:val="uk-UA"/>
        </w:rPr>
        <w:t xml:space="preserve"> </w:t>
      </w:r>
      <w:r w:rsidRPr="0017433C">
        <w:rPr>
          <w:rFonts w:ascii="Times New Roman" w:hAnsi="Times New Roman" w:cs="Times New Roman"/>
          <w:sz w:val="28"/>
          <w:szCs w:val="28"/>
          <w:lang w:val="uk-UA"/>
        </w:rPr>
        <w:t>природних водойм (річок, озер, ставків тощо) відбір проб здійснюють у кількох</w:t>
      </w:r>
      <w:r w:rsidR="00A97C86">
        <w:rPr>
          <w:rFonts w:ascii="Times New Roman" w:hAnsi="Times New Roman" w:cs="Times New Roman"/>
          <w:sz w:val="28"/>
          <w:szCs w:val="28"/>
          <w:lang w:val="uk-UA"/>
        </w:rPr>
        <w:t xml:space="preserve"> </w:t>
      </w:r>
      <w:r w:rsidRPr="0017433C">
        <w:rPr>
          <w:rFonts w:ascii="Times New Roman" w:hAnsi="Times New Roman" w:cs="Times New Roman"/>
          <w:sz w:val="28"/>
          <w:szCs w:val="28"/>
          <w:lang w:val="uk-UA"/>
        </w:rPr>
        <w:t>місцях з урахуванням характеристик водойми. Контрольну пробу потрібно</w:t>
      </w:r>
      <w:r w:rsidR="00A97C86">
        <w:rPr>
          <w:rFonts w:ascii="Times New Roman" w:hAnsi="Times New Roman" w:cs="Times New Roman"/>
          <w:sz w:val="28"/>
          <w:szCs w:val="28"/>
          <w:lang w:val="uk-UA"/>
        </w:rPr>
        <w:t xml:space="preserve"> </w:t>
      </w:r>
      <w:r w:rsidRPr="0017433C">
        <w:rPr>
          <w:rFonts w:ascii="Times New Roman" w:hAnsi="Times New Roman" w:cs="Times New Roman"/>
          <w:sz w:val="28"/>
          <w:szCs w:val="28"/>
          <w:lang w:val="uk-UA"/>
        </w:rPr>
        <w:t>відбирати 150</w:t>
      </w:r>
      <w:r w:rsidR="00AA0A5E">
        <w:rPr>
          <w:rFonts w:ascii="Times New Roman" w:hAnsi="Times New Roman" w:cs="Times New Roman"/>
          <w:sz w:val="28"/>
          <w:szCs w:val="28"/>
          <w:lang w:val="uk-UA"/>
        </w:rPr>
        <w:t>-</w:t>
      </w:r>
      <w:r w:rsidRPr="0017433C">
        <w:rPr>
          <w:rFonts w:ascii="Times New Roman" w:hAnsi="Times New Roman" w:cs="Times New Roman"/>
          <w:sz w:val="28"/>
          <w:szCs w:val="28"/>
          <w:lang w:val="uk-UA"/>
        </w:rPr>
        <w:t>200 м вище за течією від місця інциденту, другу пробу – в</w:t>
      </w:r>
      <w:r w:rsidR="00A97C86">
        <w:rPr>
          <w:rFonts w:ascii="Times New Roman" w:hAnsi="Times New Roman" w:cs="Times New Roman"/>
          <w:sz w:val="28"/>
          <w:szCs w:val="28"/>
          <w:lang w:val="uk-UA"/>
        </w:rPr>
        <w:t xml:space="preserve"> </w:t>
      </w:r>
      <w:r w:rsidRPr="0017433C">
        <w:rPr>
          <w:rFonts w:ascii="Times New Roman" w:hAnsi="Times New Roman" w:cs="Times New Roman"/>
          <w:sz w:val="28"/>
          <w:szCs w:val="28"/>
          <w:lang w:val="uk-UA"/>
        </w:rPr>
        <w:t>пункті водокористування, третю пробу – нижче за течією від місця інциденту</w:t>
      </w:r>
      <w:r w:rsidR="00A97C86">
        <w:rPr>
          <w:rFonts w:ascii="Times New Roman" w:hAnsi="Times New Roman" w:cs="Times New Roman"/>
          <w:sz w:val="28"/>
          <w:szCs w:val="28"/>
          <w:lang w:val="uk-UA"/>
        </w:rPr>
        <w:t xml:space="preserve"> </w:t>
      </w:r>
      <w:r w:rsidRPr="0017433C">
        <w:rPr>
          <w:rFonts w:ascii="Times New Roman" w:hAnsi="Times New Roman" w:cs="Times New Roman"/>
          <w:sz w:val="28"/>
          <w:szCs w:val="28"/>
          <w:lang w:val="uk-UA"/>
        </w:rPr>
        <w:lastRenderedPageBreak/>
        <w:t>(забруднення). Для проведення досліджень бажано мати дані з гідрологічного</w:t>
      </w:r>
      <w:r w:rsidR="00A97C86">
        <w:rPr>
          <w:rFonts w:ascii="Times New Roman" w:hAnsi="Times New Roman" w:cs="Times New Roman"/>
          <w:sz w:val="28"/>
          <w:szCs w:val="28"/>
          <w:lang w:val="uk-UA"/>
        </w:rPr>
        <w:t xml:space="preserve"> </w:t>
      </w:r>
      <w:r w:rsidRPr="0017433C">
        <w:rPr>
          <w:rFonts w:ascii="Times New Roman" w:hAnsi="Times New Roman" w:cs="Times New Roman"/>
          <w:sz w:val="28"/>
          <w:szCs w:val="28"/>
          <w:lang w:val="uk-UA"/>
        </w:rPr>
        <w:t>режиму (швидкості течії). Відбір проб рекомендовано проводити з обох берегів</w:t>
      </w:r>
      <w:r w:rsidR="007568BE">
        <w:rPr>
          <w:rFonts w:ascii="Times New Roman" w:hAnsi="Times New Roman" w:cs="Times New Roman"/>
          <w:sz w:val="28"/>
          <w:szCs w:val="28"/>
          <w:lang w:val="uk-UA"/>
        </w:rPr>
        <w:t xml:space="preserve"> </w:t>
      </w:r>
      <w:r w:rsidRPr="007568BE">
        <w:rPr>
          <w:rFonts w:ascii="Times New Roman" w:hAnsi="Times New Roman" w:cs="Times New Roman"/>
          <w:sz w:val="28"/>
          <w:szCs w:val="28"/>
          <w:lang w:val="uk-UA"/>
        </w:rPr>
        <w:t>і посередині річки.</w:t>
      </w:r>
    </w:p>
    <w:p w14:paraId="66144511" w14:textId="00EDE3B8" w:rsidR="0017433C" w:rsidRPr="00315C42" w:rsidRDefault="00855221" w:rsidP="00855221">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17433C" w:rsidRPr="007568BE">
        <w:rPr>
          <w:rFonts w:ascii="Times New Roman" w:hAnsi="Times New Roman" w:cs="Times New Roman"/>
          <w:sz w:val="28"/>
          <w:szCs w:val="28"/>
          <w:lang w:val="uk-UA"/>
        </w:rPr>
        <w:t>У разі використання водойми, з якої необхідно відібрати пробу, як</w:t>
      </w:r>
      <w:r w:rsidR="007568BE">
        <w:rPr>
          <w:rFonts w:ascii="Times New Roman" w:hAnsi="Times New Roman" w:cs="Times New Roman"/>
          <w:sz w:val="28"/>
          <w:szCs w:val="28"/>
          <w:lang w:val="uk-UA"/>
        </w:rPr>
        <w:t xml:space="preserve"> </w:t>
      </w:r>
      <w:r w:rsidR="0017433C" w:rsidRPr="0017433C">
        <w:rPr>
          <w:rFonts w:ascii="Times New Roman" w:hAnsi="Times New Roman" w:cs="Times New Roman"/>
          <w:sz w:val="28"/>
          <w:szCs w:val="28"/>
          <w:lang w:val="uk-UA"/>
        </w:rPr>
        <w:t>джерела централізованого водопостачання, проби потрібно відбирати в точці на</w:t>
      </w:r>
      <w:r w:rsidR="007568BE">
        <w:rPr>
          <w:rFonts w:ascii="Times New Roman" w:hAnsi="Times New Roman" w:cs="Times New Roman"/>
          <w:sz w:val="28"/>
          <w:szCs w:val="28"/>
          <w:lang w:val="uk-UA"/>
        </w:rPr>
        <w:t xml:space="preserve"> </w:t>
      </w:r>
      <w:r w:rsidR="0017433C" w:rsidRPr="0017433C">
        <w:rPr>
          <w:rFonts w:ascii="Times New Roman" w:hAnsi="Times New Roman" w:cs="Times New Roman"/>
          <w:sz w:val="28"/>
          <w:szCs w:val="28"/>
          <w:lang w:val="uk-UA"/>
        </w:rPr>
        <w:t>рівні водозабору (по ширині і глибині водойми). При децентралізованому</w:t>
      </w:r>
      <w:r w:rsidR="007568BE">
        <w:rPr>
          <w:rFonts w:ascii="Times New Roman" w:hAnsi="Times New Roman" w:cs="Times New Roman"/>
          <w:sz w:val="28"/>
          <w:szCs w:val="28"/>
          <w:lang w:val="uk-UA"/>
        </w:rPr>
        <w:t xml:space="preserve"> </w:t>
      </w:r>
      <w:r w:rsidR="0017433C" w:rsidRPr="0017433C">
        <w:rPr>
          <w:rFonts w:ascii="Times New Roman" w:hAnsi="Times New Roman" w:cs="Times New Roman"/>
          <w:sz w:val="28"/>
          <w:szCs w:val="28"/>
          <w:lang w:val="uk-UA"/>
        </w:rPr>
        <w:t>водопостачанні – біля берега (5</w:t>
      </w:r>
      <w:r w:rsidR="00AA0A5E">
        <w:rPr>
          <w:rFonts w:ascii="Times New Roman" w:hAnsi="Times New Roman" w:cs="Times New Roman"/>
          <w:sz w:val="28"/>
          <w:szCs w:val="28"/>
          <w:lang w:val="uk-UA"/>
        </w:rPr>
        <w:t>-</w:t>
      </w:r>
      <w:r w:rsidR="0017433C" w:rsidRPr="0017433C">
        <w:rPr>
          <w:rFonts w:ascii="Times New Roman" w:hAnsi="Times New Roman" w:cs="Times New Roman"/>
          <w:sz w:val="28"/>
          <w:szCs w:val="28"/>
          <w:lang w:val="uk-UA"/>
        </w:rPr>
        <w:t>10 м) на глибині 1 метр. При використанні</w:t>
      </w:r>
      <w:r w:rsidR="007568BE">
        <w:rPr>
          <w:rFonts w:ascii="Times New Roman" w:hAnsi="Times New Roman" w:cs="Times New Roman"/>
          <w:sz w:val="28"/>
          <w:szCs w:val="28"/>
          <w:lang w:val="uk-UA"/>
        </w:rPr>
        <w:t xml:space="preserve"> </w:t>
      </w:r>
      <w:r w:rsidR="0017433C" w:rsidRPr="0017433C">
        <w:rPr>
          <w:rFonts w:ascii="Times New Roman" w:hAnsi="Times New Roman" w:cs="Times New Roman"/>
          <w:sz w:val="28"/>
          <w:szCs w:val="28"/>
          <w:lang w:val="uk-UA"/>
        </w:rPr>
        <w:t>водойми для масового купання проби можуть бути відібрані і біля берега і</w:t>
      </w:r>
      <w:r w:rsidR="00315C42">
        <w:rPr>
          <w:rFonts w:ascii="Times New Roman" w:hAnsi="Times New Roman" w:cs="Times New Roman"/>
          <w:sz w:val="28"/>
          <w:szCs w:val="28"/>
          <w:lang w:val="uk-UA"/>
        </w:rPr>
        <w:t xml:space="preserve"> </w:t>
      </w:r>
      <w:r w:rsidR="0017433C" w:rsidRPr="00315C42">
        <w:rPr>
          <w:rFonts w:ascii="Times New Roman" w:hAnsi="Times New Roman" w:cs="Times New Roman"/>
          <w:sz w:val="28"/>
          <w:szCs w:val="28"/>
          <w:lang w:val="uk-UA"/>
        </w:rPr>
        <w:t>посередині водойми на глибині 30</w:t>
      </w:r>
      <w:r w:rsidR="00AA0A5E">
        <w:rPr>
          <w:rFonts w:ascii="Times New Roman" w:hAnsi="Times New Roman" w:cs="Times New Roman"/>
          <w:sz w:val="28"/>
          <w:szCs w:val="28"/>
          <w:lang w:val="uk-UA"/>
        </w:rPr>
        <w:t>-</w:t>
      </w:r>
      <w:r w:rsidR="0017433C" w:rsidRPr="00315C42">
        <w:rPr>
          <w:rFonts w:ascii="Times New Roman" w:hAnsi="Times New Roman" w:cs="Times New Roman"/>
          <w:sz w:val="28"/>
          <w:szCs w:val="28"/>
          <w:lang w:val="uk-UA"/>
        </w:rPr>
        <w:t>50 сантиметрів.</w:t>
      </w:r>
    </w:p>
    <w:p w14:paraId="36DF7530" w14:textId="436AEC46" w:rsidR="0017433C" w:rsidRPr="00315C42" w:rsidRDefault="0017433C" w:rsidP="00315C42">
      <w:pPr>
        <w:pStyle w:val="a7"/>
        <w:spacing w:line="360" w:lineRule="auto"/>
        <w:ind w:left="0" w:firstLine="709"/>
        <w:jc w:val="both"/>
        <w:rPr>
          <w:rFonts w:ascii="Times New Roman" w:hAnsi="Times New Roman" w:cs="Times New Roman"/>
          <w:sz w:val="28"/>
          <w:szCs w:val="28"/>
          <w:lang w:val="uk-UA"/>
        </w:rPr>
      </w:pPr>
      <w:r w:rsidRPr="0017433C">
        <w:rPr>
          <w:rFonts w:ascii="Times New Roman" w:hAnsi="Times New Roman" w:cs="Times New Roman"/>
          <w:sz w:val="28"/>
          <w:szCs w:val="28"/>
          <w:lang w:val="uk-UA"/>
        </w:rPr>
        <w:t>4. Визначення глибини відбору зразків залежить від попереднього аналізу</w:t>
      </w:r>
      <w:r w:rsidR="00315C42">
        <w:rPr>
          <w:rFonts w:ascii="Times New Roman" w:hAnsi="Times New Roman" w:cs="Times New Roman"/>
          <w:sz w:val="28"/>
          <w:szCs w:val="28"/>
          <w:lang w:val="uk-UA"/>
        </w:rPr>
        <w:t xml:space="preserve"> </w:t>
      </w:r>
      <w:r w:rsidRPr="0017433C">
        <w:rPr>
          <w:rFonts w:ascii="Times New Roman" w:hAnsi="Times New Roman" w:cs="Times New Roman"/>
          <w:sz w:val="28"/>
          <w:szCs w:val="28"/>
          <w:lang w:val="uk-UA"/>
        </w:rPr>
        <w:t>фізико-хімічних властивостей речовини, з якою стався інцидент. Наприклад,</w:t>
      </w:r>
      <w:r w:rsidR="00315C42">
        <w:rPr>
          <w:rFonts w:ascii="Times New Roman" w:hAnsi="Times New Roman" w:cs="Times New Roman"/>
          <w:sz w:val="28"/>
          <w:szCs w:val="28"/>
          <w:lang w:val="uk-UA"/>
        </w:rPr>
        <w:t xml:space="preserve"> </w:t>
      </w:r>
      <w:r w:rsidRPr="0017433C">
        <w:rPr>
          <w:rFonts w:ascii="Times New Roman" w:hAnsi="Times New Roman" w:cs="Times New Roman"/>
          <w:sz w:val="28"/>
          <w:szCs w:val="28"/>
          <w:lang w:val="uk-UA"/>
        </w:rPr>
        <w:t>нафтопродукти (бензин, гас) треба відбирати на поверхні водойми, речовини з</w:t>
      </w:r>
      <w:r w:rsidR="00315C42">
        <w:rPr>
          <w:rFonts w:ascii="Times New Roman" w:hAnsi="Times New Roman" w:cs="Times New Roman"/>
          <w:sz w:val="28"/>
          <w:szCs w:val="28"/>
          <w:lang w:val="uk-UA"/>
        </w:rPr>
        <w:t xml:space="preserve"> </w:t>
      </w:r>
      <w:r w:rsidR="00855221">
        <w:rPr>
          <w:rFonts w:ascii="Times New Roman" w:hAnsi="Times New Roman" w:cs="Times New Roman"/>
          <w:sz w:val="28"/>
          <w:szCs w:val="28"/>
          <w:lang w:val="uk-UA"/>
        </w:rPr>
        <w:t>великою питомою вагою – з дна</w:t>
      </w:r>
      <w:r w:rsidR="00274A30" w:rsidRPr="00274A30">
        <w:t xml:space="preserve"> </w:t>
      </w:r>
      <w:r w:rsidR="00D46B0E" w:rsidRPr="00D46B0E">
        <w:t>[</w:t>
      </w:r>
      <w:r w:rsidR="00B90314" w:rsidRPr="00B90314">
        <w:rPr>
          <w:rFonts w:ascii="Times New Roman" w:hAnsi="Times New Roman" w:cs="Times New Roman"/>
          <w:sz w:val="28"/>
          <w:szCs w:val="28"/>
          <w:lang w:val="uk-UA"/>
        </w:rPr>
        <w:t>3</w:t>
      </w:r>
      <w:r w:rsidR="00011883" w:rsidRPr="00B90314">
        <w:rPr>
          <w:rFonts w:ascii="Times New Roman" w:eastAsia="Calibri" w:hAnsi="Times New Roman" w:cs="Times New Roman"/>
          <w:kern w:val="0"/>
          <w:sz w:val="28"/>
          <w:szCs w:val="28"/>
          <w:lang w:val="uk-UA"/>
          <w14:ligatures w14:val="none"/>
        </w:rPr>
        <w:t>4</w:t>
      </w:r>
      <w:r w:rsidR="008458DA">
        <w:rPr>
          <w:rFonts w:ascii="Times New Roman" w:eastAsia="Calibri" w:hAnsi="Times New Roman" w:cs="Times New Roman"/>
          <w:kern w:val="0"/>
          <w:sz w:val="28"/>
          <w:szCs w:val="28"/>
          <w:lang w:val="uk-UA"/>
          <w14:ligatures w14:val="none"/>
        </w:rPr>
        <w:t>,37</w:t>
      </w:r>
      <w:r w:rsidR="00274A30" w:rsidRPr="00274A30">
        <w:rPr>
          <w:rFonts w:ascii="Times New Roman" w:hAnsi="Times New Roman" w:cs="Times New Roman"/>
          <w:sz w:val="28"/>
          <w:szCs w:val="28"/>
          <w:lang w:val="uk-UA"/>
        </w:rPr>
        <w:t>]</w:t>
      </w:r>
      <w:r w:rsidR="00855221">
        <w:rPr>
          <w:rFonts w:ascii="Times New Roman" w:hAnsi="Times New Roman" w:cs="Times New Roman"/>
          <w:sz w:val="28"/>
          <w:szCs w:val="28"/>
          <w:lang w:val="uk-UA"/>
        </w:rPr>
        <w:t>.</w:t>
      </w:r>
    </w:p>
    <w:p w14:paraId="77D51C60" w14:textId="38CB4EDF" w:rsidR="00DB1DA9" w:rsidRDefault="0017433C" w:rsidP="00315C42">
      <w:pPr>
        <w:pStyle w:val="a7"/>
        <w:spacing w:line="360" w:lineRule="auto"/>
        <w:ind w:left="0" w:firstLine="709"/>
        <w:jc w:val="both"/>
        <w:rPr>
          <w:rFonts w:ascii="Times New Roman" w:hAnsi="Times New Roman" w:cs="Times New Roman"/>
          <w:sz w:val="28"/>
          <w:szCs w:val="28"/>
          <w:lang w:val="uk-UA"/>
        </w:rPr>
      </w:pPr>
      <w:r w:rsidRPr="0017433C">
        <w:rPr>
          <w:rFonts w:ascii="Times New Roman" w:hAnsi="Times New Roman" w:cs="Times New Roman"/>
          <w:sz w:val="28"/>
          <w:szCs w:val="28"/>
          <w:lang w:val="uk-UA"/>
        </w:rPr>
        <w:t>5. Будь-які плівки або покриття на поверхні води рекомендовано відібрати</w:t>
      </w:r>
      <w:r w:rsidR="00315C42">
        <w:rPr>
          <w:rFonts w:ascii="Times New Roman" w:hAnsi="Times New Roman" w:cs="Times New Roman"/>
          <w:sz w:val="28"/>
          <w:szCs w:val="28"/>
          <w:lang w:val="uk-UA"/>
        </w:rPr>
        <w:t xml:space="preserve"> </w:t>
      </w:r>
      <w:r w:rsidRPr="00315C42">
        <w:rPr>
          <w:rFonts w:ascii="Times New Roman" w:hAnsi="Times New Roman" w:cs="Times New Roman"/>
          <w:sz w:val="28"/>
          <w:szCs w:val="28"/>
          <w:lang w:val="uk-UA"/>
        </w:rPr>
        <w:t>відповідно до інструкцій до типу зразка В03</w:t>
      </w:r>
      <w:r w:rsidR="00315C42">
        <w:rPr>
          <w:rFonts w:ascii="Times New Roman" w:hAnsi="Times New Roman" w:cs="Times New Roman"/>
          <w:sz w:val="28"/>
          <w:szCs w:val="28"/>
          <w:lang w:val="uk-UA"/>
        </w:rPr>
        <w:t xml:space="preserve">( </w:t>
      </w:r>
      <w:r w:rsidR="00544754">
        <w:rPr>
          <w:rFonts w:ascii="Times New Roman" w:hAnsi="Times New Roman" w:cs="Times New Roman"/>
          <w:sz w:val="28"/>
          <w:szCs w:val="28"/>
          <w:lang w:val="uk-UA"/>
        </w:rPr>
        <w:t>таблиця 4.1</w:t>
      </w:r>
      <w:r w:rsidR="00855221">
        <w:rPr>
          <w:rFonts w:ascii="Times New Roman" w:hAnsi="Times New Roman" w:cs="Times New Roman"/>
          <w:sz w:val="28"/>
          <w:szCs w:val="28"/>
          <w:lang w:val="uk-UA"/>
        </w:rPr>
        <w:t>.1</w:t>
      </w:r>
      <w:r w:rsidR="00315C42">
        <w:rPr>
          <w:rFonts w:ascii="Times New Roman" w:hAnsi="Times New Roman" w:cs="Times New Roman"/>
          <w:sz w:val="28"/>
          <w:szCs w:val="28"/>
          <w:lang w:val="uk-UA"/>
        </w:rPr>
        <w:t>)</w:t>
      </w:r>
    </w:p>
    <w:p w14:paraId="4EC138F2" w14:textId="6AFF3CC0" w:rsidR="003D52FE" w:rsidRPr="008A7721" w:rsidRDefault="00D7436B" w:rsidP="00855221">
      <w:pPr>
        <w:pStyle w:val="a7"/>
        <w:spacing w:line="360" w:lineRule="auto"/>
        <w:ind w:left="0" w:firstLine="709"/>
        <w:jc w:val="center"/>
        <w:rPr>
          <w:rFonts w:ascii="Times New Roman" w:hAnsi="Times New Roman" w:cs="Times New Roman"/>
          <w:sz w:val="28"/>
          <w:szCs w:val="28"/>
          <w:lang w:val="uk-UA"/>
        </w:rPr>
      </w:pPr>
      <w:r w:rsidRPr="008A7721">
        <w:rPr>
          <w:rFonts w:ascii="Times New Roman" w:hAnsi="Times New Roman" w:cs="Times New Roman"/>
          <w:sz w:val="28"/>
          <w:szCs w:val="28"/>
          <w:lang w:val="uk-UA"/>
        </w:rPr>
        <w:t>Таблиця 4.1.</w:t>
      </w:r>
      <w:r w:rsidR="00855221" w:rsidRPr="008A7721">
        <w:rPr>
          <w:rFonts w:ascii="Times New Roman" w:hAnsi="Times New Roman" w:cs="Times New Roman"/>
          <w:sz w:val="28"/>
          <w:szCs w:val="28"/>
          <w:lang w:val="uk-UA"/>
        </w:rPr>
        <w:t xml:space="preserve">1 </w:t>
      </w:r>
      <w:r w:rsidR="00731DC0" w:rsidRPr="001D514C">
        <w:rPr>
          <w:rFonts w:ascii="Times New Roman" w:hAnsi="Times New Roman" w:cs="Times New Roman"/>
          <w:color w:val="0D0D0D"/>
          <w:sz w:val="28"/>
          <w:szCs w:val="28"/>
          <w:shd w:val="clear" w:color="auto" w:fill="FFFFFF"/>
        </w:rPr>
        <w:t>–</w:t>
      </w:r>
      <w:r w:rsidR="00731DC0">
        <w:rPr>
          <w:rFonts w:ascii="Times New Roman" w:hAnsi="Times New Roman" w:cs="Times New Roman"/>
          <w:color w:val="0D0D0D"/>
          <w:sz w:val="28"/>
          <w:szCs w:val="28"/>
          <w:shd w:val="clear" w:color="auto" w:fill="FFFFFF"/>
          <w:lang w:val="uk-UA"/>
        </w:rPr>
        <w:t xml:space="preserve"> </w:t>
      </w:r>
      <w:r w:rsidRPr="008A7721">
        <w:rPr>
          <w:rFonts w:ascii="Times New Roman" w:hAnsi="Times New Roman" w:cs="Times New Roman"/>
          <w:sz w:val="28"/>
          <w:szCs w:val="28"/>
          <w:lang w:val="uk-UA"/>
        </w:rPr>
        <w:t>Рекомендована кількість та об’єм речовини для відбору</w:t>
      </w:r>
    </w:p>
    <w:tbl>
      <w:tblPr>
        <w:tblStyle w:val="ad"/>
        <w:tblW w:w="0" w:type="auto"/>
        <w:tblLook w:val="04A0" w:firstRow="1" w:lastRow="0" w:firstColumn="1" w:lastColumn="0" w:noHBand="0" w:noVBand="1"/>
      </w:tblPr>
      <w:tblGrid>
        <w:gridCol w:w="2336"/>
        <w:gridCol w:w="3868"/>
        <w:gridCol w:w="3118"/>
      </w:tblGrid>
      <w:tr w:rsidR="00DF7BB7" w14:paraId="5A3001E5" w14:textId="77777777" w:rsidTr="00855221">
        <w:tc>
          <w:tcPr>
            <w:tcW w:w="2336" w:type="dxa"/>
          </w:tcPr>
          <w:p w14:paraId="3E1BA4D6" w14:textId="77777777" w:rsidR="00DF7BB7" w:rsidRPr="00B35F46" w:rsidRDefault="00DF7BB7" w:rsidP="00396201">
            <w:pPr>
              <w:spacing w:line="360" w:lineRule="auto"/>
              <w:jc w:val="center"/>
              <w:rPr>
                <w:rFonts w:ascii="Times New Roman" w:hAnsi="Times New Roman" w:cs="Times New Roman"/>
                <w:sz w:val="28"/>
                <w:szCs w:val="28"/>
                <w:lang w:val="uk-UA"/>
              </w:rPr>
            </w:pPr>
            <w:r w:rsidRPr="00B35F46">
              <w:rPr>
                <w:rFonts w:ascii="Times New Roman" w:hAnsi="Times New Roman" w:cs="Times New Roman"/>
                <w:sz w:val="28"/>
                <w:szCs w:val="28"/>
                <w:lang w:val="uk-UA"/>
              </w:rPr>
              <w:t>Кодове</w:t>
            </w:r>
          </w:p>
          <w:p w14:paraId="72989092" w14:textId="0A487866" w:rsidR="00DF7BB7" w:rsidRDefault="00B35F46" w:rsidP="00B35F4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DF7BB7" w:rsidRPr="00B35F46">
              <w:rPr>
                <w:rFonts w:ascii="Times New Roman" w:hAnsi="Times New Roman" w:cs="Times New Roman"/>
                <w:sz w:val="28"/>
                <w:szCs w:val="28"/>
                <w:lang w:val="uk-UA"/>
              </w:rPr>
              <w:t>означення</w:t>
            </w:r>
            <w:r>
              <w:rPr>
                <w:rFonts w:ascii="Times New Roman" w:hAnsi="Times New Roman" w:cs="Times New Roman"/>
                <w:sz w:val="28"/>
                <w:szCs w:val="28"/>
                <w:lang w:val="uk-UA"/>
              </w:rPr>
              <w:t xml:space="preserve"> </w:t>
            </w:r>
            <w:r w:rsidR="00DF7BB7" w:rsidRPr="00184002">
              <w:rPr>
                <w:rFonts w:ascii="Times New Roman" w:hAnsi="Times New Roman" w:cs="Times New Roman"/>
                <w:sz w:val="28"/>
                <w:szCs w:val="28"/>
                <w:lang w:val="uk-UA"/>
              </w:rPr>
              <w:t>типу проби</w:t>
            </w:r>
          </w:p>
        </w:tc>
        <w:tc>
          <w:tcPr>
            <w:tcW w:w="3868" w:type="dxa"/>
          </w:tcPr>
          <w:p w14:paraId="61EF15F7" w14:textId="4DA42B28" w:rsidR="00DF7BB7" w:rsidRDefault="00DF7BB7" w:rsidP="00B35F46">
            <w:pPr>
              <w:pStyle w:val="a7"/>
              <w:spacing w:line="360" w:lineRule="auto"/>
              <w:ind w:left="0"/>
              <w:jc w:val="center"/>
              <w:rPr>
                <w:rFonts w:ascii="Times New Roman" w:hAnsi="Times New Roman" w:cs="Times New Roman"/>
                <w:sz w:val="28"/>
                <w:szCs w:val="28"/>
                <w:lang w:val="uk-UA"/>
              </w:rPr>
            </w:pPr>
            <w:r w:rsidRPr="00184002">
              <w:rPr>
                <w:rFonts w:ascii="Times New Roman" w:hAnsi="Times New Roman" w:cs="Times New Roman"/>
                <w:sz w:val="28"/>
                <w:szCs w:val="28"/>
                <w:lang w:val="uk-UA"/>
              </w:rPr>
              <w:t>Тип проби</w:t>
            </w:r>
          </w:p>
        </w:tc>
        <w:tc>
          <w:tcPr>
            <w:tcW w:w="3118" w:type="dxa"/>
            <w:tcBorders>
              <w:bottom w:val="nil"/>
            </w:tcBorders>
          </w:tcPr>
          <w:p w14:paraId="79234C38" w14:textId="15FBA536" w:rsidR="00DF7BB7" w:rsidRDefault="00DF7BB7" w:rsidP="00396201">
            <w:pPr>
              <w:pStyle w:val="a7"/>
              <w:spacing w:line="360" w:lineRule="auto"/>
              <w:ind w:left="0"/>
              <w:jc w:val="both"/>
              <w:rPr>
                <w:rFonts w:ascii="Times New Roman" w:hAnsi="Times New Roman" w:cs="Times New Roman"/>
                <w:sz w:val="28"/>
                <w:szCs w:val="28"/>
                <w:lang w:val="uk-UA"/>
              </w:rPr>
            </w:pPr>
            <w:r w:rsidRPr="00184002">
              <w:rPr>
                <w:rFonts w:ascii="Times New Roman" w:hAnsi="Times New Roman" w:cs="Times New Roman"/>
                <w:sz w:val="28"/>
                <w:szCs w:val="28"/>
                <w:lang w:val="uk-UA"/>
              </w:rPr>
              <w:t>Кількість/об'єм</w:t>
            </w:r>
          </w:p>
        </w:tc>
      </w:tr>
      <w:tr w:rsidR="00DF7BB7" w14:paraId="252FB22C" w14:textId="77777777" w:rsidTr="00855221">
        <w:tc>
          <w:tcPr>
            <w:tcW w:w="2336" w:type="dxa"/>
          </w:tcPr>
          <w:p w14:paraId="7EC58A46" w14:textId="24CCB254" w:rsidR="00DF7BB7" w:rsidRDefault="00DF7BB7" w:rsidP="00B35F46">
            <w:pPr>
              <w:pStyle w:val="a7"/>
              <w:spacing w:line="360" w:lineRule="auto"/>
              <w:ind w:left="0"/>
              <w:jc w:val="center"/>
              <w:rPr>
                <w:rFonts w:ascii="Times New Roman" w:hAnsi="Times New Roman" w:cs="Times New Roman"/>
                <w:sz w:val="28"/>
                <w:szCs w:val="28"/>
                <w:lang w:val="uk-UA"/>
              </w:rPr>
            </w:pPr>
            <w:r w:rsidRPr="00DF7BB7">
              <w:rPr>
                <w:rFonts w:ascii="Times New Roman" w:hAnsi="Times New Roman" w:cs="Times New Roman"/>
                <w:sz w:val="28"/>
                <w:szCs w:val="28"/>
                <w:lang w:val="uk-UA"/>
              </w:rPr>
              <w:t>В01</w:t>
            </w:r>
          </w:p>
        </w:tc>
        <w:tc>
          <w:tcPr>
            <w:tcW w:w="3868" w:type="dxa"/>
          </w:tcPr>
          <w:p w14:paraId="7B56A8B2" w14:textId="47826219" w:rsidR="00DF7BB7" w:rsidRDefault="003D52FE" w:rsidP="00B35F46">
            <w:pPr>
              <w:pStyle w:val="a7"/>
              <w:spacing w:line="360" w:lineRule="auto"/>
              <w:ind w:left="0"/>
              <w:jc w:val="center"/>
              <w:rPr>
                <w:rFonts w:ascii="Times New Roman" w:hAnsi="Times New Roman" w:cs="Times New Roman"/>
                <w:sz w:val="28"/>
                <w:szCs w:val="28"/>
                <w:lang w:val="uk-UA"/>
              </w:rPr>
            </w:pPr>
            <w:r w:rsidRPr="003D52FE">
              <w:rPr>
                <w:rFonts w:ascii="Times New Roman" w:hAnsi="Times New Roman" w:cs="Times New Roman"/>
                <w:sz w:val="28"/>
                <w:szCs w:val="28"/>
                <w:lang w:val="uk-UA"/>
              </w:rPr>
              <w:t>Загальна проба води</w:t>
            </w:r>
          </w:p>
        </w:tc>
        <w:tc>
          <w:tcPr>
            <w:tcW w:w="3118" w:type="dxa"/>
            <w:tcBorders>
              <w:top w:val="nil"/>
            </w:tcBorders>
          </w:tcPr>
          <w:p w14:paraId="03D889EB" w14:textId="028384CE" w:rsidR="00DF7BB7" w:rsidRDefault="000634D8" w:rsidP="00B35F46">
            <w:pPr>
              <w:pStyle w:val="a7"/>
              <w:spacing w:line="360" w:lineRule="auto"/>
              <w:ind w:left="0"/>
              <w:jc w:val="center"/>
              <w:rPr>
                <w:rFonts w:ascii="Times New Roman" w:hAnsi="Times New Roman" w:cs="Times New Roman"/>
                <w:sz w:val="28"/>
                <w:szCs w:val="28"/>
                <w:lang w:val="uk-UA"/>
              </w:rPr>
            </w:pPr>
            <w:r w:rsidRPr="000634D8">
              <w:rPr>
                <w:rFonts w:ascii="Times New Roman" w:hAnsi="Times New Roman" w:cs="Times New Roman"/>
                <w:sz w:val="28"/>
                <w:szCs w:val="28"/>
                <w:lang w:val="uk-UA"/>
              </w:rPr>
              <w:t>4 пляшки по 500 мл</w:t>
            </w:r>
          </w:p>
        </w:tc>
      </w:tr>
      <w:tr w:rsidR="00DF7BB7" w14:paraId="32853700" w14:textId="77777777" w:rsidTr="00855221">
        <w:tc>
          <w:tcPr>
            <w:tcW w:w="2336" w:type="dxa"/>
          </w:tcPr>
          <w:p w14:paraId="31D3057F" w14:textId="4F0F8213" w:rsidR="00DF7BB7" w:rsidRDefault="00DF7BB7" w:rsidP="00B35F46">
            <w:pPr>
              <w:pStyle w:val="a7"/>
              <w:spacing w:line="360" w:lineRule="auto"/>
              <w:ind w:left="0"/>
              <w:jc w:val="center"/>
              <w:rPr>
                <w:rFonts w:ascii="Times New Roman" w:hAnsi="Times New Roman" w:cs="Times New Roman"/>
                <w:sz w:val="28"/>
                <w:szCs w:val="28"/>
                <w:lang w:val="uk-UA"/>
              </w:rPr>
            </w:pPr>
            <w:r w:rsidRPr="00DF7BB7">
              <w:rPr>
                <w:rFonts w:ascii="Times New Roman" w:hAnsi="Times New Roman" w:cs="Times New Roman"/>
                <w:sz w:val="28"/>
                <w:szCs w:val="28"/>
                <w:lang w:val="uk-UA"/>
              </w:rPr>
              <w:t>В0</w:t>
            </w:r>
            <w:r>
              <w:rPr>
                <w:rFonts w:ascii="Times New Roman" w:hAnsi="Times New Roman" w:cs="Times New Roman"/>
                <w:sz w:val="28"/>
                <w:szCs w:val="28"/>
                <w:lang w:val="uk-UA"/>
              </w:rPr>
              <w:t>2</w:t>
            </w:r>
          </w:p>
        </w:tc>
        <w:tc>
          <w:tcPr>
            <w:tcW w:w="3868" w:type="dxa"/>
          </w:tcPr>
          <w:p w14:paraId="0786A5DE" w14:textId="63B2A941" w:rsidR="00DF7BB7" w:rsidRDefault="000634D8" w:rsidP="00B35F46">
            <w:pPr>
              <w:pStyle w:val="a7"/>
              <w:spacing w:line="360" w:lineRule="auto"/>
              <w:ind w:left="0"/>
              <w:jc w:val="center"/>
              <w:rPr>
                <w:rFonts w:ascii="Times New Roman" w:hAnsi="Times New Roman" w:cs="Times New Roman"/>
                <w:sz w:val="28"/>
                <w:szCs w:val="28"/>
                <w:lang w:val="uk-UA"/>
              </w:rPr>
            </w:pPr>
            <w:r w:rsidRPr="000634D8">
              <w:rPr>
                <w:rFonts w:ascii="Times New Roman" w:hAnsi="Times New Roman" w:cs="Times New Roman"/>
                <w:sz w:val="28"/>
                <w:szCs w:val="28"/>
                <w:lang w:val="uk-UA"/>
              </w:rPr>
              <w:t>Проба води з глибини</w:t>
            </w:r>
          </w:p>
        </w:tc>
        <w:tc>
          <w:tcPr>
            <w:tcW w:w="3118" w:type="dxa"/>
          </w:tcPr>
          <w:p w14:paraId="391D424C" w14:textId="51CD8D77" w:rsidR="00DF7BB7" w:rsidRDefault="00B35F46" w:rsidP="00B35F46">
            <w:pPr>
              <w:pStyle w:val="a7"/>
              <w:spacing w:line="360" w:lineRule="auto"/>
              <w:ind w:left="0"/>
              <w:jc w:val="center"/>
              <w:rPr>
                <w:rFonts w:ascii="Times New Roman" w:hAnsi="Times New Roman" w:cs="Times New Roman"/>
                <w:sz w:val="28"/>
                <w:szCs w:val="28"/>
                <w:lang w:val="uk-UA"/>
              </w:rPr>
            </w:pPr>
            <w:r w:rsidRPr="00B35F46">
              <w:rPr>
                <w:rFonts w:ascii="Times New Roman" w:hAnsi="Times New Roman" w:cs="Times New Roman"/>
                <w:sz w:val="28"/>
                <w:szCs w:val="28"/>
                <w:lang w:val="uk-UA"/>
              </w:rPr>
              <w:t>4 пляшки по 500 мл</w:t>
            </w:r>
          </w:p>
        </w:tc>
      </w:tr>
      <w:tr w:rsidR="00DF7BB7" w14:paraId="282D2D08" w14:textId="77777777" w:rsidTr="00855221">
        <w:tc>
          <w:tcPr>
            <w:tcW w:w="2336" w:type="dxa"/>
          </w:tcPr>
          <w:p w14:paraId="3B9BC93A" w14:textId="48226A30" w:rsidR="00DF7BB7" w:rsidRDefault="00DF7BB7" w:rsidP="00B35F46">
            <w:pPr>
              <w:pStyle w:val="a7"/>
              <w:spacing w:line="360" w:lineRule="auto"/>
              <w:ind w:left="0"/>
              <w:jc w:val="center"/>
              <w:rPr>
                <w:rFonts w:ascii="Times New Roman" w:hAnsi="Times New Roman" w:cs="Times New Roman"/>
                <w:sz w:val="28"/>
                <w:szCs w:val="28"/>
                <w:lang w:val="uk-UA"/>
              </w:rPr>
            </w:pPr>
            <w:r w:rsidRPr="00DF7BB7">
              <w:rPr>
                <w:rFonts w:ascii="Times New Roman" w:hAnsi="Times New Roman" w:cs="Times New Roman"/>
                <w:sz w:val="28"/>
                <w:szCs w:val="28"/>
                <w:lang w:val="uk-UA"/>
              </w:rPr>
              <w:t>В0</w:t>
            </w:r>
            <w:r>
              <w:rPr>
                <w:rFonts w:ascii="Times New Roman" w:hAnsi="Times New Roman" w:cs="Times New Roman"/>
                <w:sz w:val="28"/>
                <w:szCs w:val="28"/>
                <w:lang w:val="uk-UA"/>
              </w:rPr>
              <w:t>3</w:t>
            </w:r>
          </w:p>
        </w:tc>
        <w:tc>
          <w:tcPr>
            <w:tcW w:w="3868" w:type="dxa"/>
          </w:tcPr>
          <w:p w14:paraId="33F0835F" w14:textId="77777777" w:rsidR="000634D8" w:rsidRPr="00B35F46" w:rsidRDefault="000634D8" w:rsidP="00B35F46">
            <w:pPr>
              <w:spacing w:line="360" w:lineRule="auto"/>
              <w:jc w:val="center"/>
              <w:rPr>
                <w:rFonts w:ascii="Times New Roman" w:hAnsi="Times New Roman" w:cs="Times New Roman"/>
                <w:sz w:val="28"/>
                <w:szCs w:val="28"/>
                <w:lang w:val="uk-UA"/>
              </w:rPr>
            </w:pPr>
            <w:r w:rsidRPr="00B35F46">
              <w:rPr>
                <w:rFonts w:ascii="Times New Roman" w:hAnsi="Times New Roman" w:cs="Times New Roman"/>
                <w:sz w:val="28"/>
                <w:szCs w:val="28"/>
                <w:lang w:val="uk-UA"/>
              </w:rPr>
              <w:t>Рідка проба (поверхневі водні</w:t>
            </w:r>
          </w:p>
          <w:p w14:paraId="628381D2" w14:textId="55B8DC74" w:rsidR="00DF7BB7" w:rsidRDefault="000634D8" w:rsidP="00B35F46">
            <w:pPr>
              <w:pStyle w:val="a7"/>
              <w:spacing w:line="360" w:lineRule="auto"/>
              <w:ind w:left="0"/>
              <w:jc w:val="center"/>
              <w:rPr>
                <w:rFonts w:ascii="Times New Roman" w:hAnsi="Times New Roman" w:cs="Times New Roman"/>
                <w:sz w:val="28"/>
                <w:szCs w:val="28"/>
                <w:lang w:val="uk-UA"/>
              </w:rPr>
            </w:pPr>
            <w:r w:rsidRPr="000634D8">
              <w:rPr>
                <w:rFonts w:ascii="Times New Roman" w:hAnsi="Times New Roman" w:cs="Times New Roman"/>
                <w:sz w:val="28"/>
                <w:szCs w:val="28"/>
                <w:lang w:val="uk-UA"/>
              </w:rPr>
              <w:t>плівки, рідина калюж тощо)</w:t>
            </w:r>
          </w:p>
        </w:tc>
        <w:tc>
          <w:tcPr>
            <w:tcW w:w="3118" w:type="dxa"/>
          </w:tcPr>
          <w:p w14:paraId="4080CC5F" w14:textId="01F05B90" w:rsidR="00DF7BB7" w:rsidRDefault="00B35F46" w:rsidP="00B35F46">
            <w:pPr>
              <w:pStyle w:val="a7"/>
              <w:spacing w:line="360" w:lineRule="auto"/>
              <w:ind w:left="0"/>
              <w:jc w:val="center"/>
              <w:rPr>
                <w:rFonts w:ascii="Times New Roman" w:hAnsi="Times New Roman" w:cs="Times New Roman"/>
                <w:sz w:val="28"/>
                <w:szCs w:val="28"/>
                <w:lang w:val="uk-UA"/>
              </w:rPr>
            </w:pPr>
            <w:r w:rsidRPr="00B35F46">
              <w:rPr>
                <w:rFonts w:ascii="Times New Roman" w:hAnsi="Times New Roman" w:cs="Times New Roman"/>
                <w:sz w:val="28"/>
                <w:szCs w:val="28"/>
                <w:lang w:val="uk-UA"/>
              </w:rPr>
              <w:t>1 – 5 заповнених піпеток</w:t>
            </w:r>
          </w:p>
        </w:tc>
      </w:tr>
    </w:tbl>
    <w:p w14:paraId="704D9CBB" w14:textId="068D6000" w:rsidR="00345B09" w:rsidRDefault="00345B09" w:rsidP="00B750A4">
      <w:pPr>
        <w:pStyle w:val="a7"/>
        <w:numPr>
          <w:ilvl w:val="0"/>
          <w:numId w:val="2"/>
        </w:numPr>
        <w:spacing w:line="360" w:lineRule="auto"/>
        <w:ind w:left="0" w:firstLine="709"/>
        <w:jc w:val="both"/>
        <w:rPr>
          <w:rFonts w:ascii="Times New Roman" w:hAnsi="Times New Roman" w:cs="Times New Roman"/>
          <w:sz w:val="28"/>
          <w:szCs w:val="28"/>
          <w:lang w:val="uk-UA"/>
        </w:rPr>
      </w:pPr>
      <w:r w:rsidRPr="00345B09">
        <w:rPr>
          <w:rFonts w:ascii="Times New Roman" w:hAnsi="Times New Roman" w:cs="Times New Roman"/>
          <w:sz w:val="28"/>
          <w:szCs w:val="28"/>
          <w:lang w:val="uk-UA"/>
        </w:rPr>
        <w:t>Для відбору цільних проб води підготуйте скляні пляшки об'ємом 500 мл</w:t>
      </w:r>
      <w:r>
        <w:rPr>
          <w:rFonts w:ascii="Times New Roman" w:hAnsi="Times New Roman" w:cs="Times New Roman"/>
          <w:sz w:val="28"/>
          <w:szCs w:val="28"/>
          <w:lang w:val="uk-UA"/>
        </w:rPr>
        <w:t xml:space="preserve">. </w:t>
      </w:r>
      <w:r w:rsidR="007A6253">
        <w:rPr>
          <w:rFonts w:ascii="Times New Roman" w:hAnsi="Times New Roman" w:cs="Times New Roman"/>
          <w:sz w:val="28"/>
          <w:szCs w:val="28"/>
          <w:lang w:val="uk-UA"/>
        </w:rPr>
        <w:t>Опустіть</w:t>
      </w:r>
      <w:r w:rsidRPr="00345B09">
        <w:rPr>
          <w:rFonts w:ascii="Times New Roman" w:hAnsi="Times New Roman" w:cs="Times New Roman"/>
          <w:sz w:val="28"/>
          <w:szCs w:val="28"/>
          <w:lang w:val="uk-UA"/>
        </w:rPr>
        <w:t xml:space="preserve"> пляшку у воду повністю. Зачекайте, поки не з'являться бульбашки повітря.</w:t>
      </w:r>
      <w:r w:rsidR="007A6253">
        <w:rPr>
          <w:rFonts w:ascii="Times New Roman" w:hAnsi="Times New Roman" w:cs="Times New Roman"/>
          <w:sz w:val="28"/>
          <w:szCs w:val="28"/>
          <w:lang w:val="uk-UA"/>
        </w:rPr>
        <w:t xml:space="preserve"> </w:t>
      </w:r>
      <w:r w:rsidRPr="00345B09">
        <w:rPr>
          <w:rFonts w:ascii="Times New Roman" w:hAnsi="Times New Roman" w:cs="Times New Roman"/>
          <w:sz w:val="28"/>
          <w:szCs w:val="28"/>
          <w:lang w:val="uk-UA"/>
        </w:rPr>
        <w:t xml:space="preserve">Зачекайте, поки не з'являться бульбашки повітря. </w:t>
      </w:r>
      <w:r w:rsidR="00331DB8" w:rsidRPr="00331DB8">
        <w:rPr>
          <w:rFonts w:ascii="Times New Roman" w:hAnsi="Times New Roman" w:cs="Times New Roman"/>
          <w:sz w:val="28"/>
          <w:szCs w:val="28"/>
          <w:lang w:val="uk-UA"/>
        </w:rPr>
        <w:t>Рекомендований перелік засобів (матеріалів) для відбору загальної проби</w:t>
      </w:r>
      <w:r w:rsidR="00331DB8">
        <w:rPr>
          <w:rFonts w:ascii="Times New Roman" w:hAnsi="Times New Roman" w:cs="Times New Roman"/>
          <w:sz w:val="28"/>
          <w:szCs w:val="28"/>
          <w:lang w:val="uk-UA"/>
        </w:rPr>
        <w:t xml:space="preserve"> </w:t>
      </w:r>
      <w:r w:rsidR="00331DB8" w:rsidRPr="00331DB8">
        <w:rPr>
          <w:rFonts w:ascii="Times New Roman" w:hAnsi="Times New Roman" w:cs="Times New Roman"/>
          <w:sz w:val="28"/>
          <w:szCs w:val="28"/>
          <w:lang w:val="uk-UA"/>
        </w:rPr>
        <w:t>вод</w:t>
      </w:r>
      <w:r w:rsidR="00331DB8">
        <w:rPr>
          <w:rFonts w:ascii="Times New Roman" w:hAnsi="Times New Roman" w:cs="Times New Roman"/>
          <w:sz w:val="28"/>
          <w:szCs w:val="28"/>
          <w:lang w:val="uk-UA"/>
        </w:rPr>
        <w:t>и (див. у додатку А).</w:t>
      </w:r>
    </w:p>
    <w:p w14:paraId="66E09669" w14:textId="486D4790" w:rsidR="00D058AF" w:rsidRPr="00B65FB2" w:rsidRDefault="008B2395" w:rsidP="00D058AF">
      <w:pPr>
        <w:pStyle w:val="a7"/>
        <w:spacing w:line="360" w:lineRule="auto"/>
        <w:ind w:left="0" w:firstLine="709"/>
        <w:jc w:val="both"/>
        <w:rPr>
          <w:rFonts w:ascii="Times New Roman" w:hAnsi="Times New Roman" w:cs="Times New Roman"/>
          <w:sz w:val="28"/>
          <w:szCs w:val="28"/>
          <w:lang w:val="uk-UA"/>
        </w:rPr>
      </w:pPr>
      <w:r w:rsidRPr="008B2395">
        <w:rPr>
          <w:rFonts w:ascii="Times New Roman" w:hAnsi="Times New Roman" w:cs="Times New Roman"/>
          <w:sz w:val="28"/>
          <w:szCs w:val="28"/>
          <w:lang w:val="uk-UA"/>
        </w:rPr>
        <w:t xml:space="preserve">2. </w:t>
      </w:r>
      <w:r>
        <w:rPr>
          <w:rFonts w:ascii="Times New Roman" w:hAnsi="Times New Roman" w:cs="Times New Roman"/>
          <w:sz w:val="28"/>
          <w:szCs w:val="28"/>
          <w:lang w:val="uk-UA"/>
        </w:rPr>
        <w:t>Я</w:t>
      </w:r>
      <w:r w:rsidRPr="008B2395">
        <w:rPr>
          <w:rFonts w:ascii="Times New Roman" w:hAnsi="Times New Roman" w:cs="Times New Roman"/>
          <w:sz w:val="28"/>
          <w:szCs w:val="28"/>
          <w:lang w:val="uk-UA"/>
        </w:rPr>
        <w:t xml:space="preserve">кщо глибина води занадто мала, щоб виконати цю процедуру, використовуйте мірний стакан або совок, щоб наповнити пляшку водою за </w:t>
      </w:r>
      <w:r w:rsidRPr="008B2395">
        <w:rPr>
          <w:rFonts w:ascii="Times New Roman" w:hAnsi="Times New Roman" w:cs="Times New Roman"/>
          <w:sz w:val="28"/>
          <w:szCs w:val="28"/>
          <w:lang w:val="uk-UA"/>
        </w:rPr>
        <w:lastRenderedPageBreak/>
        <w:t>допомогою лійки.</w:t>
      </w:r>
      <w:r w:rsidR="00001AEF">
        <w:rPr>
          <w:rFonts w:ascii="Times New Roman" w:hAnsi="Times New Roman" w:cs="Times New Roman"/>
          <w:sz w:val="28"/>
          <w:szCs w:val="28"/>
          <w:lang w:val="uk-UA"/>
        </w:rPr>
        <w:t xml:space="preserve"> </w:t>
      </w:r>
      <w:r w:rsidRPr="00001AEF">
        <w:rPr>
          <w:rFonts w:ascii="Times New Roman" w:hAnsi="Times New Roman" w:cs="Times New Roman"/>
          <w:sz w:val="28"/>
          <w:szCs w:val="28"/>
          <w:lang w:val="uk-UA"/>
        </w:rPr>
        <w:t>Наповніть пляшку водою за допомогою мірного стаканчика або черпака та лійки.</w:t>
      </w:r>
      <w:r w:rsidR="00001AEF">
        <w:rPr>
          <w:rFonts w:ascii="Times New Roman" w:hAnsi="Times New Roman" w:cs="Times New Roman"/>
          <w:sz w:val="28"/>
          <w:szCs w:val="28"/>
          <w:lang w:val="uk-UA"/>
        </w:rPr>
        <w:t xml:space="preserve"> </w:t>
      </w:r>
      <w:r w:rsidR="00D33268">
        <w:rPr>
          <w:rFonts w:ascii="Times New Roman" w:hAnsi="Times New Roman" w:cs="Times New Roman"/>
          <w:sz w:val="28"/>
          <w:szCs w:val="28"/>
          <w:lang w:val="uk-UA"/>
        </w:rPr>
        <w:t>З</w:t>
      </w:r>
      <w:r w:rsidRPr="00001AEF">
        <w:rPr>
          <w:rFonts w:ascii="Times New Roman" w:hAnsi="Times New Roman" w:cs="Times New Roman"/>
          <w:sz w:val="28"/>
          <w:szCs w:val="28"/>
          <w:lang w:val="uk-UA"/>
        </w:rPr>
        <w:t>акрийте її кришкою, щоб запобігти утворенню бульбашок повітря.</w:t>
      </w:r>
      <w:r w:rsidR="00001AEF">
        <w:rPr>
          <w:rFonts w:ascii="Times New Roman" w:hAnsi="Times New Roman" w:cs="Times New Roman"/>
          <w:sz w:val="28"/>
          <w:szCs w:val="28"/>
          <w:lang w:val="uk-UA"/>
        </w:rPr>
        <w:t xml:space="preserve"> </w:t>
      </w:r>
      <w:r w:rsidRPr="00001AEF">
        <w:rPr>
          <w:rFonts w:ascii="Times New Roman" w:hAnsi="Times New Roman" w:cs="Times New Roman"/>
          <w:sz w:val="28"/>
          <w:szCs w:val="28"/>
          <w:lang w:val="uk-UA"/>
        </w:rPr>
        <w:t>Якщо є мірний стаканчик (або інша ємність), налийте в нього ще 100 мл досліджуваної води.</w:t>
      </w:r>
      <w:r w:rsidR="00D058AF">
        <w:rPr>
          <w:rFonts w:ascii="Times New Roman" w:hAnsi="Times New Roman" w:cs="Times New Roman"/>
          <w:sz w:val="28"/>
          <w:szCs w:val="28"/>
          <w:lang w:val="uk-UA"/>
        </w:rPr>
        <w:t xml:space="preserve"> </w:t>
      </w:r>
      <w:r w:rsidRPr="00D058AF">
        <w:rPr>
          <w:rFonts w:ascii="Times New Roman" w:hAnsi="Times New Roman" w:cs="Times New Roman"/>
          <w:sz w:val="28"/>
          <w:szCs w:val="28"/>
          <w:lang w:val="uk-UA"/>
        </w:rPr>
        <w:t>Проведіть вимірювання (</w:t>
      </w:r>
      <w:r w:rsidR="00001AEF" w:rsidRPr="00D058AF">
        <w:rPr>
          <w:rFonts w:ascii="Times New Roman" w:hAnsi="Times New Roman" w:cs="Times New Roman"/>
          <w:sz w:val="28"/>
          <w:szCs w:val="28"/>
          <w:lang w:val="uk-UA"/>
        </w:rPr>
        <w:t>див. додаток В</w:t>
      </w:r>
      <w:r w:rsidRPr="00D058AF">
        <w:rPr>
          <w:rFonts w:ascii="Times New Roman" w:hAnsi="Times New Roman" w:cs="Times New Roman"/>
          <w:sz w:val="28"/>
          <w:szCs w:val="28"/>
          <w:lang w:val="uk-UA"/>
        </w:rPr>
        <w:t>).</w:t>
      </w:r>
      <w:r w:rsidR="000A0DDC">
        <w:rPr>
          <w:rFonts w:ascii="Times New Roman" w:hAnsi="Times New Roman" w:cs="Times New Roman"/>
          <w:sz w:val="28"/>
          <w:szCs w:val="28"/>
          <w:lang w:val="uk-UA"/>
        </w:rPr>
        <w:t xml:space="preserve">Заповнити бланки (див. додатки </w:t>
      </w:r>
      <w:r w:rsidR="000A0DDC">
        <w:rPr>
          <w:rFonts w:ascii="Times New Roman" w:hAnsi="Times New Roman" w:cs="Times New Roman"/>
          <w:sz w:val="28"/>
          <w:szCs w:val="28"/>
          <w:lang w:val="en-US"/>
        </w:rPr>
        <w:t>C</w:t>
      </w:r>
      <w:r w:rsidR="00B65FB2">
        <w:rPr>
          <w:rFonts w:ascii="Times New Roman" w:hAnsi="Times New Roman" w:cs="Times New Roman"/>
          <w:sz w:val="28"/>
          <w:szCs w:val="28"/>
          <w:lang w:val="uk-UA"/>
        </w:rPr>
        <w:t>,</w:t>
      </w:r>
      <w:r w:rsidR="00B65FB2" w:rsidRPr="00B65FB2">
        <w:rPr>
          <w:rFonts w:ascii="Times New Roman" w:hAnsi="Times New Roman" w:cs="Times New Roman"/>
          <w:sz w:val="28"/>
          <w:szCs w:val="28"/>
        </w:rPr>
        <w:t xml:space="preserve"> </w:t>
      </w:r>
      <w:r w:rsidR="00B65FB2">
        <w:rPr>
          <w:rFonts w:ascii="Times New Roman" w:hAnsi="Times New Roman" w:cs="Times New Roman"/>
          <w:sz w:val="28"/>
          <w:szCs w:val="28"/>
          <w:lang w:val="en-US"/>
        </w:rPr>
        <w:t>D</w:t>
      </w:r>
      <w:r w:rsidR="00B65FB2">
        <w:rPr>
          <w:rFonts w:ascii="Times New Roman" w:hAnsi="Times New Roman" w:cs="Times New Roman"/>
          <w:sz w:val="28"/>
          <w:szCs w:val="28"/>
          <w:lang w:val="uk-UA"/>
        </w:rPr>
        <w:t>,</w:t>
      </w:r>
      <w:r w:rsidR="00B65FB2" w:rsidRPr="00B65FB2">
        <w:rPr>
          <w:rFonts w:ascii="Times New Roman" w:hAnsi="Times New Roman" w:cs="Times New Roman"/>
          <w:sz w:val="28"/>
          <w:szCs w:val="28"/>
        </w:rPr>
        <w:t xml:space="preserve"> </w:t>
      </w:r>
      <w:r w:rsidR="00B65FB2">
        <w:rPr>
          <w:rFonts w:ascii="Times New Roman" w:hAnsi="Times New Roman" w:cs="Times New Roman"/>
          <w:sz w:val="28"/>
          <w:szCs w:val="28"/>
          <w:lang w:val="en-US"/>
        </w:rPr>
        <w:t>E</w:t>
      </w:r>
      <w:r w:rsidR="00B65FB2">
        <w:rPr>
          <w:rFonts w:ascii="Times New Roman" w:hAnsi="Times New Roman" w:cs="Times New Roman"/>
          <w:sz w:val="28"/>
          <w:szCs w:val="28"/>
          <w:lang w:val="uk-UA"/>
        </w:rPr>
        <w:t>,</w:t>
      </w:r>
      <w:r w:rsidR="00B65FB2" w:rsidRPr="00B65FB2">
        <w:rPr>
          <w:rFonts w:ascii="Times New Roman" w:hAnsi="Times New Roman" w:cs="Times New Roman"/>
          <w:sz w:val="28"/>
          <w:szCs w:val="28"/>
        </w:rPr>
        <w:t xml:space="preserve"> </w:t>
      </w:r>
      <w:r w:rsidR="00B65FB2">
        <w:rPr>
          <w:rFonts w:ascii="Times New Roman" w:hAnsi="Times New Roman" w:cs="Times New Roman"/>
          <w:sz w:val="28"/>
          <w:szCs w:val="28"/>
          <w:lang w:val="en-US"/>
        </w:rPr>
        <w:t>F</w:t>
      </w:r>
      <w:r w:rsidR="00B65FB2" w:rsidRPr="00B65FB2">
        <w:rPr>
          <w:rFonts w:ascii="Times New Roman" w:hAnsi="Times New Roman" w:cs="Times New Roman"/>
          <w:sz w:val="28"/>
          <w:szCs w:val="28"/>
        </w:rPr>
        <w:t>)</w:t>
      </w:r>
    </w:p>
    <w:p w14:paraId="339C6408" w14:textId="5568F3D7" w:rsidR="001C2C40" w:rsidRDefault="008B2395" w:rsidP="00D058AF">
      <w:pPr>
        <w:pStyle w:val="a7"/>
        <w:spacing w:line="360" w:lineRule="auto"/>
        <w:ind w:left="0" w:firstLine="709"/>
        <w:jc w:val="both"/>
        <w:rPr>
          <w:rFonts w:ascii="Times New Roman" w:hAnsi="Times New Roman" w:cs="Times New Roman"/>
          <w:sz w:val="28"/>
          <w:szCs w:val="28"/>
          <w:lang w:val="uk-UA"/>
        </w:rPr>
      </w:pPr>
      <w:r w:rsidRPr="00D058AF">
        <w:rPr>
          <w:rFonts w:ascii="Times New Roman" w:hAnsi="Times New Roman" w:cs="Times New Roman"/>
          <w:sz w:val="28"/>
          <w:szCs w:val="28"/>
          <w:lang w:val="uk-UA"/>
        </w:rPr>
        <w:t xml:space="preserve">3. </w:t>
      </w:r>
      <w:r w:rsidR="00001AEF" w:rsidRPr="00D058AF">
        <w:rPr>
          <w:rFonts w:ascii="Times New Roman" w:hAnsi="Times New Roman" w:cs="Times New Roman"/>
          <w:sz w:val="28"/>
          <w:szCs w:val="28"/>
          <w:lang w:val="uk-UA"/>
        </w:rPr>
        <w:t>В</w:t>
      </w:r>
      <w:r w:rsidRPr="00D058AF">
        <w:rPr>
          <w:rFonts w:ascii="Times New Roman" w:hAnsi="Times New Roman" w:cs="Times New Roman"/>
          <w:sz w:val="28"/>
          <w:szCs w:val="28"/>
          <w:lang w:val="uk-UA"/>
        </w:rPr>
        <w:t>иміряйте температуру повітря та води за допомогою термометра.</w:t>
      </w:r>
      <w:r w:rsidR="00D058AF">
        <w:rPr>
          <w:rFonts w:ascii="Times New Roman" w:hAnsi="Times New Roman" w:cs="Times New Roman"/>
          <w:sz w:val="28"/>
          <w:szCs w:val="28"/>
          <w:lang w:val="uk-UA"/>
        </w:rPr>
        <w:t xml:space="preserve"> </w:t>
      </w:r>
      <w:r w:rsidRPr="00D058AF">
        <w:rPr>
          <w:rFonts w:ascii="Times New Roman" w:hAnsi="Times New Roman" w:cs="Times New Roman"/>
          <w:sz w:val="28"/>
          <w:szCs w:val="28"/>
          <w:lang w:val="uk-UA"/>
        </w:rPr>
        <w:t xml:space="preserve">Виміряйте </w:t>
      </w:r>
      <w:proofErr w:type="spellStart"/>
      <w:r w:rsidRPr="00D058AF">
        <w:rPr>
          <w:rFonts w:ascii="Times New Roman" w:hAnsi="Times New Roman" w:cs="Times New Roman"/>
          <w:sz w:val="28"/>
          <w:szCs w:val="28"/>
          <w:lang w:val="uk-UA"/>
        </w:rPr>
        <w:t>рН</w:t>
      </w:r>
      <w:proofErr w:type="spellEnd"/>
      <w:r w:rsidRPr="00D058AF">
        <w:rPr>
          <w:rFonts w:ascii="Times New Roman" w:hAnsi="Times New Roman" w:cs="Times New Roman"/>
          <w:sz w:val="28"/>
          <w:szCs w:val="28"/>
          <w:lang w:val="uk-UA"/>
        </w:rPr>
        <w:t xml:space="preserve"> води за допомогою індикаторної смужки. Всі значення</w:t>
      </w:r>
      <w:r w:rsidR="003C738C">
        <w:rPr>
          <w:rFonts w:ascii="Times New Roman" w:hAnsi="Times New Roman" w:cs="Times New Roman"/>
          <w:sz w:val="28"/>
          <w:szCs w:val="28"/>
          <w:lang w:val="uk-UA"/>
        </w:rPr>
        <w:t xml:space="preserve"> р</w:t>
      </w:r>
      <w:r w:rsidRPr="00D058AF">
        <w:rPr>
          <w:rFonts w:ascii="Times New Roman" w:hAnsi="Times New Roman" w:cs="Times New Roman"/>
          <w:sz w:val="28"/>
          <w:szCs w:val="28"/>
          <w:lang w:val="uk-UA"/>
        </w:rPr>
        <w:t>екомендується записати всі значення на бланку, що додається.</w:t>
      </w:r>
    </w:p>
    <w:p w14:paraId="6A9D8319" w14:textId="74402D24" w:rsidR="00855221" w:rsidRDefault="00855221" w:rsidP="00591B1A">
      <w:pPr>
        <w:pStyle w:val="a7"/>
        <w:spacing w:line="360" w:lineRule="auto"/>
        <w:ind w:left="0" w:firstLine="709"/>
        <w:jc w:val="both"/>
        <w:rPr>
          <w:rFonts w:ascii="Times New Roman" w:hAnsi="Times New Roman" w:cs="Times New Roman"/>
          <w:b/>
          <w:bCs/>
          <w:sz w:val="28"/>
          <w:szCs w:val="28"/>
          <w:lang w:val="uk-UA"/>
        </w:rPr>
      </w:pPr>
    </w:p>
    <w:p w14:paraId="5D10A8ED" w14:textId="77777777" w:rsidR="009C0B32" w:rsidRDefault="009C0B32" w:rsidP="00591B1A">
      <w:pPr>
        <w:pStyle w:val="a7"/>
        <w:spacing w:line="360" w:lineRule="auto"/>
        <w:ind w:left="0" w:firstLine="709"/>
        <w:jc w:val="both"/>
        <w:rPr>
          <w:rFonts w:ascii="Times New Roman" w:hAnsi="Times New Roman" w:cs="Times New Roman"/>
          <w:b/>
          <w:bCs/>
          <w:sz w:val="28"/>
          <w:szCs w:val="28"/>
          <w:lang w:val="uk-UA"/>
        </w:rPr>
      </w:pPr>
    </w:p>
    <w:p w14:paraId="5B12EC99" w14:textId="7F42F013" w:rsidR="00591B1A" w:rsidRPr="00F81781" w:rsidRDefault="00591B1A" w:rsidP="0040341C">
      <w:pPr>
        <w:pStyle w:val="a7"/>
        <w:spacing w:line="360" w:lineRule="auto"/>
        <w:ind w:left="0" w:firstLine="709"/>
        <w:jc w:val="both"/>
        <w:outlineLvl w:val="0"/>
        <w:rPr>
          <w:rFonts w:ascii="Times New Roman" w:hAnsi="Times New Roman" w:cs="Times New Roman"/>
          <w:sz w:val="28"/>
          <w:szCs w:val="28"/>
          <w:lang w:val="uk-UA"/>
        </w:rPr>
      </w:pPr>
      <w:bookmarkStart w:id="20" w:name="_Toc168658102"/>
      <w:r w:rsidRPr="00F81781">
        <w:rPr>
          <w:rFonts w:ascii="Times New Roman" w:hAnsi="Times New Roman" w:cs="Times New Roman"/>
          <w:sz w:val="28"/>
          <w:szCs w:val="28"/>
          <w:lang w:val="uk-UA"/>
        </w:rPr>
        <w:t>4.2 План дій у випадку виникнення надзвичайних ситуацій під час дослідження або роботи на гирловій ділянці р. Дунай</w:t>
      </w:r>
      <w:bookmarkEnd w:id="20"/>
    </w:p>
    <w:p w14:paraId="6711BACA" w14:textId="632D7DC3" w:rsidR="0040341C" w:rsidRDefault="0040341C" w:rsidP="00591B1A">
      <w:pPr>
        <w:pStyle w:val="a7"/>
        <w:spacing w:line="360" w:lineRule="auto"/>
        <w:ind w:left="0" w:firstLine="709"/>
        <w:jc w:val="both"/>
        <w:rPr>
          <w:rFonts w:ascii="Times New Roman" w:hAnsi="Times New Roman" w:cs="Times New Roman"/>
          <w:sz w:val="28"/>
          <w:szCs w:val="28"/>
          <w:lang w:val="uk-UA"/>
        </w:rPr>
      </w:pPr>
    </w:p>
    <w:p w14:paraId="633E90BB" w14:textId="77777777" w:rsidR="009C0B32" w:rsidRPr="00F81781" w:rsidRDefault="009C0B32" w:rsidP="00591B1A">
      <w:pPr>
        <w:pStyle w:val="a7"/>
        <w:spacing w:line="360" w:lineRule="auto"/>
        <w:ind w:left="0" w:firstLine="709"/>
        <w:jc w:val="both"/>
        <w:rPr>
          <w:rFonts w:ascii="Times New Roman" w:hAnsi="Times New Roman" w:cs="Times New Roman"/>
          <w:sz w:val="28"/>
          <w:szCs w:val="28"/>
          <w:lang w:val="uk-UA"/>
        </w:rPr>
      </w:pPr>
    </w:p>
    <w:p w14:paraId="63F08C3A" w14:textId="4145CD34" w:rsidR="00591B1A" w:rsidRPr="00591B1A" w:rsidRDefault="00591B1A" w:rsidP="00591B1A">
      <w:pPr>
        <w:pStyle w:val="a7"/>
        <w:spacing w:line="360" w:lineRule="auto"/>
        <w:ind w:left="0" w:firstLine="709"/>
        <w:jc w:val="both"/>
        <w:rPr>
          <w:rFonts w:ascii="Times New Roman" w:hAnsi="Times New Roman" w:cs="Times New Roman"/>
          <w:sz w:val="28"/>
          <w:szCs w:val="28"/>
          <w:lang w:val="uk-UA"/>
        </w:rPr>
      </w:pPr>
      <w:r w:rsidRPr="00591B1A">
        <w:rPr>
          <w:rFonts w:ascii="Times New Roman" w:hAnsi="Times New Roman" w:cs="Times New Roman"/>
          <w:sz w:val="28"/>
          <w:szCs w:val="28"/>
          <w:lang w:val="uk-UA"/>
        </w:rPr>
        <w:t xml:space="preserve">На виконання наказу </w:t>
      </w:r>
      <w:proofErr w:type="spellStart"/>
      <w:r w:rsidRPr="00591B1A">
        <w:rPr>
          <w:rFonts w:ascii="Times New Roman" w:hAnsi="Times New Roman" w:cs="Times New Roman"/>
          <w:sz w:val="28"/>
          <w:szCs w:val="28"/>
          <w:lang w:val="uk-UA"/>
        </w:rPr>
        <w:t>Держводгоспу</w:t>
      </w:r>
      <w:proofErr w:type="spellEnd"/>
      <w:r w:rsidRPr="00591B1A">
        <w:rPr>
          <w:rFonts w:ascii="Times New Roman" w:hAnsi="Times New Roman" w:cs="Times New Roman"/>
          <w:sz w:val="28"/>
          <w:szCs w:val="28"/>
          <w:lang w:val="uk-UA"/>
        </w:rPr>
        <w:t xml:space="preserve"> «Щодо вжиття заходів на р. Дунай» Дунайське басейнове управління водних ресурсів забезпечує постійний контроль за якісними станом вод р. Дунай та інформування місцевих органів влади і водокористувачів про якість води. Станом на 20.10.2010 р. погіршення якості води на українській частині р.</w:t>
      </w:r>
      <w:r w:rsidR="00AA0A5E">
        <w:rPr>
          <w:rFonts w:ascii="Times New Roman" w:hAnsi="Times New Roman" w:cs="Times New Roman"/>
          <w:sz w:val="28"/>
          <w:szCs w:val="28"/>
          <w:lang w:val="uk-UA"/>
        </w:rPr>
        <w:t xml:space="preserve"> </w:t>
      </w:r>
      <w:r w:rsidRPr="00591B1A">
        <w:rPr>
          <w:rFonts w:ascii="Times New Roman" w:hAnsi="Times New Roman" w:cs="Times New Roman"/>
          <w:sz w:val="28"/>
          <w:szCs w:val="28"/>
          <w:lang w:val="uk-UA"/>
        </w:rPr>
        <w:t xml:space="preserve">Дунай не спостерігалося. Ситуація щодо якісного стану вод на українській частині р. Дунай та в районах водозаборів відслідковується службами </w:t>
      </w:r>
      <w:proofErr w:type="spellStart"/>
      <w:r w:rsidRPr="00591B1A">
        <w:rPr>
          <w:rFonts w:ascii="Times New Roman" w:hAnsi="Times New Roman" w:cs="Times New Roman"/>
          <w:sz w:val="28"/>
          <w:szCs w:val="28"/>
          <w:lang w:val="uk-UA"/>
        </w:rPr>
        <w:t>Держводгоспу</w:t>
      </w:r>
      <w:proofErr w:type="spellEnd"/>
      <w:r w:rsidRPr="00591B1A">
        <w:rPr>
          <w:rFonts w:ascii="Times New Roman" w:hAnsi="Times New Roman" w:cs="Times New Roman"/>
          <w:sz w:val="28"/>
          <w:szCs w:val="28"/>
          <w:lang w:val="uk-UA"/>
        </w:rPr>
        <w:t xml:space="preserve"> і знаходиться на постійному контролі. За даними басейнової лабораторії моніторингу поверхневих вод Дунайського БУВР 20 жовтня на 15 год. показники якості води (важкі метали) на українській ділянці р. Дунай у межах норми і не перевищують фонових значень. Підтримується постійний зв'язок з Румунською стороною щодо якості води по в/п </w:t>
      </w:r>
      <w:proofErr w:type="spellStart"/>
      <w:r w:rsidRPr="00591B1A">
        <w:rPr>
          <w:rFonts w:ascii="Times New Roman" w:hAnsi="Times New Roman" w:cs="Times New Roman"/>
          <w:sz w:val="28"/>
          <w:szCs w:val="28"/>
          <w:lang w:val="uk-UA"/>
        </w:rPr>
        <w:t>Basias</w:t>
      </w:r>
      <w:proofErr w:type="spellEnd"/>
      <w:r w:rsidRPr="00591B1A">
        <w:rPr>
          <w:rFonts w:ascii="Times New Roman" w:hAnsi="Times New Roman" w:cs="Times New Roman"/>
          <w:sz w:val="28"/>
          <w:szCs w:val="28"/>
          <w:lang w:val="uk-UA"/>
        </w:rPr>
        <w:t xml:space="preserve"> (1072 км р. Дунай).</w:t>
      </w:r>
    </w:p>
    <w:p w14:paraId="1BD863AE" w14:textId="377400D8" w:rsidR="00591B1A" w:rsidRPr="00591B1A" w:rsidRDefault="00591B1A" w:rsidP="00591B1A">
      <w:pPr>
        <w:pStyle w:val="a7"/>
        <w:spacing w:line="360" w:lineRule="auto"/>
        <w:ind w:left="0" w:firstLine="709"/>
        <w:jc w:val="both"/>
        <w:rPr>
          <w:rFonts w:ascii="Times New Roman" w:hAnsi="Times New Roman" w:cs="Times New Roman"/>
          <w:sz w:val="28"/>
          <w:szCs w:val="28"/>
          <w:lang w:val="uk-UA"/>
        </w:rPr>
      </w:pPr>
      <w:r w:rsidRPr="00591B1A">
        <w:rPr>
          <w:rFonts w:ascii="Times New Roman" w:hAnsi="Times New Roman" w:cs="Times New Roman"/>
          <w:sz w:val="28"/>
          <w:szCs w:val="28"/>
          <w:lang w:val="uk-UA"/>
        </w:rPr>
        <w:t xml:space="preserve">Відділами КВВР (Рені, Ізмаїл, </w:t>
      </w:r>
      <w:proofErr w:type="spellStart"/>
      <w:r w:rsidRPr="00591B1A">
        <w:rPr>
          <w:rFonts w:ascii="Times New Roman" w:hAnsi="Times New Roman" w:cs="Times New Roman"/>
          <w:sz w:val="28"/>
          <w:szCs w:val="28"/>
          <w:lang w:val="uk-UA"/>
        </w:rPr>
        <w:t>Кілія</w:t>
      </w:r>
      <w:proofErr w:type="spellEnd"/>
      <w:r w:rsidRPr="00591B1A">
        <w:rPr>
          <w:rFonts w:ascii="Times New Roman" w:hAnsi="Times New Roman" w:cs="Times New Roman"/>
          <w:sz w:val="28"/>
          <w:szCs w:val="28"/>
          <w:lang w:val="uk-UA"/>
        </w:rPr>
        <w:t xml:space="preserve">, Вилкове) ведеться пильний контроль за дотриманням режиму водообміну Придунайських водосховищ. На цей час загрози забруднення водосховищ не існує – йде скид води з водосховищ Ялпуг, </w:t>
      </w:r>
      <w:r w:rsidRPr="00591B1A">
        <w:rPr>
          <w:rFonts w:ascii="Times New Roman" w:hAnsi="Times New Roman" w:cs="Times New Roman"/>
          <w:sz w:val="28"/>
          <w:szCs w:val="28"/>
          <w:lang w:val="uk-UA"/>
        </w:rPr>
        <w:lastRenderedPageBreak/>
        <w:t xml:space="preserve">Кугурлуй, </w:t>
      </w:r>
      <w:proofErr w:type="spellStart"/>
      <w:r w:rsidRPr="00591B1A">
        <w:rPr>
          <w:rFonts w:ascii="Times New Roman" w:hAnsi="Times New Roman" w:cs="Times New Roman"/>
          <w:sz w:val="28"/>
          <w:szCs w:val="28"/>
          <w:lang w:val="uk-UA"/>
        </w:rPr>
        <w:t>Картал</w:t>
      </w:r>
      <w:proofErr w:type="spellEnd"/>
      <w:r w:rsidRPr="00591B1A">
        <w:rPr>
          <w:rFonts w:ascii="Times New Roman" w:hAnsi="Times New Roman" w:cs="Times New Roman"/>
          <w:sz w:val="28"/>
          <w:szCs w:val="28"/>
          <w:lang w:val="uk-UA"/>
        </w:rPr>
        <w:t xml:space="preserve">, </w:t>
      </w:r>
      <w:proofErr w:type="spellStart"/>
      <w:r w:rsidRPr="00591B1A">
        <w:rPr>
          <w:rFonts w:ascii="Times New Roman" w:hAnsi="Times New Roman" w:cs="Times New Roman"/>
          <w:sz w:val="28"/>
          <w:szCs w:val="28"/>
          <w:lang w:val="uk-UA"/>
        </w:rPr>
        <w:t>Катлабух</w:t>
      </w:r>
      <w:proofErr w:type="spellEnd"/>
      <w:r w:rsidRPr="00591B1A">
        <w:rPr>
          <w:rFonts w:ascii="Times New Roman" w:hAnsi="Times New Roman" w:cs="Times New Roman"/>
          <w:sz w:val="28"/>
          <w:szCs w:val="28"/>
          <w:lang w:val="uk-UA"/>
        </w:rPr>
        <w:t>, Китай в р. Дунай.</w:t>
      </w:r>
      <w:r>
        <w:rPr>
          <w:rFonts w:ascii="Times New Roman" w:hAnsi="Times New Roman" w:cs="Times New Roman"/>
          <w:sz w:val="28"/>
          <w:szCs w:val="28"/>
          <w:lang w:val="uk-UA"/>
        </w:rPr>
        <w:t xml:space="preserve"> </w:t>
      </w:r>
      <w:r w:rsidRPr="00591B1A">
        <w:rPr>
          <w:rFonts w:ascii="Times New Roman" w:hAnsi="Times New Roman" w:cs="Times New Roman"/>
          <w:sz w:val="28"/>
          <w:szCs w:val="28"/>
          <w:lang w:val="uk-UA"/>
        </w:rPr>
        <w:t>Питання якості питної води та води р. Дунай залишаються на контролі.</w:t>
      </w:r>
    </w:p>
    <w:p w14:paraId="34D47827" w14:textId="40B24598" w:rsidR="00591B1A" w:rsidRPr="00591B1A" w:rsidRDefault="00591B1A" w:rsidP="00591B1A">
      <w:pPr>
        <w:pStyle w:val="a7"/>
        <w:spacing w:line="360" w:lineRule="auto"/>
        <w:ind w:left="0" w:firstLine="709"/>
        <w:jc w:val="both"/>
        <w:rPr>
          <w:rFonts w:ascii="Times New Roman" w:hAnsi="Times New Roman" w:cs="Times New Roman"/>
          <w:sz w:val="28"/>
          <w:szCs w:val="28"/>
          <w:lang w:val="uk-UA"/>
        </w:rPr>
      </w:pPr>
      <w:r w:rsidRPr="00591B1A">
        <w:rPr>
          <w:rFonts w:ascii="Times New Roman" w:hAnsi="Times New Roman" w:cs="Times New Roman"/>
          <w:sz w:val="28"/>
          <w:szCs w:val="28"/>
          <w:lang w:val="uk-UA"/>
        </w:rPr>
        <w:t>Головним управлінням МНС України в Одеський області підготовлено наказ про підвищення оперативної готовності, яким введено посилений варіант несення служби з 8:00 9 жовтня до особового розпорядження. Загальне керівництво силами та засобами підрозділів МНС по забезпеченню техногенної безпеки, а також для координації дій з відомствами й установами, покладено на оперативний штаб Головного управління МНС в Одеській області, робота якого розгорнута з 9 жовтня.</w:t>
      </w:r>
    </w:p>
    <w:p w14:paraId="273B213B" w14:textId="561247FC" w:rsidR="00591B1A" w:rsidRPr="00D058AF" w:rsidRDefault="00591B1A" w:rsidP="00591B1A">
      <w:pPr>
        <w:pStyle w:val="a7"/>
        <w:spacing w:line="360" w:lineRule="auto"/>
        <w:ind w:left="0" w:firstLine="709"/>
        <w:jc w:val="both"/>
        <w:rPr>
          <w:rFonts w:ascii="Times New Roman" w:hAnsi="Times New Roman" w:cs="Times New Roman"/>
          <w:sz w:val="28"/>
          <w:szCs w:val="28"/>
          <w:lang w:val="uk-UA"/>
        </w:rPr>
      </w:pPr>
      <w:r w:rsidRPr="00591B1A">
        <w:rPr>
          <w:rFonts w:ascii="Times New Roman" w:hAnsi="Times New Roman" w:cs="Times New Roman"/>
          <w:sz w:val="28"/>
          <w:szCs w:val="28"/>
          <w:lang w:val="uk-UA"/>
        </w:rPr>
        <w:t>МКАРЦ у м. Одесі ДСАРСВО постійно контактує з питань забезпечення реагування на потенційне забруднення р. Дунай з ГУ МНС України в Одеській області та Оперативним штабом.</w:t>
      </w:r>
    </w:p>
    <w:p w14:paraId="5C119D2D" w14:textId="71018DD0" w:rsidR="00606F22" w:rsidRDefault="005F2DC2" w:rsidP="00606F22">
      <w:pPr>
        <w:pStyle w:val="a7"/>
        <w:spacing w:line="360" w:lineRule="auto"/>
        <w:ind w:left="0" w:firstLine="709"/>
        <w:jc w:val="both"/>
        <w:rPr>
          <w:rFonts w:ascii="Times New Roman" w:hAnsi="Times New Roman" w:cs="Times New Roman"/>
          <w:sz w:val="28"/>
          <w:szCs w:val="28"/>
          <w:lang w:val="uk-UA"/>
        </w:rPr>
      </w:pPr>
      <w:r w:rsidRPr="005F2DC2">
        <w:rPr>
          <w:rFonts w:ascii="Times New Roman" w:hAnsi="Times New Roman" w:cs="Times New Roman"/>
          <w:sz w:val="28"/>
          <w:szCs w:val="28"/>
          <w:lang w:val="uk-UA"/>
        </w:rPr>
        <w:t>Цей план вводиться в дію у разі загрози виникнення або виникнення надзвичайної ситуації техногенного, природного, соціального та воєнного характеру, а також у разі виникнення надзвичайної ситуації вищого рівня - керівництво об'єктової ланки територіальної підсистеми єдиної державної системи цивільного захисту вступає в дію з метою проведення першочергових евакуаційних заходів до введення в дію планів евакуації місцевого, регіонального та державного рівня, згідно з рішенням комісії з питань ТЕБ та НС</w:t>
      </w:r>
      <w:r w:rsidR="00D46B0E" w:rsidRPr="00D46B0E">
        <w:rPr>
          <w:rFonts w:ascii="Times New Roman" w:hAnsi="Times New Roman" w:cs="Times New Roman"/>
          <w:sz w:val="28"/>
          <w:szCs w:val="28"/>
          <w:lang w:val="uk-UA"/>
        </w:rPr>
        <w:t xml:space="preserve"> [3</w:t>
      </w:r>
      <w:r w:rsidR="00B90314">
        <w:rPr>
          <w:rFonts w:ascii="Times New Roman" w:hAnsi="Times New Roman" w:cs="Times New Roman"/>
          <w:sz w:val="28"/>
          <w:szCs w:val="28"/>
          <w:lang w:val="uk-UA"/>
        </w:rPr>
        <w:t>5,36</w:t>
      </w:r>
      <w:r w:rsidR="008458DA">
        <w:rPr>
          <w:rFonts w:ascii="Times New Roman" w:hAnsi="Times New Roman" w:cs="Times New Roman"/>
          <w:sz w:val="28"/>
          <w:szCs w:val="28"/>
          <w:lang w:val="uk-UA"/>
        </w:rPr>
        <w:t>,38</w:t>
      </w:r>
      <w:r w:rsidR="00D46B0E" w:rsidRPr="00D46B0E">
        <w:rPr>
          <w:rFonts w:ascii="Times New Roman" w:hAnsi="Times New Roman" w:cs="Times New Roman"/>
          <w:sz w:val="28"/>
          <w:szCs w:val="28"/>
          <w:lang w:val="uk-UA"/>
        </w:rPr>
        <w:t>]</w:t>
      </w:r>
      <w:r w:rsidRPr="005F2DC2">
        <w:rPr>
          <w:rFonts w:ascii="Times New Roman" w:hAnsi="Times New Roman" w:cs="Times New Roman"/>
          <w:sz w:val="28"/>
          <w:szCs w:val="28"/>
          <w:lang w:val="uk-UA"/>
        </w:rPr>
        <w:t>.</w:t>
      </w:r>
    </w:p>
    <w:p w14:paraId="2477A2B9" w14:textId="1BBDD142" w:rsidR="005F2DC2" w:rsidRPr="005F2DC2" w:rsidRDefault="005F2DC2" w:rsidP="00606F22">
      <w:pPr>
        <w:pStyle w:val="a7"/>
        <w:spacing w:line="360" w:lineRule="auto"/>
        <w:ind w:left="0" w:firstLine="709"/>
        <w:jc w:val="both"/>
        <w:rPr>
          <w:rFonts w:ascii="Times New Roman" w:hAnsi="Times New Roman" w:cs="Times New Roman"/>
          <w:sz w:val="28"/>
          <w:szCs w:val="28"/>
          <w:lang w:val="uk-UA"/>
        </w:rPr>
      </w:pPr>
      <w:r w:rsidRPr="005F2DC2">
        <w:rPr>
          <w:rFonts w:ascii="Times New Roman" w:hAnsi="Times New Roman" w:cs="Times New Roman"/>
          <w:sz w:val="28"/>
          <w:szCs w:val="28"/>
          <w:lang w:val="uk-UA"/>
        </w:rPr>
        <w:t>Евакуація здійснюватиметься на державному, регіональному, місцевому та об'єктовому рівнях.</w:t>
      </w:r>
    </w:p>
    <w:p w14:paraId="1CAA5512" w14:textId="77777777" w:rsidR="005F2DC2" w:rsidRPr="005F2DC2" w:rsidRDefault="005F2DC2" w:rsidP="005F2DC2">
      <w:pPr>
        <w:pStyle w:val="a7"/>
        <w:spacing w:line="360" w:lineRule="auto"/>
        <w:ind w:left="0" w:firstLine="709"/>
        <w:jc w:val="both"/>
        <w:rPr>
          <w:rFonts w:ascii="Times New Roman" w:hAnsi="Times New Roman" w:cs="Times New Roman"/>
          <w:sz w:val="28"/>
          <w:szCs w:val="28"/>
          <w:lang w:val="uk-UA"/>
        </w:rPr>
      </w:pPr>
      <w:r w:rsidRPr="005F2DC2">
        <w:rPr>
          <w:rFonts w:ascii="Times New Roman" w:hAnsi="Times New Roman" w:cs="Times New Roman"/>
          <w:sz w:val="28"/>
          <w:szCs w:val="28"/>
          <w:lang w:val="uk-UA"/>
        </w:rPr>
        <w:t>Залежно від особливостей надзвичайної ситуації, евакуація може бути наступних видів</w:t>
      </w:r>
    </w:p>
    <w:p w14:paraId="4D8E606A" w14:textId="77777777" w:rsidR="005F2DC2" w:rsidRPr="005F2DC2" w:rsidRDefault="005F2DC2" w:rsidP="005F2DC2">
      <w:pPr>
        <w:pStyle w:val="a7"/>
        <w:spacing w:line="360" w:lineRule="auto"/>
        <w:ind w:left="0" w:firstLine="709"/>
        <w:jc w:val="both"/>
        <w:rPr>
          <w:rFonts w:ascii="Times New Roman" w:hAnsi="Times New Roman" w:cs="Times New Roman"/>
          <w:sz w:val="28"/>
          <w:szCs w:val="28"/>
          <w:lang w:val="uk-UA"/>
        </w:rPr>
      </w:pPr>
      <w:r w:rsidRPr="005F2DC2">
        <w:rPr>
          <w:rFonts w:ascii="Times New Roman" w:hAnsi="Times New Roman" w:cs="Times New Roman"/>
          <w:sz w:val="28"/>
          <w:szCs w:val="28"/>
          <w:lang w:val="uk-UA"/>
        </w:rPr>
        <w:t>1) обов'язкова евакуація</w:t>
      </w:r>
    </w:p>
    <w:p w14:paraId="6A15AA48" w14:textId="77777777" w:rsidR="005F2DC2" w:rsidRPr="005F2DC2" w:rsidRDefault="005F2DC2" w:rsidP="005F2DC2">
      <w:pPr>
        <w:pStyle w:val="a7"/>
        <w:spacing w:line="360" w:lineRule="auto"/>
        <w:ind w:left="0" w:firstLine="709"/>
        <w:jc w:val="both"/>
        <w:rPr>
          <w:rFonts w:ascii="Times New Roman" w:hAnsi="Times New Roman" w:cs="Times New Roman"/>
          <w:sz w:val="28"/>
          <w:szCs w:val="28"/>
          <w:lang w:val="uk-UA"/>
        </w:rPr>
      </w:pPr>
      <w:r w:rsidRPr="005F2DC2">
        <w:rPr>
          <w:rFonts w:ascii="Times New Roman" w:hAnsi="Times New Roman" w:cs="Times New Roman"/>
          <w:sz w:val="28"/>
          <w:szCs w:val="28"/>
          <w:lang w:val="uk-UA"/>
        </w:rPr>
        <w:t>2) загальна або часткова</w:t>
      </w:r>
    </w:p>
    <w:p w14:paraId="5C327BF3" w14:textId="47894A1A" w:rsidR="005F2DC2" w:rsidRPr="005F2DC2" w:rsidRDefault="005F2DC2" w:rsidP="00096745">
      <w:pPr>
        <w:pStyle w:val="a7"/>
        <w:tabs>
          <w:tab w:val="center" w:pos="4961"/>
        </w:tabs>
        <w:spacing w:line="360" w:lineRule="auto"/>
        <w:ind w:left="0" w:firstLine="709"/>
        <w:jc w:val="both"/>
        <w:rPr>
          <w:rFonts w:ascii="Times New Roman" w:hAnsi="Times New Roman" w:cs="Times New Roman"/>
          <w:sz w:val="28"/>
          <w:szCs w:val="28"/>
          <w:lang w:val="uk-UA"/>
        </w:rPr>
      </w:pPr>
      <w:r w:rsidRPr="005F2DC2">
        <w:rPr>
          <w:rFonts w:ascii="Times New Roman" w:hAnsi="Times New Roman" w:cs="Times New Roman"/>
          <w:sz w:val="28"/>
          <w:szCs w:val="28"/>
          <w:lang w:val="uk-UA"/>
        </w:rPr>
        <w:t>3) тимчасова або постійна</w:t>
      </w:r>
      <w:r w:rsidR="00096745">
        <w:rPr>
          <w:rFonts w:ascii="Times New Roman" w:hAnsi="Times New Roman" w:cs="Times New Roman"/>
          <w:sz w:val="28"/>
          <w:szCs w:val="28"/>
          <w:lang w:val="uk-UA"/>
        </w:rPr>
        <w:tab/>
      </w:r>
    </w:p>
    <w:p w14:paraId="17C9F36B" w14:textId="77777777" w:rsidR="005F2DC2" w:rsidRPr="005F2DC2" w:rsidRDefault="005F2DC2" w:rsidP="00731DC0">
      <w:pPr>
        <w:pStyle w:val="a7"/>
        <w:spacing w:line="360" w:lineRule="auto"/>
        <w:ind w:left="0" w:firstLine="709"/>
        <w:jc w:val="both"/>
        <w:rPr>
          <w:rFonts w:ascii="Times New Roman" w:hAnsi="Times New Roman" w:cs="Times New Roman"/>
          <w:sz w:val="28"/>
          <w:szCs w:val="28"/>
          <w:lang w:val="uk-UA"/>
        </w:rPr>
      </w:pPr>
      <w:r w:rsidRPr="005F2DC2">
        <w:rPr>
          <w:rFonts w:ascii="Times New Roman" w:hAnsi="Times New Roman" w:cs="Times New Roman"/>
          <w:sz w:val="28"/>
          <w:szCs w:val="28"/>
          <w:lang w:val="uk-UA"/>
        </w:rPr>
        <w:t>Відповідно до законодавства, обов'язковій евакуації підлягають усі мешканці, якщо</w:t>
      </w:r>
    </w:p>
    <w:p w14:paraId="398C170E" w14:textId="0A8DC2EE" w:rsidR="005F2DC2" w:rsidRPr="00AA0A5E" w:rsidRDefault="00AA0A5E" w:rsidP="00B750A4">
      <w:pPr>
        <w:pStyle w:val="a7"/>
        <w:numPr>
          <w:ilvl w:val="0"/>
          <w:numId w:val="16"/>
        </w:numPr>
        <w:spacing w:line="360" w:lineRule="auto"/>
        <w:ind w:left="0" w:firstLine="709"/>
        <w:jc w:val="both"/>
        <w:rPr>
          <w:rFonts w:ascii="Times New Roman" w:hAnsi="Times New Roman" w:cs="Times New Roman"/>
          <w:b/>
          <w:i/>
          <w:color w:val="FF0000"/>
          <w:sz w:val="28"/>
          <w:szCs w:val="28"/>
          <w:u w:val="single"/>
          <w:lang w:val="uk-UA"/>
        </w:rPr>
      </w:pPr>
      <w:r>
        <w:rPr>
          <w:rFonts w:ascii="Times New Roman" w:hAnsi="Times New Roman" w:cs="Times New Roman"/>
          <w:color w:val="000000" w:themeColor="text1"/>
          <w:sz w:val="28"/>
          <w:szCs w:val="28"/>
          <w:lang w:val="uk-UA"/>
        </w:rPr>
        <w:t>і</w:t>
      </w:r>
      <w:r w:rsidR="005F2DC2" w:rsidRPr="00AA0A5E">
        <w:rPr>
          <w:rFonts w:ascii="Times New Roman" w:hAnsi="Times New Roman" w:cs="Times New Roman"/>
          <w:sz w:val="28"/>
          <w:szCs w:val="28"/>
          <w:lang w:val="uk-UA"/>
        </w:rPr>
        <w:t>снує загроза аварії з викидом радіоактивних або небезпечних хімічних речовин</w:t>
      </w:r>
      <w:r>
        <w:rPr>
          <w:rFonts w:ascii="Times New Roman" w:hAnsi="Times New Roman" w:cs="Times New Roman"/>
          <w:sz w:val="28"/>
          <w:szCs w:val="28"/>
          <w:lang w:val="uk-UA"/>
        </w:rPr>
        <w:t>;</w:t>
      </w:r>
    </w:p>
    <w:p w14:paraId="74F0AF13" w14:textId="77777777" w:rsidR="00AA0A5E" w:rsidRDefault="00AA0A5E" w:rsidP="00B750A4">
      <w:pPr>
        <w:pStyle w:val="a7"/>
        <w:numPr>
          <w:ilvl w:val="0"/>
          <w:numId w:val="1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w:t>
      </w:r>
      <w:r w:rsidR="005F2DC2" w:rsidRPr="00AA0A5E">
        <w:rPr>
          <w:rFonts w:ascii="Times New Roman" w:hAnsi="Times New Roman" w:cs="Times New Roman"/>
          <w:sz w:val="28"/>
          <w:szCs w:val="28"/>
          <w:lang w:val="uk-UA"/>
        </w:rPr>
        <w:t>атастрофічного затоплення місцевості</w:t>
      </w:r>
      <w:r>
        <w:rPr>
          <w:rFonts w:ascii="Times New Roman" w:hAnsi="Times New Roman" w:cs="Times New Roman"/>
          <w:sz w:val="28"/>
          <w:szCs w:val="28"/>
          <w:lang w:val="uk-UA"/>
        </w:rPr>
        <w:t>;</w:t>
      </w:r>
      <w:r w:rsidRPr="00AA0A5E">
        <w:rPr>
          <w:rFonts w:ascii="Times New Roman" w:hAnsi="Times New Roman" w:cs="Times New Roman"/>
          <w:sz w:val="28"/>
          <w:szCs w:val="28"/>
          <w:lang w:val="uk-UA"/>
        </w:rPr>
        <w:t xml:space="preserve"> </w:t>
      </w:r>
    </w:p>
    <w:p w14:paraId="69F9ABFF" w14:textId="5C12D214" w:rsidR="005F2DC2" w:rsidRPr="00AA0A5E" w:rsidRDefault="00AA0A5E" w:rsidP="00B750A4">
      <w:pPr>
        <w:pStyle w:val="a7"/>
        <w:numPr>
          <w:ilvl w:val="0"/>
          <w:numId w:val="1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F2DC2" w:rsidRPr="00AA0A5E">
        <w:rPr>
          <w:rFonts w:ascii="Times New Roman" w:hAnsi="Times New Roman" w:cs="Times New Roman"/>
          <w:sz w:val="28"/>
          <w:szCs w:val="28"/>
          <w:lang w:val="uk-UA"/>
        </w:rPr>
        <w:t>емлетрус</w:t>
      </w:r>
      <w:r>
        <w:rPr>
          <w:rFonts w:ascii="Times New Roman" w:hAnsi="Times New Roman" w:cs="Times New Roman"/>
          <w:sz w:val="28"/>
          <w:szCs w:val="28"/>
          <w:lang w:val="uk-UA"/>
        </w:rPr>
        <w:t>;</w:t>
      </w:r>
    </w:p>
    <w:p w14:paraId="2A4839AB" w14:textId="59124233" w:rsidR="005F2DC2" w:rsidRPr="00AA0A5E" w:rsidRDefault="005F2DC2" w:rsidP="00B750A4">
      <w:pPr>
        <w:pStyle w:val="a7"/>
        <w:numPr>
          <w:ilvl w:val="0"/>
          <w:numId w:val="16"/>
        </w:numPr>
        <w:spacing w:line="360" w:lineRule="auto"/>
        <w:ind w:left="0" w:firstLine="709"/>
        <w:jc w:val="both"/>
        <w:rPr>
          <w:rFonts w:ascii="Times New Roman" w:hAnsi="Times New Roman" w:cs="Times New Roman"/>
          <w:sz w:val="28"/>
          <w:szCs w:val="28"/>
          <w:lang w:val="uk-UA"/>
        </w:rPr>
      </w:pPr>
      <w:r w:rsidRPr="00AA0A5E">
        <w:rPr>
          <w:rFonts w:ascii="Times New Roman" w:hAnsi="Times New Roman" w:cs="Times New Roman"/>
          <w:sz w:val="28"/>
          <w:szCs w:val="28"/>
          <w:lang w:val="uk-UA"/>
        </w:rPr>
        <w:t>великі лісові або торф'яні пожежі</w:t>
      </w:r>
      <w:r w:rsidR="00AA0A5E">
        <w:rPr>
          <w:rFonts w:ascii="Times New Roman" w:hAnsi="Times New Roman" w:cs="Times New Roman"/>
          <w:sz w:val="28"/>
          <w:szCs w:val="28"/>
          <w:lang w:val="uk-UA"/>
        </w:rPr>
        <w:t>;</w:t>
      </w:r>
    </w:p>
    <w:p w14:paraId="2FD91B68" w14:textId="675F4F78" w:rsidR="005F2DC2" w:rsidRPr="00AA0A5E" w:rsidRDefault="005F2DC2" w:rsidP="00B750A4">
      <w:pPr>
        <w:pStyle w:val="a7"/>
        <w:numPr>
          <w:ilvl w:val="0"/>
          <w:numId w:val="16"/>
        </w:numPr>
        <w:spacing w:line="360" w:lineRule="auto"/>
        <w:ind w:left="0" w:firstLine="709"/>
        <w:jc w:val="both"/>
        <w:rPr>
          <w:rFonts w:ascii="Times New Roman" w:hAnsi="Times New Roman" w:cs="Times New Roman"/>
          <w:sz w:val="28"/>
          <w:szCs w:val="28"/>
          <w:lang w:val="uk-UA"/>
        </w:rPr>
      </w:pPr>
      <w:r w:rsidRPr="00AA0A5E">
        <w:rPr>
          <w:rFonts w:ascii="Times New Roman" w:hAnsi="Times New Roman" w:cs="Times New Roman"/>
          <w:sz w:val="28"/>
          <w:szCs w:val="28"/>
          <w:lang w:val="uk-UA"/>
        </w:rPr>
        <w:t>зсуви, інші геологічні та гідрогеологічні явища і процеси, збройні конфлікти.</w:t>
      </w:r>
    </w:p>
    <w:p w14:paraId="24092AE3" w14:textId="2C827ED0" w:rsidR="00343B0F" w:rsidRDefault="005F2DC2" w:rsidP="00731DC0">
      <w:pPr>
        <w:pStyle w:val="a7"/>
        <w:spacing w:line="360" w:lineRule="auto"/>
        <w:ind w:left="0" w:firstLine="709"/>
        <w:jc w:val="both"/>
        <w:rPr>
          <w:rFonts w:ascii="Times New Roman" w:hAnsi="Times New Roman" w:cs="Times New Roman"/>
          <w:sz w:val="28"/>
          <w:szCs w:val="28"/>
          <w:lang w:val="uk-UA"/>
        </w:rPr>
      </w:pPr>
      <w:r w:rsidRPr="005F2DC2">
        <w:rPr>
          <w:rFonts w:ascii="Times New Roman" w:hAnsi="Times New Roman" w:cs="Times New Roman"/>
          <w:sz w:val="28"/>
          <w:szCs w:val="28"/>
          <w:lang w:val="uk-UA"/>
        </w:rPr>
        <w:t xml:space="preserve">Надзвичайні ситуації, пов'язані з катастрофічними повенями, великими лісовими та торф'яними пожежами, малоймовірні на </w:t>
      </w:r>
      <w:r w:rsidR="00D02F21" w:rsidRPr="00D02F21">
        <w:rPr>
          <w:rFonts w:ascii="Times New Roman" w:hAnsi="Times New Roman" w:cs="Times New Roman"/>
          <w:sz w:val="28"/>
          <w:szCs w:val="28"/>
          <w:lang w:val="uk-UA"/>
        </w:rPr>
        <w:t xml:space="preserve"> гирловій ділянці р. Дунай</w:t>
      </w:r>
      <w:r w:rsidR="00AA0A5E">
        <w:rPr>
          <w:rFonts w:ascii="Times New Roman" w:hAnsi="Times New Roman" w:cs="Times New Roman"/>
          <w:sz w:val="28"/>
          <w:szCs w:val="28"/>
          <w:lang w:val="uk-UA"/>
        </w:rPr>
        <w:t>.</w:t>
      </w:r>
    </w:p>
    <w:p w14:paraId="531C6678" w14:textId="77777777" w:rsidR="00343B0F" w:rsidRDefault="00343B0F" w:rsidP="00315C42">
      <w:pPr>
        <w:pStyle w:val="a7"/>
        <w:spacing w:line="360" w:lineRule="auto"/>
        <w:ind w:left="0" w:firstLine="709"/>
        <w:jc w:val="both"/>
        <w:rPr>
          <w:rFonts w:ascii="Times New Roman" w:hAnsi="Times New Roman" w:cs="Times New Roman"/>
          <w:sz w:val="28"/>
          <w:szCs w:val="28"/>
          <w:lang w:val="uk-UA"/>
        </w:rPr>
      </w:pPr>
    </w:p>
    <w:p w14:paraId="5C1FD42B" w14:textId="77777777" w:rsidR="00343B0F" w:rsidRDefault="00343B0F" w:rsidP="002034FE">
      <w:pPr>
        <w:pStyle w:val="a7"/>
        <w:spacing w:after="0" w:line="360" w:lineRule="auto"/>
        <w:ind w:left="0" w:firstLine="709"/>
        <w:jc w:val="both"/>
        <w:rPr>
          <w:rFonts w:ascii="Times New Roman" w:hAnsi="Times New Roman" w:cs="Times New Roman"/>
          <w:sz w:val="28"/>
          <w:szCs w:val="28"/>
          <w:lang w:val="uk-UA"/>
        </w:rPr>
      </w:pPr>
    </w:p>
    <w:p w14:paraId="2266DBDB" w14:textId="2C078B16" w:rsidR="002034FE" w:rsidRDefault="002034F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952DE30" w14:textId="21DE675E" w:rsidR="002034FE" w:rsidRDefault="0041015A" w:rsidP="00F24A4C">
      <w:pPr>
        <w:pStyle w:val="a7"/>
        <w:spacing w:after="0" w:line="360" w:lineRule="auto"/>
        <w:ind w:left="0"/>
        <w:jc w:val="center"/>
        <w:rPr>
          <w:rFonts w:ascii="Times New Roman" w:hAnsi="Times New Roman" w:cs="Times New Roman"/>
          <w:bCs/>
          <w:sz w:val="28"/>
          <w:szCs w:val="28"/>
          <w:lang w:val="uk-UA"/>
        </w:rPr>
      </w:pPr>
      <w:bookmarkStart w:id="21" w:name="_Toc168658103"/>
      <w:r w:rsidRPr="002034FE">
        <w:rPr>
          <w:rFonts w:ascii="Times New Roman" w:hAnsi="Times New Roman" w:cs="Times New Roman"/>
          <w:bCs/>
          <w:sz w:val="28"/>
          <w:szCs w:val="28"/>
          <w:lang w:val="uk-UA"/>
        </w:rPr>
        <w:lastRenderedPageBreak/>
        <w:t>ВИСНОВКИ</w:t>
      </w:r>
      <w:bookmarkEnd w:id="21"/>
    </w:p>
    <w:p w14:paraId="6B22A6B6" w14:textId="289C356E" w:rsidR="002034FE" w:rsidRDefault="002034FE" w:rsidP="002034FE">
      <w:pPr>
        <w:pStyle w:val="a7"/>
        <w:spacing w:after="0" w:line="360" w:lineRule="auto"/>
        <w:ind w:left="0"/>
        <w:jc w:val="center"/>
        <w:rPr>
          <w:rFonts w:ascii="Times New Roman" w:hAnsi="Times New Roman" w:cs="Times New Roman"/>
          <w:bCs/>
          <w:sz w:val="28"/>
          <w:szCs w:val="28"/>
          <w:lang w:val="uk-UA"/>
        </w:rPr>
      </w:pPr>
    </w:p>
    <w:p w14:paraId="0BBA8964" w14:textId="77777777" w:rsidR="00731DC0" w:rsidRDefault="00731DC0" w:rsidP="002034FE">
      <w:pPr>
        <w:pStyle w:val="a7"/>
        <w:spacing w:after="0" w:line="360" w:lineRule="auto"/>
        <w:ind w:left="0"/>
        <w:jc w:val="center"/>
        <w:rPr>
          <w:rFonts w:ascii="Times New Roman" w:hAnsi="Times New Roman" w:cs="Times New Roman"/>
          <w:bCs/>
          <w:sz w:val="28"/>
          <w:szCs w:val="28"/>
          <w:lang w:val="uk-UA"/>
        </w:rPr>
      </w:pPr>
    </w:p>
    <w:p w14:paraId="4F888288" w14:textId="77777777" w:rsidR="004E594C" w:rsidRPr="004E594C" w:rsidRDefault="004E594C" w:rsidP="00B750A4">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kern w:val="0"/>
          <w:sz w:val="28"/>
          <w:szCs w:val="22"/>
          <w:lang w:val="uk-UA"/>
          <w14:ligatures w14:val="none"/>
        </w:rPr>
      </w:pPr>
      <w:r w:rsidRPr="004E594C">
        <w:rPr>
          <w:rFonts w:ascii="Times New Roman" w:eastAsia="Times New Roman" w:hAnsi="Times New Roman" w:cs="Times New Roman"/>
          <w:kern w:val="0"/>
          <w:sz w:val="28"/>
          <w:szCs w:val="22"/>
          <w:lang w:val="uk-UA"/>
          <w14:ligatures w14:val="none"/>
        </w:rPr>
        <w:t xml:space="preserve">На основі аналізу гідрохімічних показників води з різних питних водозаборів на нижній ділянці р. Дунай було встановлено перевищення нормативів головним чином для чотирьох показників – азоту </w:t>
      </w:r>
      <w:proofErr w:type="spellStart"/>
      <w:r w:rsidRPr="004E594C">
        <w:rPr>
          <w:rFonts w:ascii="Times New Roman" w:eastAsia="Times New Roman" w:hAnsi="Times New Roman" w:cs="Times New Roman"/>
          <w:kern w:val="0"/>
          <w:sz w:val="28"/>
          <w:szCs w:val="22"/>
          <w:lang w:val="uk-UA"/>
          <w14:ligatures w14:val="none"/>
        </w:rPr>
        <w:t>нітритного</w:t>
      </w:r>
      <w:proofErr w:type="spellEnd"/>
      <w:r w:rsidRPr="004E594C">
        <w:rPr>
          <w:rFonts w:ascii="Times New Roman" w:eastAsia="Times New Roman" w:hAnsi="Times New Roman" w:cs="Times New Roman"/>
          <w:kern w:val="0"/>
          <w:sz w:val="28"/>
          <w:szCs w:val="22"/>
          <w:lang w:val="uk-UA"/>
          <w14:ligatures w14:val="none"/>
        </w:rPr>
        <w:t>, азоту амонійного, біохімічного споживання кисню та хімічного споживання кисню, що свідчить про високий рівень органічного забруднення поверхневих вод даного водного водотоку. Це вказує на потенційні ризики для здоров’я людей та потребу у вжитті негайних заходів для зменшення забруднення поверхневих вод.</w:t>
      </w:r>
    </w:p>
    <w:p w14:paraId="43047552" w14:textId="77777777" w:rsidR="004E594C" w:rsidRPr="004E594C" w:rsidRDefault="004E594C" w:rsidP="00B750A4">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kern w:val="0"/>
          <w:sz w:val="28"/>
          <w:szCs w:val="22"/>
          <w:lang w:val="uk-UA"/>
          <w14:ligatures w14:val="none"/>
        </w:rPr>
      </w:pPr>
      <w:r w:rsidRPr="004E594C">
        <w:rPr>
          <w:rFonts w:ascii="Times New Roman" w:eastAsia="Times New Roman" w:hAnsi="Times New Roman" w:cs="Times New Roman"/>
          <w:kern w:val="0"/>
          <w:sz w:val="28"/>
          <w:szCs w:val="22"/>
          <w:lang w:val="uk-UA"/>
          <w14:ligatures w14:val="none"/>
        </w:rPr>
        <w:t xml:space="preserve">За результатами дослідження якість води на посту спостереження № 1 – </w:t>
      </w:r>
      <w:r w:rsidRPr="004E594C">
        <w:rPr>
          <w:rFonts w:ascii="Times New Roman" w:eastAsia="Calibri" w:hAnsi="Times New Roman" w:cs="Times New Roman"/>
          <w:kern w:val="0"/>
          <w:sz w:val="28"/>
          <w:szCs w:val="28"/>
          <w:lang w:val="uk-UA"/>
          <w14:ligatures w14:val="none"/>
        </w:rPr>
        <w:t xml:space="preserve">питний водозабір </w:t>
      </w:r>
      <w:r w:rsidRPr="004E594C">
        <w:rPr>
          <w:rFonts w:ascii="Times New Roman" w:eastAsia="Times New Roman" w:hAnsi="Times New Roman" w:cs="Times New Roman"/>
          <w:kern w:val="0"/>
          <w:sz w:val="28"/>
          <w:szCs w:val="22"/>
          <w:lang w:val="uk-UA"/>
          <w14:ligatures w14:val="none"/>
        </w:rPr>
        <w:t xml:space="preserve">р. Дунай, 48 км, м. </w:t>
      </w:r>
      <w:proofErr w:type="spellStart"/>
      <w:r w:rsidRPr="004E594C">
        <w:rPr>
          <w:rFonts w:ascii="Times New Roman" w:eastAsia="Times New Roman" w:hAnsi="Times New Roman" w:cs="Times New Roman"/>
          <w:kern w:val="0"/>
          <w:sz w:val="28"/>
          <w:szCs w:val="22"/>
          <w:lang w:val="uk-UA"/>
          <w14:ligatures w14:val="none"/>
        </w:rPr>
        <w:t>Кілія</w:t>
      </w:r>
      <w:proofErr w:type="spellEnd"/>
      <w:r w:rsidRPr="004E594C">
        <w:rPr>
          <w:rFonts w:ascii="Times New Roman" w:eastAsia="Times New Roman" w:hAnsi="Times New Roman" w:cs="Times New Roman"/>
          <w:kern w:val="0"/>
          <w:sz w:val="28"/>
          <w:szCs w:val="22"/>
          <w:lang w:val="uk-UA"/>
          <w14:ligatures w14:val="none"/>
        </w:rPr>
        <w:t xml:space="preserve"> відповідає VI</w:t>
      </w:r>
      <w:r w:rsidRPr="004E594C">
        <w:rPr>
          <w:rFonts w:ascii="Times New Roman" w:eastAsia="Times New Roman" w:hAnsi="Times New Roman" w:cs="Times New Roman"/>
          <w:kern w:val="0"/>
          <w:sz w:val="28"/>
          <w:szCs w:val="22"/>
          <w:lang w:val="en-US"/>
          <w14:ligatures w14:val="none"/>
        </w:rPr>
        <w:t>I</w:t>
      </w:r>
      <w:r w:rsidRPr="004E594C">
        <w:rPr>
          <w:rFonts w:ascii="Times New Roman" w:eastAsia="Times New Roman" w:hAnsi="Times New Roman" w:cs="Times New Roman"/>
          <w:kern w:val="0"/>
          <w:sz w:val="28"/>
          <w:szCs w:val="22"/>
          <w:lang w:val="uk-UA"/>
          <w14:ligatures w14:val="none"/>
        </w:rPr>
        <w:t xml:space="preserve"> класу «надзвичайно брудна» вода, та </w:t>
      </w:r>
      <w:r w:rsidRPr="004E594C">
        <w:rPr>
          <w:rFonts w:ascii="Times New Roman" w:eastAsia="Times New Roman" w:hAnsi="Times New Roman" w:cs="Times New Roman"/>
          <w:kern w:val="0"/>
          <w:sz w:val="28"/>
          <w:szCs w:val="22"/>
          <w:lang w:val="en-US"/>
          <w14:ligatures w14:val="none"/>
        </w:rPr>
        <w:t>III</w:t>
      </w:r>
      <w:r w:rsidRPr="004E594C">
        <w:rPr>
          <w:rFonts w:ascii="Times New Roman" w:eastAsia="Times New Roman" w:hAnsi="Times New Roman" w:cs="Times New Roman"/>
          <w:kern w:val="0"/>
          <w:sz w:val="28"/>
          <w:szCs w:val="22"/>
          <w:lang w:val="uk-UA"/>
          <w14:ligatures w14:val="none"/>
        </w:rPr>
        <w:t xml:space="preserve"> класу «помірно забруднена» вода.</w:t>
      </w:r>
    </w:p>
    <w:p w14:paraId="1D15A36F" w14:textId="4AEC0746" w:rsidR="004E594C" w:rsidRPr="004E594C" w:rsidRDefault="004E594C" w:rsidP="00B750A4">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kern w:val="0"/>
          <w:sz w:val="28"/>
          <w:szCs w:val="22"/>
          <w:lang w:val="uk-UA"/>
          <w14:ligatures w14:val="none"/>
        </w:rPr>
      </w:pPr>
      <w:r w:rsidRPr="004E594C">
        <w:rPr>
          <w:rFonts w:ascii="Times New Roman" w:eastAsia="Times New Roman" w:hAnsi="Times New Roman" w:cs="Times New Roman"/>
          <w:kern w:val="0"/>
          <w:sz w:val="28"/>
          <w:szCs w:val="22"/>
          <w:lang w:val="uk-UA"/>
          <w14:ligatures w14:val="none"/>
        </w:rPr>
        <w:t xml:space="preserve">За результатами дослідження якість води на посту спостереження № 2 – </w:t>
      </w:r>
      <w:r w:rsidRPr="004E594C">
        <w:rPr>
          <w:rFonts w:ascii="Times New Roman" w:eastAsia="Calibri" w:hAnsi="Times New Roman" w:cs="Times New Roman"/>
          <w:kern w:val="0"/>
          <w:sz w:val="28"/>
          <w:szCs w:val="28"/>
          <w:lang w:val="uk-UA"/>
          <w14:ligatures w14:val="none"/>
        </w:rPr>
        <w:t xml:space="preserve">питний водозабір </w:t>
      </w:r>
      <w:r w:rsidRPr="004E594C">
        <w:rPr>
          <w:rFonts w:ascii="Times New Roman" w:eastAsia="Times New Roman" w:hAnsi="Times New Roman" w:cs="Times New Roman"/>
          <w:kern w:val="0"/>
          <w:sz w:val="28"/>
          <w:szCs w:val="22"/>
          <w:lang w:val="uk-UA"/>
          <w14:ligatures w14:val="none"/>
        </w:rPr>
        <w:t xml:space="preserve">р. Дунай, </w:t>
      </w:r>
      <w:r w:rsidRPr="004E594C">
        <w:rPr>
          <w:rFonts w:ascii="Times New Roman" w:eastAsia="Calibri" w:hAnsi="Times New Roman" w:cs="Times New Roman"/>
          <w:kern w:val="0"/>
          <w:sz w:val="28"/>
          <w:szCs w:val="28"/>
          <w:lang w:val="uk-UA"/>
          <w14:ligatures w14:val="none"/>
        </w:rPr>
        <w:t>20 км, м. Вилкове відповідає VII класу «надзвичайно брудна» вода, та I</w:t>
      </w:r>
      <w:r w:rsidR="00AA0A5E">
        <w:rPr>
          <w:rFonts w:ascii="Times New Roman" w:eastAsia="Calibri" w:hAnsi="Times New Roman" w:cs="Times New Roman"/>
          <w:kern w:val="0"/>
          <w:sz w:val="28"/>
          <w:szCs w:val="28"/>
          <w:lang w:val="uk-UA"/>
          <w14:ligatures w14:val="none"/>
        </w:rPr>
        <w:t>-</w:t>
      </w:r>
      <w:r w:rsidRPr="004E594C">
        <w:rPr>
          <w:rFonts w:ascii="Times New Roman" w:eastAsia="Calibri" w:hAnsi="Times New Roman" w:cs="Times New Roman"/>
          <w:kern w:val="0"/>
          <w:sz w:val="28"/>
          <w:szCs w:val="28"/>
          <w:lang w:val="uk-UA"/>
          <w14:ligatures w14:val="none"/>
        </w:rPr>
        <w:t>III класу «дуже чиста−помірно забруднена» вода.</w:t>
      </w:r>
    </w:p>
    <w:p w14:paraId="622B883A" w14:textId="77777777" w:rsidR="004E594C" w:rsidRPr="004E594C" w:rsidRDefault="004E594C" w:rsidP="00B750A4">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kern w:val="0"/>
          <w:sz w:val="28"/>
          <w:szCs w:val="22"/>
          <w:lang w:val="uk-UA"/>
          <w14:ligatures w14:val="none"/>
        </w:rPr>
      </w:pPr>
      <w:r w:rsidRPr="004E594C">
        <w:rPr>
          <w:rFonts w:ascii="Times New Roman" w:eastAsia="Times New Roman" w:hAnsi="Times New Roman" w:cs="Times New Roman"/>
          <w:kern w:val="0"/>
          <w:sz w:val="28"/>
          <w:szCs w:val="22"/>
          <w:lang w:val="uk-UA"/>
          <w14:ligatures w14:val="none"/>
        </w:rPr>
        <w:t xml:space="preserve">Для використання води з цих джерел, для питного водопостачання рекомендується проводити очищення води на водопровідних станціях щодо покращення загальних санітарно-хімічних властивостей води. </w:t>
      </w:r>
    </w:p>
    <w:p w14:paraId="3D8FC515" w14:textId="77777777" w:rsidR="004E594C" w:rsidRPr="002034FE" w:rsidRDefault="004E594C" w:rsidP="009C0B32">
      <w:pPr>
        <w:pStyle w:val="a7"/>
        <w:spacing w:after="0" w:line="360" w:lineRule="auto"/>
        <w:ind w:left="0" w:firstLine="709"/>
        <w:jc w:val="both"/>
        <w:rPr>
          <w:rFonts w:ascii="Times New Roman" w:hAnsi="Times New Roman" w:cs="Times New Roman"/>
          <w:bCs/>
          <w:sz w:val="28"/>
          <w:szCs w:val="28"/>
          <w:lang w:val="uk-UA"/>
        </w:rPr>
      </w:pPr>
    </w:p>
    <w:p w14:paraId="0ED63A97" w14:textId="24AD2689" w:rsidR="00E956BC" w:rsidRDefault="00E956BC">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94C7B51" w14:textId="77777777" w:rsidR="00F503E0" w:rsidRPr="00F503E0" w:rsidRDefault="00F503E0" w:rsidP="00F503E0">
      <w:pPr>
        <w:spacing w:after="0" w:line="360" w:lineRule="auto"/>
        <w:contextualSpacing/>
        <w:jc w:val="center"/>
        <w:rPr>
          <w:rFonts w:ascii="Times New Roman" w:eastAsia="Calibri" w:hAnsi="Times New Roman" w:cs="Times New Roman"/>
          <w:bCs/>
          <w:sz w:val="28"/>
          <w:szCs w:val="28"/>
          <w:lang w:val="uk-UA"/>
        </w:rPr>
      </w:pPr>
      <w:r w:rsidRPr="00F503E0">
        <w:rPr>
          <w:rFonts w:ascii="Times New Roman" w:eastAsia="Calibri" w:hAnsi="Times New Roman" w:cs="Times New Roman"/>
          <w:bCs/>
          <w:sz w:val="28"/>
          <w:szCs w:val="28"/>
          <w:lang w:val="uk-UA"/>
        </w:rPr>
        <w:lastRenderedPageBreak/>
        <w:t>ПЕРЕЛІК ПОСИЛАНЬ</w:t>
      </w:r>
    </w:p>
    <w:p w14:paraId="462395C9" w14:textId="77777777" w:rsidR="00F503E0" w:rsidRPr="00F503E0" w:rsidRDefault="00F503E0" w:rsidP="00F503E0">
      <w:pPr>
        <w:spacing w:after="0" w:line="360" w:lineRule="auto"/>
        <w:ind w:left="-284"/>
        <w:contextualSpacing/>
        <w:jc w:val="center"/>
        <w:rPr>
          <w:rFonts w:ascii="Times New Roman" w:eastAsia="Calibri" w:hAnsi="Times New Roman" w:cs="Times New Roman"/>
          <w:bCs/>
          <w:sz w:val="28"/>
          <w:szCs w:val="28"/>
          <w:lang w:val="uk-UA"/>
        </w:rPr>
      </w:pPr>
    </w:p>
    <w:p w14:paraId="5E36252C" w14:textId="77777777" w:rsidR="00F503E0" w:rsidRPr="00F503E0" w:rsidRDefault="00F503E0" w:rsidP="00F24A4C">
      <w:pPr>
        <w:spacing w:after="0" w:line="360" w:lineRule="auto"/>
        <w:contextualSpacing/>
        <w:rPr>
          <w:rFonts w:ascii="Times New Roman" w:eastAsia="Calibri" w:hAnsi="Times New Roman" w:cs="Times New Roman"/>
          <w:bCs/>
          <w:sz w:val="28"/>
          <w:szCs w:val="28"/>
          <w:lang w:val="uk-UA"/>
        </w:rPr>
      </w:pPr>
    </w:p>
    <w:p w14:paraId="5E3CEB10"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bookmarkStart w:id="22" w:name="_Ref165531702"/>
      <w:r w:rsidRPr="00F503E0">
        <w:rPr>
          <w:rFonts w:ascii="Times New Roman" w:eastAsia="Calibri" w:hAnsi="Times New Roman" w:cs="Times New Roman"/>
          <w:sz w:val="28"/>
          <w:szCs w:val="28"/>
          <w:lang w:val="uk-UA"/>
        </w:rPr>
        <w:t>Авраменко Л.М. Забезпечення населення якісною і безпечною питною водою – пріоритетне завдання охорони здоров’я // Східноєвропейський журнал громадського здоров’я,  2011. № 1. С. 53-55.</w:t>
      </w:r>
      <w:bookmarkEnd w:id="22"/>
    </w:p>
    <w:p w14:paraId="6212BC19"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Гігієнічні вимоги до води питної, призначеної для споживання людиною (із внесеними змінами): </w:t>
      </w:r>
      <w:proofErr w:type="spellStart"/>
      <w:r w:rsidRPr="00F503E0">
        <w:rPr>
          <w:rFonts w:ascii="Times New Roman" w:eastAsia="Calibri" w:hAnsi="Times New Roman" w:cs="Times New Roman"/>
          <w:sz w:val="28"/>
          <w:szCs w:val="28"/>
          <w:lang w:val="uk-UA"/>
        </w:rPr>
        <w:t>ДСанПіН</w:t>
      </w:r>
      <w:proofErr w:type="spellEnd"/>
      <w:r w:rsidRPr="00F503E0">
        <w:rPr>
          <w:rFonts w:ascii="Times New Roman" w:eastAsia="Calibri" w:hAnsi="Times New Roman" w:cs="Times New Roman"/>
          <w:sz w:val="28"/>
          <w:szCs w:val="28"/>
          <w:lang w:val="uk-UA"/>
        </w:rPr>
        <w:t xml:space="preserve"> 2.2.4-171-10 / МОЗ України. Київ, 2012. 55 с </w:t>
      </w:r>
    </w:p>
    <w:p w14:paraId="03C6EB85"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Оцінка якості поверхневих вод за сполуками нітрогену та особливості антропогенного впливу в аспекті управління водними ресурсами річки </w:t>
      </w:r>
      <w:proofErr w:type="spellStart"/>
      <w:r w:rsidRPr="00F503E0">
        <w:rPr>
          <w:rFonts w:ascii="Times New Roman" w:eastAsia="Calibri" w:hAnsi="Times New Roman" w:cs="Times New Roman"/>
          <w:sz w:val="28"/>
          <w:szCs w:val="28"/>
          <w:lang w:val="uk-UA"/>
        </w:rPr>
        <w:t>бистряк</w:t>
      </w:r>
      <w:proofErr w:type="spellEnd"/>
      <w:r w:rsidRPr="00F503E0">
        <w:rPr>
          <w:rFonts w:ascii="Times New Roman" w:eastAsia="Calibri" w:hAnsi="Times New Roman" w:cs="Times New Roman"/>
          <w:sz w:val="28"/>
          <w:szCs w:val="28"/>
          <w:lang w:val="uk-UA"/>
        </w:rPr>
        <w:t xml:space="preserve"> / З. </w:t>
      </w:r>
      <w:proofErr w:type="spellStart"/>
      <w:r w:rsidRPr="00F503E0">
        <w:rPr>
          <w:rFonts w:ascii="Times New Roman" w:eastAsia="Calibri" w:hAnsi="Times New Roman" w:cs="Times New Roman"/>
          <w:sz w:val="28"/>
          <w:szCs w:val="28"/>
          <w:lang w:val="uk-UA"/>
        </w:rPr>
        <w:t>Лавринюк</w:t>
      </w:r>
      <w:proofErr w:type="spellEnd"/>
      <w:r w:rsidRPr="00F503E0">
        <w:rPr>
          <w:rFonts w:ascii="Times New Roman" w:eastAsia="Calibri" w:hAnsi="Times New Roman" w:cs="Times New Roman"/>
          <w:sz w:val="28"/>
          <w:szCs w:val="28"/>
          <w:lang w:val="uk-UA"/>
        </w:rPr>
        <w:t xml:space="preserve"> та ін. Проблеми хімії та сталого розвитку. 2022. № 4. С. 39–45. </w:t>
      </w:r>
    </w:p>
    <w:p w14:paraId="0145F808" w14:textId="0D62EBD1"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proofErr w:type="spellStart"/>
      <w:r w:rsidRPr="00F503E0">
        <w:rPr>
          <w:rFonts w:ascii="Times New Roman" w:eastAsia="Calibri" w:hAnsi="Times New Roman" w:cs="Times New Roman"/>
          <w:sz w:val="28"/>
          <w:szCs w:val="28"/>
          <w:lang w:val="uk-UA"/>
        </w:rPr>
        <w:t>Афанасьев</w:t>
      </w:r>
      <w:proofErr w:type="spellEnd"/>
      <w:r w:rsidRPr="00F503E0">
        <w:rPr>
          <w:rFonts w:ascii="Times New Roman" w:eastAsia="Calibri" w:hAnsi="Times New Roman" w:cs="Times New Roman"/>
          <w:sz w:val="28"/>
          <w:szCs w:val="28"/>
          <w:lang w:val="uk-UA"/>
        </w:rPr>
        <w:t xml:space="preserve"> С. А. </w:t>
      </w:r>
      <w:proofErr w:type="spellStart"/>
      <w:r w:rsidRPr="00F503E0">
        <w:rPr>
          <w:rFonts w:ascii="Times New Roman" w:eastAsia="Calibri" w:hAnsi="Times New Roman" w:cs="Times New Roman"/>
          <w:sz w:val="28"/>
          <w:szCs w:val="28"/>
          <w:lang w:val="uk-UA"/>
        </w:rPr>
        <w:t>Русловые</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процессы</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как</w:t>
      </w:r>
      <w:proofErr w:type="spellEnd"/>
      <w:r w:rsidRPr="00F503E0">
        <w:rPr>
          <w:rFonts w:ascii="Times New Roman" w:eastAsia="Calibri" w:hAnsi="Times New Roman" w:cs="Times New Roman"/>
          <w:sz w:val="28"/>
          <w:szCs w:val="28"/>
          <w:lang w:val="uk-UA"/>
        </w:rPr>
        <w:t xml:space="preserve"> фактор </w:t>
      </w:r>
      <w:proofErr w:type="spellStart"/>
      <w:r w:rsidRPr="00F503E0">
        <w:rPr>
          <w:rFonts w:ascii="Times New Roman" w:eastAsia="Calibri" w:hAnsi="Times New Roman" w:cs="Times New Roman"/>
          <w:sz w:val="28"/>
          <w:szCs w:val="28"/>
          <w:lang w:val="uk-UA"/>
        </w:rPr>
        <w:t>изменения</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структуры</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донных</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сообществ</w:t>
      </w:r>
      <w:proofErr w:type="spellEnd"/>
      <w:r w:rsidRPr="00F503E0">
        <w:rPr>
          <w:rFonts w:ascii="Times New Roman" w:eastAsia="Calibri" w:hAnsi="Times New Roman" w:cs="Times New Roman"/>
          <w:sz w:val="28"/>
          <w:szCs w:val="28"/>
          <w:lang w:val="uk-UA"/>
        </w:rPr>
        <w:t xml:space="preserve"> в </w:t>
      </w:r>
      <w:proofErr w:type="spellStart"/>
      <w:r w:rsidRPr="00F503E0">
        <w:rPr>
          <w:rFonts w:ascii="Times New Roman" w:eastAsia="Calibri" w:hAnsi="Times New Roman" w:cs="Times New Roman"/>
          <w:sz w:val="28"/>
          <w:szCs w:val="28"/>
          <w:lang w:val="uk-UA"/>
        </w:rPr>
        <w:t>горных</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реках</w:t>
      </w:r>
      <w:proofErr w:type="spellEnd"/>
      <w:r w:rsidRPr="00F503E0">
        <w:rPr>
          <w:rFonts w:ascii="Times New Roman" w:eastAsia="Calibri" w:hAnsi="Times New Roman" w:cs="Times New Roman"/>
          <w:sz w:val="28"/>
          <w:szCs w:val="28"/>
          <w:lang w:val="uk-UA"/>
        </w:rPr>
        <w:t xml:space="preserve"> // Наук, </w:t>
      </w:r>
      <w:proofErr w:type="spellStart"/>
      <w:r w:rsidRPr="00F503E0">
        <w:rPr>
          <w:rFonts w:ascii="Times New Roman" w:eastAsia="Calibri" w:hAnsi="Times New Roman" w:cs="Times New Roman"/>
          <w:sz w:val="28"/>
          <w:szCs w:val="28"/>
          <w:lang w:val="uk-UA"/>
        </w:rPr>
        <w:t>зап</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Терноп</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держ</w:t>
      </w:r>
      <w:proofErr w:type="spellEnd"/>
      <w:r w:rsidRPr="00F503E0">
        <w:rPr>
          <w:rFonts w:ascii="Times New Roman" w:eastAsia="Calibri" w:hAnsi="Times New Roman" w:cs="Times New Roman"/>
          <w:sz w:val="28"/>
          <w:szCs w:val="28"/>
          <w:lang w:val="uk-UA"/>
        </w:rPr>
        <w:t xml:space="preserve">. ун-ту ім. В. Гнатюка. Сер.: Віол., Спец. </w:t>
      </w:r>
      <w:proofErr w:type="spellStart"/>
      <w:r w:rsidRPr="00F503E0">
        <w:rPr>
          <w:rFonts w:ascii="Times New Roman" w:eastAsia="Calibri" w:hAnsi="Times New Roman" w:cs="Times New Roman"/>
          <w:sz w:val="28"/>
          <w:szCs w:val="28"/>
          <w:lang w:val="uk-UA"/>
        </w:rPr>
        <w:t>вип</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Гідроекологія</w:t>
      </w:r>
      <w:proofErr w:type="spellEnd"/>
      <w:r w:rsidRPr="00F503E0">
        <w:rPr>
          <w:rFonts w:ascii="Times New Roman" w:eastAsia="Calibri" w:hAnsi="Times New Roman" w:cs="Times New Roman"/>
          <w:sz w:val="28"/>
          <w:szCs w:val="28"/>
          <w:lang w:val="uk-UA"/>
        </w:rPr>
        <w:t>, 2001.  № 3 (14). С. 25</w:t>
      </w:r>
      <w:r w:rsidR="008A7721">
        <w:rPr>
          <w:rFonts w:ascii="Times New Roman" w:eastAsia="Calibri" w:hAnsi="Times New Roman" w:cs="Times New Roman"/>
          <w:sz w:val="28"/>
          <w:szCs w:val="28"/>
          <w:lang w:val="uk-UA"/>
        </w:rPr>
        <w:t>-</w:t>
      </w:r>
      <w:r w:rsidRPr="00F503E0">
        <w:rPr>
          <w:rFonts w:ascii="Times New Roman" w:eastAsia="Calibri" w:hAnsi="Times New Roman" w:cs="Times New Roman"/>
          <w:sz w:val="28"/>
          <w:szCs w:val="28"/>
          <w:lang w:val="uk-UA"/>
        </w:rPr>
        <w:t xml:space="preserve">26. </w:t>
      </w:r>
    </w:p>
    <w:p w14:paraId="7448EC8C"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Кукурудза С., </w:t>
      </w:r>
      <w:proofErr w:type="spellStart"/>
      <w:r w:rsidRPr="00F503E0">
        <w:rPr>
          <w:rFonts w:ascii="Times New Roman" w:eastAsia="Calibri" w:hAnsi="Times New Roman" w:cs="Times New Roman"/>
          <w:sz w:val="28"/>
          <w:szCs w:val="28"/>
          <w:lang w:val="uk-UA"/>
        </w:rPr>
        <w:t>Перхач</w:t>
      </w:r>
      <w:proofErr w:type="spellEnd"/>
      <w:r w:rsidRPr="00F503E0">
        <w:rPr>
          <w:rFonts w:ascii="Times New Roman" w:eastAsia="Calibri" w:hAnsi="Times New Roman" w:cs="Times New Roman"/>
          <w:sz w:val="28"/>
          <w:szCs w:val="28"/>
          <w:lang w:val="uk-UA"/>
        </w:rPr>
        <w:t xml:space="preserve"> О. Використання та охорона водних ресурсів. Навчальний посібник. Львів, 2009.  304 с. </w:t>
      </w:r>
    </w:p>
    <w:p w14:paraId="2CA7A60E"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proofErr w:type="spellStart"/>
      <w:r w:rsidRPr="00F503E0">
        <w:rPr>
          <w:rFonts w:ascii="Times New Roman" w:eastAsia="Calibri" w:hAnsi="Times New Roman" w:cs="Times New Roman"/>
          <w:sz w:val="28"/>
          <w:szCs w:val="28"/>
          <w:lang w:val="uk-UA"/>
        </w:rPr>
        <w:t>Гидрология</w:t>
      </w:r>
      <w:proofErr w:type="spellEnd"/>
      <w:r w:rsidRPr="00F503E0">
        <w:rPr>
          <w:rFonts w:ascii="Times New Roman" w:eastAsia="Calibri" w:hAnsi="Times New Roman" w:cs="Times New Roman"/>
          <w:sz w:val="28"/>
          <w:szCs w:val="28"/>
          <w:lang w:val="uk-UA"/>
        </w:rPr>
        <w:t xml:space="preserve"> и </w:t>
      </w:r>
      <w:proofErr w:type="spellStart"/>
      <w:r w:rsidRPr="00F503E0">
        <w:rPr>
          <w:rFonts w:ascii="Times New Roman" w:eastAsia="Calibri" w:hAnsi="Times New Roman" w:cs="Times New Roman"/>
          <w:sz w:val="28"/>
          <w:szCs w:val="28"/>
          <w:lang w:val="uk-UA"/>
        </w:rPr>
        <w:t>гидрохимия</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Днепра</w:t>
      </w:r>
      <w:proofErr w:type="spellEnd"/>
      <w:r w:rsidRPr="00F503E0">
        <w:rPr>
          <w:rFonts w:ascii="Times New Roman" w:eastAsia="Calibri" w:hAnsi="Times New Roman" w:cs="Times New Roman"/>
          <w:sz w:val="28"/>
          <w:szCs w:val="28"/>
          <w:lang w:val="uk-UA"/>
        </w:rPr>
        <w:t xml:space="preserve"> и его </w:t>
      </w:r>
      <w:proofErr w:type="spellStart"/>
      <w:r w:rsidRPr="00F503E0">
        <w:rPr>
          <w:rFonts w:ascii="Times New Roman" w:eastAsia="Calibri" w:hAnsi="Times New Roman" w:cs="Times New Roman"/>
          <w:sz w:val="28"/>
          <w:szCs w:val="28"/>
          <w:lang w:val="uk-UA"/>
        </w:rPr>
        <w:t>водохранилищ</w:t>
      </w:r>
      <w:proofErr w:type="spellEnd"/>
      <w:r w:rsidRPr="00F503E0">
        <w:rPr>
          <w:rFonts w:ascii="Times New Roman" w:eastAsia="Calibri" w:hAnsi="Times New Roman" w:cs="Times New Roman"/>
          <w:sz w:val="28"/>
          <w:szCs w:val="28"/>
          <w:lang w:val="uk-UA"/>
        </w:rPr>
        <w:t xml:space="preserve">/А.И. Денисова, В.М. Тимченко, Е. П. </w:t>
      </w:r>
      <w:proofErr w:type="spellStart"/>
      <w:r w:rsidRPr="00F503E0">
        <w:rPr>
          <w:rFonts w:ascii="Times New Roman" w:eastAsia="Calibri" w:hAnsi="Times New Roman" w:cs="Times New Roman"/>
          <w:sz w:val="28"/>
          <w:szCs w:val="28"/>
          <w:lang w:val="uk-UA"/>
        </w:rPr>
        <w:t>Нахшина</w:t>
      </w:r>
      <w:proofErr w:type="spellEnd"/>
      <w:r w:rsidRPr="00F503E0">
        <w:rPr>
          <w:rFonts w:ascii="Times New Roman" w:eastAsia="Calibri" w:hAnsi="Times New Roman" w:cs="Times New Roman"/>
          <w:sz w:val="28"/>
          <w:szCs w:val="28"/>
          <w:lang w:val="uk-UA"/>
        </w:rPr>
        <w:t xml:space="preserve"> и </w:t>
      </w:r>
      <w:proofErr w:type="spellStart"/>
      <w:r w:rsidRPr="00F503E0">
        <w:rPr>
          <w:rFonts w:ascii="Times New Roman" w:eastAsia="Calibri" w:hAnsi="Times New Roman" w:cs="Times New Roman"/>
          <w:sz w:val="28"/>
          <w:szCs w:val="28"/>
          <w:lang w:val="uk-UA"/>
        </w:rPr>
        <w:t>др</w:t>
      </w:r>
      <w:proofErr w:type="spellEnd"/>
      <w:r w:rsidRPr="00F503E0">
        <w:rPr>
          <w:rFonts w:ascii="Times New Roman" w:eastAsia="Calibri" w:hAnsi="Times New Roman" w:cs="Times New Roman"/>
          <w:sz w:val="28"/>
          <w:szCs w:val="28"/>
          <w:lang w:val="uk-UA"/>
        </w:rPr>
        <w:t>. -К.: Наук, думка, 1989.  216 с.</w:t>
      </w:r>
    </w:p>
    <w:p w14:paraId="369A3B62" w14:textId="3A0EBF2D"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proofErr w:type="spellStart"/>
      <w:r w:rsidRPr="00F503E0">
        <w:rPr>
          <w:rFonts w:ascii="Times New Roman" w:eastAsia="Calibri" w:hAnsi="Times New Roman" w:cs="Times New Roman"/>
          <w:sz w:val="28"/>
          <w:szCs w:val="28"/>
          <w:lang w:val="uk-UA"/>
        </w:rPr>
        <w:t>Pantle</w:t>
      </w:r>
      <w:proofErr w:type="spellEnd"/>
      <w:r w:rsidRPr="00F503E0">
        <w:rPr>
          <w:rFonts w:ascii="Times New Roman" w:eastAsia="Calibri" w:hAnsi="Times New Roman" w:cs="Times New Roman"/>
          <w:sz w:val="28"/>
          <w:szCs w:val="28"/>
          <w:lang w:val="uk-UA"/>
        </w:rPr>
        <w:t xml:space="preserve"> R., </w:t>
      </w:r>
      <w:proofErr w:type="spellStart"/>
      <w:r w:rsidRPr="00F503E0">
        <w:rPr>
          <w:rFonts w:ascii="Times New Roman" w:eastAsia="Calibri" w:hAnsi="Times New Roman" w:cs="Times New Roman"/>
          <w:sz w:val="28"/>
          <w:szCs w:val="28"/>
          <w:lang w:val="uk-UA"/>
        </w:rPr>
        <w:t>Buck</w:t>
      </w:r>
      <w:proofErr w:type="spellEnd"/>
      <w:r w:rsidRPr="00F503E0">
        <w:rPr>
          <w:rFonts w:ascii="Times New Roman" w:eastAsia="Calibri" w:hAnsi="Times New Roman" w:cs="Times New Roman"/>
          <w:sz w:val="28"/>
          <w:szCs w:val="28"/>
          <w:lang w:val="uk-UA"/>
        </w:rPr>
        <w:t xml:space="preserve"> H. </w:t>
      </w:r>
      <w:proofErr w:type="spellStart"/>
      <w:r w:rsidRPr="00F503E0">
        <w:rPr>
          <w:rFonts w:ascii="Times New Roman" w:eastAsia="Calibri" w:hAnsi="Times New Roman" w:cs="Times New Roman"/>
          <w:sz w:val="28"/>
          <w:szCs w:val="28"/>
          <w:lang w:val="uk-UA"/>
        </w:rPr>
        <w:t>Die</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biologische</w:t>
      </w:r>
      <w:proofErr w:type="spellEnd"/>
      <w:r w:rsidRPr="00F503E0">
        <w:rPr>
          <w:rFonts w:ascii="Times New Roman" w:eastAsia="Calibri" w:hAnsi="Times New Roman" w:cs="Times New Roman"/>
          <w:sz w:val="28"/>
          <w:szCs w:val="28"/>
          <w:lang w:val="uk-UA"/>
        </w:rPr>
        <w:t xml:space="preserve"> </w:t>
      </w:r>
      <w:r w:rsidR="00AA0A5E">
        <w:rPr>
          <w:rFonts w:ascii="Times New Roman" w:hAnsi="Times New Roman" w:cs="Times New Roman"/>
          <w:sz w:val="28"/>
          <w:szCs w:val="28"/>
          <w:lang w:val="uk-UA"/>
        </w:rPr>
        <w:t>–</w:t>
      </w:r>
      <w:r w:rsidR="00AA0A5E" w:rsidRPr="005B52B1">
        <w:rPr>
          <w:rFonts w:ascii="Times New Roman"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bberwachung</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der</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Gewflsser</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und</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die</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Darstellung</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der</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Ergebnisse</w:t>
      </w:r>
      <w:proofErr w:type="spellEnd"/>
      <w:r w:rsidRPr="00F503E0">
        <w:rPr>
          <w:rFonts w:ascii="Times New Roman" w:eastAsia="Calibri" w:hAnsi="Times New Roman" w:cs="Times New Roman"/>
          <w:sz w:val="28"/>
          <w:szCs w:val="28"/>
          <w:lang w:val="uk-UA"/>
        </w:rPr>
        <w:t xml:space="preserve"> // </w:t>
      </w:r>
      <w:proofErr w:type="spellStart"/>
      <w:r w:rsidRPr="00F503E0">
        <w:rPr>
          <w:rFonts w:ascii="Times New Roman" w:eastAsia="Calibri" w:hAnsi="Times New Roman" w:cs="Times New Roman"/>
          <w:sz w:val="28"/>
          <w:szCs w:val="28"/>
          <w:lang w:val="uk-UA"/>
        </w:rPr>
        <w:t>Gas</w:t>
      </w:r>
      <w:proofErr w:type="spellEnd"/>
      <w:r w:rsidRPr="00F503E0">
        <w:rPr>
          <w:rFonts w:ascii="Times New Roman" w:eastAsia="Calibri" w:hAnsi="Times New Roman" w:cs="Times New Roman"/>
          <w:sz w:val="28"/>
          <w:szCs w:val="28"/>
          <w:lang w:val="uk-UA"/>
        </w:rPr>
        <w:t xml:space="preserve">. u. </w:t>
      </w:r>
      <w:proofErr w:type="spellStart"/>
      <w:r w:rsidRPr="00F503E0">
        <w:rPr>
          <w:rFonts w:ascii="Times New Roman" w:eastAsia="Calibri" w:hAnsi="Times New Roman" w:cs="Times New Roman"/>
          <w:sz w:val="28"/>
          <w:szCs w:val="28"/>
          <w:lang w:val="uk-UA"/>
        </w:rPr>
        <w:t>Wasserfach</w:t>
      </w:r>
      <w:proofErr w:type="spellEnd"/>
      <w:r w:rsidRPr="00F503E0">
        <w:rPr>
          <w:rFonts w:ascii="Times New Roman" w:eastAsia="Calibri" w:hAnsi="Times New Roman" w:cs="Times New Roman"/>
          <w:sz w:val="28"/>
          <w:szCs w:val="28"/>
          <w:lang w:val="uk-UA"/>
        </w:rPr>
        <w:t>.  1955. 96, N 18. S. 604.</w:t>
      </w:r>
    </w:p>
    <w:p w14:paraId="55E4DF57"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proofErr w:type="spellStart"/>
      <w:r w:rsidRPr="00F503E0">
        <w:rPr>
          <w:rFonts w:ascii="Times New Roman" w:eastAsia="Calibri" w:hAnsi="Times New Roman" w:cs="Times New Roman"/>
          <w:sz w:val="28"/>
          <w:szCs w:val="28"/>
          <w:lang w:val="uk-UA"/>
        </w:rPr>
        <w:t>Радиоактивное</w:t>
      </w:r>
      <w:proofErr w:type="spellEnd"/>
      <w:r w:rsidRPr="00F503E0">
        <w:rPr>
          <w:rFonts w:ascii="Times New Roman" w:eastAsia="Calibri" w:hAnsi="Times New Roman" w:cs="Times New Roman"/>
          <w:sz w:val="28"/>
          <w:szCs w:val="28"/>
          <w:lang w:val="uk-UA"/>
        </w:rPr>
        <w:t xml:space="preserve"> и </w:t>
      </w:r>
      <w:proofErr w:type="spellStart"/>
      <w:r w:rsidRPr="00F503E0">
        <w:rPr>
          <w:rFonts w:ascii="Times New Roman" w:eastAsia="Calibri" w:hAnsi="Times New Roman" w:cs="Times New Roman"/>
          <w:sz w:val="28"/>
          <w:szCs w:val="28"/>
          <w:lang w:val="uk-UA"/>
        </w:rPr>
        <w:t>химическое</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загрязнение</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Днепра</w:t>
      </w:r>
      <w:proofErr w:type="spellEnd"/>
      <w:r w:rsidRPr="00F503E0">
        <w:rPr>
          <w:rFonts w:ascii="Times New Roman" w:eastAsia="Calibri" w:hAnsi="Times New Roman" w:cs="Times New Roman"/>
          <w:sz w:val="28"/>
          <w:szCs w:val="28"/>
          <w:lang w:val="uk-UA"/>
        </w:rPr>
        <w:t xml:space="preserve"> и его </w:t>
      </w:r>
      <w:proofErr w:type="spellStart"/>
      <w:r w:rsidRPr="00F503E0">
        <w:rPr>
          <w:rFonts w:ascii="Times New Roman" w:eastAsia="Calibri" w:hAnsi="Times New Roman" w:cs="Times New Roman"/>
          <w:sz w:val="28"/>
          <w:szCs w:val="28"/>
          <w:lang w:val="uk-UA"/>
        </w:rPr>
        <w:t>водохранилищ</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после</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аварии</w:t>
      </w:r>
      <w:proofErr w:type="spellEnd"/>
      <w:r w:rsidRPr="00F503E0">
        <w:rPr>
          <w:rFonts w:ascii="Times New Roman" w:eastAsia="Calibri" w:hAnsi="Times New Roman" w:cs="Times New Roman"/>
          <w:sz w:val="28"/>
          <w:szCs w:val="28"/>
          <w:lang w:val="uk-UA"/>
        </w:rPr>
        <w:t xml:space="preserve"> на </w:t>
      </w:r>
      <w:proofErr w:type="spellStart"/>
      <w:r w:rsidRPr="00F503E0">
        <w:rPr>
          <w:rFonts w:ascii="Times New Roman" w:eastAsia="Calibri" w:hAnsi="Times New Roman" w:cs="Times New Roman"/>
          <w:sz w:val="28"/>
          <w:szCs w:val="28"/>
          <w:lang w:val="uk-UA"/>
        </w:rPr>
        <w:t>Чернобыльской</w:t>
      </w:r>
      <w:proofErr w:type="spellEnd"/>
      <w:r w:rsidRPr="00F503E0">
        <w:rPr>
          <w:rFonts w:ascii="Times New Roman" w:eastAsia="Calibri" w:hAnsi="Times New Roman" w:cs="Times New Roman"/>
          <w:sz w:val="28"/>
          <w:szCs w:val="28"/>
          <w:lang w:val="uk-UA"/>
        </w:rPr>
        <w:t xml:space="preserve"> АЭС / В. Д. Романенко, М. И. Кузьменко, Н. Ю. </w:t>
      </w:r>
      <w:proofErr w:type="spellStart"/>
      <w:r w:rsidRPr="00F503E0">
        <w:rPr>
          <w:rFonts w:ascii="Times New Roman" w:eastAsia="Calibri" w:hAnsi="Times New Roman" w:cs="Times New Roman"/>
          <w:sz w:val="28"/>
          <w:szCs w:val="28"/>
          <w:lang w:val="uk-UA"/>
        </w:rPr>
        <w:t>Евтушенко</w:t>
      </w:r>
      <w:proofErr w:type="spellEnd"/>
      <w:r w:rsidRPr="00F503E0">
        <w:rPr>
          <w:rFonts w:ascii="Times New Roman" w:eastAsia="Calibri" w:hAnsi="Times New Roman" w:cs="Times New Roman"/>
          <w:sz w:val="28"/>
          <w:szCs w:val="28"/>
          <w:lang w:val="uk-UA"/>
        </w:rPr>
        <w:t xml:space="preserve"> и </w:t>
      </w:r>
      <w:proofErr w:type="spellStart"/>
      <w:r w:rsidRPr="00F503E0">
        <w:rPr>
          <w:rFonts w:ascii="Times New Roman" w:eastAsia="Calibri" w:hAnsi="Times New Roman" w:cs="Times New Roman"/>
          <w:sz w:val="28"/>
          <w:szCs w:val="28"/>
          <w:lang w:val="uk-UA"/>
        </w:rPr>
        <w:t>др</w:t>
      </w:r>
      <w:proofErr w:type="spellEnd"/>
      <w:r w:rsidRPr="00F503E0">
        <w:rPr>
          <w:rFonts w:ascii="Times New Roman" w:eastAsia="Calibri" w:hAnsi="Times New Roman" w:cs="Times New Roman"/>
          <w:sz w:val="28"/>
          <w:szCs w:val="28"/>
          <w:lang w:val="uk-UA"/>
        </w:rPr>
        <w:t>.  К.: Наук, думка, 1992. 194 с.</w:t>
      </w:r>
    </w:p>
    <w:p w14:paraId="4858E40C"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Методика встановлення і використання екологічних нормативів якості поверхневих вод суші та естуаріїв України.  К., 2001. 48 с.</w:t>
      </w:r>
    </w:p>
    <w:p w14:paraId="1531793A"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Гаврилець</w:t>
      </w:r>
      <w:proofErr w:type="spellEnd"/>
      <w:r w:rsidRPr="00F503E0">
        <w:rPr>
          <w:rFonts w:ascii="Times New Roman" w:eastAsia="Calibri" w:hAnsi="Times New Roman" w:cs="Times New Roman"/>
          <w:sz w:val="28"/>
          <w:szCs w:val="28"/>
          <w:lang w:val="uk-UA"/>
        </w:rPr>
        <w:t xml:space="preserve"> О. Охорона праці в умовах світової кризи. Охорона праці. 2009. № 12 (186)+дод. С. 7–9.</w:t>
      </w:r>
    </w:p>
    <w:p w14:paraId="260469E2"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lastRenderedPageBreak/>
        <w:t xml:space="preserve"> Кулько А. В. Проблемні питання вдосконалення міжнародно-правової регламентації навігаційного використання міжнародних рік та міжнародних річкових басейнів Європи. Український часопис міжнародного права. 2013. №1.С. 102 – 107.</w:t>
      </w:r>
    </w:p>
    <w:p w14:paraId="125EC557" w14:textId="7C943A5B"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План управління річковим басейном </w:t>
      </w:r>
      <w:r w:rsidR="00E40D82">
        <w:rPr>
          <w:rFonts w:ascii="Times New Roman" w:eastAsia="Calibri" w:hAnsi="Times New Roman" w:cs="Times New Roman"/>
          <w:sz w:val="28"/>
          <w:szCs w:val="28"/>
          <w:lang w:val="uk-UA"/>
        </w:rPr>
        <w:t>Д</w:t>
      </w:r>
      <w:r w:rsidRPr="00F503E0">
        <w:rPr>
          <w:rFonts w:ascii="Times New Roman" w:eastAsia="Calibri" w:hAnsi="Times New Roman" w:cs="Times New Roman"/>
          <w:sz w:val="28"/>
          <w:szCs w:val="28"/>
          <w:lang w:val="uk-UA"/>
        </w:rPr>
        <w:t>унаю (2025-2030) 2023 р. URL: https://buvrtysa.gov.ua/newsite/download/plan_dunay_2023/purb_d.pdf</w:t>
      </w:r>
    </w:p>
    <w:p w14:paraId="58C563F6"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Біорізноманітність</w:t>
      </w:r>
      <w:proofErr w:type="spellEnd"/>
      <w:r w:rsidRPr="00F503E0">
        <w:rPr>
          <w:rFonts w:ascii="Times New Roman" w:eastAsia="Calibri" w:hAnsi="Times New Roman" w:cs="Times New Roman"/>
          <w:sz w:val="28"/>
          <w:szCs w:val="28"/>
          <w:lang w:val="uk-UA"/>
        </w:rPr>
        <w:t xml:space="preserve"> Дунайського біосферного заповідника, збереження та управління/За ред. акад. HAH України Ю.Р. Шеляг-Сосонко.  К.: Наук, думка, 1999.  702 с.</w:t>
      </w:r>
    </w:p>
    <w:p w14:paraId="2798A78A"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Гідроекологічна</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токсиметрія</w:t>
      </w:r>
      <w:proofErr w:type="spellEnd"/>
      <w:r w:rsidRPr="00F503E0">
        <w:rPr>
          <w:rFonts w:ascii="Times New Roman" w:eastAsia="Calibri" w:hAnsi="Times New Roman" w:cs="Times New Roman"/>
          <w:sz w:val="28"/>
          <w:szCs w:val="28"/>
          <w:lang w:val="uk-UA"/>
        </w:rPr>
        <w:t xml:space="preserve"> та біоіндикація забруднень: Теорія, методи, практика використання / ред.: І. </w:t>
      </w:r>
      <w:proofErr w:type="spellStart"/>
      <w:r w:rsidRPr="00F503E0">
        <w:rPr>
          <w:rFonts w:ascii="Times New Roman" w:eastAsia="Calibri" w:hAnsi="Times New Roman" w:cs="Times New Roman"/>
          <w:sz w:val="28"/>
          <w:szCs w:val="28"/>
          <w:lang w:val="uk-UA"/>
        </w:rPr>
        <w:t>Олексіна</w:t>
      </w:r>
      <w:proofErr w:type="spellEnd"/>
      <w:r w:rsidRPr="00F503E0">
        <w:rPr>
          <w:rFonts w:ascii="Times New Roman" w:eastAsia="Calibri" w:hAnsi="Times New Roman" w:cs="Times New Roman"/>
          <w:sz w:val="28"/>
          <w:szCs w:val="28"/>
          <w:lang w:val="uk-UA"/>
        </w:rPr>
        <w:t xml:space="preserve">, Л. </w:t>
      </w:r>
      <w:proofErr w:type="spellStart"/>
      <w:r w:rsidRPr="00F503E0">
        <w:rPr>
          <w:rFonts w:ascii="Times New Roman" w:eastAsia="Calibri" w:hAnsi="Times New Roman" w:cs="Times New Roman"/>
          <w:sz w:val="28"/>
          <w:szCs w:val="28"/>
          <w:lang w:val="uk-UA"/>
        </w:rPr>
        <w:t>Бражинського</w:t>
      </w:r>
      <w:proofErr w:type="spellEnd"/>
      <w:r w:rsidRPr="00F503E0">
        <w:rPr>
          <w:rFonts w:ascii="Times New Roman" w:eastAsia="Calibri" w:hAnsi="Times New Roman" w:cs="Times New Roman"/>
          <w:sz w:val="28"/>
          <w:szCs w:val="28"/>
          <w:lang w:val="uk-UA"/>
        </w:rPr>
        <w:t>. Львів : Світ, 1995. 437 с.</w:t>
      </w:r>
    </w:p>
    <w:p w14:paraId="26602470"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Гідрологія: лабораторний практикум / А.Є. Гай, О.М. Тихенко, М.М. </w:t>
      </w:r>
      <w:proofErr w:type="spellStart"/>
      <w:r w:rsidRPr="00F503E0">
        <w:rPr>
          <w:rFonts w:ascii="Times New Roman" w:eastAsia="Calibri" w:hAnsi="Times New Roman" w:cs="Times New Roman"/>
          <w:sz w:val="28"/>
          <w:szCs w:val="28"/>
          <w:lang w:val="uk-UA"/>
        </w:rPr>
        <w:t>Радомська</w:t>
      </w:r>
      <w:proofErr w:type="spellEnd"/>
      <w:r w:rsidRPr="00F503E0">
        <w:rPr>
          <w:rFonts w:ascii="Times New Roman" w:eastAsia="Calibri" w:hAnsi="Times New Roman" w:cs="Times New Roman"/>
          <w:sz w:val="28"/>
          <w:szCs w:val="28"/>
          <w:lang w:val="uk-UA"/>
        </w:rPr>
        <w:t>, К.Д. Ніколаєв.  К:НАУ, 2019. 82 с</w:t>
      </w:r>
    </w:p>
    <w:p w14:paraId="5162A538"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Зоріна О. В. Імплементація в Україні директиви 98/83/ЄС про якість води, призначеної для споживання людиною. Гігієна населених місць. 2014. Вип. 63. С. 85–93.</w:t>
      </w:r>
    </w:p>
    <w:p w14:paraId="50692897"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Клименко В.Г. Загальна гідрологія: навчальний посібник для студентів /В .Г. Клименко. – Харків, ХНУ імені В.Н. Каразіна, 2012.  254 c.</w:t>
      </w:r>
    </w:p>
    <w:p w14:paraId="6D46FB20" w14:textId="26FD63A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Екологічні проблеми пониззя Дунаю, біорізноманіття та біоресурси озерно-болотного ландшафту дельти / Т. А. Харченко, В. М. Тимченко, О. І. Іванов та ін.  К.: </w:t>
      </w:r>
      <w:proofErr w:type="spellStart"/>
      <w:r w:rsidRPr="00F503E0">
        <w:rPr>
          <w:rFonts w:ascii="Times New Roman" w:eastAsia="Calibri" w:hAnsi="Times New Roman" w:cs="Times New Roman"/>
          <w:sz w:val="28"/>
          <w:szCs w:val="28"/>
          <w:lang w:val="uk-UA"/>
        </w:rPr>
        <w:t>Інтерекоцентр</w:t>
      </w:r>
      <w:proofErr w:type="spellEnd"/>
      <w:r w:rsidRPr="00F503E0">
        <w:rPr>
          <w:rFonts w:ascii="Times New Roman" w:eastAsia="Calibri" w:hAnsi="Times New Roman" w:cs="Times New Roman"/>
          <w:sz w:val="28"/>
          <w:szCs w:val="28"/>
          <w:lang w:val="uk-UA"/>
        </w:rPr>
        <w:t>, 1998. 91 с.</w:t>
      </w:r>
    </w:p>
    <w:p w14:paraId="571CE566"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Методика екологічної оцінки якості поверхневих вод за відповідними категоріями / В. Д. Романенко, В. М. </w:t>
      </w:r>
      <w:proofErr w:type="spellStart"/>
      <w:r w:rsidRPr="00F503E0">
        <w:rPr>
          <w:rFonts w:ascii="Times New Roman" w:eastAsia="Calibri" w:hAnsi="Times New Roman" w:cs="Times New Roman"/>
          <w:sz w:val="28"/>
          <w:szCs w:val="28"/>
          <w:lang w:val="uk-UA"/>
        </w:rPr>
        <w:t>Жукинський</w:t>
      </w:r>
      <w:proofErr w:type="spellEnd"/>
      <w:r w:rsidRPr="00F503E0">
        <w:rPr>
          <w:rFonts w:ascii="Times New Roman" w:eastAsia="Calibri" w:hAnsi="Times New Roman" w:cs="Times New Roman"/>
          <w:sz w:val="28"/>
          <w:szCs w:val="28"/>
          <w:lang w:val="uk-UA"/>
        </w:rPr>
        <w:t xml:space="preserve">, О. П. </w:t>
      </w:r>
      <w:proofErr w:type="spellStart"/>
      <w:r w:rsidRPr="00F503E0">
        <w:rPr>
          <w:rFonts w:ascii="Times New Roman" w:eastAsia="Calibri" w:hAnsi="Times New Roman" w:cs="Times New Roman"/>
          <w:sz w:val="28"/>
          <w:szCs w:val="28"/>
          <w:lang w:val="uk-UA"/>
        </w:rPr>
        <w:t>Оксіюк</w:t>
      </w:r>
      <w:proofErr w:type="spellEnd"/>
      <w:r w:rsidRPr="00F503E0">
        <w:rPr>
          <w:rFonts w:ascii="Times New Roman" w:eastAsia="Calibri" w:hAnsi="Times New Roman" w:cs="Times New Roman"/>
          <w:sz w:val="28"/>
          <w:szCs w:val="28"/>
          <w:lang w:val="uk-UA"/>
        </w:rPr>
        <w:t xml:space="preserve"> та ін. К.: СИМВОЛ -Т, 1998.  28 с.</w:t>
      </w:r>
    </w:p>
    <w:p w14:paraId="0A994DC1"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Кратко О. Параметри хімічного складу водних об’єктів та їх вплив на якість води. </w:t>
      </w:r>
      <w:proofErr w:type="spellStart"/>
      <w:r w:rsidRPr="00F503E0">
        <w:rPr>
          <w:rFonts w:ascii="Times New Roman" w:eastAsia="Calibri" w:hAnsi="Times New Roman" w:cs="Times New Roman"/>
          <w:sz w:val="28"/>
          <w:szCs w:val="28"/>
          <w:lang w:val="uk-UA"/>
        </w:rPr>
        <w:t>Lesya</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Ukrainka</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Eastern</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European</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National</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University</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Scientific</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Bulletin</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Series</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Biological</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Sciences</w:t>
      </w:r>
      <w:proofErr w:type="spellEnd"/>
      <w:r w:rsidRPr="00F503E0">
        <w:rPr>
          <w:rFonts w:ascii="Times New Roman" w:eastAsia="Calibri" w:hAnsi="Times New Roman" w:cs="Times New Roman"/>
          <w:sz w:val="28"/>
          <w:szCs w:val="28"/>
          <w:lang w:val="uk-UA"/>
        </w:rPr>
        <w:t>. 2018. № 7(356). С. 115–118</w:t>
      </w:r>
    </w:p>
    <w:p w14:paraId="36489478"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Левківський</w:t>
      </w:r>
      <w:proofErr w:type="spellEnd"/>
      <w:r w:rsidRPr="00F503E0">
        <w:rPr>
          <w:rFonts w:ascii="Times New Roman" w:eastAsia="Calibri" w:hAnsi="Times New Roman" w:cs="Times New Roman"/>
          <w:sz w:val="28"/>
          <w:szCs w:val="28"/>
          <w:lang w:val="uk-UA"/>
        </w:rPr>
        <w:t xml:space="preserve"> С.С., </w:t>
      </w:r>
      <w:proofErr w:type="spellStart"/>
      <w:r w:rsidRPr="00F503E0">
        <w:rPr>
          <w:rFonts w:ascii="Times New Roman" w:eastAsia="Calibri" w:hAnsi="Times New Roman" w:cs="Times New Roman"/>
          <w:sz w:val="28"/>
          <w:szCs w:val="28"/>
          <w:lang w:val="uk-UA"/>
        </w:rPr>
        <w:t>Хільчевський</w:t>
      </w:r>
      <w:proofErr w:type="spellEnd"/>
      <w:r w:rsidRPr="00F503E0">
        <w:rPr>
          <w:rFonts w:ascii="Times New Roman" w:eastAsia="Calibri" w:hAnsi="Times New Roman" w:cs="Times New Roman"/>
          <w:sz w:val="28"/>
          <w:szCs w:val="28"/>
          <w:lang w:val="uk-UA"/>
        </w:rPr>
        <w:t xml:space="preserve"> В.К., </w:t>
      </w:r>
      <w:proofErr w:type="spellStart"/>
      <w:r w:rsidRPr="00F503E0">
        <w:rPr>
          <w:rFonts w:ascii="Times New Roman" w:eastAsia="Calibri" w:hAnsi="Times New Roman" w:cs="Times New Roman"/>
          <w:sz w:val="28"/>
          <w:szCs w:val="28"/>
          <w:lang w:val="uk-UA"/>
        </w:rPr>
        <w:t>Ободовський</w:t>
      </w:r>
      <w:proofErr w:type="spellEnd"/>
      <w:r w:rsidRPr="00F503E0">
        <w:rPr>
          <w:rFonts w:ascii="Times New Roman" w:eastAsia="Calibri" w:hAnsi="Times New Roman" w:cs="Times New Roman"/>
          <w:sz w:val="28"/>
          <w:szCs w:val="28"/>
          <w:lang w:val="uk-UA"/>
        </w:rPr>
        <w:t xml:space="preserve"> О.Г. Загальна гідрологія.– К.: </w:t>
      </w:r>
      <w:proofErr w:type="spellStart"/>
      <w:r w:rsidRPr="00F503E0">
        <w:rPr>
          <w:rFonts w:ascii="Times New Roman" w:eastAsia="Calibri" w:hAnsi="Times New Roman" w:cs="Times New Roman"/>
          <w:sz w:val="28"/>
          <w:szCs w:val="28"/>
          <w:lang w:val="uk-UA"/>
        </w:rPr>
        <w:t>Фітосоціоцентр</w:t>
      </w:r>
      <w:proofErr w:type="spellEnd"/>
      <w:r w:rsidRPr="00F503E0">
        <w:rPr>
          <w:rFonts w:ascii="Times New Roman" w:eastAsia="Calibri" w:hAnsi="Times New Roman" w:cs="Times New Roman"/>
          <w:sz w:val="28"/>
          <w:szCs w:val="28"/>
          <w:lang w:val="uk-UA"/>
        </w:rPr>
        <w:t>, 2000.  264 с.</w:t>
      </w:r>
    </w:p>
    <w:p w14:paraId="197491A5"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lastRenderedPageBreak/>
        <w:t xml:space="preserve"> </w:t>
      </w:r>
      <w:proofErr w:type="spellStart"/>
      <w:r w:rsidRPr="00F503E0">
        <w:rPr>
          <w:rFonts w:ascii="Times New Roman" w:eastAsia="Calibri" w:hAnsi="Times New Roman" w:cs="Times New Roman"/>
          <w:sz w:val="28"/>
          <w:szCs w:val="28"/>
          <w:lang w:val="uk-UA"/>
        </w:rPr>
        <w:t>Мислюк</w:t>
      </w:r>
      <w:proofErr w:type="spellEnd"/>
      <w:r w:rsidRPr="00F503E0">
        <w:rPr>
          <w:rFonts w:ascii="Times New Roman" w:eastAsia="Calibri" w:hAnsi="Times New Roman" w:cs="Times New Roman"/>
          <w:sz w:val="28"/>
          <w:szCs w:val="28"/>
          <w:lang w:val="uk-UA"/>
        </w:rPr>
        <w:t xml:space="preserve"> О. О., Хоменко О. М., Єгорова О. В. Сучасні природні й антропогенні загрози екологічному благополуччю прісноводних екосистем. Вісник Черкаського державного технологічного університету. 2021. № 4. С. 120–130. </w:t>
      </w:r>
    </w:p>
    <w:p w14:paraId="28041673"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Міхєєв</w:t>
      </w:r>
      <w:proofErr w:type="spellEnd"/>
      <w:r w:rsidRPr="00F503E0">
        <w:rPr>
          <w:rFonts w:ascii="Times New Roman" w:eastAsia="Calibri" w:hAnsi="Times New Roman" w:cs="Times New Roman"/>
          <w:sz w:val="28"/>
          <w:szCs w:val="28"/>
          <w:lang w:val="uk-UA"/>
        </w:rPr>
        <w:t xml:space="preserve"> А. О. Мікробіологічні аспекти якості питної води : </w:t>
      </w:r>
      <w:proofErr w:type="spellStart"/>
      <w:r w:rsidRPr="00F503E0">
        <w:rPr>
          <w:rFonts w:ascii="Times New Roman" w:eastAsia="Calibri" w:hAnsi="Times New Roman" w:cs="Times New Roman"/>
          <w:sz w:val="28"/>
          <w:szCs w:val="28"/>
          <w:lang w:val="uk-UA"/>
        </w:rPr>
        <w:t>thesis</w:t>
      </w:r>
      <w:proofErr w:type="spellEnd"/>
      <w:r w:rsidRPr="00F503E0">
        <w:rPr>
          <w:rFonts w:ascii="Times New Roman" w:eastAsia="Calibri" w:hAnsi="Times New Roman" w:cs="Times New Roman"/>
          <w:sz w:val="28"/>
          <w:szCs w:val="28"/>
          <w:lang w:val="uk-UA"/>
        </w:rPr>
        <w:t>. 2016.</w:t>
      </w:r>
    </w:p>
    <w:p w14:paraId="3FDDF366"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Некос</w:t>
      </w:r>
      <w:proofErr w:type="spellEnd"/>
      <w:r w:rsidRPr="00F503E0">
        <w:rPr>
          <w:rFonts w:ascii="Times New Roman" w:eastAsia="Calibri" w:hAnsi="Times New Roman" w:cs="Times New Roman"/>
          <w:sz w:val="28"/>
          <w:szCs w:val="28"/>
          <w:lang w:val="uk-UA"/>
        </w:rPr>
        <w:t xml:space="preserve"> А.Н., </w:t>
      </w:r>
      <w:proofErr w:type="spellStart"/>
      <w:r w:rsidRPr="00F503E0">
        <w:rPr>
          <w:rFonts w:ascii="Times New Roman" w:eastAsia="Calibri" w:hAnsi="Times New Roman" w:cs="Times New Roman"/>
          <w:sz w:val="28"/>
          <w:szCs w:val="28"/>
          <w:lang w:val="uk-UA"/>
        </w:rPr>
        <w:t>Щукін</w:t>
      </w:r>
      <w:proofErr w:type="spellEnd"/>
      <w:r w:rsidRPr="00F503E0">
        <w:rPr>
          <w:rFonts w:ascii="Times New Roman" w:eastAsia="Calibri" w:hAnsi="Times New Roman" w:cs="Times New Roman"/>
          <w:sz w:val="28"/>
          <w:szCs w:val="28"/>
          <w:lang w:val="uk-UA"/>
        </w:rPr>
        <w:t xml:space="preserve"> Г.Г., </w:t>
      </w:r>
      <w:proofErr w:type="spellStart"/>
      <w:r w:rsidRPr="00F503E0">
        <w:rPr>
          <w:rFonts w:ascii="Times New Roman" w:eastAsia="Calibri" w:hAnsi="Times New Roman" w:cs="Times New Roman"/>
          <w:sz w:val="28"/>
          <w:szCs w:val="28"/>
          <w:lang w:val="uk-UA"/>
        </w:rPr>
        <w:t>Некос</w:t>
      </w:r>
      <w:proofErr w:type="spellEnd"/>
      <w:r w:rsidRPr="00F503E0">
        <w:rPr>
          <w:rFonts w:ascii="Times New Roman" w:eastAsia="Calibri" w:hAnsi="Times New Roman" w:cs="Times New Roman"/>
          <w:sz w:val="28"/>
          <w:szCs w:val="28"/>
          <w:lang w:val="uk-UA"/>
        </w:rPr>
        <w:t xml:space="preserve"> В.Ю. Дистанційні методи досліджень в екології. Навчальний посібник. – Х: ХНУ імені В.Н. Каразіна, 2007.  372 с.</w:t>
      </w:r>
    </w:p>
    <w:p w14:paraId="40CF5DAE"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Оцінка якості поверхневих вод за сполуками нітрогену та особливості антропогенного впливу в аспекті управління водними ресурсами річки </w:t>
      </w:r>
      <w:proofErr w:type="spellStart"/>
      <w:r w:rsidRPr="00F503E0">
        <w:rPr>
          <w:rFonts w:ascii="Times New Roman" w:eastAsia="Calibri" w:hAnsi="Times New Roman" w:cs="Times New Roman"/>
          <w:sz w:val="28"/>
          <w:szCs w:val="28"/>
          <w:lang w:val="uk-UA"/>
        </w:rPr>
        <w:t>бистряк</w:t>
      </w:r>
      <w:proofErr w:type="spellEnd"/>
      <w:r w:rsidRPr="00F503E0">
        <w:rPr>
          <w:rFonts w:ascii="Times New Roman" w:eastAsia="Calibri" w:hAnsi="Times New Roman" w:cs="Times New Roman"/>
          <w:sz w:val="28"/>
          <w:szCs w:val="28"/>
          <w:lang w:val="uk-UA"/>
        </w:rPr>
        <w:t xml:space="preserve"> / З. </w:t>
      </w:r>
      <w:proofErr w:type="spellStart"/>
      <w:r w:rsidRPr="00F503E0">
        <w:rPr>
          <w:rFonts w:ascii="Times New Roman" w:eastAsia="Calibri" w:hAnsi="Times New Roman" w:cs="Times New Roman"/>
          <w:sz w:val="28"/>
          <w:szCs w:val="28"/>
          <w:lang w:val="uk-UA"/>
        </w:rPr>
        <w:t>Лавринюк</w:t>
      </w:r>
      <w:proofErr w:type="spellEnd"/>
      <w:r w:rsidRPr="00F503E0">
        <w:rPr>
          <w:rFonts w:ascii="Times New Roman" w:eastAsia="Calibri" w:hAnsi="Times New Roman" w:cs="Times New Roman"/>
          <w:sz w:val="28"/>
          <w:szCs w:val="28"/>
          <w:lang w:val="uk-UA"/>
        </w:rPr>
        <w:t xml:space="preserve"> та ін. Проблеми хімії та сталого розвитку. 2022. № 4. С. 39–45. </w:t>
      </w:r>
    </w:p>
    <w:p w14:paraId="6E49BCF1" w14:textId="61E4D662"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Руденко Л.Е., Яцик А.В., Денисова О.І., Серебрякова Т.М., Чернявська А.П. та ін. Екологічна оцінка сучасного стану поверхневих вод України // Укр. геогр. журн. 1996. № 4. С. 3–13.</w:t>
      </w:r>
    </w:p>
    <w:p w14:paraId="1DE25680" w14:textId="230149D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Пелешенко</w:t>
      </w:r>
      <w:proofErr w:type="spellEnd"/>
      <w:r w:rsidRPr="00F503E0">
        <w:rPr>
          <w:rFonts w:ascii="Times New Roman" w:eastAsia="Calibri" w:hAnsi="Times New Roman" w:cs="Times New Roman"/>
          <w:sz w:val="28"/>
          <w:szCs w:val="28"/>
          <w:lang w:val="uk-UA"/>
        </w:rPr>
        <w:t xml:space="preserve"> В.І., </w:t>
      </w:r>
      <w:proofErr w:type="spellStart"/>
      <w:r w:rsidRPr="00F503E0">
        <w:rPr>
          <w:rFonts w:ascii="Times New Roman" w:eastAsia="Calibri" w:hAnsi="Times New Roman" w:cs="Times New Roman"/>
          <w:sz w:val="28"/>
          <w:szCs w:val="28"/>
          <w:lang w:val="uk-UA"/>
        </w:rPr>
        <w:t>Хільчевськикй</w:t>
      </w:r>
      <w:proofErr w:type="spellEnd"/>
      <w:r w:rsidRPr="00F503E0">
        <w:rPr>
          <w:rFonts w:ascii="Times New Roman" w:eastAsia="Calibri" w:hAnsi="Times New Roman" w:cs="Times New Roman"/>
          <w:sz w:val="28"/>
          <w:szCs w:val="28"/>
          <w:lang w:val="uk-UA"/>
        </w:rPr>
        <w:t xml:space="preserve"> В.К. Загальна гідрохімія. К.: Либідь, 1997. 384 с.</w:t>
      </w:r>
    </w:p>
    <w:p w14:paraId="0F1D2406"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Яцик А.В., </w:t>
      </w:r>
      <w:proofErr w:type="spellStart"/>
      <w:r w:rsidRPr="00F503E0">
        <w:rPr>
          <w:rFonts w:ascii="Times New Roman" w:eastAsia="Calibri" w:hAnsi="Times New Roman" w:cs="Times New Roman"/>
          <w:sz w:val="28"/>
          <w:szCs w:val="28"/>
          <w:lang w:val="uk-UA"/>
        </w:rPr>
        <w:t>Мокін</w:t>
      </w:r>
      <w:proofErr w:type="spellEnd"/>
      <w:r w:rsidRPr="00F503E0">
        <w:rPr>
          <w:rFonts w:ascii="Times New Roman" w:eastAsia="Calibri" w:hAnsi="Times New Roman" w:cs="Times New Roman"/>
          <w:sz w:val="28"/>
          <w:szCs w:val="28"/>
          <w:lang w:val="uk-UA"/>
        </w:rPr>
        <w:t xml:space="preserve"> В.Б., </w:t>
      </w:r>
      <w:proofErr w:type="spellStart"/>
      <w:r w:rsidRPr="00F503E0">
        <w:rPr>
          <w:rFonts w:ascii="Times New Roman" w:eastAsia="Calibri" w:hAnsi="Times New Roman" w:cs="Times New Roman"/>
          <w:sz w:val="28"/>
          <w:szCs w:val="28"/>
          <w:lang w:val="uk-UA"/>
        </w:rPr>
        <w:t>Єзловецька</w:t>
      </w:r>
      <w:proofErr w:type="spellEnd"/>
      <w:r w:rsidRPr="00F503E0">
        <w:rPr>
          <w:rFonts w:ascii="Times New Roman" w:eastAsia="Calibri" w:hAnsi="Times New Roman" w:cs="Times New Roman"/>
          <w:sz w:val="28"/>
          <w:szCs w:val="28"/>
          <w:lang w:val="uk-UA"/>
        </w:rPr>
        <w:t xml:space="preserve"> І.Є. Екологічна оцінка якості поверхневих вод Вінницької області. – К., 2012</w:t>
      </w:r>
    </w:p>
    <w:p w14:paraId="6BFBC482"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Кичко I., </w:t>
      </w:r>
      <w:proofErr w:type="spellStart"/>
      <w:r w:rsidRPr="00F503E0">
        <w:rPr>
          <w:rFonts w:ascii="Times New Roman" w:eastAsia="Calibri" w:hAnsi="Times New Roman" w:cs="Times New Roman"/>
          <w:sz w:val="28"/>
          <w:szCs w:val="28"/>
          <w:lang w:val="uk-UA"/>
        </w:rPr>
        <w:t>Холодницька</w:t>
      </w:r>
      <w:proofErr w:type="spellEnd"/>
      <w:r w:rsidRPr="00F503E0">
        <w:rPr>
          <w:rFonts w:ascii="Times New Roman" w:eastAsia="Calibri" w:hAnsi="Times New Roman" w:cs="Times New Roman"/>
          <w:sz w:val="28"/>
          <w:szCs w:val="28"/>
          <w:lang w:val="uk-UA"/>
        </w:rPr>
        <w:t xml:space="preserve"> A. Раціональне водокористування в контексті забезпечення населення якісною питною водою, збереження здоров’я та тривалості життя. </w:t>
      </w:r>
      <w:proofErr w:type="spellStart"/>
      <w:r w:rsidRPr="00F503E0">
        <w:rPr>
          <w:rFonts w:ascii="Times New Roman" w:eastAsia="Calibri" w:hAnsi="Times New Roman" w:cs="Times New Roman"/>
          <w:sz w:val="28"/>
          <w:szCs w:val="28"/>
          <w:lang w:val="uk-UA"/>
        </w:rPr>
        <w:t>Problems</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and</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prospects</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of</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economic</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and</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management</w:t>
      </w:r>
      <w:proofErr w:type="spellEnd"/>
      <w:r w:rsidRPr="00F503E0">
        <w:rPr>
          <w:rFonts w:ascii="Times New Roman" w:eastAsia="Calibri" w:hAnsi="Times New Roman" w:cs="Times New Roman"/>
          <w:sz w:val="28"/>
          <w:szCs w:val="28"/>
          <w:lang w:val="uk-UA"/>
        </w:rPr>
        <w:t xml:space="preserve">. 2021. № 2(26). С. 7–17. </w:t>
      </w:r>
    </w:p>
    <w:p w14:paraId="34AE9042"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Лотоцька I. В., Кондратюк В.А., Кучер С.В. Якість питної води як одна з детермінант громадського здоров’я в західному регіоні України. Вісник соціальної гігієни та організації охорони здоров'я України. 2019. № 1. С. 12–18.</w:t>
      </w:r>
    </w:p>
    <w:p w14:paraId="27E11682"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Осокіна</w:t>
      </w:r>
      <w:proofErr w:type="spellEnd"/>
      <w:r w:rsidRPr="00F503E0">
        <w:rPr>
          <w:rFonts w:ascii="Times New Roman" w:eastAsia="Calibri" w:hAnsi="Times New Roman" w:cs="Times New Roman"/>
          <w:sz w:val="28"/>
          <w:szCs w:val="28"/>
          <w:lang w:val="uk-UA"/>
        </w:rPr>
        <w:t xml:space="preserve"> Н.П.. Пестициди в підземних водах України і здоров’я. Мінеральні ресурси України. 2021. № 2. С. 38–43. </w:t>
      </w:r>
    </w:p>
    <w:p w14:paraId="01294D9A"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lastRenderedPageBreak/>
        <w:t xml:space="preserve"> </w:t>
      </w:r>
      <w:proofErr w:type="spellStart"/>
      <w:r w:rsidRPr="00F503E0">
        <w:rPr>
          <w:rFonts w:ascii="Times New Roman" w:eastAsia="Calibri" w:hAnsi="Times New Roman" w:cs="Times New Roman"/>
          <w:sz w:val="28"/>
          <w:szCs w:val="28"/>
          <w:lang w:val="uk-UA"/>
        </w:rPr>
        <w:t>Prokopov</w:t>
      </w:r>
      <w:proofErr w:type="spellEnd"/>
      <w:r w:rsidRPr="00F503E0">
        <w:rPr>
          <w:rFonts w:ascii="Times New Roman" w:eastAsia="Calibri" w:hAnsi="Times New Roman" w:cs="Times New Roman"/>
          <w:sz w:val="28"/>
          <w:szCs w:val="28"/>
          <w:lang w:val="uk-UA"/>
        </w:rPr>
        <w:t xml:space="preserve"> V. O., </w:t>
      </w:r>
      <w:proofErr w:type="spellStart"/>
      <w:r w:rsidRPr="00F503E0">
        <w:rPr>
          <w:rFonts w:ascii="Times New Roman" w:eastAsia="Calibri" w:hAnsi="Times New Roman" w:cs="Times New Roman"/>
          <w:sz w:val="28"/>
          <w:szCs w:val="28"/>
          <w:lang w:val="uk-UA"/>
        </w:rPr>
        <w:t>Zorina</w:t>
      </w:r>
      <w:proofErr w:type="spellEnd"/>
      <w:r w:rsidRPr="00F503E0">
        <w:rPr>
          <w:rFonts w:ascii="Times New Roman" w:eastAsia="Calibri" w:hAnsi="Times New Roman" w:cs="Times New Roman"/>
          <w:sz w:val="28"/>
          <w:szCs w:val="28"/>
          <w:lang w:val="uk-UA"/>
        </w:rPr>
        <w:t xml:space="preserve"> О. V. </w:t>
      </w:r>
      <w:proofErr w:type="spellStart"/>
      <w:r w:rsidRPr="00F503E0">
        <w:rPr>
          <w:rFonts w:ascii="Times New Roman" w:eastAsia="Calibri" w:hAnsi="Times New Roman" w:cs="Times New Roman"/>
          <w:sz w:val="28"/>
          <w:szCs w:val="28"/>
          <w:lang w:val="uk-UA"/>
        </w:rPr>
        <w:t>Results</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of</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the</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hygienic</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monitoring</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of</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drinking</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water</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with</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improved</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quality</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in</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ukraine</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Hygiene</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of</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populated</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places</w:t>
      </w:r>
      <w:proofErr w:type="spellEnd"/>
      <w:r w:rsidRPr="00F503E0">
        <w:rPr>
          <w:rFonts w:ascii="Times New Roman" w:eastAsia="Calibri" w:hAnsi="Times New Roman" w:cs="Times New Roman"/>
          <w:sz w:val="28"/>
          <w:szCs w:val="28"/>
          <w:lang w:val="uk-UA"/>
        </w:rPr>
        <w:t xml:space="preserve">. 2019. </w:t>
      </w:r>
      <w:proofErr w:type="spellStart"/>
      <w:r w:rsidRPr="00F503E0">
        <w:rPr>
          <w:rFonts w:ascii="Times New Roman" w:eastAsia="Calibri" w:hAnsi="Times New Roman" w:cs="Times New Roman"/>
          <w:sz w:val="28"/>
          <w:szCs w:val="28"/>
          <w:lang w:val="uk-UA"/>
        </w:rPr>
        <w:t>Vol</w:t>
      </w:r>
      <w:proofErr w:type="spellEnd"/>
      <w:r w:rsidRPr="00F503E0">
        <w:rPr>
          <w:rFonts w:ascii="Times New Roman" w:eastAsia="Calibri" w:hAnsi="Times New Roman" w:cs="Times New Roman"/>
          <w:sz w:val="28"/>
          <w:szCs w:val="28"/>
          <w:lang w:val="uk-UA"/>
        </w:rPr>
        <w:t xml:space="preserve">. 2019, </w:t>
      </w:r>
      <w:proofErr w:type="spellStart"/>
      <w:r w:rsidRPr="00F503E0">
        <w:rPr>
          <w:rFonts w:ascii="Times New Roman" w:eastAsia="Calibri" w:hAnsi="Times New Roman" w:cs="Times New Roman"/>
          <w:sz w:val="28"/>
          <w:szCs w:val="28"/>
          <w:lang w:val="uk-UA"/>
        </w:rPr>
        <w:t>no</w:t>
      </w:r>
      <w:proofErr w:type="spellEnd"/>
      <w:r w:rsidRPr="00F503E0">
        <w:rPr>
          <w:rFonts w:ascii="Times New Roman" w:eastAsia="Calibri" w:hAnsi="Times New Roman" w:cs="Times New Roman"/>
          <w:sz w:val="28"/>
          <w:szCs w:val="28"/>
          <w:lang w:val="uk-UA"/>
        </w:rPr>
        <w:t xml:space="preserve">. 69. P. 72–78. </w:t>
      </w:r>
    </w:p>
    <w:p w14:paraId="2892AE4A"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Снісар</w:t>
      </w:r>
      <w:proofErr w:type="spellEnd"/>
      <w:r w:rsidRPr="00F503E0">
        <w:rPr>
          <w:rFonts w:ascii="Times New Roman" w:eastAsia="Calibri" w:hAnsi="Times New Roman" w:cs="Times New Roman"/>
          <w:sz w:val="28"/>
          <w:szCs w:val="28"/>
          <w:lang w:val="uk-UA"/>
        </w:rPr>
        <w:t xml:space="preserve"> Л., </w:t>
      </w:r>
      <w:proofErr w:type="spellStart"/>
      <w:r w:rsidRPr="00F503E0">
        <w:rPr>
          <w:rFonts w:ascii="Times New Roman" w:eastAsia="Calibri" w:hAnsi="Times New Roman" w:cs="Times New Roman"/>
          <w:sz w:val="28"/>
          <w:szCs w:val="28"/>
          <w:lang w:val="uk-UA"/>
        </w:rPr>
        <w:t>Ліксунова</w:t>
      </w:r>
      <w:proofErr w:type="spellEnd"/>
      <w:r w:rsidRPr="00F503E0">
        <w:rPr>
          <w:rFonts w:ascii="Times New Roman" w:eastAsia="Calibri" w:hAnsi="Times New Roman" w:cs="Times New Roman"/>
          <w:sz w:val="28"/>
          <w:szCs w:val="28"/>
          <w:lang w:val="uk-UA"/>
        </w:rPr>
        <w:t xml:space="preserve"> Л. Протокол контролю хімічної та бактеріологічної безпеки води для гемодіалізу/</w:t>
      </w:r>
      <w:proofErr w:type="spellStart"/>
      <w:r w:rsidRPr="00F503E0">
        <w:rPr>
          <w:rFonts w:ascii="Times New Roman" w:eastAsia="Calibri" w:hAnsi="Times New Roman" w:cs="Times New Roman"/>
          <w:sz w:val="28"/>
          <w:szCs w:val="28"/>
          <w:lang w:val="uk-UA"/>
        </w:rPr>
        <w:t>гемодіафільтрації</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Ukrainian</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journal</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of</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nephrology</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and</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dialysis</w:t>
      </w:r>
      <w:proofErr w:type="spellEnd"/>
      <w:r w:rsidRPr="00F503E0">
        <w:rPr>
          <w:rFonts w:ascii="Times New Roman" w:eastAsia="Calibri" w:hAnsi="Times New Roman" w:cs="Times New Roman"/>
          <w:sz w:val="28"/>
          <w:szCs w:val="28"/>
          <w:lang w:val="uk-UA"/>
        </w:rPr>
        <w:t>. 2018. № 3(59). С. 3–9</w:t>
      </w:r>
    </w:p>
    <w:p w14:paraId="1E352035"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Вареник O. Категоріально-понятійний апарат локального правового регулювання охорони праці. </w:t>
      </w:r>
      <w:proofErr w:type="spellStart"/>
      <w:r w:rsidRPr="00F503E0">
        <w:rPr>
          <w:rFonts w:ascii="Times New Roman" w:eastAsia="Calibri" w:hAnsi="Times New Roman" w:cs="Times New Roman"/>
          <w:sz w:val="28"/>
          <w:szCs w:val="28"/>
          <w:lang w:val="uk-UA"/>
        </w:rPr>
        <w:t>Juridical</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science</w:t>
      </w:r>
      <w:proofErr w:type="spellEnd"/>
      <w:r w:rsidRPr="00F503E0">
        <w:rPr>
          <w:rFonts w:ascii="Times New Roman" w:eastAsia="Calibri" w:hAnsi="Times New Roman" w:cs="Times New Roman"/>
          <w:sz w:val="28"/>
          <w:szCs w:val="28"/>
          <w:lang w:val="uk-UA"/>
        </w:rPr>
        <w:t>. 2020. № 6(108). С. 279–288.</w:t>
      </w:r>
    </w:p>
    <w:p w14:paraId="77214FA1"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Проблема якості питної води : </w:t>
      </w:r>
      <w:proofErr w:type="spellStart"/>
      <w:r w:rsidRPr="00F503E0">
        <w:rPr>
          <w:rFonts w:ascii="Times New Roman" w:eastAsia="Calibri" w:hAnsi="Times New Roman" w:cs="Times New Roman"/>
          <w:sz w:val="28"/>
          <w:szCs w:val="28"/>
          <w:lang w:val="uk-UA"/>
        </w:rPr>
        <w:t>thesis</w:t>
      </w:r>
      <w:proofErr w:type="spellEnd"/>
      <w:r w:rsidRPr="00F503E0">
        <w:rPr>
          <w:rFonts w:ascii="Times New Roman" w:eastAsia="Calibri" w:hAnsi="Times New Roman" w:cs="Times New Roman"/>
          <w:sz w:val="28"/>
          <w:szCs w:val="28"/>
          <w:lang w:val="uk-UA"/>
        </w:rPr>
        <w:t xml:space="preserve"> / О. П. </w:t>
      </w:r>
      <w:proofErr w:type="spellStart"/>
      <w:r w:rsidRPr="00F503E0">
        <w:rPr>
          <w:rFonts w:ascii="Times New Roman" w:eastAsia="Calibri" w:hAnsi="Times New Roman" w:cs="Times New Roman"/>
          <w:sz w:val="28"/>
          <w:szCs w:val="28"/>
          <w:lang w:val="uk-UA"/>
        </w:rPr>
        <w:t>Будьоний</w:t>
      </w:r>
      <w:proofErr w:type="spellEnd"/>
      <w:r w:rsidRPr="00F503E0">
        <w:rPr>
          <w:rFonts w:ascii="Times New Roman" w:eastAsia="Calibri" w:hAnsi="Times New Roman" w:cs="Times New Roman"/>
          <w:sz w:val="28"/>
          <w:szCs w:val="28"/>
          <w:lang w:val="uk-UA"/>
        </w:rPr>
        <w:t xml:space="preserve"> та ін. 2009. </w:t>
      </w:r>
      <w:bookmarkStart w:id="23" w:name="_Hlk168485352"/>
      <w:bookmarkStart w:id="24" w:name="_Ref165532212"/>
    </w:p>
    <w:p w14:paraId="53F8C8CA"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Соколовська</w:t>
      </w:r>
      <w:bookmarkEnd w:id="23"/>
      <w:r w:rsidRPr="00F503E0">
        <w:rPr>
          <w:rFonts w:ascii="Times New Roman" w:eastAsia="Calibri" w:hAnsi="Times New Roman" w:cs="Times New Roman"/>
          <w:sz w:val="28"/>
          <w:szCs w:val="28"/>
          <w:lang w:val="uk-UA"/>
        </w:rPr>
        <w:t xml:space="preserve"> А., </w:t>
      </w:r>
      <w:proofErr w:type="spellStart"/>
      <w:r w:rsidRPr="00F503E0">
        <w:rPr>
          <w:rFonts w:ascii="Times New Roman" w:eastAsia="Calibri" w:hAnsi="Times New Roman" w:cs="Times New Roman"/>
          <w:sz w:val="28"/>
          <w:szCs w:val="28"/>
          <w:lang w:val="uk-UA"/>
        </w:rPr>
        <w:t>Петруша</w:t>
      </w:r>
      <w:proofErr w:type="spellEnd"/>
      <w:r w:rsidRPr="00F503E0">
        <w:rPr>
          <w:rFonts w:ascii="Times New Roman" w:eastAsia="Calibri" w:hAnsi="Times New Roman" w:cs="Times New Roman"/>
          <w:sz w:val="28"/>
          <w:szCs w:val="28"/>
          <w:lang w:val="uk-UA"/>
        </w:rPr>
        <w:t xml:space="preserve"> Ю. Дослідження якості питної води за показником вмісту </w:t>
      </w:r>
      <w:proofErr w:type="spellStart"/>
      <w:r w:rsidRPr="00F503E0">
        <w:rPr>
          <w:rFonts w:ascii="Times New Roman" w:eastAsia="Calibri" w:hAnsi="Times New Roman" w:cs="Times New Roman"/>
          <w:sz w:val="28"/>
          <w:szCs w:val="28"/>
          <w:lang w:val="uk-UA"/>
        </w:rPr>
        <w:t>тригалогенметанів</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Λόгoς</w:t>
      </w:r>
      <w:proofErr w:type="spellEnd"/>
      <w:r w:rsidRPr="00F503E0">
        <w:rPr>
          <w:rFonts w:ascii="Times New Roman" w:eastAsia="Calibri" w:hAnsi="Times New Roman" w:cs="Times New Roman"/>
          <w:sz w:val="28"/>
          <w:szCs w:val="28"/>
          <w:lang w:val="uk-UA"/>
        </w:rPr>
        <w:t>. мистецтво наукової думки. 2019. № 8. С. 78–80.</w:t>
      </w:r>
      <w:bookmarkEnd w:id="24"/>
      <w:r w:rsidRPr="00F503E0">
        <w:rPr>
          <w:rFonts w:ascii="Times New Roman" w:eastAsia="Calibri" w:hAnsi="Times New Roman" w:cs="Times New Roman"/>
          <w:sz w:val="28"/>
          <w:szCs w:val="28"/>
          <w:lang w:val="uk-UA"/>
        </w:rPr>
        <w:t xml:space="preserve"> </w:t>
      </w:r>
      <w:bookmarkStart w:id="25" w:name="_Hlk168485372"/>
      <w:bookmarkStart w:id="26" w:name="_Ref165532249"/>
    </w:p>
    <w:p w14:paraId="0A3BC1D5" w14:textId="037A879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Хільчевський</w:t>
      </w:r>
      <w:bookmarkEnd w:id="25"/>
      <w:proofErr w:type="spellEnd"/>
      <w:r w:rsidRPr="00F503E0">
        <w:rPr>
          <w:rFonts w:ascii="Times New Roman" w:eastAsia="Calibri" w:hAnsi="Times New Roman" w:cs="Times New Roman"/>
          <w:sz w:val="28"/>
          <w:szCs w:val="28"/>
          <w:lang w:val="uk-UA"/>
        </w:rPr>
        <w:t xml:space="preserve"> В.К. Водопостачання і водовідведення: </w:t>
      </w:r>
      <w:proofErr w:type="spellStart"/>
      <w:r w:rsidRPr="00F503E0">
        <w:rPr>
          <w:rFonts w:ascii="Times New Roman" w:eastAsia="Calibri" w:hAnsi="Times New Roman" w:cs="Times New Roman"/>
          <w:sz w:val="28"/>
          <w:szCs w:val="28"/>
          <w:lang w:val="uk-UA"/>
        </w:rPr>
        <w:t>гідроекологічні</w:t>
      </w:r>
      <w:proofErr w:type="spellEnd"/>
      <w:r w:rsidRPr="00F503E0">
        <w:rPr>
          <w:rFonts w:ascii="Times New Roman" w:eastAsia="Calibri" w:hAnsi="Times New Roman" w:cs="Times New Roman"/>
          <w:sz w:val="28"/>
          <w:szCs w:val="28"/>
          <w:lang w:val="uk-UA"/>
        </w:rPr>
        <w:t xml:space="preserve"> аспекти К.: ВЦ Київський університет, 1999.  319 с.</w:t>
      </w:r>
      <w:bookmarkStart w:id="27" w:name="_Ref165531920"/>
      <w:bookmarkEnd w:id="26"/>
    </w:p>
    <w:p w14:paraId="3187B0B1" w14:textId="77777777"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Клименко В .Г. Загальна гідрологія: Навчальний посібник для студентів.  Харків, ХНУ, 2008. 144 c</w:t>
      </w:r>
      <w:bookmarkEnd w:id="27"/>
    </w:p>
    <w:p w14:paraId="3D924580" w14:textId="273214D4" w:rsidR="00F503E0" w:rsidRPr="00F503E0" w:rsidRDefault="00F503E0" w:rsidP="00B750A4">
      <w:pPr>
        <w:numPr>
          <w:ilvl w:val="0"/>
          <w:numId w:val="3"/>
        </w:numPr>
        <w:spacing w:after="200" w:line="360" w:lineRule="auto"/>
        <w:ind w:left="0" w:firstLine="709"/>
        <w:contextualSpacing/>
        <w:jc w:val="both"/>
        <w:rPr>
          <w:rFonts w:ascii="Times New Roman" w:eastAsia="Calibri" w:hAnsi="Times New Roman" w:cs="Times New Roman"/>
          <w:sz w:val="28"/>
          <w:szCs w:val="28"/>
          <w:lang w:val="uk-UA"/>
        </w:rPr>
      </w:pPr>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Goodnight</w:t>
      </w:r>
      <w:proofErr w:type="spellEnd"/>
      <w:r w:rsidRPr="00F503E0">
        <w:rPr>
          <w:rFonts w:ascii="Times New Roman" w:eastAsia="Calibri" w:hAnsi="Times New Roman" w:cs="Times New Roman"/>
          <w:sz w:val="28"/>
          <w:szCs w:val="28"/>
          <w:lang w:val="uk-UA"/>
        </w:rPr>
        <w:t xml:space="preserve"> С. J., </w:t>
      </w:r>
      <w:proofErr w:type="spellStart"/>
      <w:r w:rsidRPr="00F503E0">
        <w:rPr>
          <w:rFonts w:ascii="Times New Roman" w:eastAsia="Calibri" w:hAnsi="Times New Roman" w:cs="Times New Roman"/>
          <w:sz w:val="28"/>
          <w:szCs w:val="28"/>
          <w:lang w:val="uk-UA"/>
        </w:rPr>
        <w:t>Whitley</w:t>
      </w:r>
      <w:proofErr w:type="spellEnd"/>
      <w:r w:rsidRPr="00F503E0">
        <w:rPr>
          <w:rFonts w:ascii="Times New Roman" w:eastAsia="Calibri" w:hAnsi="Times New Roman" w:cs="Times New Roman"/>
          <w:sz w:val="28"/>
          <w:szCs w:val="28"/>
          <w:lang w:val="uk-UA"/>
        </w:rPr>
        <w:t xml:space="preserve"> L. S. </w:t>
      </w:r>
      <w:proofErr w:type="spellStart"/>
      <w:r w:rsidRPr="00F503E0">
        <w:rPr>
          <w:rFonts w:ascii="Times New Roman" w:eastAsia="Calibri" w:hAnsi="Times New Roman" w:cs="Times New Roman"/>
          <w:sz w:val="28"/>
          <w:szCs w:val="28"/>
          <w:lang w:val="uk-UA"/>
        </w:rPr>
        <w:t>Oligochaetes</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as</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indicators</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of</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pollution</w:t>
      </w:r>
      <w:proofErr w:type="spellEnd"/>
      <w:r w:rsidRPr="00F503E0">
        <w:rPr>
          <w:rFonts w:ascii="Times New Roman" w:eastAsia="Calibri" w:hAnsi="Times New Roman" w:cs="Times New Roman"/>
          <w:sz w:val="28"/>
          <w:szCs w:val="28"/>
          <w:lang w:val="uk-UA"/>
        </w:rPr>
        <w:t xml:space="preserve"> // </w:t>
      </w:r>
      <w:proofErr w:type="spellStart"/>
      <w:r w:rsidRPr="00F503E0">
        <w:rPr>
          <w:rFonts w:ascii="Times New Roman" w:eastAsia="Calibri" w:hAnsi="Times New Roman" w:cs="Times New Roman"/>
          <w:sz w:val="28"/>
          <w:szCs w:val="28"/>
          <w:lang w:val="uk-UA"/>
        </w:rPr>
        <w:t>Proc</w:t>
      </w:r>
      <w:proofErr w:type="spellEnd"/>
      <w:r w:rsidRPr="00F503E0">
        <w:rPr>
          <w:rFonts w:ascii="Times New Roman" w:eastAsia="Calibri" w:hAnsi="Times New Roman" w:cs="Times New Roman"/>
          <w:sz w:val="28"/>
          <w:szCs w:val="28"/>
          <w:lang w:val="uk-UA"/>
        </w:rPr>
        <w:t xml:space="preserve">. 15-th </w:t>
      </w:r>
      <w:proofErr w:type="spellStart"/>
      <w:r w:rsidRPr="00F503E0">
        <w:rPr>
          <w:rFonts w:ascii="Times New Roman" w:eastAsia="Calibri" w:hAnsi="Times New Roman" w:cs="Times New Roman"/>
          <w:sz w:val="28"/>
          <w:szCs w:val="28"/>
          <w:lang w:val="uk-UA"/>
        </w:rPr>
        <w:t>Int</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Waste</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Conf</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Pardue</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Univ</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Eht</w:t>
      </w:r>
      <w:proofErr w:type="spellEnd"/>
      <w:r w:rsidRPr="00F503E0">
        <w:rPr>
          <w:rFonts w:ascii="Times New Roman" w:eastAsia="Calibri" w:hAnsi="Times New Roman" w:cs="Times New Roman"/>
          <w:sz w:val="28"/>
          <w:szCs w:val="28"/>
          <w:lang w:val="uk-UA"/>
        </w:rPr>
        <w:t xml:space="preserve">. </w:t>
      </w:r>
      <w:proofErr w:type="spellStart"/>
      <w:r w:rsidRPr="00F503E0">
        <w:rPr>
          <w:rFonts w:ascii="Times New Roman" w:eastAsia="Calibri" w:hAnsi="Times New Roman" w:cs="Times New Roman"/>
          <w:sz w:val="28"/>
          <w:szCs w:val="28"/>
          <w:lang w:val="uk-UA"/>
        </w:rPr>
        <w:t>ser</w:t>
      </w:r>
      <w:proofErr w:type="spellEnd"/>
      <w:r w:rsidRPr="00F503E0">
        <w:rPr>
          <w:rFonts w:ascii="Times New Roman" w:eastAsia="Calibri" w:hAnsi="Times New Roman" w:cs="Times New Roman"/>
          <w:sz w:val="28"/>
          <w:szCs w:val="28"/>
          <w:lang w:val="uk-UA"/>
        </w:rPr>
        <w:t>. 1961.  106. P. 139</w:t>
      </w:r>
      <w:r w:rsidR="002C0DC5">
        <w:rPr>
          <w:rFonts w:ascii="Times New Roman" w:eastAsia="Calibri" w:hAnsi="Times New Roman" w:cs="Times New Roman"/>
          <w:sz w:val="28"/>
          <w:szCs w:val="28"/>
          <w:lang w:val="uk-UA"/>
        </w:rPr>
        <w:t>–</w:t>
      </w:r>
      <w:r w:rsidRPr="00F503E0">
        <w:rPr>
          <w:rFonts w:ascii="Times New Roman" w:eastAsia="Calibri" w:hAnsi="Times New Roman" w:cs="Times New Roman"/>
          <w:sz w:val="28"/>
          <w:szCs w:val="28"/>
          <w:lang w:val="uk-UA"/>
        </w:rPr>
        <w:t>142.</w:t>
      </w:r>
    </w:p>
    <w:p w14:paraId="2F81191E" w14:textId="77777777" w:rsidR="00F503E0" w:rsidRPr="00F503E0" w:rsidRDefault="00F503E0" w:rsidP="00F503E0">
      <w:pPr>
        <w:spacing w:after="0" w:line="360" w:lineRule="auto"/>
        <w:ind w:left="-284"/>
        <w:jc w:val="both"/>
        <w:rPr>
          <w:rFonts w:ascii="Times New Roman" w:eastAsia="Aptos" w:hAnsi="Times New Roman" w:cs="Times New Roman"/>
          <w:bCs/>
          <w:sz w:val="28"/>
          <w:szCs w:val="28"/>
          <w:lang w:val="uk-UA"/>
        </w:rPr>
      </w:pPr>
    </w:p>
    <w:p w14:paraId="06AD50AB" w14:textId="77777777" w:rsidR="00F503E0" w:rsidRPr="00F503E0" w:rsidRDefault="00F503E0" w:rsidP="00F503E0">
      <w:pPr>
        <w:spacing w:after="200" w:line="276" w:lineRule="auto"/>
        <w:ind w:left="-284"/>
        <w:rPr>
          <w:rFonts w:ascii="Calibri" w:eastAsia="Calibri" w:hAnsi="Calibri" w:cs="Times New Roman"/>
          <w:kern w:val="0"/>
          <w:sz w:val="22"/>
          <w:szCs w:val="22"/>
          <w:lang w:val="en-US"/>
          <w14:ligatures w14:val="none"/>
        </w:rPr>
      </w:pPr>
    </w:p>
    <w:p w14:paraId="408B781A" w14:textId="2B4B2490" w:rsidR="00CD7A4E" w:rsidRPr="007E4E5D" w:rsidRDefault="00CD7A4E" w:rsidP="002034FE">
      <w:pPr>
        <w:spacing w:after="0" w:line="360" w:lineRule="auto"/>
        <w:jc w:val="both"/>
        <w:rPr>
          <w:rFonts w:ascii="Times New Roman" w:hAnsi="Times New Roman" w:cs="Times New Roman"/>
          <w:bCs/>
          <w:sz w:val="28"/>
          <w:szCs w:val="28"/>
          <w:lang w:val="uk-UA"/>
        </w:rPr>
      </w:pPr>
    </w:p>
    <w:p w14:paraId="7CC67410" w14:textId="64742ED6" w:rsidR="004B6F35" w:rsidRPr="007E4E5D" w:rsidRDefault="004B6F35" w:rsidP="002034FE">
      <w:pPr>
        <w:spacing w:after="0" w:line="360" w:lineRule="auto"/>
        <w:jc w:val="both"/>
        <w:rPr>
          <w:rFonts w:ascii="Times New Roman" w:hAnsi="Times New Roman" w:cs="Times New Roman"/>
          <w:bCs/>
          <w:sz w:val="28"/>
          <w:szCs w:val="28"/>
          <w:lang w:val="uk-UA"/>
        </w:rPr>
      </w:pPr>
    </w:p>
    <w:p w14:paraId="36D29E81" w14:textId="77777777" w:rsidR="00A20B1B" w:rsidRPr="007E4E5D" w:rsidRDefault="00A20B1B" w:rsidP="002034FE">
      <w:pPr>
        <w:spacing w:after="0" w:line="360" w:lineRule="auto"/>
        <w:jc w:val="both"/>
        <w:rPr>
          <w:rFonts w:ascii="Times New Roman" w:hAnsi="Times New Roman" w:cs="Times New Roman"/>
          <w:bCs/>
          <w:sz w:val="28"/>
          <w:szCs w:val="28"/>
          <w:lang w:val="uk-UA"/>
        </w:rPr>
      </w:pPr>
    </w:p>
    <w:p w14:paraId="2967B1ED" w14:textId="6F6ACA84" w:rsidR="007E4E5D" w:rsidRDefault="007E4E5D">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14:paraId="37561E2A" w14:textId="17148C31" w:rsidR="00343B0F" w:rsidRDefault="00096745" w:rsidP="007E4E5D">
      <w:pPr>
        <w:pStyle w:val="a7"/>
        <w:spacing w:after="0" w:line="360" w:lineRule="auto"/>
        <w:ind w:left="0"/>
        <w:jc w:val="center"/>
        <w:rPr>
          <w:rFonts w:ascii="Times New Roman" w:hAnsi="Times New Roman" w:cs="Times New Roman"/>
          <w:b/>
          <w:bCs/>
          <w:sz w:val="28"/>
          <w:szCs w:val="28"/>
          <w:lang w:val="uk-UA"/>
        </w:rPr>
      </w:pPr>
      <w:bookmarkStart w:id="28" w:name="_Toc168658105"/>
      <w:r>
        <w:rPr>
          <w:rFonts w:ascii="Times New Roman" w:hAnsi="Times New Roman" w:cs="Times New Roman"/>
          <w:b/>
          <w:bCs/>
          <w:sz w:val="28"/>
          <w:szCs w:val="28"/>
          <w:lang w:val="uk-UA"/>
        </w:rPr>
        <w:lastRenderedPageBreak/>
        <w:t>Д</w:t>
      </w:r>
      <w:r w:rsidR="00343B0F" w:rsidRPr="00343B0F">
        <w:rPr>
          <w:rFonts w:ascii="Times New Roman" w:hAnsi="Times New Roman" w:cs="Times New Roman"/>
          <w:b/>
          <w:bCs/>
          <w:sz w:val="28"/>
          <w:szCs w:val="28"/>
          <w:lang w:val="uk-UA"/>
        </w:rPr>
        <w:t>ОДАТКИ</w:t>
      </w:r>
      <w:bookmarkEnd w:id="28"/>
    </w:p>
    <w:p w14:paraId="64F6957A" w14:textId="39F787D7" w:rsidR="00317235" w:rsidRDefault="00317235" w:rsidP="007E4E5D">
      <w:pPr>
        <w:pStyle w:val="a7"/>
        <w:spacing w:after="0" w:line="360" w:lineRule="auto"/>
        <w:ind w:left="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А</w:t>
      </w:r>
    </w:p>
    <w:p w14:paraId="2783B806" w14:textId="77777777" w:rsidR="007E4E5D" w:rsidRDefault="007E4E5D" w:rsidP="007E4E5D">
      <w:pPr>
        <w:pStyle w:val="a7"/>
        <w:spacing w:after="0" w:line="360" w:lineRule="auto"/>
        <w:ind w:left="0"/>
        <w:jc w:val="center"/>
        <w:rPr>
          <w:rFonts w:ascii="Times New Roman" w:hAnsi="Times New Roman" w:cs="Times New Roman"/>
          <w:bCs/>
          <w:sz w:val="28"/>
          <w:szCs w:val="28"/>
          <w:lang w:val="uk-UA"/>
        </w:rPr>
      </w:pPr>
    </w:p>
    <w:p w14:paraId="0337800C" w14:textId="77777777" w:rsidR="007E4E5D" w:rsidRPr="007E4E5D" w:rsidRDefault="007E4E5D" w:rsidP="007E4E5D">
      <w:pPr>
        <w:pStyle w:val="a7"/>
        <w:spacing w:after="0" w:line="360" w:lineRule="auto"/>
        <w:ind w:left="0"/>
        <w:jc w:val="center"/>
        <w:rPr>
          <w:rFonts w:ascii="Times New Roman" w:hAnsi="Times New Roman" w:cs="Times New Roman"/>
          <w:bCs/>
          <w:sz w:val="28"/>
          <w:szCs w:val="28"/>
          <w:lang w:val="uk-UA"/>
        </w:rPr>
      </w:pPr>
    </w:p>
    <w:tbl>
      <w:tblPr>
        <w:tblStyle w:val="ad"/>
        <w:tblW w:w="0" w:type="auto"/>
        <w:tblLook w:val="04A0" w:firstRow="1" w:lastRow="0" w:firstColumn="1" w:lastColumn="0" w:noHBand="0" w:noVBand="1"/>
      </w:tblPr>
      <w:tblGrid>
        <w:gridCol w:w="4672"/>
        <w:gridCol w:w="4673"/>
      </w:tblGrid>
      <w:tr w:rsidR="00317235" w14:paraId="7215C47C" w14:textId="77777777" w:rsidTr="003314EF">
        <w:tc>
          <w:tcPr>
            <w:tcW w:w="9345" w:type="dxa"/>
            <w:gridSpan w:val="2"/>
          </w:tcPr>
          <w:p w14:paraId="4E42C1E8" w14:textId="22D8E7CF" w:rsidR="00317235" w:rsidRDefault="00317235" w:rsidP="007E4E5D">
            <w:pPr>
              <w:pStyle w:val="a7"/>
              <w:spacing w:line="360" w:lineRule="auto"/>
              <w:ind w:left="0"/>
              <w:jc w:val="center"/>
              <w:rPr>
                <w:rFonts w:ascii="Times New Roman" w:hAnsi="Times New Roman" w:cs="Times New Roman"/>
                <w:sz w:val="28"/>
                <w:szCs w:val="28"/>
                <w:lang w:val="uk-UA"/>
              </w:rPr>
            </w:pPr>
            <w:r w:rsidRPr="00317235">
              <w:rPr>
                <w:rFonts w:ascii="Times New Roman" w:hAnsi="Times New Roman" w:cs="Times New Roman"/>
                <w:sz w:val="28"/>
                <w:szCs w:val="28"/>
                <w:lang w:val="uk-UA"/>
              </w:rPr>
              <w:t>Загальна проба води (В01)</w:t>
            </w:r>
          </w:p>
        </w:tc>
      </w:tr>
      <w:tr w:rsidR="00317235" w14:paraId="559D246C" w14:textId="77777777" w:rsidTr="00317235">
        <w:tc>
          <w:tcPr>
            <w:tcW w:w="4672" w:type="dxa"/>
          </w:tcPr>
          <w:p w14:paraId="481FB5C5" w14:textId="7641BB80" w:rsidR="00317235" w:rsidRDefault="00317235"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673" w:type="dxa"/>
          </w:tcPr>
          <w:p w14:paraId="038D0FA0" w14:textId="52C30C65" w:rsidR="00317235" w:rsidRDefault="00317235"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90FDD" w14:paraId="02D928F4" w14:textId="77777777" w:rsidTr="00317235">
        <w:tc>
          <w:tcPr>
            <w:tcW w:w="4672" w:type="dxa"/>
          </w:tcPr>
          <w:p w14:paraId="088B1F06" w14:textId="4AA3E1F0" w:rsidR="00A90FDD" w:rsidRPr="00614E5D" w:rsidRDefault="00A90FDD" w:rsidP="003902BE">
            <w:pPr>
              <w:pStyle w:val="a7"/>
              <w:spacing w:line="360" w:lineRule="auto"/>
              <w:ind w:left="0"/>
              <w:rPr>
                <w:rFonts w:ascii="Times New Roman" w:hAnsi="Times New Roman" w:cs="Times New Roman"/>
                <w:sz w:val="28"/>
                <w:szCs w:val="28"/>
                <w:lang w:val="uk-UA"/>
              </w:rPr>
            </w:pPr>
            <w:proofErr w:type="spellStart"/>
            <w:r w:rsidRPr="00614E5D">
              <w:rPr>
                <w:rFonts w:ascii="Times New Roman" w:hAnsi="Times New Roman" w:cs="Times New Roman"/>
                <w:sz w:val="28"/>
                <w:szCs w:val="28"/>
              </w:rPr>
              <w:t>Ґумовий</w:t>
            </w:r>
            <w:proofErr w:type="spellEnd"/>
            <w:r w:rsidRPr="00614E5D">
              <w:rPr>
                <w:rFonts w:ascii="Times New Roman" w:hAnsi="Times New Roman" w:cs="Times New Roman"/>
                <w:sz w:val="28"/>
                <w:szCs w:val="28"/>
              </w:rPr>
              <w:t xml:space="preserve"> </w:t>
            </w:r>
            <w:proofErr w:type="spellStart"/>
            <w:r w:rsidRPr="00614E5D">
              <w:rPr>
                <w:rFonts w:ascii="Times New Roman" w:hAnsi="Times New Roman" w:cs="Times New Roman"/>
                <w:sz w:val="28"/>
                <w:szCs w:val="28"/>
              </w:rPr>
              <w:t>килимок</w:t>
            </w:r>
            <w:proofErr w:type="spellEnd"/>
            <w:r w:rsidRPr="00614E5D">
              <w:rPr>
                <w:rFonts w:ascii="Times New Roman" w:hAnsi="Times New Roman" w:cs="Times New Roman"/>
                <w:sz w:val="28"/>
                <w:szCs w:val="28"/>
              </w:rPr>
              <w:t xml:space="preserve"> (</w:t>
            </w:r>
            <w:proofErr w:type="spellStart"/>
            <w:r w:rsidRPr="00614E5D">
              <w:rPr>
                <w:rFonts w:ascii="Times New Roman" w:hAnsi="Times New Roman" w:cs="Times New Roman"/>
                <w:sz w:val="28"/>
                <w:szCs w:val="28"/>
              </w:rPr>
              <w:t>або</w:t>
            </w:r>
            <w:proofErr w:type="spellEnd"/>
            <w:r w:rsidRPr="00614E5D">
              <w:rPr>
                <w:rFonts w:ascii="Times New Roman" w:hAnsi="Times New Roman" w:cs="Times New Roman"/>
                <w:sz w:val="28"/>
                <w:szCs w:val="28"/>
              </w:rPr>
              <w:t xml:space="preserve"> </w:t>
            </w:r>
            <w:proofErr w:type="spellStart"/>
            <w:r w:rsidRPr="00614E5D">
              <w:rPr>
                <w:rFonts w:ascii="Times New Roman" w:hAnsi="Times New Roman" w:cs="Times New Roman"/>
                <w:sz w:val="28"/>
                <w:szCs w:val="28"/>
              </w:rPr>
              <w:t>еквівалент</w:t>
            </w:r>
            <w:proofErr w:type="spellEnd"/>
            <w:r w:rsidRPr="00614E5D">
              <w:rPr>
                <w:rFonts w:ascii="Times New Roman" w:hAnsi="Times New Roman" w:cs="Times New Roman"/>
                <w:sz w:val="28"/>
                <w:szCs w:val="28"/>
              </w:rPr>
              <w:t>)</w:t>
            </w:r>
          </w:p>
        </w:tc>
        <w:tc>
          <w:tcPr>
            <w:tcW w:w="4673" w:type="dxa"/>
          </w:tcPr>
          <w:p w14:paraId="5C31F036" w14:textId="58355AA0" w:rsidR="00A90FDD" w:rsidRDefault="00A90FDD" w:rsidP="007E4E5D">
            <w:pPr>
              <w:pStyle w:val="a7"/>
              <w:spacing w:line="360" w:lineRule="auto"/>
              <w:ind w:left="0"/>
              <w:jc w:val="center"/>
              <w:rPr>
                <w:rFonts w:ascii="Times New Roman" w:hAnsi="Times New Roman" w:cs="Times New Roman"/>
                <w:sz w:val="28"/>
                <w:szCs w:val="28"/>
                <w:lang w:val="uk-UA"/>
              </w:rPr>
            </w:pPr>
            <w:r w:rsidRPr="00F6145C">
              <w:rPr>
                <w:rFonts w:ascii="Times New Roman" w:hAnsi="Times New Roman" w:cs="Times New Roman"/>
                <w:noProof/>
                <w:sz w:val="28"/>
                <w:szCs w:val="28"/>
                <w:lang w:eastAsia="ru-RU"/>
              </w:rPr>
              <w:drawing>
                <wp:inline distT="0" distB="0" distL="0" distR="0" wp14:anchorId="11E28C90" wp14:editId="3B371B06">
                  <wp:extent cx="838273" cy="396274"/>
                  <wp:effectExtent l="0" t="0" r="0" b="3810"/>
                  <wp:docPr id="14726789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678967" name=""/>
                          <pic:cNvPicPr/>
                        </pic:nvPicPr>
                        <pic:blipFill>
                          <a:blip r:embed="rId18"/>
                          <a:stretch>
                            <a:fillRect/>
                          </a:stretch>
                        </pic:blipFill>
                        <pic:spPr>
                          <a:xfrm>
                            <a:off x="0" y="0"/>
                            <a:ext cx="838273" cy="396274"/>
                          </a:xfrm>
                          <a:prstGeom prst="rect">
                            <a:avLst/>
                          </a:prstGeom>
                        </pic:spPr>
                      </pic:pic>
                    </a:graphicData>
                  </a:graphic>
                </wp:inline>
              </w:drawing>
            </w:r>
          </w:p>
        </w:tc>
      </w:tr>
      <w:tr w:rsidR="00A90FDD" w14:paraId="5FCCB62A" w14:textId="77777777" w:rsidTr="003902BE">
        <w:trPr>
          <w:trHeight w:val="539"/>
        </w:trPr>
        <w:tc>
          <w:tcPr>
            <w:tcW w:w="4672" w:type="dxa"/>
          </w:tcPr>
          <w:p w14:paraId="6004CA3E" w14:textId="6219A73C" w:rsidR="00A90FDD" w:rsidRDefault="00684593" w:rsidP="003902BE">
            <w:pPr>
              <w:pStyle w:val="a7"/>
              <w:spacing w:line="360" w:lineRule="auto"/>
              <w:ind w:left="0"/>
              <w:rPr>
                <w:rFonts w:ascii="Times New Roman" w:hAnsi="Times New Roman" w:cs="Times New Roman"/>
                <w:sz w:val="28"/>
                <w:szCs w:val="28"/>
                <w:lang w:val="uk-UA"/>
              </w:rPr>
            </w:pPr>
            <w:r w:rsidRPr="00684593">
              <w:rPr>
                <w:rFonts w:ascii="Times New Roman" w:hAnsi="Times New Roman" w:cs="Times New Roman"/>
                <w:sz w:val="28"/>
                <w:szCs w:val="28"/>
                <w:lang w:val="uk-UA"/>
              </w:rPr>
              <w:t>Етикетки</w:t>
            </w:r>
          </w:p>
        </w:tc>
        <w:tc>
          <w:tcPr>
            <w:tcW w:w="4673" w:type="dxa"/>
          </w:tcPr>
          <w:p w14:paraId="32CF8FCF" w14:textId="1D007987" w:rsidR="00A90FDD" w:rsidRDefault="00A90FDD"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844C6CF" wp14:editId="7E4E4D82">
                  <wp:extent cx="685800" cy="396240"/>
                  <wp:effectExtent l="0" t="0" r="0" b="3810"/>
                  <wp:docPr id="14285018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396240"/>
                          </a:xfrm>
                          <a:prstGeom prst="rect">
                            <a:avLst/>
                          </a:prstGeom>
                          <a:noFill/>
                        </pic:spPr>
                      </pic:pic>
                    </a:graphicData>
                  </a:graphic>
                </wp:inline>
              </w:drawing>
            </w:r>
          </w:p>
        </w:tc>
      </w:tr>
      <w:tr w:rsidR="00A90FDD" w14:paraId="049E9A5F" w14:textId="77777777" w:rsidTr="003902BE">
        <w:trPr>
          <w:trHeight w:val="579"/>
        </w:trPr>
        <w:tc>
          <w:tcPr>
            <w:tcW w:w="4672" w:type="dxa"/>
          </w:tcPr>
          <w:p w14:paraId="4B754B6A" w14:textId="7CF5A55F" w:rsidR="00A90FDD" w:rsidRDefault="00684593" w:rsidP="003902BE">
            <w:pPr>
              <w:pStyle w:val="a7"/>
              <w:spacing w:line="360" w:lineRule="auto"/>
              <w:ind w:left="0"/>
              <w:rPr>
                <w:rFonts w:ascii="Times New Roman" w:hAnsi="Times New Roman" w:cs="Times New Roman"/>
                <w:sz w:val="28"/>
                <w:szCs w:val="28"/>
                <w:lang w:val="uk-UA"/>
              </w:rPr>
            </w:pPr>
            <w:r w:rsidRPr="00684593">
              <w:rPr>
                <w:rFonts w:ascii="Times New Roman" w:hAnsi="Times New Roman" w:cs="Times New Roman"/>
                <w:sz w:val="28"/>
                <w:szCs w:val="28"/>
                <w:lang w:val="uk-UA"/>
              </w:rPr>
              <w:t>Супровідна форма</w:t>
            </w:r>
          </w:p>
        </w:tc>
        <w:tc>
          <w:tcPr>
            <w:tcW w:w="4673" w:type="dxa"/>
          </w:tcPr>
          <w:p w14:paraId="6DDAF965" w14:textId="36CB2B82" w:rsidR="00A90FDD" w:rsidRDefault="00A90FDD"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B29F1B4" wp14:editId="5AF9A8BC">
                  <wp:extent cx="693420" cy="434340"/>
                  <wp:effectExtent l="0" t="0" r="0" b="3810"/>
                  <wp:docPr id="4299149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420" cy="434340"/>
                          </a:xfrm>
                          <a:prstGeom prst="rect">
                            <a:avLst/>
                          </a:prstGeom>
                          <a:noFill/>
                        </pic:spPr>
                      </pic:pic>
                    </a:graphicData>
                  </a:graphic>
                </wp:inline>
              </w:drawing>
            </w:r>
          </w:p>
        </w:tc>
      </w:tr>
      <w:tr w:rsidR="00A90FDD" w14:paraId="2E8671C4" w14:textId="77777777" w:rsidTr="00317235">
        <w:tc>
          <w:tcPr>
            <w:tcW w:w="4672" w:type="dxa"/>
          </w:tcPr>
          <w:p w14:paraId="5394D998" w14:textId="15D76726" w:rsidR="00A90FDD" w:rsidRDefault="00684593" w:rsidP="003902BE">
            <w:pPr>
              <w:pStyle w:val="a7"/>
              <w:spacing w:line="360" w:lineRule="auto"/>
              <w:ind w:left="0"/>
              <w:rPr>
                <w:rFonts w:ascii="Times New Roman" w:hAnsi="Times New Roman" w:cs="Times New Roman"/>
                <w:sz w:val="28"/>
                <w:szCs w:val="28"/>
                <w:lang w:val="uk-UA"/>
              </w:rPr>
            </w:pPr>
            <w:r w:rsidRPr="00684593">
              <w:rPr>
                <w:rFonts w:ascii="Times New Roman" w:hAnsi="Times New Roman" w:cs="Times New Roman"/>
                <w:sz w:val="28"/>
                <w:szCs w:val="28"/>
                <w:lang w:val="uk-UA"/>
              </w:rPr>
              <w:t>Ручка водостійка (лабораторний маркер)</w:t>
            </w:r>
          </w:p>
        </w:tc>
        <w:tc>
          <w:tcPr>
            <w:tcW w:w="4673" w:type="dxa"/>
          </w:tcPr>
          <w:p w14:paraId="106C8712" w14:textId="3A64D7EF" w:rsidR="00A90FDD" w:rsidRDefault="00A90FDD"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A40B935" wp14:editId="25E76D9D">
                  <wp:extent cx="1470660" cy="167640"/>
                  <wp:effectExtent l="0" t="0" r="0" b="3810"/>
                  <wp:docPr id="9837122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0660" cy="167640"/>
                          </a:xfrm>
                          <a:prstGeom prst="rect">
                            <a:avLst/>
                          </a:prstGeom>
                          <a:noFill/>
                        </pic:spPr>
                      </pic:pic>
                    </a:graphicData>
                  </a:graphic>
                </wp:inline>
              </w:drawing>
            </w:r>
          </w:p>
        </w:tc>
      </w:tr>
      <w:tr w:rsidR="00A90FDD" w14:paraId="3E5FB2C8" w14:textId="77777777" w:rsidTr="00317235">
        <w:tc>
          <w:tcPr>
            <w:tcW w:w="4672" w:type="dxa"/>
          </w:tcPr>
          <w:p w14:paraId="76C736D4" w14:textId="2FCC541E" w:rsidR="00A90FDD" w:rsidRDefault="00684593" w:rsidP="003902BE">
            <w:pPr>
              <w:pStyle w:val="a7"/>
              <w:spacing w:line="360" w:lineRule="auto"/>
              <w:ind w:left="0"/>
              <w:rPr>
                <w:rFonts w:ascii="Times New Roman" w:hAnsi="Times New Roman" w:cs="Times New Roman"/>
                <w:sz w:val="28"/>
                <w:szCs w:val="28"/>
                <w:lang w:val="uk-UA"/>
              </w:rPr>
            </w:pPr>
            <w:r w:rsidRPr="00684593">
              <w:rPr>
                <w:rFonts w:ascii="Times New Roman" w:hAnsi="Times New Roman" w:cs="Times New Roman"/>
                <w:sz w:val="28"/>
                <w:szCs w:val="28"/>
                <w:lang w:val="uk-UA"/>
              </w:rPr>
              <w:t>Пляшки скляні, 500 мл</w:t>
            </w:r>
          </w:p>
        </w:tc>
        <w:tc>
          <w:tcPr>
            <w:tcW w:w="4673" w:type="dxa"/>
          </w:tcPr>
          <w:p w14:paraId="538F5FEC" w14:textId="147AD538" w:rsidR="00A90FDD" w:rsidRDefault="00A90FDD"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6CF6D99A" wp14:editId="224D8F2F">
                  <wp:extent cx="434340" cy="594360"/>
                  <wp:effectExtent l="0" t="0" r="3810" b="0"/>
                  <wp:docPr id="18819974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340" cy="594360"/>
                          </a:xfrm>
                          <a:prstGeom prst="rect">
                            <a:avLst/>
                          </a:prstGeom>
                          <a:noFill/>
                        </pic:spPr>
                      </pic:pic>
                    </a:graphicData>
                  </a:graphic>
                </wp:inline>
              </w:drawing>
            </w:r>
          </w:p>
        </w:tc>
      </w:tr>
      <w:tr w:rsidR="00A90FDD" w14:paraId="2DA364EA" w14:textId="77777777" w:rsidTr="00317235">
        <w:tc>
          <w:tcPr>
            <w:tcW w:w="4672" w:type="dxa"/>
          </w:tcPr>
          <w:p w14:paraId="7AF3311E" w14:textId="40085F61" w:rsidR="00A90FDD" w:rsidRDefault="005B072F" w:rsidP="003902BE">
            <w:pPr>
              <w:pStyle w:val="a7"/>
              <w:spacing w:line="360" w:lineRule="auto"/>
              <w:ind w:left="0"/>
              <w:rPr>
                <w:rFonts w:ascii="Times New Roman" w:hAnsi="Times New Roman" w:cs="Times New Roman"/>
                <w:sz w:val="28"/>
                <w:szCs w:val="28"/>
                <w:lang w:val="uk-UA"/>
              </w:rPr>
            </w:pPr>
            <w:r w:rsidRPr="005B072F">
              <w:rPr>
                <w:rFonts w:ascii="Times New Roman" w:hAnsi="Times New Roman" w:cs="Times New Roman"/>
                <w:sz w:val="28"/>
                <w:szCs w:val="28"/>
                <w:lang w:val="uk-UA"/>
              </w:rPr>
              <w:t>Фольга алюмінієва</w:t>
            </w:r>
          </w:p>
        </w:tc>
        <w:tc>
          <w:tcPr>
            <w:tcW w:w="4673" w:type="dxa"/>
          </w:tcPr>
          <w:p w14:paraId="5EB0546B" w14:textId="6B408E20" w:rsidR="00A90FDD" w:rsidRDefault="00A90FDD"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35EF189" wp14:editId="0B237B5E">
                  <wp:extent cx="1569720" cy="281940"/>
                  <wp:effectExtent l="0" t="0" r="0" b="3810"/>
                  <wp:docPr id="65587678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9720" cy="281940"/>
                          </a:xfrm>
                          <a:prstGeom prst="rect">
                            <a:avLst/>
                          </a:prstGeom>
                          <a:noFill/>
                        </pic:spPr>
                      </pic:pic>
                    </a:graphicData>
                  </a:graphic>
                </wp:inline>
              </w:drawing>
            </w:r>
          </w:p>
        </w:tc>
      </w:tr>
      <w:tr w:rsidR="00A90FDD" w14:paraId="4773D7A2" w14:textId="77777777" w:rsidTr="00317235">
        <w:tc>
          <w:tcPr>
            <w:tcW w:w="4672" w:type="dxa"/>
          </w:tcPr>
          <w:p w14:paraId="4376E85D" w14:textId="43ECC19A" w:rsidR="00A90FDD" w:rsidRDefault="005B072F" w:rsidP="003902BE">
            <w:pPr>
              <w:pStyle w:val="a7"/>
              <w:spacing w:line="360" w:lineRule="auto"/>
              <w:ind w:left="0"/>
              <w:rPr>
                <w:rFonts w:ascii="Times New Roman" w:hAnsi="Times New Roman" w:cs="Times New Roman"/>
                <w:sz w:val="28"/>
                <w:szCs w:val="28"/>
                <w:lang w:val="uk-UA"/>
              </w:rPr>
            </w:pPr>
            <w:r w:rsidRPr="005B072F">
              <w:rPr>
                <w:rFonts w:ascii="Times New Roman" w:hAnsi="Times New Roman" w:cs="Times New Roman"/>
                <w:sz w:val="28"/>
                <w:szCs w:val="28"/>
                <w:lang w:val="uk-UA"/>
              </w:rPr>
              <w:t>Рушники паперові</w:t>
            </w:r>
          </w:p>
        </w:tc>
        <w:tc>
          <w:tcPr>
            <w:tcW w:w="4673" w:type="dxa"/>
          </w:tcPr>
          <w:p w14:paraId="43BD124C" w14:textId="5BC2952E" w:rsidR="00A90FDD" w:rsidRDefault="00A90FDD"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F15A77A" wp14:editId="7D34558A">
                  <wp:extent cx="960120" cy="457200"/>
                  <wp:effectExtent l="0" t="0" r="0" b="0"/>
                  <wp:docPr id="37591954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pic:spPr>
                      </pic:pic>
                    </a:graphicData>
                  </a:graphic>
                </wp:inline>
              </w:drawing>
            </w:r>
          </w:p>
        </w:tc>
      </w:tr>
      <w:tr w:rsidR="00A90FDD" w14:paraId="4B52738E" w14:textId="77777777" w:rsidTr="00317235">
        <w:tc>
          <w:tcPr>
            <w:tcW w:w="4672" w:type="dxa"/>
          </w:tcPr>
          <w:p w14:paraId="19827775" w14:textId="0529BB96" w:rsidR="005B072F" w:rsidRPr="005B072F" w:rsidRDefault="005B072F" w:rsidP="003902BE">
            <w:pPr>
              <w:pStyle w:val="a7"/>
              <w:spacing w:line="360" w:lineRule="auto"/>
              <w:ind w:left="0"/>
              <w:rPr>
                <w:rFonts w:ascii="Times New Roman" w:hAnsi="Times New Roman" w:cs="Times New Roman"/>
                <w:sz w:val="28"/>
                <w:szCs w:val="28"/>
                <w:lang w:val="uk-UA"/>
              </w:rPr>
            </w:pPr>
            <w:r w:rsidRPr="005B072F">
              <w:rPr>
                <w:rFonts w:ascii="Times New Roman" w:hAnsi="Times New Roman" w:cs="Times New Roman"/>
                <w:sz w:val="28"/>
                <w:szCs w:val="28"/>
                <w:lang w:val="uk-UA"/>
              </w:rPr>
              <w:t>Пакування для знезараження</w:t>
            </w:r>
            <w:r w:rsidR="00614E5D">
              <w:rPr>
                <w:rFonts w:ascii="Times New Roman" w:hAnsi="Times New Roman" w:cs="Times New Roman"/>
                <w:sz w:val="28"/>
                <w:szCs w:val="28"/>
                <w:lang w:val="uk-UA"/>
              </w:rPr>
              <w:t xml:space="preserve"> </w:t>
            </w:r>
            <w:r w:rsidRPr="005B072F">
              <w:rPr>
                <w:rFonts w:ascii="Times New Roman" w:hAnsi="Times New Roman" w:cs="Times New Roman"/>
                <w:sz w:val="28"/>
                <w:szCs w:val="28"/>
                <w:lang w:val="uk-UA"/>
              </w:rPr>
              <w:t>(щільний поліетиленовий</w:t>
            </w:r>
          </w:p>
          <w:p w14:paraId="6B1D60CA" w14:textId="3D2D8C7C" w:rsidR="00A90FDD" w:rsidRDefault="005B072F" w:rsidP="003902BE">
            <w:pPr>
              <w:pStyle w:val="a7"/>
              <w:spacing w:line="360" w:lineRule="auto"/>
              <w:ind w:left="0"/>
              <w:rPr>
                <w:rFonts w:ascii="Times New Roman" w:hAnsi="Times New Roman" w:cs="Times New Roman"/>
                <w:sz w:val="28"/>
                <w:szCs w:val="28"/>
                <w:lang w:val="uk-UA"/>
              </w:rPr>
            </w:pPr>
            <w:r w:rsidRPr="005B072F">
              <w:rPr>
                <w:rFonts w:ascii="Times New Roman" w:hAnsi="Times New Roman" w:cs="Times New Roman"/>
                <w:sz w:val="28"/>
                <w:szCs w:val="28"/>
                <w:lang w:val="uk-UA"/>
              </w:rPr>
              <w:t>пакет із застібкою)</w:t>
            </w:r>
          </w:p>
        </w:tc>
        <w:tc>
          <w:tcPr>
            <w:tcW w:w="4673" w:type="dxa"/>
          </w:tcPr>
          <w:p w14:paraId="6117061D" w14:textId="597B1599" w:rsidR="00A90FDD" w:rsidRDefault="00A90FDD"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E0AB8BD" wp14:editId="5EC227BB">
                  <wp:extent cx="1120140" cy="472440"/>
                  <wp:effectExtent l="0" t="0" r="3810" b="3810"/>
                  <wp:docPr id="57098135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0140" cy="472440"/>
                          </a:xfrm>
                          <a:prstGeom prst="rect">
                            <a:avLst/>
                          </a:prstGeom>
                          <a:noFill/>
                        </pic:spPr>
                      </pic:pic>
                    </a:graphicData>
                  </a:graphic>
                </wp:inline>
              </w:drawing>
            </w:r>
          </w:p>
        </w:tc>
      </w:tr>
      <w:tr w:rsidR="00A90FDD" w14:paraId="5EE895ED" w14:textId="77777777" w:rsidTr="00317235">
        <w:tc>
          <w:tcPr>
            <w:tcW w:w="4672" w:type="dxa"/>
          </w:tcPr>
          <w:p w14:paraId="65845162" w14:textId="7B69B1AD" w:rsidR="00A90FDD" w:rsidRDefault="005B072F" w:rsidP="003902BE">
            <w:pPr>
              <w:pStyle w:val="a7"/>
              <w:spacing w:line="360" w:lineRule="auto"/>
              <w:ind w:left="0"/>
              <w:rPr>
                <w:rFonts w:ascii="Times New Roman" w:hAnsi="Times New Roman" w:cs="Times New Roman"/>
                <w:sz w:val="28"/>
                <w:szCs w:val="28"/>
                <w:lang w:val="uk-UA"/>
              </w:rPr>
            </w:pPr>
            <w:r w:rsidRPr="005B072F">
              <w:rPr>
                <w:rFonts w:ascii="Times New Roman" w:hAnsi="Times New Roman" w:cs="Times New Roman"/>
                <w:sz w:val="28"/>
                <w:szCs w:val="28"/>
                <w:lang w:val="uk-UA"/>
              </w:rPr>
              <w:t>Папір індикаторний</w:t>
            </w:r>
          </w:p>
        </w:tc>
        <w:tc>
          <w:tcPr>
            <w:tcW w:w="4673" w:type="dxa"/>
          </w:tcPr>
          <w:p w14:paraId="2032FB8A" w14:textId="17FD1433" w:rsidR="00A90FDD" w:rsidRDefault="00A90FDD"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AB73F50" wp14:editId="653AB34A">
                  <wp:extent cx="762000" cy="510540"/>
                  <wp:effectExtent l="0" t="0" r="0" b="3810"/>
                  <wp:docPr id="17143715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 cy="510540"/>
                          </a:xfrm>
                          <a:prstGeom prst="rect">
                            <a:avLst/>
                          </a:prstGeom>
                          <a:noFill/>
                        </pic:spPr>
                      </pic:pic>
                    </a:graphicData>
                  </a:graphic>
                </wp:inline>
              </w:drawing>
            </w:r>
          </w:p>
        </w:tc>
      </w:tr>
      <w:tr w:rsidR="00A90FDD" w14:paraId="032AAE9C" w14:textId="77777777" w:rsidTr="00317235">
        <w:tc>
          <w:tcPr>
            <w:tcW w:w="4672" w:type="dxa"/>
          </w:tcPr>
          <w:p w14:paraId="44A131D2" w14:textId="101FB256" w:rsidR="00A90FDD" w:rsidRDefault="00290700" w:rsidP="003902BE">
            <w:pPr>
              <w:pStyle w:val="a7"/>
              <w:spacing w:line="360" w:lineRule="auto"/>
              <w:ind w:left="0"/>
              <w:rPr>
                <w:rFonts w:ascii="Times New Roman" w:hAnsi="Times New Roman" w:cs="Times New Roman"/>
                <w:sz w:val="28"/>
                <w:szCs w:val="28"/>
                <w:lang w:val="uk-UA"/>
              </w:rPr>
            </w:pPr>
            <w:r w:rsidRPr="00290700">
              <w:rPr>
                <w:rFonts w:ascii="Times New Roman" w:hAnsi="Times New Roman" w:cs="Times New Roman"/>
                <w:sz w:val="28"/>
                <w:szCs w:val="28"/>
                <w:lang w:val="uk-UA"/>
              </w:rPr>
              <w:t>Черпак</w:t>
            </w:r>
          </w:p>
        </w:tc>
        <w:tc>
          <w:tcPr>
            <w:tcW w:w="4673" w:type="dxa"/>
          </w:tcPr>
          <w:p w14:paraId="77012D10" w14:textId="24B07988" w:rsidR="00A90FDD" w:rsidRDefault="00A90FDD"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6DE3FC2" wp14:editId="56200018">
                  <wp:extent cx="1577340" cy="426720"/>
                  <wp:effectExtent l="0" t="0" r="3810" b="0"/>
                  <wp:docPr id="34488806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7340" cy="426720"/>
                          </a:xfrm>
                          <a:prstGeom prst="rect">
                            <a:avLst/>
                          </a:prstGeom>
                          <a:noFill/>
                        </pic:spPr>
                      </pic:pic>
                    </a:graphicData>
                  </a:graphic>
                </wp:inline>
              </w:drawing>
            </w:r>
          </w:p>
        </w:tc>
      </w:tr>
      <w:tr w:rsidR="00A90FDD" w14:paraId="57E37BA1" w14:textId="77777777" w:rsidTr="00317235">
        <w:tc>
          <w:tcPr>
            <w:tcW w:w="4672" w:type="dxa"/>
          </w:tcPr>
          <w:p w14:paraId="19419147" w14:textId="618F9B80" w:rsidR="00A90FDD" w:rsidRDefault="00290700" w:rsidP="003902BE">
            <w:pPr>
              <w:pStyle w:val="a7"/>
              <w:spacing w:line="360" w:lineRule="auto"/>
              <w:ind w:left="0"/>
              <w:rPr>
                <w:rFonts w:ascii="Times New Roman" w:hAnsi="Times New Roman" w:cs="Times New Roman"/>
                <w:sz w:val="28"/>
                <w:szCs w:val="28"/>
                <w:lang w:val="uk-UA"/>
              </w:rPr>
            </w:pPr>
            <w:r w:rsidRPr="00290700">
              <w:rPr>
                <w:rFonts w:ascii="Times New Roman" w:hAnsi="Times New Roman" w:cs="Times New Roman"/>
                <w:sz w:val="28"/>
                <w:szCs w:val="28"/>
                <w:lang w:val="uk-UA"/>
              </w:rPr>
              <w:t>Мірна посудина</w:t>
            </w:r>
          </w:p>
        </w:tc>
        <w:tc>
          <w:tcPr>
            <w:tcW w:w="4673" w:type="dxa"/>
          </w:tcPr>
          <w:p w14:paraId="036F1774" w14:textId="1D3DA7BA" w:rsidR="00A90FDD" w:rsidRDefault="00A90FDD"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8E158FD" wp14:editId="0CEDE382">
                  <wp:extent cx="495300" cy="556260"/>
                  <wp:effectExtent l="0" t="0" r="0" b="0"/>
                  <wp:docPr id="1782397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556260"/>
                          </a:xfrm>
                          <a:prstGeom prst="rect">
                            <a:avLst/>
                          </a:prstGeom>
                          <a:noFill/>
                        </pic:spPr>
                      </pic:pic>
                    </a:graphicData>
                  </a:graphic>
                </wp:inline>
              </w:drawing>
            </w:r>
          </w:p>
        </w:tc>
      </w:tr>
      <w:tr w:rsidR="00A90FDD" w14:paraId="205B2573" w14:textId="77777777" w:rsidTr="00317235">
        <w:tc>
          <w:tcPr>
            <w:tcW w:w="4672" w:type="dxa"/>
          </w:tcPr>
          <w:p w14:paraId="6017B0F6" w14:textId="39B6022E" w:rsidR="00A90FDD" w:rsidRDefault="00290700" w:rsidP="003902BE">
            <w:pPr>
              <w:pStyle w:val="a7"/>
              <w:spacing w:line="360" w:lineRule="auto"/>
              <w:ind w:left="0"/>
              <w:rPr>
                <w:rFonts w:ascii="Times New Roman" w:hAnsi="Times New Roman" w:cs="Times New Roman"/>
                <w:sz w:val="28"/>
                <w:szCs w:val="28"/>
                <w:lang w:val="uk-UA"/>
              </w:rPr>
            </w:pPr>
            <w:r w:rsidRPr="00290700">
              <w:rPr>
                <w:rFonts w:ascii="Times New Roman" w:hAnsi="Times New Roman" w:cs="Times New Roman"/>
                <w:sz w:val="28"/>
                <w:szCs w:val="28"/>
                <w:lang w:val="uk-UA"/>
              </w:rPr>
              <w:t>Лійка для сипучих речовин</w:t>
            </w:r>
          </w:p>
        </w:tc>
        <w:tc>
          <w:tcPr>
            <w:tcW w:w="4673" w:type="dxa"/>
          </w:tcPr>
          <w:p w14:paraId="07ECBEAA" w14:textId="14E5BDB6" w:rsidR="00A90FDD" w:rsidRDefault="00A90FDD" w:rsidP="007E4E5D">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0A9518A" wp14:editId="37F38944">
                  <wp:extent cx="861060" cy="457200"/>
                  <wp:effectExtent l="0" t="0" r="0" b="0"/>
                  <wp:docPr id="165868958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1060" cy="457200"/>
                          </a:xfrm>
                          <a:prstGeom prst="rect">
                            <a:avLst/>
                          </a:prstGeom>
                          <a:noFill/>
                        </pic:spPr>
                      </pic:pic>
                    </a:graphicData>
                  </a:graphic>
                </wp:inline>
              </w:drawing>
            </w:r>
          </w:p>
        </w:tc>
      </w:tr>
      <w:tr w:rsidR="00A90FDD" w14:paraId="06F4B8B3" w14:textId="77777777" w:rsidTr="00317235">
        <w:tc>
          <w:tcPr>
            <w:tcW w:w="4672" w:type="dxa"/>
          </w:tcPr>
          <w:p w14:paraId="4B6D510E" w14:textId="37C67B90" w:rsidR="00A90FDD" w:rsidRDefault="00290700" w:rsidP="003902BE">
            <w:pPr>
              <w:pStyle w:val="a7"/>
              <w:spacing w:line="360" w:lineRule="auto"/>
              <w:ind w:left="0"/>
              <w:rPr>
                <w:rFonts w:ascii="Times New Roman" w:hAnsi="Times New Roman" w:cs="Times New Roman"/>
                <w:sz w:val="28"/>
                <w:szCs w:val="28"/>
                <w:lang w:val="uk-UA"/>
              </w:rPr>
            </w:pPr>
            <w:r w:rsidRPr="00290700">
              <w:rPr>
                <w:rFonts w:ascii="Times New Roman" w:hAnsi="Times New Roman" w:cs="Times New Roman"/>
                <w:sz w:val="28"/>
                <w:szCs w:val="28"/>
                <w:lang w:val="uk-UA"/>
              </w:rPr>
              <w:lastRenderedPageBreak/>
              <w:t>Пінцет з гачком</w:t>
            </w:r>
          </w:p>
        </w:tc>
        <w:tc>
          <w:tcPr>
            <w:tcW w:w="4673" w:type="dxa"/>
          </w:tcPr>
          <w:p w14:paraId="3BCB7282" w14:textId="19767BE6" w:rsidR="00A90FDD" w:rsidRDefault="00A90FDD" w:rsidP="007E4E5D">
            <w:pPr>
              <w:pStyle w:val="a7"/>
              <w:spacing w:line="360" w:lineRule="auto"/>
              <w:ind w:left="0"/>
              <w:jc w:val="center"/>
              <w:rPr>
                <w:rFonts w:ascii="Times New Roman" w:hAnsi="Times New Roman" w:cs="Times New Roman"/>
                <w:noProof/>
                <w:sz w:val="28"/>
                <w:szCs w:val="28"/>
                <w:lang w:val="uk-UA"/>
              </w:rPr>
            </w:pPr>
            <w:r>
              <w:rPr>
                <w:rFonts w:ascii="Times New Roman" w:hAnsi="Times New Roman" w:cs="Times New Roman"/>
                <w:noProof/>
                <w:sz w:val="28"/>
                <w:szCs w:val="28"/>
                <w:lang w:eastAsia="ru-RU"/>
              </w:rPr>
              <w:drawing>
                <wp:inline distT="0" distB="0" distL="0" distR="0" wp14:anchorId="34D558AC" wp14:editId="1364B4BD">
                  <wp:extent cx="1082040" cy="358140"/>
                  <wp:effectExtent l="0" t="0" r="3810" b="3810"/>
                  <wp:docPr id="152460449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2040" cy="358140"/>
                          </a:xfrm>
                          <a:prstGeom prst="rect">
                            <a:avLst/>
                          </a:prstGeom>
                          <a:noFill/>
                        </pic:spPr>
                      </pic:pic>
                    </a:graphicData>
                  </a:graphic>
                </wp:inline>
              </w:drawing>
            </w:r>
          </w:p>
        </w:tc>
      </w:tr>
      <w:tr w:rsidR="00A90FDD" w14:paraId="2EDB1CB2" w14:textId="77777777" w:rsidTr="00317235">
        <w:tc>
          <w:tcPr>
            <w:tcW w:w="4672" w:type="dxa"/>
          </w:tcPr>
          <w:p w14:paraId="5CE69DB2" w14:textId="2C10DED7" w:rsidR="00A90FDD" w:rsidRDefault="00614E5D" w:rsidP="003902BE">
            <w:pPr>
              <w:pStyle w:val="a7"/>
              <w:spacing w:line="360" w:lineRule="auto"/>
              <w:ind w:left="0"/>
              <w:rPr>
                <w:rFonts w:ascii="Times New Roman" w:hAnsi="Times New Roman" w:cs="Times New Roman"/>
                <w:sz w:val="28"/>
                <w:szCs w:val="28"/>
                <w:lang w:val="uk-UA"/>
              </w:rPr>
            </w:pPr>
            <w:r w:rsidRPr="00614E5D">
              <w:rPr>
                <w:rFonts w:ascii="Times New Roman" w:hAnsi="Times New Roman" w:cs="Times New Roman"/>
                <w:sz w:val="28"/>
                <w:szCs w:val="28"/>
                <w:lang w:val="uk-UA"/>
              </w:rPr>
              <w:t>Скляний термометр</w:t>
            </w:r>
          </w:p>
        </w:tc>
        <w:tc>
          <w:tcPr>
            <w:tcW w:w="4673" w:type="dxa"/>
          </w:tcPr>
          <w:p w14:paraId="163CA037" w14:textId="62E3A3EE" w:rsidR="00A90FDD" w:rsidRDefault="00A90FDD" w:rsidP="007E4E5D">
            <w:pPr>
              <w:pStyle w:val="a7"/>
              <w:spacing w:line="360" w:lineRule="auto"/>
              <w:ind w:left="0"/>
              <w:jc w:val="center"/>
              <w:rPr>
                <w:rFonts w:ascii="Times New Roman" w:hAnsi="Times New Roman" w:cs="Times New Roman"/>
                <w:noProof/>
                <w:sz w:val="28"/>
                <w:szCs w:val="28"/>
                <w:lang w:val="uk-UA"/>
              </w:rPr>
            </w:pPr>
            <w:r>
              <w:rPr>
                <w:rFonts w:ascii="Times New Roman" w:hAnsi="Times New Roman" w:cs="Times New Roman"/>
                <w:noProof/>
                <w:sz w:val="28"/>
                <w:szCs w:val="28"/>
                <w:lang w:eastAsia="ru-RU"/>
              </w:rPr>
              <w:drawing>
                <wp:inline distT="0" distB="0" distL="0" distR="0" wp14:anchorId="6ECF0D6E" wp14:editId="30986EE9">
                  <wp:extent cx="1767840" cy="274320"/>
                  <wp:effectExtent l="0" t="0" r="3810" b="0"/>
                  <wp:docPr id="121655467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67840" cy="274320"/>
                          </a:xfrm>
                          <a:prstGeom prst="rect">
                            <a:avLst/>
                          </a:prstGeom>
                          <a:noFill/>
                        </pic:spPr>
                      </pic:pic>
                    </a:graphicData>
                  </a:graphic>
                </wp:inline>
              </w:drawing>
            </w:r>
          </w:p>
        </w:tc>
      </w:tr>
    </w:tbl>
    <w:p w14:paraId="7E44BB5B" w14:textId="77777777" w:rsidR="00317235" w:rsidRDefault="00317235" w:rsidP="006C6DDD">
      <w:pPr>
        <w:pStyle w:val="a7"/>
        <w:spacing w:after="0" w:line="360" w:lineRule="auto"/>
        <w:ind w:left="0" w:firstLine="709"/>
        <w:jc w:val="center"/>
        <w:rPr>
          <w:rFonts w:ascii="Times New Roman" w:hAnsi="Times New Roman" w:cs="Times New Roman"/>
          <w:sz w:val="28"/>
          <w:szCs w:val="28"/>
          <w:lang w:val="uk-UA"/>
        </w:rPr>
      </w:pPr>
    </w:p>
    <w:p w14:paraId="4633D2A0" w14:textId="77777777" w:rsidR="006C6DDD" w:rsidRDefault="006C6DDD" w:rsidP="006C6DDD">
      <w:pPr>
        <w:pStyle w:val="a7"/>
        <w:spacing w:after="0" w:line="360" w:lineRule="auto"/>
        <w:ind w:left="0" w:firstLine="709"/>
        <w:jc w:val="center"/>
        <w:rPr>
          <w:rFonts w:ascii="Times New Roman" w:hAnsi="Times New Roman" w:cs="Times New Roman"/>
          <w:sz w:val="28"/>
          <w:szCs w:val="28"/>
          <w:lang w:val="uk-UA"/>
        </w:rPr>
      </w:pPr>
    </w:p>
    <w:p w14:paraId="4D2415DF" w14:textId="7C67EC5E" w:rsidR="006C6DDD" w:rsidRDefault="006C6DD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792F1E3" w14:textId="13E5EA94" w:rsidR="00476477" w:rsidRDefault="00476477" w:rsidP="006C6DDD">
      <w:pPr>
        <w:pStyle w:val="a7"/>
        <w:spacing w:after="0" w:line="360" w:lineRule="auto"/>
        <w:ind w:left="0" w:firstLine="709"/>
        <w:jc w:val="center"/>
        <w:rPr>
          <w:rFonts w:ascii="Times New Roman" w:hAnsi="Times New Roman" w:cs="Times New Roman"/>
          <w:b/>
          <w:bCs/>
          <w:sz w:val="28"/>
          <w:szCs w:val="28"/>
          <w:lang w:val="uk-UA"/>
        </w:rPr>
      </w:pPr>
      <w:r w:rsidRPr="00476477">
        <w:rPr>
          <w:rFonts w:ascii="Times New Roman" w:hAnsi="Times New Roman" w:cs="Times New Roman"/>
          <w:b/>
          <w:bCs/>
          <w:sz w:val="28"/>
          <w:szCs w:val="28"/>
          <w:lang w:val="uk-UA"/>
        </w:rPr>
        <w:lastRenderedPageBreak/>
        <w:t>Додаток В</w:t>
      </w:r>
    </w:p>
    <w:p w14:paraId="39A9BF58" w14:textId="77777777" w:rsidR="006C6DDD" w:rsidRDefault="006C6DDD" w:rsidP="006C6DDD">
      <w:pPr>
        <w:pStyle w:val="a7"/>
        <w:spacing w:after="0" w:line="360" w:lineRule="auto"/>
        <w:ind w:left="0" w:firstLine="709"/>
        <w:jc w:val="center"/>
        <w:rPr>
          <w:rFonts w:ascii="Times New Roman" w:hAnsi="Times New Roman" w:cs="Times New Roman"/>
          <w:bCs/>
          <w:sz w:val="28"/>
          <w:szCs w:val="28"/>
          <w:lang w:val="uk-UA"/>
        </w:rPr>
      </w:pPr>
    </w:p>
    <w:p w14:paraId="401E5581" w14:textId="77777777" w:rsidR="006C6DDD" w:rsidRPr="006C6DDD" w:rsidRDefault="006C6DDD" w:rsidP="006C6DDD">
      <w:pPr>
        <w:pStyle w:val="a7"/>
        <w:spacing w:after="0" w:line="360" w:lineRule="auto"/>
        <w:ind w:left="0" w:firstLine="709"/>
        <w:jc w:val="center"/>
        <w:rPr>
          <w:rFonts w:ascii="Times New Roman" w:hAnsi="Times New Roman" w:cs="Times New Roman"/>
          <w:bCs/>
          <w:sz w:val="28"/>
          <w:szCs w:val="28"/>
          <w:lang w:val="uk-UA"/>
        </w:rPr>
      </w:pPr>
    </w:p>
    <w:tbl>
      <w:tblPr>
        <w:tblStyle w:val="ad"/>
        <w:tblW w:w="0" w:type="auto"/>
        <w:tblLook w:val="04A0" w:firstRow="1" w:lastRow="0" w:firstColumn="1" w:lastColumn="0" w:noHBand="0" w:noVBand="1"/>
      </w:tblPr>
      <w:tblGrid>
        <w:gridCol w:w="1716"/>
        <w:gridCol w:w="4970"/>
        <w:gridCol w:w="2941"/>
      </w:tblGrid>
      <w:tr w:rsidR="0070148D" w14:paraId="30D0928E" w14:textId="77777777" w:rsidTr="0005726A">
        <w:tc>
          <w:tcPr>
            <w:tcW w:w="562" w:type="dxa"/>
          </w:tcPr>
          <w:p w14:paraId="555AABAF" w14:textId="6AEF62EE" w:rsidR="0070148D" w:rsidRDefault="0070148D"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68" w:type="dxa"/>
          </w:tcPr>
          <w:p w14:paraId="4A75FBBB" w14:textId="27512BFC" w:rsidR="0070148D" w:rsidRPr="0005726A" w:rsidRDefault="0070148D" w:rsidP="0005726A">
            <w:pPr>
              <w:spacing w:line="360" w:lineRule="auto"/>
              <w:jc w:val="both"/>
              <w:rPr>
                <w:rFonts w:ascii="Times New Roman" w:hAnsi="Times New Roman" w:cs="Times New Roman"/>
                <w:sz w:val="28"/>
                <w:szCs w:val="28"/>
                <w:lang w:val="uk-UA"/>
              </w:rPr>
            </w:pPr>
            <w:r w:rsidRPr="0005726A">
              <w:rPr>
                <w:rFonts w:ascii="Times New Roman" w:hAnsi="Times New Roman" w:cs="Times New Roman"/>
                <w:sz w:val="28"/>
                <w:szCs w:val="28"/>
                <w:lang w:val="uk-UA"/>
              </w:rPr>
              <w:t>Промийте скляну пляшку об’ємом 500 мл пробою</w:t>
            </w:r>
            <w:r>
              <w:rPr>
                <w:rFonts w:ascii="Times New Roman" w:hAnsi="Times New Roman" w:cs="Times New Roman"/>
                <w:sz w:val="28"/>
                <w:szCs w:val="28"/>
                <w:lang w:val="uk-UA"/>
              </w:rPr>
              <w:t xml:space="preserve"> </w:t>
            </w:r>
            <w:r w:rsidRPr="0005726A">
              <w:rPr>
                <w:rFonts w:ascii="Times New Roman" w:hAnsi="Times New Roman" w:cs="Times New Roman"/>
                <w:sz w:val="28"/>
                <w:szCs w:val="28"/>
                <w:lang w:val="uk-UA"/>
              </w:rPr>
              <w:t>води тричі</w:t>
            </w:r>
            <w:r>
              <w:rPr>
                <w:rFonts w:ascii="Times New Roman" w:hAnsi="Times New Roman" w:cs="Times New Roman"/>
                <w:sz w:val="28"/>
                <w:szCs w:val="28"/>
                <w:lang w:val="uk-UA"/>
              </w:rPr>
              <w:t xml:space="preserve"> </w:t>
            </w:r>
            <w:r w:rsidRPr="0005726A">
              <w:rPr>
                <w:rFonts w:ascii="Times New Roman" w:hAnsi="Times New Roman" w:cs="Times New Roman"/>
                <w:sz w:val="28"/>
                <w:szCs w:val="28"/>
                <w:lang w:val="uk-UA"/>
              </w:rPr>
              <w:t>Примітка. Не зливайте води назад на ділянку відбору</w:t>
            </w:r>
          </w:p>
          <w:p w14:paraId="12794EE4" w14:textId="555CF9FE" w:rsidR="0070148D" w:rsidRDefault="0070148D" w:rsidP="0005726A">
            <w:pPr>
              <w:pStyle w:val="a7"/>
              <w:spacing w:line="360" w:lineRule="auto"/>
              <w:ind w:left="0"/>
              <w:jc w:val="both"/>
              <w:rPr>
                <w:rFonts w:ascii="Times New Roman" w:hAnsi="Times New Roman" w:cs="Times New Roman"/>
                <w:sz w:val="28"/>
                <w:szCs w:val="28"/>
                <w:lang w:val="uk-UA"/>
              </w:rPr>
            </w:pPr>
            <w:r w:rsidRPr="0005726A">
              <w:rPr>
                <w:rFonts w:ascii="Times New Roman" w:hAnsi="Times New Roman" w:cs="Times New Roman"/>
                <w:sz w:val="28"/>
                <w:szCs w:val="28"/>
                <w:lang w:val="uk-UA"/>
              </w:rPr>
              <w:t>Проби</w:t>
            </w:r>
            <w:r>
              <w:rPr>
                <w:rFonts w:ascii="Times New Roman" w:hAnsi="Times New Roman" w:cs="Times New Roman"/>
                <w:sz w:val="28"/>
                <w:szCs w:val="28"/>
                <w:lang w:val="uk-UA"/>
              </w:rPr>
              <w:t>.</w:t>
            </w:r>
          </w:p>
        </w:tc>
        <w:tc>
          <w:tcPr>
            <w:tcW w:w="3115" w:type="dxa"/>
            <w:vMerge w:val="restart"/>
          </w:tcPr>
          <w:p w14:paraId="52D42D09" w14:textId="732E43AD" w:rsidR="0070148D" w:rsidRDefault="0070148D" w:rsidP="00343B0F">
            <w:pPr>
              <w:pStyle w:val="a7"/>
              <w:spacing w:line="360" w:lineRule="auto"/>
              <w:ind w:left="0"/>
              <w:jc w:val="center"/>
              <w:rPr>
                <w:rFonts w:ascii="Times New Roman" w:hAnsi="Times New Roman" w:cs="Times New Roman"/>
                <w:sz w:val="28"/>
                <w:szCs w:val="28"/>
                <w:lang w:val="uk-UA"/>
              </w:rPr>
            </w:pPr>
            <w:r w:rsidRPr="00346ADF">
              <w:rPr>
                <w:rFonts w:ascii="Times New Roman" w:hAnsi="Times New Roman" w:cs="Times New Roman"/>
                <w:noProof/>
                <w:sz w:val="28"/>
                <w:szCs w:val="28"/>
                <w:lang w:eastAsia="ru-RU"/>
              </w:rPr>
              <w:drawing>
                <wp:inline distT="0" distB="0" distL="0" distR="0" wp14:anchorId="50E7397C" wp14:editId="7170B079">
                  <wp:extent cx="1440180" cy="1341120"/>
                  <wp:effectExtent l="0" t="0" r="7620" b="0"/>
                  <wp:docPr id="5063824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82447" name=""/>
                          <pic:cNvPicPr/>
                        </pic:nvPicPr>
                        <pic:blipFill>
                          <a:blip r:embed="rId32"/>
                          <a:stretch>
                            <a:fillRect/>
                          </a:stretch>
                        </pic:blipFill>
                        <pic:spPr>
                          <a:xfrm>
                            <a:off x="0" y="0"/>
                            <a:ext cx="1440312" cy="1341243"/>
                          </a:xfrm>
                          <a:prstGeom prst="rect">
                            <a:avLst/>
                          </a:prstGeom>
                        </pic:spPr>
                      </pic:pic>
                    </a:graphicData>
                  </a:graphic>
                </wp:inline>
              </w:drawing>
            </w:r>
          </w:p>
        </w:tc>
      </w:tr>
      <w:tr w:rsidR="0070148D" w14:paraId="3FCA8A65" w14:textId="77777777" w:rsidTr="0005726A">
        <w:tc>
          <w:tcPr>
            <w:tcW w:w="562" w:type="dxa"/>
          </w:tcPr>
          <w:p w14:paraId="1C065587" w14:textId="2C123B86" w:rsidR="0070148D" w:rsidRDefault="0070148D"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668" w:type="dxa"/>
          </w:tcPr>
          <w:p w14:paraId="609C4E4C" w14:textId="77777777" w:rsidR="001E5C2F" w:rsidRDefault="0070148D" w:rsidP="00B750A4">
            <w:pPr>
              <w:pStyle w:val="a7"/>
              <w:numPr>
                <w:ilvl w:val="0"/>
                <w:numId w:val="17"/>
              </w:numPr>
              <w:spacing w:line="360" w:lineRule="auto"/>
              <w:ind w:left="448"/>
              <w:rPr>
                <w:rFonts w:ascii="Times New Roman" w:hAnsi="Times New Roman" w:cs="Times New Roman"/>
                <w:sz w:val="28"/>
                <w:szCs w:val="28"/>
                <w:lang w:val="uk-UA"/>
              </w:rPr>
            </w:pPr>
            <w:r w:rsidRPr="001E5C2F">
              <w:rPr>
                <w:rFonts w:ascii="Times New Roman" w:hAnsi="Times New Roman" w:cs="Times New Roman"/>
                <w:sz w:val="28"/>
                <w:szCs w:val="28"/>
                <w:lang w:val="uk-UA"/>
              </w:rPr>
              <w:t xml:space="preserve">Опустіть скляну пляшку під воду та зачекайте поки вона наповниться. </w:t>
            </w:r>
          </w:p>
          <w:p w14:paraId="3A0BCEC5" w14:textId="360107FD" w:rsidR="0070148D" w:rsidRPr="001E5C2F" w:rsidRDefault="0070148D" w:rsidP="00B750A4">
            <w:pPr>
              <w:pStyle w:val="a7"/>
              <w:numPr>
                <w:ilvl w:val="0"/>
                <w:numId w:val="17"/>
              </w:numPr>
              <w:spacing w:line="360" w:lineRule="auto"/>
              <w:ind w:left="448"/>
              <w:rPr>
                <w:rFonts w:ascii="Times New Roman" w:hAnsi="Times New Roman" w:cs="Times New Roman"/>
                <w:sz w:val="28"/>
                <w:szCs w:val="28"/>
                <w:lang w:val="uk-UA"/>
              </w:rPr>
            </w:pPr>
            <w:r w:rsidRPr="001E5C2F">
              <w:rPr>
                <w:rFonts w:ascii="Times New Roman" w:hAnsi="Times New Roman" w:cs="Times New Roman"/>
                <w:sz w:val="28"/>
                <w:szCs w:val="28"/>
                <w:lang w:val="uk-UA"/>
              </w:rPr>
              <w:t>Закоркуйте під водою</w:t>
            </w:r>
          </w:p>
        </w:tc>
        <w:tc>
          <w:tcPr>
            <w:tcW w:w="3115" w:type="dxa"/>
            <w:vMerge/>
          </w:tcPr>
          <w:p w14:paraId="72083447" w14:textId="77777777" w:rsidR="0070148D" w:rsidRPr="00346ADF" w:rsidRDefault="0070148D" w:rsidP="00343B0F">
            <w:pPr>
              <w:pStyle w:val="a7"/>
              <w:spacing w:line="360" w:lineRule="auto"/>
              <w:ind w:left="0"/>
              <w:jc w:val="center"/>
              <w:rPr>
                <w:rFonts w:ascii="Times New Roman" w:hAnsi="Times New Roman" w:cs="Times New Roman"/>
                <w:sz w:val="28"/>
                <w:szCs w:val="28"/>
                <w:lang w:val="uk-UA"/>
              </w:rPr>
            </w:pPr>
          </w:p>
        </w:tc>
      </w:tr>
      <w:tr w:rsidR="003F409E" w14:paraId="4E7E4F4A" w14:textId="77777777" w:rsidTr="0005726A">
        <w:tc>
          <w:tcPr>
            <w:tcW w:w="562" w:type="dxa"/>
          </w:tcPr>
          <w:p w14:paraId="4C9314B9" w14:textId="3119B621" w:rsidR="00A741BB" w:rsidRDefault="00705AE6" w:rsidP="00705AE6">
            <w:pPr>
              <w:spacing w:line="360" w:lineRule="auto"/>
              <w:rPr>
                <w:rFonts w:ascii="Times New Roman" w:hAnsi="Times New Roman" w:cs="Times New Roman"/>
                <w:sz w:val="28"/>
                <w:szCs w:val="28"/>
                <w:lang w:val="uk-UA"/>
              </w:rPr>
            </w:pPr>
            <w:r w:rsidRPr="00705AE6">
              <w:rPr>
                <w:rFonts w:ascii="Times New Roman" w:hAnsi="Times New Roman" w:cs="Times New Roman"/>
                <w:sz w:val="28"/>
                <w:szCs w:val="28"/>
                <w:lang w:val="uk-UA"/>
              </w:rPr>
              <w:t>Якщо</w:t>
            </w:r>
            <w:r>
              <w:rPr>
                <w:rFonts w:ascii="Times New Roman" w:hAnsi="Times New Roman" w:cs="Times New Roman"/>
                <w:sz w:val="28"/>
                <w:szCs w:val="28"/>
                <w:lang w:val="uk-UA"/>
              </w:rPr>
              <w:t xml:space="preserve"> </w:t>
            </w:r>
            <w:r w:rsidRPr="00705AE6">
              <w:rPr>
                <w:rFonts w:ascii="Times New Roman" w:hAnsi="Times New Roman" w:cs="Times New Roman"/>
                <w:sz w:val="28"/>
                <w:szCs w:val="28"/>
                <w:lang w:val="uk-UA"/>
              </w:rPr>
              <w:t>крок</w:t>
            </w:r>
            <w:r>
              <w:rPr>
                <w:rFonts w:ascii="Times New Roman" w:hAnsi="Times New Roman" w:cs="Times New Roman"/>
                <w:sz w:val="28"/>
                <w:szCs w:val="28"/>
                <w:lang w:val="uk-UA"/>
              </w:rPr>
              <w:t xml:space="preserve"> </w:t>
            </w:r>
            <w:r w:rsidRPr="00705AE6">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705AE6">
              <w:rPr>
                <w:rFonts w:ascii="Times New Roman" w:hAnsi="Times New Roman" w:cs="Times New Roman"/>
                <w:sz w:val="28"/>
                <w:szCs w:val="28"/>
                <w:lang w:val="uk-UA"/>
              </w:rPr>
              <w:t>неможливий</w:t>
            </w:r>
          </w:p>
        </w:tc>
        <w:tc>
          <w:tcPr>
            <w:tcW w:w="5668" w:type="dxa"/>
          </w:tcPr>
          <w:p w14:paraId="049C54B8" w14:textId="77777777" w:rsidR="001E5C2F" w:rsidRDefault="00A66979" w:rsidP="00B750A4">
            <w:pPr>
              <w:pStyle w:val="a7"/>
              <w:numPr>
                <w:ilvl w:val="0"/>
                <w:numId w:val="17"/>
              </w:numPr>
              <w:spacing w:line="360" w:lineRule="auto"/>
              <w:ind w:left="448"/>
              <w:rPr>
                <w:rFonts w:ascii="Times New Roman" w:hAnsi="Times New Roman" w:cs="Times New Roman"/>
                <w:sz w:val="28"/>
                <w:szCs w:val="28"/>
                <w:lang w:val="uk-UA"/>
              </w:rPr>
            </w:pPr>
            <w:r w:rsidRPr="001E5C2F">
              <w:rPr>
                <w:rFonts w:ascii="Times New Roman" w:hAnsi="Times New Roman" w:cs="Times New Roman"/>
                <w:sz w:val="28"/>
                <w:szCs w:val="28"/>
                <w:lang w:val="uk-UA"/>
              </w:rPr>
              <w:t>Помістіть лійку на скляну пляшку об’ємом 500 мл.</w:t>
            </w:r>
          </w:p>
          <w:p w14:paraId="418ECD75" w14:textId="259EB775" w:rsidR="00A741BB" w:rsidRPr="001E5C2F" w:rsidRDefault="00A66979" w:rsidP="00B750A4">
            <w:pPr>
              <w:pStyle w:val="a7"/>
              <w:numPr>
                <w:ilvl w:val="0"/>
                <w:numId w:val="17"/>
              </w:numPr>
              <w:spacing w:line="360" w:lineRule="auto"/>
              <w:ind w:left="448"/>
              <w:rPr>
                <w:rFonts w:ascii="Times New Roman" w:hAnsi="Times New Roman" w:cs="Times New Roman"/>
                <w:sz w:val="28"/>
                <w:szCs w:val="28"/>
                <w:lang w:val="uk-UA"/>
              </w:rPr>
            </w:pPr>
            <w:r w:rsidRPr="001E5C2F">
              <w:rPr>
                <w:rFonts w:ascii="Times New Roman" w:hAnsi="Times New Roman" w:cs="Times New Roman"/>
                <w:sz w:val="28"/>
                <w:szCs w:val="28"/>
                <w:lang w:val="uk-UA"/>
              </w:rPr>
              <w:t>Наповніть пляшку за допомогою мірної посудини або черпака до переливу і закоркуйте з якомога меншою кількістю</w:t>
            </w:r>
            <w:r w:rsidR="001E5C2F">
              <w:rPr>
                <w:rFonts w:ascii="Times New Roman" w:hAnsi="Times New Roman" w:cs="Times New Roman"/>
                <w:sz w:val="28"/>
                <w:szCs w:val="28"/>
                <w:lang w:val="uk-UA"/>
              </w:rPr>
              <w:t xml:space="preserve"> </w:t>
            </w:r>
            <w:r w:rsidRPr="001E5C2F">
              <w:rPr>
                <w:rFonts w:ascii="Times New Roman" w:hAnsi="Times New Roman" w:cs="Times New Roman"/>
                <w:sz w:val="28"/>
                <w:szCs w:val="28"/>
                <w:lang w:val="uk-UA"/>
              </w:rPr>
              <w:t>повітряних бульбашок.</w:t>
            </w:r>
          </w:p>
        </w:tc>
        <w:tc>
          <w:tcPr>
            <w:tcW w:w="3115" w:type="dxa"/>
          </w:tcPr>
          <w:p w14:paraId="1E6CC996" w14:textId="1A453173" w:rsidR="00A741BB" w:rsidRDefault="00346ADF"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6175F0B" wp14:editId="36CB0FED">
                  <wp:extent cx="1151363" cy="899160"/>
                  <wp:effectExtent l="0" t="0" r="0" b="0"/>
                  <wp:docPr id="5412455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6413" cy="903104"/>
                          </a:xfrm>
                          <a:prstGeom prst="rect">
                            <a:avLst/>
                          </a:prstGeom>
                          <a:noFill/>
                        </pic:spPr>
                      </pic:pic>
                    </a:graphicData>
                  </a:graphic>
                </wp:inline>
              </w:drawing>
            </w:r>
          </w:p>
        </w:tc>
      </w:tr>
      <w:tr w:rsidR="003F409E" w14:paraId="605BB4A5" w14:textId="77777777" w:rsidTr="0005726A">
        <w:tc>
          <w:tcPr>
            <w:tcW w:w="562" w:type="dxa"/>
          </w:tcPr>
          <w:p w14:paraId="5EB4B4E1" w14:textId="1650E6B2" w:rsidR="00A741BB" w:rsidRDefault="00A66979"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668" w:type="dxa"/>
          </w:tcPr>
          <w:p w14:paraId="558C0443" w14:textId="51AA83C2" w:rsidR="00A741BB" w:rsidRDefault="00900B97" w:rsidP="00900B97">
            <w:pPr>
              <w:spacing w:line="360" w:lineRule="auto"/>
              <w:jc w:val="both"/>
              <w:rPr>
                <w:rFonts w:ascii="Times New Roman" w:hAnsi="Times New Roman" w:cs="Times New Roman"/>
                <w:sz w:val="28"/>
                <w:szCs w:val="28"/>
                <w:lang w:val="uk-UA"/>
              </w:rPr>
            </w:pPr>
            <w:r w:rsidRPr="00900B97">
              <w:rPr>
                <w:rFonts w:ascii="Times New Roman" w:hAnsi="Times New Roman" w:cs="Times New Roman"/>
                <w:sz w:val="28"/>
                <w:szCs w:val="28"/>
                <w:lang w:val="uk-UA"/>
              </w:rPr>
              <w:t>Залиште або додатково наберіть близько 100 мл води,</w:t>
            </w:r>
            <w:r>
              <w:rPr>
                <w:rFonts w:ascii="Times New Roman" w:hAnsi="Times New Roman" w:cs="Times New Roman"/>
                <w:sz w:val="28"/>
                <w:szCs w:val="28"/>
                <w:lang w:val="uk-UA"/>
              </w:rPr>
              <w:t xml:space="preserve"> </w:t>
            </w:r>
            <w:r w:rsidRPr="00900B97">
              <w:rPr>
                <w:rFonts w:ascii="Times New Roman" w:hAnsi="Times New Roman" w:cs="Times New Roman"/>
                <w:sz w:val="28"/>
                <w:szCs w:val="28"/>
                <w:lang w:val="uk-UA"/>
              </w:rPr>
              <w:t>що відбирається, у мірну посудину для проведення</w:t>
            </w:r>
            <w:r>
              <w:rPr>
                <w:rFonts w:ascii="Times New Roman" w:hAnsi="Times New Roman" w:cs="Times New Roman"/>
                <w:sz w:val="28"/>
                <w:szCs w:val="28"/>
                <w:lang w:val="uk-UA"/>
              </w:rPr>
              <w:t xml:space="preserve"> </w:t>
            </w:r>
            <w:r w:rsidRPr="00900B97">
              <w:rPr>
                <w:rFonts w:ascii="Times New Roman" w:hAnsi="Times New Roman" w:cs="Times New Roman"/>
                <w:sz w:val="28"/>
                <w:szCs w:val="28"/>
                <w:lang w:val="uk-UA"/>
              </w:rPr>
              <w:t>подальших вимірів</w:t>
            </w:r>
            <w:r w:rsidR="00350C29">
              <w:rPr>
                <w:rFonts w:ascii="Times New Roman" w:hAnsi="Times New Roman" w:cs="Times New Roman"/>
                <w:sz w:val="28"/>
                <w:szCs w:val="28"/>
                <w:lang w:val="uk-UA"/>
              </w:rPr>
              <w:t>.</w:t>
            </w:r>
          </w:p>
        </w:tc>
        <w:tc>
          <w:tcPr>
            <w:tcW w:w="3115" w:type="dxa"/>
          </w:tcPr>
          <w:p w14:paraId="778C6716" w14:textId="21DCA80E" w:rsidR="00A741BB" w:rsidRDefault="00715451"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E213439" wp14:editId="59EC0BA5">
                  <wp:extent cx="902677" cy="609600"/>
                  <wp:effectExtent l="0" t="0" r="0" b="0"/>
                  <wp:docPr id="62443685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0202" cy="614682"/>
                          </a:xfrm>
                          <a:prstGeom prst="rect">
                            <a:avLst/>
                          </a:prstGeom>
                          <a:noFill/>
                        </pic:spPr>
                      </pic:pic>
                    </a:graphicData>
                  </a:graphic>
                </wp:inline>
              </w:drawing>
            </w:r>
          </w:p>
        </w:tc>
      </w:tr>
      <w:tr w:rsidR="003F409E" w14:paraId="0319B22E" w14:textId="77777777" w:rsidTr="0005726A">
        <w:tc>
          <w:tcPr>
            <w:tcW w:w="562" w:type="dxa"/>
          </w:tcPr>
          <w:p w14:paraId="392E0F4F" w14:textId="2CEF4A77" w:rsidR="00A741BB" w:rsidRDefault="00900B97" w:rsidP="00900B97">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68" w:type="dxa"/>
          </w:tcPr>
          <w:p w14:paraId="084B1ADE" w14:textId="77777777" w:rsidR="001E5C2F" w:rsidRPr="00AA0A5E" w:rsidRDefault="00350C29" w:rsidP="00B750A4">
            <w:pPr>
              <w:pStyle w:val="a7"/>
              <w:numPr>
                <w:ilvl w:val="0"/>
                <w:numId w:val="18"/>
              </w:numPr>
              <w:spacing w:line="360" w:lineRule="auto"/>
              <w:ind w:left="590"/>
              <w:jc w:val="both"/>
              <w:rPr>
                <w:rFonts w:ascii="Times New Roman" w:hAnsi="Times New Roman" w:cs="Times New Roman"/>
                <w:sz w:val="28"/>
                <w:szCs w:val="28"/>
                <w:lang w:val="uk-UA"/>
              </w:rPr>
            </w:pPr>
            <w:r w:rsidRPr="00AA0A5E">
              <w:rPr>
                <w:rFonts w:ascii="Times New Roman" w:hAnsi="Times New Roman" w:cs="Times New Roman"/>
                <w:sz w:val="28"/>
                <w:szCs w:val="28"/>
                <w:lang w:val="uk-UA"/>
              </w:rPr>
              <w:t xml:space="preserve">Пляшку з пробою:  </w:t>
            </w:r>
          </w:p>
          <w:p w14:paraId="400D144C" w14:textId="532DB3E4" w:rsidR="00350C29" w:rsidRPr="001E5C2F" w:rsidRDefault="00350C29" w:rsidP="00B750A4">
            <w:pPr>
              <w:pStyle w:val="a7"/>
              <w:numPr>
                <w:ilvl w:val="0"/>
                <w:numId w:val="18"/>
              </w:numPr>
              <w:spacing w:line="360" w:lineRule="auto"/>
              <w:ind w:left="590"/>
              <w:jc w:val="both"/>
              <w:rPr>
                <w:rFonts w:ascii="Times New Roman" w:hAnsi="Times New Roman" w:cs="Times New Roman"/>
                <w:sz w:val="28"/>
                <w:szCs w:val="28"/>
                <w:lang w:val="uk-UA"/>
              </w:rPr>
            </w:pPr>
            <w:r w:rsidRPr="001E5C2F">
              <w:rPr>
                <w:rFonts w:ascii="Times New Roman" w:hAnsi="Times New Roman" w:cs="Times New Roman"/>
                <w:sz w:val="28"/>
                <w:szCs w:val="28"/>
                <w:lang w:val="uk-UA"/>
              </w:rPr>
              <w:t>Очистіть та висушіть поверхню</w:t>
            </w:r>
            <w:r w:rsidR="001E5C2F">
              <w:rPr>
                <w:rFonts w:ascii="Times New Roman" w:hAnsi="Times New Roman" w:cs="Times New Roman"/>
                <w:sz w:val="28"/>
                <w:szCs w:val="28"/>
                <w:lang w:val="uk-UA"/>
              </w:rPr>
              <w:t>.</w:t>
            </w:r>
          </w:p>
          <w:p w14:paraId="370E1CB8" w14:textId="158D9573" w:rsidR="00A741BB" w:rsidRPr="001E5C2F" w:rsidRDefault="00350C29" w:rsidP="00B750A4">
            <w:pPr>
              <w:pStyle w:val="a7"/>
              <w:numPr>
                <w:ilvl w:val="0"/>
                <w:numId w:val="18"/>
              </w:numPr>
              <w:spacing w:line="360" w:lineRule="auto"/>
              <w:ind w:left="590"/>
              <w:rPr>
                <w:rFonts w:ascii="Times New Roman" w:hAnsi="Times New Roman" w:cs="Times New Roman"/>
                <w:sz w:val="28"/>
                <w:szCs w:val="28"/>
                <w:lang w:val="uk-UA"/>
              </w:rPr>
            </w:pPr>
            <w:r w:rsidRPr="001E5C2F">
              <w:rPr>
                <w:rFonts w:ascii="Times New Roman" w:hAnsi="Times New Roman" w:cs="Times New Roman"/>
                <w:sz w:val="28"/>
                <w:szCs w:val="28"/>
                <w:lang w:val="uk-UA"/>
              </w:rPr>
              <w:t>Прикріпіть заповнену етикетку або нанесіть маркування лабораторним маркером.</w:t>
            </w:r>
          </w:p>
        </w:tc>
        <w:tc>
          <w:tcPr>
            <w:tcW w:w="3115" w:type="dxa"/>
          </w:tcPr>
          <w:p w14:paraId="3370A293" w14:textId="1B2D4ACE" w:rsidR="00A741BB" w:rsidRDefault="00715451"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ADB49E9" wp14:editId="24AF1B28">
                  <wp:extent cx="716280" cy="644652"/>
                  <wp:effectExtent l="0" t="0" r="7620" b="3175"/>
                  <wp:docPr id="37965930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9632" cy="647669"/>
                          </a:xfrm>
                          <a:prstGeom prst="rect">
                            <a:avLst/>
                          </a:prstGeom>
                          <a:noFill/>
                        </pic:spPr>
                      </pic:pic>
                    </a:graphicData>
                  </a:graphic>
                </wp:inline>
              </w:drawing>
            </w:r>
          </w:p>
        </w:tc>
      </w:tr>
      <w:tr w:rsidR="003F409E" w14:paraId="3AD86EFD" w14:textId="77777777" w:rsidTr="0005726A">
        <w:tc>
          <w:tcPr>
            <w:tcW w:w="562" w:type="dxa"/>
          </w:tcPr>
          <w:p w14:paraId="0BD53AD9" w14:textId="46233517" w:rsidR="00A741BB" w:rsidRDefault="0036280D"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5668" w:type="dxa"/>
          </w:tcPr>
          <w:p w14:paraId="0E3F49CA" w14:textId="558D26E9" w:rsidR="00A741BB" w:rsidRPr="001E5C2F" w:rsidRDefault="0036280D" w:rsidP="00B750A4">
            <w:pPr>
              <w:pStyle w:val="a7"/>
              <w:numPr>
                <w:ilvl w:val="0"/>
                <w:numId w:val="18"/>
              </w:numPr>
              <w:spacing w:line="360" w:lineRule="auto"/>
              <w:ind w:left="590"/>
              <w:rPr>
                <w:rFonts w:ascii="Times New Roman" w:hAnsi="Times New Roman" w:cs="Times New Roman"/>
                <w:sz w:val="28"/>
                <w:szCs w:val="28"/>
                <w:lang w:val="uk-UA"/>
              </w:rPr>
            </w:pPr>
            <w:r w:rsidRPr="001E5C2F">
              <w:rPr>
                <w:rFonts w:ascii="Times New Roman" w:hAnsi="Times New Roman" w:cs="Times New Roman"/>
                <w:sz w:val="28"/>
                <w:szCs w:val="28"/>
                <w:lang w:val="uk-UA"/>
              </w:rPr>
              <w:t>Обгорніть пляшку алюмінієвою фольгою, щоб захистити від світла.</w:t>
            </w:r>
          </w:p>
        </w:tc>
        <w:tc>
          <w:tcPr>
            <w:tcW w:w="3115" w:type="dxa"/>
          </w:tcPr>
          <w:p w14:paraId="2CFE8245" w14:textId="2800C7BD" w:rsidR="00A741BB" w:rsidRDefault="006836E0"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92A27AC" wp14:editId="4120AB6F">
                  <wp:extent cx="807720" cy="636080"/>
                  <wp:effectExtent l="0" t="0" r="0" b="0"/>
                  <wp:docPr id="100395135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9988" cy="637866"/>
                          </a:xfrm>
                          <a:prstGeom prst="rect">
                            <a:avLst/>
                          </a:prstGeom>
                          <a:noFill/>
                        </pic:spPr>
                      </pic:pic>
                    </a:graphicData>
                  </a:graphic>
                </wp:inline>
              </w:drawing>
            </w:r>
          </w:p>
        </w:tc>
      </w:tr>
      <w:tr w:rsidR="003F409E" w14:paraId="6F67FCA8" w14:textId="77777777" w:rsidTr="0005726A">
        <w:tc>
          <w:tcPr>
            <w:tcW w:w="562" w:type="dxa"/>
          </w:tcPr>
          <w:p w14:paraId="1C26C0E8" w14:textId="026DF6AE" w:rsidR="00A741BB" w:rsidRDefault="00F90AD0"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668" w:type="dxa"/>
          </w:tcPr>
          <w:p w14:paraId="0E36E6BC" w14:textId="77777777" w:rsidR="001E5C2F" w:rsidRDefault="0036280D" w:rsidP="00B750A4">
            <w:pPr>
              <w:pStyle w:val="a7"/>
              <w:numPr>
                <w:ilvl w:val="0"/>
                <w:numId w:val="18"/>
              </w:numPr>
              <w:spacing w:line="360" w:lineRule="auto"/>
              <w:ind w:left="590"/>
              <w:rPr>
                <w:rFonts w:ascii="Times New Roman" w:hAnsi="Times New Roman" w:cs="Times New Roman"/>
                <w:sz w:val="28"/>
                <w:szCs w:val="28"/>
                <w:lang w:val="uk-UA"/>
              </w:rPr>
            </w:pPr>
            <w:r w:rsidRPr="003F409E">
              <w:rPr>
                <w:rFonts w:ascii="Times New Roman" w:hAnsi="Times New Roman" w:cs="Times New Roman"/>
                <w:sz w:val="28"/>
                <w:szCs w:val="28"/>
                <w:lang w:val="uk-UA"/>
              </w:rPr>
              <w:t xml:space="preserve">Виміряйте </w:t>
            </w:r>
            <w:proofErr w:type="spellStart"/>
            <w:r w:rsidRPr="003F409E">
              <w:rPr>
                <w:rFonts w:ascii="Times New Roman" w:hAnsi="Times New Roman" w:cs="Times New Roman"/>
                <w:sz w:val="28"/>
                <w:szCs w:val="28"/>
                <w:lang w:val="uk-UA"/>
              </w:rPr>
              <w:t>рН</w:t>
            </w:r>
            <w:proofErr w:type="spellEnd"/>
            <w:r w:rsidRPr="003F409E">
              <w:rPr>
                <w:rFonts w:ascii="Times New Roman" w:hAnsi="Times New Roman" w:cs="Times New Roman"/>
                <w:sz w:val="28"/>
                <w:szCs w:val="28"/>
                <w:lang w:val="uk-UA"/>
              </w:rPr>
              <w:t xml:space="preserve"> води, що залишилась у мірній посудині</w:t>
            </w:r>
            <w:r w:rsidR="001E5C2F">
              <w:rPr>
                <w:rFonts w:ascii="Times New Roman" w:hAnsi="Times New Roman" w:cs="Times New Roman"/>
                <w:sz w:val="28"/>
                <w:szCs w:val="28"/>
                <w:lang w:val="uk-UA"/>
              </w:rPr>
              <w:t>.</w:t>
            </w:r>
          </w:p>
          <w:p w14:paraId="15C3501D" w14:textId="43682A98" w:rsidR="00A741BB" w:rsidRPr="003F409E" w:rsidRDefault="0036280D" w:rsidP="00B750A4">
            <w:pPr>
              <w:pStyle w:val="a7"/>
              <w:numPr>
                <w:ilvl w:val="0"/>
                <w:numId w:val="18"/>
              </w:numPr>
              <w:spacing w:line="360" w:lineRule="auto"/>
              <w:ind w:left="590"/>
              <w:rPr>
                <w:rFonts w:ascii="Times New Roman" w:hAnsi="Times New Roman" w:cs="Times New Roman"/>
                <w:sz w:val="28"/>
                <w:szCs w:val="28"/>
                <w:lang w:val="uk-UA"/>
              </w:rPr>
            </w:pPr>
            <w:r w:rsidRPr="003F409E">
              <w:rPr>
                <w:rFonts w:ascii="Times New Roman" w:hAnsi="Times New Roman" w:cs="Times New Roman"/>
                <w:sz w:val="28"/>
                <w:szCs w:val="28"/>
                <w:lang w:val="uk-UA"/>
              </w:rPr>
              <w:t>Заміряйте температуру води в мірній посудині</w:t>
            </w:r>
          </w:p>
        </w:tc>
        <w:tc>
          <w:tcPr>
            <w:tcW w:w="3115" w:type="dxa"/>
          </w:tcPr>
          <w:p w14:paraId="00E5151F" w14:textId="6F418EA0" w:rsidR="00A741BB" w:rsidRDefault="004B3718"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4DE82F3" wp14:editId="4AEB849F">
                  <wp:extent cx="1039953" cy="739140"/>
                  <wp:effectExtent l="0" t="0" r="8255" b="3810"/>
                  <wp:docPr id="13904511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1940" cy="740552"/>
                          </a:xfrm>
                          <a:prstGeom prst="rect">
                            <a:avLst/>
                          </a:prstGeom>
                          <a:noFill/>
                        </pic:spPr>
                      </pic:pic>
                    </a:graphicData>
                  </a:graphic>
                </wp:inline>
              </w:drawing>
            </w:r>
          </w:p>
        </w:tc>
      </w:tr>
      <w:tr w:rsidR="003F409E" w14:paraId="7EF54071" w14:textId="77777777" w:rsidTr="0005726A">
        <w:tc>
          <w:tcPr>
            <w:tcW w:w="562" w:type="dxa"/>
          </w:tcPr>
          <w:p w14:paraId="0354B44B" w14:textId="4F9D34CC" w:rsidR="00A741BB" w:rsidRDefault="00F90AD0"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668" w:type="dxa"/>
          </w:tcPr>
          <w:p w14:paraId="6395589E" w14:textId="01004544" w:rsidR="00A741BB" w:rsidRDefault="00F90AD0" w:rsidP="00B750A4">
            <w:pPr>
              <w:pStyle w:val="a7"/>
              <w:numPr>
                <w:ilvl w:val="0"/>
                <w:numId w:val="18"/>
              </w:numPr>
              <w:spacing w:line="360" w:lineRule="auto"/>
              <w:ind w:left="590"/>
              <w:jc w:val="both"/>
              <w:rPr>
                <w:rFonts w:ascii="Times New Roman" w:hAnsi="Times New Roman" w:cs="Times New Roman"/>
                <w:sz w:val="28"/>
                <w:szCs w:val="28"/>
                <w:lang w:val="uk-UA"/>
              </w:rPr>
            </w:pPr>
            <w:r w:rsidRPr="00F90AD0">
              <w:rPr>
                <w:rFonts w:ascii="Times New Roman" w:hAnsi="Times New Roman" w:cs="Times New Roman"/>
                <w:sz w:val="28"/>
                <w:szCs w:val="28"/>
                <w:lang w:val="uk-UA"/>
              </w:rPr>
              <w:t>Заповніть супровідну форму</w:t>
            </w:r>
          </w:p>
        </w:tc>
        <w:tc>
          <w:tcPr>
            <w:tcW w:w="3115" w:type="dxa"/>
          </w:tcPr>
          <w:p w14:paraId="73758827" w14:textId="4F0039CE" w:rsidR="00A741BB" w:rsidRDefault="00503D60"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96017BA" wp14:editId="563D5F71">
                  <wp:extent cx="1135380" cy="629781"/>
                  <wp:effectExtent l="0" t="0" r="7620" b="0"/>
                  <wp:docPr id="196102465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0154" cy="632429"/>
                          </a:xfrm>
                          <a:prstGeom prst="rect">
                            <a:avLst/>
                          </a:prstGeom>
                          <a:noFill/>
                        </pic:spPr>
                      </pic:pic>
                    </a:graphicData>
                  </a:graphic>
                </wp:inline>
              </w:drawing>
            </w:r>
          </w:p>
        </w:tc>
      </w:tr>
      <w:tr w:rsidR="00F90AD0" w14:paraId="10D2D733" w14:textId="77777777" w:rsidTr="0005726A">
        <w:tc>
          <w:tcPr>
            <w:tcW w:w="562" w:type="dxa"/>
          </w:tcPr>
          <w:p w14:paraId="0B6B425C" w14:textId="7127403A" w:rsidR="00F90AD0" w:rsidRDefault="006F418F"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668" w:type="dxa"/>
          </w:tcPr>
          <w:p w14:paraId="62136178" w14:textId="2DA9C7D1" w:rsidR="003F4D78" w:rsidRPr="003F409E" w:rsidRDefault="003F4D78" w:rsidP="00B750A4">
            <w:pPr>
              <w:pStyle w:val="a7"/>
              <w:numPr>
                <w:ilvl w:val="0"/>
                <w:numId w:val="18"/>
              </w:numPr>
              <w:spacing w:line="360" w:lineRule="auto"/>
              <w:ind w:left="590"/>
              <w:jc w:val="both"/>
              <w:rPr>
                <w:rFonts w:ascii="Times New Roman" w:hAnsi="Times New Roman" w:cs="Times New Roman"/>
                <w:sz w:val="28"/>
                <w:szCs w:val="28"/>
                <w:lang w:val="uk-UA"/>
              </w:rPr>
            </w:pPr>
            <w:r w:rsidRPr="003F409E">
              <w:rPr>
                <w:rFonts w:ascii="Times New Roman" w:hAnsi="Times New Roman" w:cs="Times New Roman"/>
                <w:sz w:val="28"/>
                <w:szCs w:val="28"/>
                <w:lang w:val="uk-UA"/>
              </w:rPr>
              <w:t>Помістіть пляшку та супровідну форму в пакування для знезараження</w:t>
            </w:r>
          </w:p>
          <w:p w14:paraId="38D09775" w14:textId="77777777" w:rsidR="003F409E" w:rsidRDefault="003F4D78" w:rsidP="00B750A4">
            <w:pPr>
              <w:pStyle w:val="a7"/>
              <w:numPr>
                <w:ilvl w:val="0"/>
                <w:numId w:val="18"/>
              </w:numPr>
              <w:spacing w:line="360" w:lineRule="auto"/>
              <w:ind w:left="590"/>
              <w:jc w:val="both"/>
              <w:rPr>
                <w:rFonts w:ascii="Times New Roman" w:hAnsi="Times New Roman" w:cs="Times New Roman"/>
                <w:sz w:val="28"/>
                <w:szCs w:val="28"/>
                <w:lang w:val="uk-UA"/>
              </w:rPr>
            </w:pPr>
            <w:r w:rsidRPr="003F409E">
              <w:rPr>
                <w:rFonts w:ascii="Times New Roman" w:hAnsi="Times New Roman" w:cs="Times New Roman"/>
                <w:sz w:val="28"/>
                <w:szCs w:val="28"/>
                <w:lang w:val="uk-UA"/>
              </w:rPr>
              <w:t>Витисніть повітря з пакування.</w:t>
            </w:r>
          </w:p>
          <w:p w14:paraId="2CDD79D2" w14:textId="2AB33A4E" w:rsidR="00F90AD0" w:rsidRPr="003F409E" w:rsidRDefault="003F4D78" w:rsidP="00B750A4">
            <w:pPr>
              <w:pStyle w:val="a7"/>
              <w:numPr>
                <w:ilvl w:val="0"/>
                <w:numId w:val="18"/>
              </w:numPr>
              <w:spacing w:line="360" w:lineRule="auto"/>
              <w:ind w:left="590"/>
              <w:jc w:val="both"/>
              <w:rPr>
                <w:rFonts w:ascii="Times New Roman" w:hAnsi="Times New Roman" w:cs="Times New Roman"/>
                <w:sz w:val="28"/>
                <w:szCs w:val="28"/>
                <w:lang w:val="uk-UA"/>
              </w:rPr>
            </w:pPr>
            <w:r w:rsidRPr="003F409E">
              <w:rPr>
                <w:rFonts w:ascii="Times New Roman" w:hAnsi="Times New Roman" w:cs="Times New Roman"/>
                <w:sz w:val="28"/>
                <w:szCs w:val="28"/>
                <w:lang w:val="uk-UA"/>
              </w:rPr>
              <w:t xml:space="preserve"> Щільно закрийте для водонепроникності.</w:t>
            </w:r>
          </w:p>
        </w:tc>
        <w:tc>
          <w:tcPr>
            <w:tcW w:w="3115" w:type="dxa"/>
          </w:tcPr>
          <w:p w14:paraId="4797422F" w14:textId="1E2E1962" w:rsidR="00F90AD0" w:rsidRDefault="006F418F" w:rsidP="00343B0F">
            <w:pPr>
              <w:pStyle w:val="a7"/>
              <w:spacing w:line="360" w:lineRule="auto"/>
              <w:ind w:left="0"/>
              <w:jc w:val="center"/>
              <w:rPr>
                <w:rFonts w:ascii="Times New Roman" w:hAnsi="Times New Roman" w:cs="Times New Roman"/>
                <w:noProof/>
                <w:sz w:val="28"/>
                <w:szCs w:val="28"/>
                <w:lang w:val="uk-UA"/>
              </w:rPr>
            </w:pPr>
            <w:r w:rsidRPr="006F418F">
              <w:rPr>
                <w:rFonts w:ascii="Times New Roman" w:hAnsi="Times New Roman" w:cs="Times New Roman"/>
                <w:noProof/>
                <w:sz w:val="28"/>
                <w:szCs w:val="28"/>
                <w:lang w:eastAsia="ru-RU"/>
              </w:rPr>
              <w:drawing>
                <wp:inline distT="0" distB="0" distL="0" distR="0" wp14:anchorId="69909440" wp14:editId="04EC2FBE">
                  <wp:extent cx="902313" cy="769620"/>
                  <wp:effectExtent l="0" t="0" r="0" b="0"/>
                  <wp:docPr id="16701154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115480" name=""/>
                          <pic:cNvPicPr/>
                        </pic:nvPicPr>
                        <pic:blipFill>
                          <a:blip r:embed="rId39"/>
                          <a:stretch>
                            <a:fillRect/>
                          </a:stretch>
                        </pic:blipFill>
                        <pic:spPr>
                          <a:xfrm>
                            <a:off x="0" y="0"/>
                            <a:ext cx="904350" cy="771358"/>
                          </a:xfrm>
                          <a:prstGeom prst="rect">
                            <a:avLst/>
                          </a:prstGeom>
                        </pic:spPr>
                      </pic:pic>
                    </a:graphicData>
                  </a:graphic>
                </wp:inline>
              </w:drawing>
            </w:r>
          </w:p>
        </w:tc>
      </w:tr>
      <w:tr w:rsidR="00F90AD0" w14:paraId="09B81986" w14:textId="77777777" w:rsidTr="0005726A">
        <w:tc>
          <w:tcPr>
            <w:tcW w:w="562" w:type="dxa"/>
          </w:tcPr>
          <w:p w14:paraId="4BB5CABB" w14:textId="09D7D866" w:rsidR="00F90AD0" w:rsidRDefault="006F418F" w:rsidP="00343B0F">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668" w:type="dxa"/>
          </w:tcPr>
          <w:p w14:paraId="182F4047" w14:textId="2048F4F3" w:rsidR="00F90AD0" w:rsidRPr="00F90AD0" w:rsidRDefault="003F409E" w:rsidP="00F90AD0">
            <w:pPr>
              <w:pStyle w:val="a7"/>
              <w:spacing w:line="360" w:lineRule="auto"/>
              <w:ind w:left="0"/>
              <w:jc w:val="both"/>
              <w:rPr>
                <w:rFonts w:ascii="Times New Roman" w:hAnsi="Times New Roman" w:cs="Times New Roman"/>
                <w:sz w:val="28"/>
                <w:szCs w:val="28"/>
                <w:lang w:val="uk-UA"/>
              </w:rPr>
            </w:pPr>
            <w:r w:rsidRPr="003F409E">
              <w:rPr>
                <w:rFonts w:ascii="Times New Roman" w:hAnsi="Times New Roman" w:cs="Times New Roman"/>
                <w:sz w:val="28"/>
                <w:szCs w:val="28"/>
                <w:lang w:val="uk-UA"/>
              </w:rPr>
              <w:t>Здійсніть знезараження</w:t>
            </w:r>
            <w:r>
              <w:rPr>
                <w:rFonts w:ascii="Times New Roman" w:hAnsi="Times New Roman" w:cs="Times New Roman"/>
                <w:sz w:val="28"/>
                <w:szCs w:val="28"/>
                <w:lang w:val="uk-UA"/>
              </w:rPr>
              <w:t>.</w:t>
            </w:r>
          </w:p>
        </w:tc>
        <w:tc>
          <w:tcPr>
            <w:tcW w:w="3115" w:type="dxa"/>
          </w:tcPr>
          <w:p w14:paraId="67C19D30" w14:textId="7A037187" w:rsidR="00F90AD0" w:rsidRDefault="006F418F" w:rsidP="00343B0F">
            <w:pPr>
              <w:pStyle w:val="a7"/>
              <w:spacing w:line="360" w:lineRule="auto"/>
              <w:ind w:left="0"/>
              <w:jc w:val="center"/>
              <w:rPr>
                <w:rFonts w:ascii="Times New Roman" w:hAnsi="Times New Roman" w:cs="Times New Roman"/>
                <w:noProof/>
                <w:sz w:val="28"/>
                <w:szCs w:val="28"/>
                <w:lang w:val="uk-UA"/>
              </w:rPr>
            </w:pPr>
            <w:r>
              <w:rPr>
                <w:rFonts w:ascii="Times New Roman" w:hAnsi="Times New Roman" w:cs="Times New Roman"/>
                <w:noProof/>
                <w:sz w:val="28"/>
                <w:szCs w:val="28"/>
                <w:lang w:eastAsia="ru-RU"/>
              </w:rPr>
              <w:drawing>
                <wp:inline distT="0" distB="0" distL="0" distR="0" wp14:anchorId="0461003C" wp14:editId="249E4566">
                  <wp:extent cx="1119130" cy="807720"/>
                  <wp:effectExtent l="0" t="0" r="5080" b="0"/>
                  <wp:docPr id="112058152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1812" cy="809655"/>
                          </a:xfrm>
                          <a:prstGeom prst="rect">
                            <a:avLst/>
                          </a:prstGeom>
                          <a:noFill/>
                        </pic:spPr>
                      </pic:pic>
                    </a:graphicData>
                  </a:graphic>
                </wp:inline>
              </w:drawing>
            </w:r>
          </w:p>
        </w:tc>
      </w:tr>
    </w:tbl>
    <w:p w14:paraId="421CD812" w14:textId="77777777" w:rsidR="00A741BB" w:rsidRDefault="00A741BB" w:rsidP="00343B0F">
      <w:pPr>
        <w:pStyle w:val="a7"/>
        <w:spacing w:line="360" w:lineRule="auto"/>
        <w:ind w:left="0" w:firstLine="709"/>
        <w:jc w:val="center"/>
        <w:rPr>
          <w:rFonts w:ascii="Times New Roman" w:hAnsi="Times New Roman" w:cs="Times New Roman"/>
          <w:sz w:val="28"/>
          <w:szCs w:val="28"/>
          <w:lang w:val="uk-UA"/>
        </w:rPr>
      </w:pPr>
    </w:p>
    <w:p w14:paraId="177E3F11" w14:textId="77777777" w:rsidR="002A4185" w:rsidRDefault="002A4185" w:rsidP="00343B0F">
      <w:pPr>
        <w:pStyle w:val="a7"/>
        <w:spacing w:line="360" w:lineRule="auto"/>
        <w:ind w:left="0" w:firstLine="709"/>
        <w:jc w:val="center"/>
        <w:rPr>
          <w:rFonts w:ascii="Times New Roman" w:hAnsi="Times New Roman" w:cs="Times New Roman"/>
          <w:sz w:val="28"/>
          <w:szCs w:val="28"/>
          <w:lang w:val="uk-UA"/>
        </w:rPr>
      </w:pPr>
    </w:p>
    <w:p w14:paraId="59DA5BC8" w14:textId="77777777" w:rsidR="002A4185" w:rsidRDefault="002A4185" w:rsidP="00343B0F">
      <w:pPr>
        <w:pStyle w:val="a7"/>
        <w:spacing w:line="360" w:lineRule="auto"/>
        <w:ind w:left="0" w:firstLine="709"/>
        <w:jc w:val="center"/>
        <w:rPr>
          <w:rFonts w:ascii="Times New Roman" w:hAnsi="Times New Roman" w:cs="Times New Roman"/>
          <w:sz w:val="28"/>
          <w:szCs w:val="28"/>
          <w:lang w:val="uk-UA"/>
        </w:rPr>
      </w:pPr>
    </w:p>
    <w:p w14:paraId="7A80820F" w14:textId="77777777" w:rsidR="002A4185" w:rsidRDefault="002A4185" w:rsidP="00343B0F">
      <w:pPr>
        <w:pStyle w:val="a7"/>
        <w:spacing w:line="360" w:lineRule="auto"/>
        <w:ind w:left="0" w:firstLine="709"/>
        <w:jc w:val="center"/>
        <w:rPr>
          <w:rFonts w:ascii="Times New Roman" w:hAnsi="Times New Roman" w:cs="Times New Roman"/>
          <w:sz w:val="28"/>
          <w:szCs w:val="28"/>
          <w:lang w:val="uk-UA"/>
        </w:rPr>
      </w:pPr>
    </w:p>
    <w:p w14:paraId="3C159997" w14:textId="77777777" w:rsidR="002A4185" w:rsidRDefault="002A4185" w:rsidP="00343B0F">
      <w:pPr>
        <w:pStyle w:val="a7"/>
        <w:spacing w:line="360" w:lineRule="auto"/>
        <w:ind w:left="0" w:firstLine="709"/>
        <w:jc w:val="center"/>
        <w:rPr>
          <w:rFonts w:ascii="Times New Roman" w:hAnsi="Times New Roman" w:cs="Times New Roman"/>
          <w:sz w:val="28"/>
          <w:szCs w:val="28"/>
          <w:lang w:val="uk-UA"/>
        </w:rPr>
      </w:pPr>
    </w:p>
    <w:p w14:paraId="00F71281" w14:textId="77777777" w:rsidR="002A4185" w:rsidRDefault="002A4185" w:rsidP="00343B0F">
      <w:pPr>
        <w:pStyle w:val="a7"/>
        <w:spacing w:line="360" w:lineRule="auto"/>
        <w:ind w:left="0" w:firstLine="709"/>
        <w:jc w:val="center"/>
        <w:rPr>
          <w:rFonts w:ascii="Times New Roman" w:hAnsi="Times New Roman" w:cs="Times New Roman"/>
          <w:sz w:val="28"/>
          <w:szCs w:val="28"/>
          <w:lang w:val="uk-UA"/>
        </w:rPr>
      </w:pPr>
    </w:p>
    <w:p w14:paraId="4EF1C841" w14:textId="77777777" w:rsidR="002A4185" w:rsidRDefault="002A4185" w:rsidP="00343B0F">
      <w:pPr>
        <w:pStyle w:val="a7"/>
        <w:spacing w:line="360" w:lineRule="auto"/>
        <w:ind w:left="0" w:firstLine="709"/>
        <w:jc w:val="center"/>
        <w:rPr>
          <w:rFonts w:ascii="Times New Roman" w:hAnsi="Times New Roman" w:cs="Times New Roman"/>
          <w:sz w:val="28"/>
          <w:szCs w:val="28"/>
          <w:lang w:val="uk-UA"/>
        </w:rPr>
      </w:pPr>
    </w:p>
    <w:p w14:paraId="7FD816BE" w14:textId="77777777" w:rsidR="002A4185" w:rsidRDefault="002A4185" w:rsidP="00343B0F">
      <w:pPr>
        <w:pStyle w:val="a7"/>
        <w:spacing w:line="360" w:lineRule="auto"/>
        <w:ind w:left="0" w:firstLine="709"/>
        <w:jc w:val="center"/>
        <w:rPr>
          <w:rFonts w:ascii="Times New Roman" w:hAnsi="Times New Roman" w:cs="Times New Roman"/>
          <w:sz w:val="28"/>
          <w:szCs w:val="28"/>
          <w:lang w:val="uk-UA"/>
        </w:rPr>
      </w:pPr>
    </w:p>
    <w:p w14:paraId="74F532F3" w14:textId="77777777" w:rsidR="002A4185" w:rsidRDefault="002A4185" w:rsidP="00343B0F">
      <w:pPr>
        <w:pStyle w:val="a7"/>
        <w:spacing w:line="360" w:lineRule="auto"/>
        <w:ind w:left="0" w:firstLine="709"/>
        <w:jc w:val="center"/>
        <w:rPr>
          <w:rFonts w:ascii="Times New Roman" w:hAnsi="Times New Roman" w:cs="Times New Roman"/>
          <w:sz w:val="28"/>
          <w:szCs w:val="28"/>
          <w:lang w:val="uk-UA"/>
        </w:rPr>
      </w:pPr>
    </w:p>
    <w:p w14:paraId="66C31B17" w14:textId="77777777" w:rsidR="006C6DDD" w:rsidRDefault="006C6DDD" w:rsidP="00343B0F">
      <w:pPr>
        <w:pStyle w:val="a7"/>
        <w:spacing w:line="360" w:lineRule="auto"/>
        <w:ind w:left="0" w:firstLine="709"/>
        <w:jc w:val="center"/>
        <w:rPr>
          <w:rFonts w:ascii="Times New Roman" w:hAnsi="Times New Roman" w:cs="Times New Roman"/>
          <w:sz w:val="28"/>
          <w:szCs w:val="28"/>
          <w:lang w:val="uk-UA"/>
        </w:rPr>
      </w:pPr>
    </w:p>
    <w:p w14:paraId="65F32A67" w14:textId="77777777" w:rsidR="006C6DDD" w:rsidRDefault="006C6DDD" w:rsidP="00343B0F">
      <w:pPr>
        <w:pStyle w:val="a7"/>
        <w:spacing w:line="360" w:lineRule="auto"/>
        <w:ind w:left="0" w:firstLine="709"/>
        <w:jc w:val="center"/>
        <w:rPr>
          <w:rFonts w:ascii="Times New Roman" w:hAnsi="Times New Roman" w:cs="Times New Roman"/>
          <w:sz w:val="28"/>
          <w:szCs w:val="28"/>
          <w:lang w:val="uk-UA"/>
        </w:rPr>
      </w:pPr>
    </w:p>
    <w:p w14:paraId="6DE5812F" w14:textId="249F5CEA" w:rsidR="002A4185" w:rsidRDefault="002A4185" w:rsidP="00343B0F">
      <w:pPr>
        <w:pStyle w:val="a7"/>
        <w:spacing w:line="360" w:lineRule="auto"/>
        <w:ind w:left="0" w:firstLine="709"/>
        <w:jc w:val="center"/>
        <w:rPr>
          <w:rFonts w:ascii="Times New Roman" w:hAnsi="Times New Roman" w:cs="Times New Roman"/>
          <w:b/>
          <w:bCs/>
          <w:sz w:val="28"/>
          <w:szCs w:val="28"/>
          <w:lang w:val="uk-UA"/>
        </w:rPr>
      </w:pPr>
      <w:r w:rsidRPr="002A4185">
        <w:rPr>
          <w:rFonts w:ascii="Times New Roman" w:hAnsi="Times New Roman" w:cs="Times New Roman"/>
          <w:b/>
          <w:bCs/>
          <w:sz w:val="28"/>
          <w:szCs w:val="28"/>
          <w:lang w:val="uk-UA"/>
        </w:rPr>
        <w:lastRenderedPageBreak/>
        <w:t>Додаток С</w:t>
      </w:r>
    </w:p>
    <w:p w14:paraId="21DB9159" w14:textId="2654F28F" w:rsidR="002A4185" w:rsidRDefault="002A4185" w:rsidP="00343B0F">
      <w:pPr>
        <w:pStyle w:val="a7"/>
        <w:spacing w:line="360" w:lineRule="auto"/>
        <w:ind w:left="0" w:firstLine="709"/>
        <w:jc w:val="center"/>
        <w:rPr>
          <w:rFonts w:ascii="Times New Roman" w:hAnsi="Times New Roman" w:cs="Times New Roman"/>
          <w:b/>
          <w:bCs/>
          <w:sz w:val="28"/>
          <w:szCs w:val="28"/>
          <w:lang w:val="uk-UA"/>
        </w:rPr>
      </w:pPr>
      <w:r w:rsidRPr="002A4185">
        <w:rPr>
          <w:rFonts w:ascii="Times New Roman" w:hAnsi="Times New Roman" w:cs="Times New Roman"/>
          <w:b/>
          <w:bCs/>
          <w:noProof/>
          <w:sz w:val="28"/>
          <w:szCs w:val="28"/>
          <w:lang w:eastAsia="ru-RU"/>
        </w:rPr>
        <w:drawing>
          <wp:inline distT="0" distB="0" distL="0" distR="0" wp14:anchorId="23EA255A" wp14:editId="4917B0AF">
            <wp:extent cx="5469085" cy="5494020"/>
            <wp:effectExtent l="0" t="0" r="0" b="0"/>
            <wp:docPr id="173666256"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66256" name="Рисунок 1" descr="Изображение выглядит как текст, снимок экрана, Шрифт, число&#10;&#10;Автоматически созданное описание"/>
                    <pic:cNvPicPr/>
                  </pic:nvPicPr>
                  <pic:blipFill>
                    <a:blip r:embed="rId41"/>
                    <a:stretch>
                      <a:fillRect/>
                    </a:stretch>
                  </pic:blipFill>
                  <pic:spPr>
                    <a:xfrm>
                      <a:off x="0" y="0"/>
                      <a:ext cx="5472513" cy="5497464"/>
                    </a:xfrm>
                    <a:prstGeom prst="rect">
                      <a:avLst/>
                    </a:prstGeom>
                  </pic:spPr>
                </pic:pic>
              </a:graphicData>
            </a:graphic>
          </wp:inline>
        </w:drawing>
      </w:r>
    </w:p>
    <w:p w14:paraId="3F002098" w14:textId="77777777" w:rsidR="00724DAE" w:rsidRDefault="00724DAE" w:rsidP="00343B0F">
      <w:pPr>
        <w:pStyle w:val="a7"/>
        <w:spacing w:line="360" w:lineRule="auto"/>
        <w:ind w:left="0" w:firstLine="709"/>
        <w:jc w:val="center"/>
        <w:rPr>
          <w:rFonts w:ascii="Times New Roman" w:hAnsi="Times New Roman" w:cs="Times New Roman"/>
          <w:b/>
          <w:bCs/>
          <w:sz w:val="28"/>
          <w:szCs w:val="28"/>
          <w:lang w:val="uk-UA"/>
        </w:rPr>
      </w:pPr>
    </w:p>
    <w:p w14:paraId="3049467E" w14:textId="77777777" w:rsidR="00724DAE" w:rsidRDefault="00724DAE" w:rsidP="00343B0F">
      <w:pPr>
        <w:pStyle w:val="a7"/>
        <w:spacing w:line="360" w:lineRule="auto"/>
        <w:ind w:left="0" w:firstLine="709"/>
        <w:jc w:val="center"/>
        <w:rPr>
          <w:rFonts w:ascii="Times New Roman" w:hAnsi="Times New Roman" w:cs="Times New Roman"/>
          <w:b/>
          <w:bCs/>
          <w:sz w:val="28"/>
          <w:szCs w:val="28"/>
          <w:lang w:val="uk-UA"/>
        </w:rPr>
      </w:pPr>
    </w:p>
    <w:p w14:paraId="65A0CBDB" w14:textId="77777777" w:rsidR="00724DAE" w:rsidRDefault="00724DAE" w:rsidP="00343B0F">
      <w:pPr>
        <w:pStyle w:val="a7"/>
        <w:spacing w:line="360" w:lineRule="auto"/>
        <w:ind w:left="0" w:firstLine="709"/>
        <w:jc w:val="center"/>
        <w:rPr>
          <w:rFonts w:ascii="Times New Roman" w:hAnsi="Times New Roman" w:cs="Times New Roman"/>
          <w:b/>
          <w:bCs/>
          <w:sz w:val="28"/>
          <w:szCs w:val="28"/>
          <w:lang w:val="uk-UA"/>
        </w:rPr>
      </w:pPr>
    </w:p>
    <w:p w14:paraId="3DD69BCE" w14:textId="77777777" w:rsidR="00724DAE" w:rsidRDefault="00724DAE" w:rsidP="00343B0F">
      <w:pPr>
        <w:pStyle w:val="a7"/>
        <w:spacing w:line="360" w:lineRule="auto"/>
        <w:ind w:left="0" w:firstLine="709"/>
        <w:jc w:val="center"/>
        <w:rPr>
          <w:rFonts w:ascii="Times New Roman" w:hAnsi="Times New Roman" w:cs="Times New Roman"/>
          <w:b/>
          <w:bCs/>
          <w:sz w:val="28"/>
          <w:szCs w:val="28"/>
          <w:lang w:val="uk-UA"/>
        </w:rPr>
      </w:pPr>
    </w:p>
    <w:p w14:paraId="1AA34562" w14:textId="77777777" w:rsidR="00724DAE" w:rsidRDefault="00724DAE" w:rsidP="00343B0F">
      <w:pPr>
        <w:pStyle w:val="a7"/>
        <w:spacing w:line="360" w:lineRule="auto"/>
        <w:ind w:left="0" w:firstLine="709"/>
        <w:jc w:val="center"/>
        <w:rPr>
          <w:rFonts w:ascii="Times New Roman" w:hAnsi="Times New Roman" w:cs="Times New Roman"/>
          <w:b/>
          <w:bCs/>
          <w:sz w:val="28"/>
          <w:szCs w:val="28"/>
          <w:lang w:val="uk-UA"/>
        </w:rPr>
      </w:pPr>
    </w:p>
    <w:p w14:paraId="77075035" w14:textId="77777777" w:rsidR="00724DAE" w:rsidRDefault="00724DAE" w:rsidP="00343B0F">
      <w:pPr>
        <w:pStyle w:val="a7"/>
        <w:spacing w:line="360" w:lineRule="auto"/>
        <w:ind w:left="0" w:firstLine="709"/>
        <w:jc w:val="center"/>
        <w:rPr>
          <w:rFonts w:ascii="Times New Roman" w:hAnsi="Times New Roman" w:cs="Times New Roman"/>
          <w:b/>
          <w:bCs/>
          <w:sz w:val="28"/>
          <w:szCs w:val="28"/>
          <w:lang w:val="uk-UA"/>
        </w:rPr>
      </w:pPr>
    </w:p>
    <w:p w14:paraId="155119A7" w14:textId="77777777" w:rsidR="00724DAE" w:rsidRDefault="00724DAE" w:rsidP="00343B0F">
      <w:pPr>
        <w:pStyle w:val="a7"/>
        <w:spacing w:line="360" w:lineRule="auto"/>
        <w:ind w:left="0" w:firstLine="709"/>
        <w:jc w:val="center"/>
        <w:rPr>
          <w:rFonts w:ascii="Times New Roman" w:hAnsi="Times New Roman" w:cs="Times New Roman"/>
          <w:b/>
          <w:bCs/>
          <w:sz w:val="28"/>
          <w:szCs w:val="28"/>
          <w:lang w:val="uk-UA"/>
        </w:rPr>
      </w:pPr>
    </w:p>
    <w:p w14:paraId="58CE9EB6" w14:textId="77777777" w:rsidR="00724DAE" w:rsidRDefault="00724DAE" w:rsidP="00343B0F">
      <w:pPr>
        <w:pStyle w:val="a7"/>
        <w:spacing w:line="360" w:lineRule="auto"/>
        <w:ind w:left="0" w:firstLine="709"/>
        <w:jc w:val="center"/>
        <w:rPr>
          <w:rFonts w:ascii="Times New Roman" w:hAnsi="Times New Roman" w:cs="Times New Roman"/>
          <w:b/>
          <w:bCs/>
          <w:sz w:val="28"/>
          <w:szCs w:val="28"/>
          <w:lang w:val="uk-UA"/>
        </w:rPr>
      </w:pPr>
    </w:p>
    <w:p w14:paraId="13F9DCC8" w14:textId="77777777" w:rsidR="00724DAE" w:rsidRDefault="00724DAE" w:rsidP="00343B0F">
      <w:pPr>
        <w:pStyle w:val="a7"/>
        <w:spacing w:line="360" w:lineRule="auto"/>
        <w:ind w:left="0" w:firstLine="709"/>
        <w:jc w:val="center"/>
        <w:rPr>
          <w:rFonts w:ascii="Times New Roman" w:hAnsi="Times New Roman" w:cs="Times New Roman"/>
          <w:b/>
          <w:bCs/>
          <w:sz w:val="28"/>
          <w:szCs w:val="28"/>
          <w:lang w:val="uk-UA"/>
        </w:rPr>
      </w:pPr>
    </w:p>
    <w:p w14:paraId="1CF5BC85" w14:textId="77777777" w:rsidR="00724DAE" w:rsidRDefault="00724DAE" w:rsidP="00343B0F">
      <w:pPr>
        <w:pStyle w:val="a7"/>
        <w:spacing w:line="360" w:lineRule="auto"/>
        <w:ind w:left="0" w:firstLine="709"/>
        <w:jc w:val="center"/>
        <w:rPr>
          <w:rFonts w:ascii="Times New Roman" w:hAnsi="Times New Roman" w:cs="Times New Roman"/>
          <w:b/>
          <w:bCs/>
          <w:sz w:val="28"/>
          <w:szCs w:val="28"/>
          <w:lang w:val="uk-UA"/>
        </w:rPr>
      </w:pPr>
    </w:p>
    <w:p w14:paraId="1543FB30" w14:textId="136D8EED" w:rsidR="00724DAE" w:rsidRPr="00724DAE" w:rsidRDefault="00724DAE" w:rsidP="00343B0F">
      <w:pPr>
        <w:pStyle w:val="a7"/>
        <w:spacing w:line="360" w:lineRule="auto"/>
        <w:ind w:left="0"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uk-UA"/>
        </w:rPr>
        <w:lastRenderedPageBreak/>
        <w:t xml:space="preserve">Додаток </w:t>
      </w:r>
      <w:r>
        <w:rPr>
          <w:rFonts w:ascii="Times New Roman" w:hAnsi="Times New Roman" w:cs="Times New Roman"/>
          <w:b/>
          <w:bCs/>
          <w:sz w:val="28"/>
          <w:szCs w:val="28"/>
          <w:lang w:val="en-US"/>
        </w:rPr>
        <w:t>D</w:t>
      </w:r>
    </w:p>
    <w:p w14:paraId="281409E6" w14:textId="5E6EAA86" w:rsidR="00724DAE" w:rsidRDefault="00724DAE" w:rsidP="00343B0F">
      <w:pPr>
        <w:pStyle w:val="a7"/>
        <w:spacing w:line="360" w:lineRule="auto"/>
        <w:ind w:left="0" w:firstLine="709"/>
        <w:jc w:val="center"/>
        <w:rPr>
          <w:rFonts w:ascii="Times New Roman" w:hAnsi="Times New Roman" w:cs="Times New Roman"/>
          <w:b/>
          <w:bCs/>
          <w:sz w:val="28"/>
          <w:szCs w:val="28"/>
          <w:lang w:val="en-US"/>
        </w:rPr>
      </w:pPr>
      <w:r>
        <w:rPr>
          <w:rFonts w:ascii="Times New Roman" w:hAnsi="Times New Roman" w:cs="Times New Roman"/>
          <w:b/>
          <w:bCs/>
          <w:noProof/>
          <w:sz w:val="28"/>
          <w:szCs w:val="28"/>
          <w:lang w:eastAsia="ru-RU"/>
        </w:rPr>
        <w:drawing>
          <wp:inline distT="0" distB="0" distL="0" distR="0" wp14:anchorId="756B6F25" wp14:editId="7E22D913">
            <wp:extent cx="5478570" cy="6362700"/>
            <wp:effectExtent l="0" t="0" r="8255" b="0"/>
            <wp:docPr id="201768279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4683" cy="6369800"/>
                    </a:xfrm>
                    <a:prstGeom prst="rect">
                      <a:avLst/>
                    </a:prstGeom>
                    <a:noFill/>
                  </pic:spPr>
                </pic:pic>
              </a:graphicData>
            </a:graphic>
          </wp:inline>
        </w:drawing>
      </w:r>
    </w:p>
    <w:p w14:paraId="02E76E07" w14:textId="77777777" w:rsidR="00EA5A64" w:rsidRDefault="00EA5A64" w:rsidP="00343B0F">
      <w:pPr>
        <w:pStyle w:val="a7"/>
        <w:spacing w:line="360" w:lineRule="auto"/>
        <w:ind w:left="0" w:firstLine="709"/>
        <w:jc w:val="center"/>
        <w:rPr>
          <w:rFonts w:ascii="Times New Roman" w:hAnsi="Times New Roman" w:cs="Times New Roman"/>
          <w:b/>
          <w:bCs/>
          <w:sz w:val="28"/>
          <w:szCs w:val="28"/>
          <w:lang w:val="en-US"/>
        </w:rPr>
      </w:pPr>
    </w:p>
    <w:p w14:paraId="2DDF81DB" w14:textId="77777777" w:rsidR="00EA5A64" w:rsidRDefault="00EA5A64" w:rsidP="00343B0F">
      <w:pPr>
        <w:pStyle w:val="a7"/>
        <w:spacing w:line="360" w:lineRule="auto"/>
        <w:ind w:left="0" w:firstLine="709"/>
        <w:jc w:val="center"/>
        <w:rPr>
          <w:rFonts w:ascii="Times New Roman" w:hAnsi="Times New Roman" w:cs="Times New Roman"/>
          <w:b/>
          <w:bCs/>
          <w:sz w:val="28"/>
          <w:szCs w:val="28"/>
          <w:lang w:val="en-US"/>
        </w:rPr>
      </w:pPr>
    </w:p>
    <w:p w14:paraId="06E5513B" w14:textId="77777777" w:rsidR="00EA5A64" w:rsidRDefault="00EA5A64" w:rsidP="00343B0F">
      <w:pPr>
        <w:pStyle w:val="a7"/>
        <w:spacing w:line="360" w:lineRule="auto"/>
        <w:ind w:left="0" w:firstLine="709"/>
        <w:jc w:val="center"/>
        <w:rPr>
          <w:rFonts w:ascii="Times New Roman" w:hAnsi="Times New Roman" w:cs="Times New Roman"/>
          <w:b/>
          <w:bCs/>
          <w:sz w:val="28"/>
          <w:szCs w:val="28"/>
          <w:lang w:val="en-US"/>
        </w:rPr>
      </w:pPr>
    </w:p>
    <w:p w14:paraId="4BA5E850" w14:textId="77777777" w:rsidR="00EA5A64" w:rsidRDefault="00EA5A64" w:rsidP="00343B0F">
      <w:pPr>
        <w:pStyle w:val="a7"/>
        <w:spacing w:line="360" w:lineRule="auto"/>
        <w:ind w:left="0" w:firstLine="709"/>
        <w:jc w:val="center"/>
        <w:rPr>
          <w:rFonts w:ascii="Times New Roman" w:hAnsi="Times New Roman" w:cs="Times New Roman"/>
          <w:b/>
          <w:bCs/>
          <w:sz w:val="28"/>
          <w:szCs w:val="28"/>
          <w:lang w:val="en-US"/>
        </w:rPr>
      </w:pPr>
    </w:p>
    <w:p w14:paraId="1F8C72AD" w14:textId="77777777" w:rsidR="00EA5A64" w:rsidRDefault="00EA5A64" w:rsidP="00343B0F">
      <w:pPr>
        <w:pStyle w:val="a7"/>
        <w:spacing w:line="360" w:lineRule="auto"/>
        <w:ind w:left="0" w:firstLine="709"/>
        <w:jc w:val="center"/>
        <w:rPr>
          <w:rFonts w:ascii="Times New Roman" w:hAnsi="Times New Roman" w:cs="Times New Roman"/>
          <w:b/>
          <w:bCs/>
          <w:sz w:val="28"/>
          <w:szCs w:val="28"/>
          <w:lang w:val="en-US"/>
        </w:rPr>
      </w:pPr>
    </w:p>
    <w:p w14:paraId="3739E4DC" w14:textId="77777777" w:rsidR="00EA5A64" w:rsidRDefault="00EA5A64" w:rsidP="00343B0F">
      <w:pPr>
        <w:pStyle w:val="a7"/>
        <w:spacing w:line="360" w:lineRule="auto"/>
        <w:ind w:left="0" w:firstLine="709"/>
        <w:jc w:val="center"/>
        <w:rPr>
          <w:rFonts w:ascii="Times New Roman" w:hAnsi="Times New Roman" w:cs="Times New Roman"/>
          <w:b/>
          <w:bCs/>
          <w:sz w:val="28"/>
          <w:szCs w:val="28"/>
          <w:lang w:val="en-US"/>
        </w:rPr>
      </w:pPr>
    </w:p>
    <w:p w14:paraId="7CBCC599" w14:textId="77777777" w:rsidR="00EA5A64" w:rsidRDefault="00EA5A64" w:rsidP="00343B0F">
      <w:pPr>
        <w:pStyle w:val="a7"/>
        <w:spacing w:line="360" w:lineRule="auto"/>
        <w:ind w:left="0" w:firstLine="709"/>
        <w:jc w:val="center"/>
        <w:rPr>
          <w:rFonts w:ascii="Times New Roman" w:hAnsi="Times New Roman" w:cs="Times New Roman"/>
          <w:b/>
          <w:bCs/>
          <w:sz w:val="28"/>
          <w:szCs w:val="28"/>
          <w:lang w:val="en-US"/>
        </w:rPr>
      </w:pPr>
    </w:p>
    <w:p w14:paraId="57DC6AF8" w14:textId="77777777" w:rsidR="00EA5A64" w:rsidRPr="004D55B3" w:rsidRDefault="00EA5A64" w:rsidP="00343B0F">
      <w:pPr>
        <w:pStyle w:val="a7"/>
        <w:spacing w:line="360" w:lineRule="auto"/>
        <w:ind w:left="0" w:firstLine="709"/>
        <w:jc w:val="center"/>
        <w:rPr>
          <w:rFonts w:ascii="Times New Roman" w:hAnsi="Times New Roman" w:cs="Times New Roman"/>
          <w:b/>
          <w:bCs/>
          <w:sz w:val="28"/>
          <w:szCs w:val="28"/>
        </w:rPr>
      </w:pPr>
    </w:p>
    <w:p w14:paraId="6871847C" w14:textId="55017B2C" w:rsidR="00EA5A64" w:rsidRPr="008213A3" w:rsidRDefault="00EA5A64" w:rsidP="00343B0F">
      <w:pPr>
        <w:pStyle w:val="a7"/>
        <w:spacing w:line="360" w:lineRule="auto"/>
        <w:ind w:left="0"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uk-UA"/>
        </w:rPr>
        <w:lastRenderedPageBreak/>
        <w:t xml:space="preserve">Додаток </w:t>
      </w:r>
      <w:r w:rsidR="008213A3">
        <w:rPr>
          <w:rFonts w:ascii="Times New Roman" w:hAnsi="Times New Roman" w:cs="Times New Roman"/>
          <w:b/>
          <w:bCs/>
          <w:sz w:val="28"/>
          <w:szCs w:val="28"/>
          <w:lang w:val="en-US"/>
        </w:rPr>
        <w:t>E</w:t>
      </w:r>
    </w:p>
    <w:p w14:paraId="3957C2DF" w14:textId="2C7527AD" w:rsidR="00EA5A64" w:rsidRDefault="00EA5A64" w:rsidP="00343B0F">
      <w:pPr>
        <w:pStyle w:val="a7"/>
        <w:spacing w:line="360" w:lineRule="auto"/>
        <w:ind w:left="0" w:firstLine="709"/>
        <w:jc w:val="center"/>
        <w:rPr>
          <w:rFonts w:ascii="Times New Roman" w:hAnsi="Times New Roman" w:cs="Times New Roman"/>
          <w:b/>
          <w:bCs/>
          <w:sz w:val="28"/>
          <w:szCs w:val="28"/>
          <w:lang w:val="en-US"/>
        </w:rPr>
      </w:pPr>
      <w:r>
        <w:rPr>
          <w:rFonts w:ascii="Times New Roman" w:hAnsi="Times New Roman" w:cs="Times New Roman"/>
          <w:b/>
          <w:bCs/>
          <w:noProof/>
          <w:sz w:val="28"/>
          <w:szCs w:val="28"/>
          <w:lang w:eastAsia="ru-RU"/>
        </w:rPr>
        <w:drawing>
          <wp:inline distT="0" distB="0" distL="0" distR="0" wp14:anchorId="64E55D82" wp14:editId="3F05EFC0">
            <wp:extent cx="5082125" cy="6119066"/>
            <wp:effectExtent l="0" t="0" r="4445" b="0"/>
            <wp:docPr id="10950096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94427" cy="6133877"/>
                    </a:xfrm>
                    <a:prstGeom prst="rect">
                      <a:avLst/>
                    </a:prstGeom>
                    <a:noFill/>
                  </pic:spPr>
                </pic:pic>
              </a:graphicData>
            </a:graphic>
          </wp:inline>
        </w:drawing>
      </w:r>
    </w:p>
    <w:p w14:paraId="78057005" w14:textId="77777777" w:rsidR="008213A3" w:rsidRDefault="008213A3" w:rsidP="00343B0F">
      <w:pPr>
        <w:pStyle w:val="a7"/>
        <w:spacing w:line="360" w:lineRule="auto"/>
        <w:ind w:left="0" w:firstLine="709"/>
        <w:jc w:val="center"/>
        <w:rPr>
          <w:rFonts w:ascii="Times New Roman" w:hAnsi="Times New Roman" w:cs="Times New Roman"/>
          <w:b/>
          <w:bCs/>
          <w:sz w:val="28"/>
          <w:szCs w:val="28"/>
          <w:lang w:val="en-US"/>
        </w:rPr>
      </w:pPr>
    </w:p>
    <w:p w14:paraId="4639E754" w14:textId="77777777" w:rsidR="008213A3" w:rsidRDefault="008213A3" w:rsidP="00343B0F">
      <w:pPr>
        <w:pStyle w:val="a7"/>
        <w:spacing w:line="360" w:lineRule="auto"/>
        <w:ind w:left="0" w:firstLine="709"/>
        <w:jc w:val="center"/>
        <w:rPr>
          <w:rFonts w:ascii="Times New Roman" w:hAnsi="Times New Roman" w:cs="Times New Roman"/>
          <w:b/>
          <w:bCs/>
          <w:sz w:val="28"/>
          <w:szCs w:val="28"/>
          <w:lang w:val="en-US"/>
        </w:rPr>
      </w:pPr>
    </w:p>
    <w:p w14:paraId="73504261" w14:textId="77777777" w:rsidR="008213A3" w:rsidRDefault="008213A3" w:rsidP="00343B0F">
      <w:pPr>
        <w:pStyle w:val="a7"/>
        <w:spacing w:line="360" w:lineRule="auto"/>
        <w:ind w:left="0" w:firstLine="709"/>
        <w:jc w:val="center"/>
        <w:rPr>
          <w:rFonts w:ascii="Times New Roman" w:hAnsi="Times New Roman" w:cs="Times New Roman"/>
          <w:b/>
          <w:bCs/>
          <w:sz w:val="28"/>
          <w:szCs w:val="28"/>
          <w:lang w:val="en-US"/>
        </w:rPr>
      </w:pPr>
    </w:p>
    <w:p w14:paraId="1004DC53" w14:textId="77777777" w:rsidR="008213A3" w:rsidRDefault="008213A3" w:rsidP="00343B0F">
      <w:pPr>
        <w:pStyle w:val="a7"/>
        <w:spacing w:line="360" w:lineRule="auto"/>
        <w:ind w:left="0" w:firstLine="709"/>
        <w:jc w:val="center"/>
        <w:rPr>
          <w:rFonts w:ascii="Times New Roman" w:hAnsi="Times New Roman" w:cs="Times New Roman"/>
          <w:b/>
          <w:bCs/>
          <w:sz w:val="28"/>
          <w:szCs w:val="28"/>
          <w:lang w:val="en-US"/>
        </w:rPr>
      </w:pPr>
    </w:p>
    <w:p w14:paraId="7EF16B6C" w14:textId="77777777" w:rsidR="008213A3" w:rsidRDefault="008213A3" w:rsidP="00343B0F">
      <w:pPr>
        <w:pStyle w:val="a7"/>
        <w:spacing w:line="360" w:lineRule="auto"/>
        <w:ind w:left="0" w:firstLine="709"/>
        <w:jc w:val="center"/>
        <w:rPr>
          <w:rFonts w:ascii="Times New Roman" w:hAnsi="Times New Roman" w:cs="Times New Roman"/>
          <w:b/>
          <w:bCs/>
          <w:sz w:val="28"/>
          <w:szCs w:val="28"/>
          <w:lang w:val="en-US"/>
        </w:rPr>
      </w:pPr>
    </w:p>
    <w:p w14:paraId="705C904F" w14:textId="77777777" w:rsidR="008213A3" w:rsidRDefault="008213A3" w:rsidP="00343B0F">
      <w:pPr>
        <w:pStyle w:val="a7"/>
        <w:spacing w:line="360" w:lineRule="auto"/>
        <w:ind w:left="0" w:firstLine="709"/>
        <w:jc w:val="center"/>
        <w:rPr>
          <w:rFonts w:ascii="Times New Roman" w:hAnsi="Times New Roman" w:cs="Times New Roman"/>
          <w:b/>
          <w:bCs/>
          <w:sz w:val="28"/>
          <w:szCs w:val="28"/>
        </w:rPr>
      </w:pPr>
    </w:p>
    <w:p w14:paraId="0A3995B0" w14:textId="77777777" w:rsidR="004D55B3" w:rsidRDefault="004D55B3" w:rsidP="00343B0F">
      <w:pPr>
        <w:pStyle w:val="a7"/>
        <w:spacing w:line="360" w:lineRule="auto"/>
        <w:ind w:left="0" w:firstLine="709"/>
        <w:jc w:val="center"/>
        <w:rPr>
          <w:rFonts w:ascii="Times New Roman" w:hAnsi="Times New Roman" w:cs="Times New Roman"/>
          <w:b/>
          <w:bCs/>
          <w:sz w:val="28"/>
          <w:szCs w:val="28"/>
        </w:rPr>
      </w:pPr>
    </w:p>
    <w:p w14:paraId="7A4EF890" w14:textId="77777777" w:rsidR="004D55B3" w:rsidRDefault="004D55B3" w:rsidP="00343B0F">
      <w:pPr>
        <w:pStyle w:val="a7"/>
        <w:spacing w:line="360" w:lineRule="auto"/>
        <w:ind w:left="0" w:firstLine="709"/>
        <w:jc w:val="center"/>
        <w:rPr>
          <w:rFonts w:ascii="Times New Roman" w:hAnsi="Times New Roman" w:cs="Times New Roman"/>
          <w:b/>
          <w:bCs/>
          <w:sz w:val="28"/>
          <w:szCs w:val="28"/>
        </w:rPr>
      </w:pPr>
    </w:p>
    <w:p w14:paraId="778A2135" w14:textId="77777777" w:rsidR="004D55B3" w:rsidRPr="004D55B3" w:rsidRDefault="004D55B3" w:rsidP="00343B0F">
      <w:pPr>
        <w:pStyle w:val="a7"/>
        <w:spacing w:line="360" w:lineRule="auto"/>
        <w:ind w:left="0" w:firstLine="709"/>
        <w:jc w:val="center"/>
        <w:rPr>
          <w:rFonts w:ascii="Times New Roman" w:hAnsi="Times New Roman" w:cs="Times New Roman"/>
          <w:b/>
          <w:bCs/>
          <w:sz w:val="28"/>
          <w:szCs w:val="28"/>
        </w:rPr>
      </w:pPr>
    </w:p>
    <w:p w14:paraId="3F6CF224" w14:textId="792FD021" w:rsidR="008213A3" w:rsidRDefault="008213A3" w:rsidP="00343B0F">
      <w:pPr>
        <w:pStyle w:val="a7"/>
        <w:spacing w:line="360" w:lineRule="auto"/>
        <w:ind w:left="0"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Додаток </w:t>
      </w:r>
      <w:r w:rsidR="00812240">
        <w:rPr>
          <w:rFonts w:ascii="Times New Roman" w:hAnsi="Times New Roman" w:cs="Times New Roman"/>
          <w:b/>
          <w:bCs/>
          <w:sz w:val="28"/>
          <w:szCs w:val="28"/>
          <w:lang w:val="en-US"/>
        </w:rPr>
        <w:t>F</w:t>
      </w:r>
    </w:p>
    <w:p w14:paraId="648B07B7" w14:textId="19030004" w:rsidR="00D8630B" w:rsidRPr="00812240" w:rsidRDefault="00D8630B" w:rsidP="00343B0F">
      <w:pPr>
        <w:pStyle w:val="a7"/>
        <w:spacing w:line="360" w:lineRule="auto"/>
        <w:ind w:left="0" w:firstLine="709"/>
        <w:jc w:val="center"/>
        <w:rPr>
          <w:rFonts w:ascii="Times New Roman" w:hAnsi="Times New Roman" w:cs="Times New Roman"/>
          <w:b/>
          <w:bCs/>
          <w:sz w:val="28"/>
          <w:szCs w:val="28"/>
          <w:lang w:val="uk-UA"/>
        </w:rPr>
      </w:pPr>
      <w:r>
        <w:rPr>
          <w:rFonts w:ascii="Times New Roman" w:hAnsi="Times New Roman" w:cs="Times New Roman"/>
          <w:b/>
          <w:bCs/>
          <w:noProof/>
          <w:sz w:val="28"/>
          <w:szCs w:val="28"/>
          <w:lang w:eastAsia="ru-RU"/>
        </w:rPr>
        <w:drawing>
          <wp:inline distT="0" distB="0" distL="0" distR="0" wp14:anchorId="4304765B" wp14:editId="699B8FAD">
            <wp:extent cx="5705224" cy="4861560"/>
            <wp:effectExtent l="0" t="0" r="0" b="0"/>
            <wp:docPr id="113870718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0937" cy="4866429"/>
                    </a:xfrm>
                    <a:prstGeom prst="rect">
                      <a:avLst/>
                    </a:prstGeom>
                    <a:noFill/>
                  </pic:spPr>
                </pic:pic>
              </a:graphicData>
            </a:graphic>
          </wp:inline>
        </w:drawing>
      </w:r>
    </w:p>
    <w:sectPr w:rsidR="00D8630B" w:rsidRPr="00812240" w:rsidSect="00D76BBC">
      <w:headerReference w:type="default" r:id="rId4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F2E7" w14:textId="77777777" w:rsidR="00B750A4" w:rsidRDefault="00B750A4" w:rsidP="00031C71">
      <w:pPr>
        <w:spacing w:after="0" w:line="240" w:lineRule="auto"/>
      </w:pPr>
      <w:r>
        <w:separator/>
      </w:r>
    </w:p>
  </w:endnote>
  <w:endnote w:type="continuationSeparator" w:id="0">
    <w:p w14:paraId="1B393806" w14:textId="77777777" w:rsidR="00B750A4" w:rsidRDefault="00B750A4" w:rsidP="0003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5319F" w14:textId="77777777" w:rsidR="00B750A4" w:rsidRDefault="00B750A4" w:rsidP="00031C71">
      <w:pPr>
        <w:spacing w:after="0" w:line="240" w:lineRule="auto"/>
      </w:pPr>
      <w:r>
        <w:separator/>
      </w:r>
    </w:p>
  </w:footnote>
  <w:footnote w:type="continuationSeparator" w:id="0">
    <w:p w14:paraId="06EA7F4F" w14:textId="77777777" w:rsidR="00B750A4" w:rsidRDefault="00B750A4" w:rsidP="00031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240670"/>
      <w:docPartObj>
        <w:docPartGallery w:val="Page Numbers (Top of Page)"/>
        <w:docPartUnique/>
      </w:docPartObj>
    </w:sdtPr>
    <w:sdtEndPr/>
    <w:sdtContent>
      <w:p w14:paraId="0E2BB05E" w14:textId="20C1CBFA" w:rsidR="00F81781" w:rsidRDefault="00F81781">
        <w:pPr>
          <w:pStyle w:val="af1"/>
          <w:jc w:val="right"/>
        </w:pPr>
        <w:r>
          <w:fldChar w:fldCharType="begin"/>
        </w:r>
        <w:r>
          <w:instrText>PAGE   \* MERGEFORMAT</w:instrText>
        </w:r>
        <w:r>
          <w:fldChar w:fldCharType="separate"/>
        </w:r>
        <w:r w:rsidR="008A7721">
          <w:rPr>
            <w:noProof/>
          </w:rPr>
          <w:t>2</w:t>
        </w:r>
        <w:r>
          <w:fldChar w:fldCharType="end"/>
        </w:r>
      </w:p>
    </w:sdtContent>
  </w:sdt>
  <w:p w14:paraId="2DD8D1F3" w14:textId="77777777" w:rsidR="00F81781" w:rsidRDefault="00F8178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7264"/>
    <w:multiLevelType w:val="hybridMultilevel"/>
    <w:tmpl w:val="F40E85CE"/>
    <w:lvl w:ilvl="0" w:tplc="CA583F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4884D9B"/>
    <w:multiLevelType w:val="multilevel"/>
    <w:tmpl w:val="CD42F862"/>
    <w:lvl w:ilvl="0">
      <w:start w:val="1"/>
      <w:numFmt w:val="decimal"/>
      <w:lvlText w:val="%1"/>
      <w:lvlJc w:val="left"/>
      <w:pPr>
        <w:ind w:left="360" w:hanging="360"/>
      </w:pPr>
      <w:rPr>
        <w:rFonts w:hint="default"/>
      </w:rPr>
    </w:lvl>
    <w:lvl w:ilvl="1">
      <w:start w:val="3"/>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618" w:hanging="108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722" w:hanging="1800"/>
      </w:pPr>
      <w:rPr>
        <w:rFonts w:hint="default"/>
      </w:rPr>
    </w:lvl>
    <w:lvl w:ilvl="8">
      <w:start w:val="1"/>
      <w:numFmt w:val="decimal"/>
      <w:lvlText w:val="%1.%2.%3.%4.%5.%6.%7.%8.%9"/>
      <w:lvlJc w:val="left"/>
      <w:pPr>
        <w:ind w:left="8928" w:hanging="2160"/>
      </w:pPr>
      <w:rPr>
        <w:rFonts w:hint="default"/>
      </w:rPr>
    </w:lvl>
  </w:abstractNum>
  <w:abstractNum w:abstractNumId="2" w15:restartNumberingAfterBreak="0">
    <w:nsid w:val="22F13CBC"/>
    <w:multiLevelType w:val="hybridMultilevel"/>
    <w:tmpl w:val="CE3ED8EC"/>
    <w:lvl w:ilvl="0" w:tplc="CA583F84">
      <w:start w:val="1"/>
      <w:numFmt w:val="bullet"/>
      <w:lvlText w:val=""/>
      <w:lvlJc w:val="left"/>
      <w:pPr>
        <w:ind w:left="142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 w15:restartNumberingAfterBreak="0">
    <w:nsid w:val="2F620D71"/>
    <w:multiLevelType w:val="hybridMultilevel"/>
    <w:tmpl w:val="CCB0048C"/>
    <w:lvl w:ilvl="0" w:tplc="CA583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994986"/>
    <w:multiLevelType w:val="hybridMultilevel"/>
    <w:tmpl w:val="65F03F88"/>
    <w:lvl w:ilvl="0" w:tplc="CA583F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DE1DD4"/>
    <w:multiLevelType w:val="hybridMultilevel"/>
    <w:tmpl w:val="1FEE3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A7A2B"/>
    <w:multiLevelType w:val="hybridMultilevel"/>
    <w:tmpl w:val="B1EC48A0"/>
    <w:lvl w:ilvl="0" w:tplc="82321A10">
      <w:start w:val="1"/>
      <w:numFmt w:val="bullet"/>
      <w:lvlText w:val=""/>
      <w:lvlJc w:val="left"/>
      <w:pPr>
        <w:ind w:left="1069" w:hanging="360"/>
      </w:pPr>
      <w:rPr>
        <w:rFonts w:ascii="Symbol" w:hAnsi="Symbol" w:hint="default"/>
        <w:color w:val="000000" w:themeColor="text1"/>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4559281A"/>
    <w:multiLevelType w:val="hybridMultilevel"/>
    <w:tmpl w:val="973A1E1A"/>
    <w:lvl w:ilvl="0" w:tplc="CA583F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B4A27FD"/>
    <w:multiLevelType w:val="hybridMultilevel"/>
    <w:tmpl w:val="C140404C"/>
    <w:lvl w:ilvl="0" w:tplc="7E1EBDA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C1B78B1"/>
    <w:multiLevelType w:val="hybridMultilevel"/>
    <w:tmpl w:val="F8963E52"/>
    <w:lvl w:ilvl="0" w:tplc="CA583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B52C55"/>
    <w:multiLevelType w:val="hybridMultilevel"/>
    <w:tmpl w:val="DFA0A732"/>
    <w:lvl w:ilvl="0" w:tplc="CA583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574B2B"/>
    <w:multiLevelType w:val="hybridMultilevel"/>
    <w:tmpl w:val="F490F286"/>
    <w:lvl w:ilvl="0" w:tplc="CA583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346973"/>
    <w:multiLevelType w:val="hybridMultilevel"/>
    <w:tmpl w:val="40D8FCC0"/>
    <w:lvl w:ilvl="0" w:tplc="CA583F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5526AC0"/>
    <w:multiLevelType w:val="hybridMultilevel"/>
    <w:tmpl w:val="8270AB2C"/>
    <w:lvl w:ilvl="0" w:tplc="B9187828">
      <w:start w:val="1"/>
      <w:numFmt w:val="decimal"/>
      <w:lvlText w:val="%1."/>
      <w:lvlJc w:val="left"/>
      <w:pPr>
        <w:ind w:left="786" w:hanging="360"/>
      </w:pPr>
      <w:rPr>
        <w:rFonts w:hint="default"/>
        <w:b w:val="0"/>
        <w:bCs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68C04F27"/>
    <w:multiLevelType w:val="hybridMultilevel"/>
    <w:tmpl w:val="9C8A0536"/>
    <w:lvl w:ilvl="0" w:tplc="CA583F84">
      <w:start w:val="1"/>
      <w:numFmt w:val="bullet"/>
      <w:lvlText w:val=""/>
      <w:lvlJc w:val="left"/>
      <w:pPr>
        <w:ind w:left="1429"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8F37249"/>
    <w:multiLevelType w:val="hybridMultilevel"/>
    <w:tmpl w:val="BD94919E"/>
    <w:lvl w:ilvl="0" w:tplc="CA583F84">
      <w:start w:val="1"/>
      <w:numFmt w:val="bullet"/>
      <w:lvlText w:val=""/>
      <w:lvlJc w:val="left"/>
      <w:pPr>
        <w:ind w:left="1429"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BA2042D"/>
    <w:multiLevelType w:val="multilevel"/>
    <w:tmpl w:val="E594053E"/>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71B1A3C"/>
    <w:multiLevelType w:val="hybridMultilevel"/>
    <w:tmpl w:val="7EF4D00A"/>
    <w:lvl w:ilvl="0" w:tplc="312CB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7"/>
  </w:num>
  <w:num w:numId="3">
    <w:abstractNumId w:val="13"/>
  </w:num>
  <w:num w:numId="4">
    <w:abstractNumId w:val="16"/>
  </w:num>
  <w:num w:numId="5">
    <w:abstractNumId w:val="5"/>
  </w:num>
  <w:num w:numId="6">
    <w:abstractNumId w:val="0"/>
  </w:num>
  <w:num w:numId="7">
    <w:abstractNumId w:val="8"/>
  </w:num>
  <w:num w:numId="8">
    <w:abstractNumId w:val="10"/>
  </w:num>
  <w:num w:numId="9">
    <w:abstractNumId w:val="4"/>
  </w:num>
  <w:num w:numId="10">
    <w:abstractNumId w:val="7"/>
  </w:num>
  <w:num w:numId="11">
    <w:abstractNumId w:val="3"/>
  </w:num>
  <w:num w:numId="12">
    <w:abstractNumId w:val="9"/>
  </w:num>
  <w:num w:numId="13">
    <w:abstractNumId w:val="14"/>
  </w:num>
  <w:num w:numId="14">
    <w:abstractNumId w:val="15"/>
  </w:num>
  <w:num w:numId="15">
    <w:abstractNumId w:val="2"/>
  </w:num>
  <w:num w:numId="16">
    <w:abstractNumId w:val="6"/>
  </w:num>
  <w:num w:numId="17">
    <w:abstractNumId w:val="12"/>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D0"/>
    <w:rsid w:val="00001AEF"/>
    <w:rsid w:val="0000392D"/>
    <w:rsid w:val="0000525E"/>
    <w:rsid w:val="000074F1"/>
    <w:rsid w:val="00011883"/>
    <w:rsid w:val="000126CB"/>
    <w:rsid w:val="00013D2C"/>
    <w:rsid w:val="00026122"/>
    <w:rsid w:val="00027406"/>
    <w:rsid w:val="00031C71"/>
    <w:rsid w:val="00036D55"/>
    <w:rsid w:val="00041BC0"/>
    <w:rsid w:val="00047462"/>
    <w:rsid w:val="0005061E"/>
    <w:rsid w:val="00056696"/>
    <w:rsid w:val="0005726A"/>
    <w:rsid w:val="000611DB"/>
    <w:rsid w:val="00061924"/>
    <w:rsid w:val="000634D8"/>
    <w:rsid w:val="0007139C"/>
    <w:rsid w:val="00073145"/>
    <w:rsid w:val="00073DA3"/>
    <w:rsid w:val="00081CDB"/>
    <w:rsid w:val="00090F2E"/>
    <w:rsid w:val="00093C95"/>
    <w:rsid w:val="00096745"/>
    <w:rsid w:val="000A0DDC"/>
    <w:rsid w:val="000A1690"/>
    <w:rsid w:val="000A1B0F"/>
    <w:rsid w:val="000A660C"/>
    <w:rsid w:val="000A7D9B"/>
    <w:rsid w:val="000B3F59"/>
    <w:rsid w:val="000B5DDC"/>
    <w:rsid w:val="000B5E8A"/>
    <w:rsid w:val="000C5722"/>
    <w:rsid w:val="000D0B10"/>
    <w:rsid w:val="000D5C2E"/>
    <w:rsid w:val="000D70C8"/>
    <w:rsid w:val="000E1DED"/>
    <w:rsid w:val="000E2EEC"/>
    <w:rsid w:val="000E5743"/>
    <w:rsid w:val="000E5E69"/>
    <w:rsid w:val="000F08AA"/>
    <w:rsid w:val="00103015"/>
    <w:rsid w:val="00105038"/>
    <w:rsid w:val="0010716F"/>
    <w:rsid w:val="00107CE9"/>
    <w:rsid w:val="0011256D"/>
    <w:rsid w:val="00113103"/>
    <w:rsid w:val="0011392E"/>
    <w:rsid w:val="00114F09"/>
    <w:rsid w:val="001314CA"/>
    <w:rsid w:val="001366B4"/>
    <w:rsid w:val="00145E8E"/>
    <w:rsid w:val="001470D4"/>
    <w:rsid w:val="00147B47"/>
    <w:rsid w:val="001559FE"/>
    <w:rsid w:val="0016035A"/>
    <w:rsid w:val="001633CC"/>
    <w:rsid w:val="00164679"/>
    <w:rsid w:val="00165507"/>
    <w:rsid w:val="00165F4E"/>
    <w:rsid w:val="0017433C"/>
    <w:rsid w:val="00176DEB"/>
    <w:rsid w:val="0018298A"/>
    <w:rsid w:val="00184002"/>
    <w:rsid w:val="00187D9D"/>
    <w:rsid w:val="00191C2C"/>
    <w:rsid w:val="001951FA"/>
    <w:rsid w:val="00197CFD"/>
    <w:rsid w:val="001A15C2"/>
    <w:rsid w:val="001A4DB5"/>
    <w:rsid w:val="001B151F"/>
    <w:rsid w:val="001B39A3"/>
    <w:rsid w:val="001C11E5"/>
    <w:rsid w:val="001C2C40"/>
    <w:rsid w:val="001C4BA6"/>
    <w:rsid w:val="001D03B7"/>
    <w:rsid w:val="001D1C67"/>
    <w:rsid w:val="001D2E2D"/>
    <w:rsid w:val="001D4585"/>
    <w:rsid w:val="001D6942"/>
    <w:rsid w:val="001D7C72"/>
    <w:rsid w:val="001E0B53"/>
    <w:rsid w:val="001E1AA5"/>
    <w:rsid w:val="001E1EB8"/>
    <w:rsid w:val="001E4B2A"/>
    <w:rsid w:val="001E5C2F"/>
    <w:rsid w:val="001F1BE4"/>
    <w:rsid w:val="001F7173"/>
    <w:rsid w:val="002034FE"/>
    <w:rsid w:val="00210C75"/>
    <w:rsid w:val="00217470"/>
    <w:rsid w:val="00220575"/>
    <w:rsid w:val="002205A8"/>
    <w:rsid w:val="00223D3B"/>
    <w:rsid w:val="00230458"/>
    <w:rsid w:val="00231E85"/>
    <w:rsid w:val="00236568"/>
    <w:rsid w:val="002446F8"/>
    <w:rsid w:val="00246900"/>
    <w:rsid w:val="00251106"/>
    <w:rsid w:val="00254D29"/>
    <w:rsid w:val="00261519"/>
    <w:rsid w:val="002671B0"/>
    <w:rsid w:val="00272360"/>
    <w:rsid w:val="00274A30"/>
    <w:rsid w:val="0027702B"/>
    <w:rsid w:val="002802AB"/>
    <w:rsid w:val="00282BF8"/>
    <w:rsid w:val="0028346D"/>
    <w:rsid w:val="0028432E"/>
    <w:rsid w:val="002857D9"/>
    <w:rsid w:val="00286344"/>
    <w:rsid w:val="00286F0E"/>
    <w:rsid w:val="00290700"/>
    <w:rsid w:val="00290F22"/>
    <w:rsid w:val="0029177B"/>
    <w:rsid w:val="00292447"/>
    <w:rsid w:val="002927A2"/>
    <w:rsid w:val="00296CC0"/>
    <w:rsid w:val="00296ECD"/>
    <w:rsid w:val="002A0E1F"/>
    <w:rsid w:val="002A0ED2"/>
    <w:rsid w:val="002A19B5"/>
    <w:rsid w:val="002A4185"/>
    <w:rsid w:val="002A6394"/>
    <w:rsid w:val="002A71F0"/>
    <w:rsid w:val="002B103A"/>
    <w:rsid w:val="002B20B7"/>
    <w:rsid w:val="002B50A3"/>
    <w:rsid w:val="002C0DC5"/>
    <w:rsid w:val="002C2C68"/>
    <w:rsid w:val="002C6ACB"/>
    <w:rsid w:val="002C7E84"/>
    <w:rsid w:val="002D1F33"/>
    <w:rsid w:val="002E13FD"/>
    <w:rsid w:val="002E1E5F"/>
    <w:rsid w:val="002E48CD"/>
    <w:rsid w:val="002F049B"/>
    <w:rsid w:val="002F1BE9"/>
    <w:rsid w:val="002F1FC3"/>
    <w:rsid w:val="002F353E"/>
    <w:rsid w:val="002F380C"/>
    <w:rsid w:val="002F5C3E"/>
    <w:rsid w:val="002F7359"/>
    <w:rsid w:val="00311CA3"/>
    <w:rsid w:val="003131D9"/>
    <w:rsid w:val="003145D0"/>
    <w:rsid w:val="00315C42"/>
    <w:rsid w:val="00317235"/>
    <w:rsid w:val="00317EE6"/>
    <w:rsid w:val="0032304D"/>
    <w:rsid w:val="00327605"/>
    <w:rsid w:val="00327E69"/>
    <w:rsid w:val="003314EF"/>
    <w:rsid w:val="00331DB8"/>
    <w:rsid w:val="00335D38"/>
    <w:rsid w:val="0033628E"/>
    <w:rsid w:val="00340F32"/>
    <w:rsid w:val="003410CE"/>
    <w:rsid w:val="003415E9"/>
    <w:rsid w:val="00342D0C"/>
    <w:rsid w:val="00342F41"/>
    <w:rsid w:val="0034314B"/>
    <w:rsid w:val="00343B0F"/>
    <w:rsid w:val="00343F3A"/>
    <w:rsid w:val="00345B09"/>
    <w:rsid w:val="00346ADF"/>
    <w:rsid w:val="003475D2"/>
    <w:rsid w:val="003479A0"/>
    <w:rsid w:val="00350C29"/>
    <w:rsid w:val="003514AA"/>
    <w:rsid w:val="00353C2B"/>
    <w:rsid w:val="003564DC"/>
    <w:rsid w:val="00361D69"/>
    <w:rsid w:val="00361EE4"/>
    <w:rsid w:val="003625B7"/>
    <w:rsid w:val="0036280D"/>
    <w:rsid w:val="003645A1"/>
    <w:rsid w:val="003647C7"/>
    <w:rsid w:val="00365B27"/>
    <w:rsid w:val="00381D06"/>
    <w:rsid w:val="00382F42"/>
    <w:rsid w:val="003853C4"/>
    <w:rsid w:val="003902BE"/>
    <w:rsid w:val="00391C44"/>
    <w:rsid w:val="00395FBE"/>
    <w:rsid w:val="00396201"/>
    <w:rsid w:val="00397218"/>
    <w:rsid w:val="003979D1"/>
    <w:rsid w:val="003A2D74"/>
    <w:rsid w:val="003A4480"/>
    <w:rsid w:val="003B0059"/>
    <w:rsid w:val="003B33C3"/>
    <w:rsid w:val="003B416D"/>
    <w:rsid w:val="003B65F6"/>
    <w:rsid w:val="003B7BE9"/>
    <w:rsid w:val="003C1967"/>
    <w:rsid w:val="003C28B1"/>
    <w:rsid w:val="003C738C"/>
    <w:rsid w:val="003D09FD"/>
    <w:rsid w:val="003D42D3"/>
    <w:rsid w:val="003D4D95"/>
    <w:rsid w:val="003D52FE"/>
    <w:rsid w:val="003E104C"/>
    <w:rsid w:val="003E2766"/>
    <w:rsid w:val="003E3415"/>
    <w:rsid w:val="003F1E8E"/>
    <w:rsid w:val="003F2F14"/>
    <w:rsid w:val="003F3F75"/>
    <w:rsid w:val="003F409E"/>
    <w:rsid w:val="003F4D78"/>
    <w:rsid w:val="0040341C"/>
    <w:rsid w:val="004077C1"/>
    <w:rsid w:val="0041015A"/>
    <w:rsid w:val="004106A7"/>
    <w:rsid w:val="00413BF2"/>
    <w:rsid w:val="0041663F"/>
    <w:rsid w:val="00416642"/>
    <w:rsid w:val="0042097C"/>
    <w:rsid w:val="004215F0"/>
    <w:rsid w:val="00430D7E"/>
    <w:rsid w:val="00431A0C"/>
    <w:rsid w:val="00433FCD"/>
    <w:rsid w:val="00434847"/>
    <w:rsid w:val="004400A5"/>
    <w:rsid w:val="00442BEC"/>
    <w:rsid w:val="00443E0A"/>
    <w:rsid w:val="004449F9"/>
    <w:rsid w:val="00450D59"/>
    <w:rsid w:val="00451787"/>
    <w:rsid w:val="0045703F"/>
    <w:rsid w:val="00462B7C"/>
    <w:rsid w:val="00464922"/>
    <w:rsid w:val="0046755D"/>
    <w:rsid w:val="00470F2B"/>
    <w:rsid w:val="00470FA2"/>
    <w:rsid w:val="00471814"/>
    <w:rsid w:val="00474510"/>
    <w:rsid w:val="00476477"/>
    <w:rsid w:val="00476C01"/>
    <w:rsid w:val="00481BB7"/>
    <w:rsid w:val="0048260E"/>
    <w:rsid w:val="00482F13"/>
    <w:rsid w:val="00485C46"/>
    <w:rsid w:val="00487008"/>
    <w:rsid w:val="00492B30"/>
    <w:rsid w:val="0049610A"/>
    <w:rsid w:val="004A0F62"/>
    <w:rsid w:val="004A204D"/>
    <w:rsid w:val="004B0338"/>
    <w:rsid w:val="004B04B4"/>
    <w:rsid w:val="004B3718"/>
    <w:rsid w:val="004B4AB1"/>
    <w:rsid w:val="004B5256"/>
    <w:rsid w:val="004B59C7"/>
    <w:rsid w:val="004B6E8D"/>
    <w:rsid w:val="004B6F35"/>
    <w:rsid w:val="004B6F8F"/>
    <w:rsid w:val="004C0D23"/>
    <w:rsid w:val="004C46BF"/>
    <w:rsid w:val="004C555C"/>
    <w:rsid w:val="004D081C"/>
    <w:rsid w:val="004D3FDE"/>
    <w:rsid w:val="004D40A2"/>
    <w:rsid w:val="004D55B3"/>
    <w:rsid w:val="004D5EDD"/>
    <w:rsid w:val="004E594C"/>
    <w:rsid w:val="004F05C2"/>
    <w:rsid w:val="004F06FD"/>
    <w:rsid w:val="004F657C"/>
    <w:rsid w:val="00501FCF"/>
    <w:rsid w:val="00503D60"/>
    <w:rsid w:val="005052C9"/>
    <w:rsid w:val="0050629F"/>
    <w:rsid w:val="00510159"/>
    <w:rsid w:val="00515E88"/>
    <w:rsid w:val="00520DC2"/>
    <w:rsid w:val="00523698"/>
    <w:rsid w:val="00524856"/>
    <w:rsid w:val="00532B58"/>
    <w:rsid w:val="00535E65"/>
    <w:rsid w:val="00537113"/>
    <w:rsid w:val="00542076"/>
    <w:rsid w:val="00542080"/>
    <w:rsid w:val="00542998"/>
    <w:rsid w:val="00543ACB"/>
    <w:rsid w:val="00544754"/>
    <w:rsid w:val="00547E2C"/>
    <w:rsid w:val="0055446D"/>
    <w:rsid w:val="00555F19"/>
    <w:rsid w:val="005631A3"/>
    <w:rsid w:val="00572173"/>
    <w:rsid w:val="00573427"/>
    <w:rsid w:val="0057379E"/>
    <w:rsid w:val="00575CB1"/>
    <w:rsid w:val="005805B0"/>
    <w:rsid w:val="0058179E"/>
    <w:rsid w:val="005853CF"/>
    <w:rsid w:val="00591B1A"/>
    <w:rsid w:val="00594B23"/>
    <w:rsid w:val="00594FF0"/>
    <w:rsid w:val="0059644C"/>
    <w:rsid w:val="005A33B1"/>
    <w:rsid w:val="005A77D7"/>
    <w:rsid w:val="005B072F"/>
    <w:rsid w:val="005B07B8"/>
    <w:rsid w:val="005B157C"/>
    <w:rsid w:val="005B1D62"/>
    <w:rsid w:val="005B2404"/>
    <w:rsid w:val="005B2FED"/>
    <w:rsid w:val="005B52B1"/>
    <w:rsid w:val="005B58FB"/>
    <w:rsid w:val="005D0B92"/>
    <w:rsid w:val="005D3490"/>
    <w:rsid w:val="005D5712"/>
    <w:rsid w:val="005D7373"/>
    <w:rsid w:val="005D7789"/>
    <w:rsid w:val="005E25F0"/>
    <w:rsid w:val="005E4A27"/>
    <w:rsid w:val="005E575E"/>
    <w:rsid w:val="005E5D8D"/>
    <w:rsid w:val="005F064E"/>
    <w:rsid w:val="005F2DC2"/>
    <w:rsid w:val="005F49AF"/>
    <w:rsid w:val="005F61C5"/>
    <w:rsid w:val="00606F22"/>
    <w:rsid w:val="00613EEC"/>
    <w:rsid w:val="00614D29"/>
    <w:rsid w:val="00614E5D"/>
    <w:rsid w:val="00621EAD"/>
    <w:rsid w:val="0062418D"/>
    <w:rsid w:val="00627EF5"/>
    <w:rsid w:val="00633587"/>
    <w:rsid w:val="00634631"/>
    <w:rsid w:val="00635E1F"/>
    <w:rsid w:val="00636E46"/>
    <w:rsid w:val="00640D25"/>
    <w:rsid w:val="00641B3D"/>
    <w:rsid w:val="00643006"/>
    <w:rsid w:val="0064329A"/>
    <w:rsid w:val="00643475"/>
    <w:rsid w:val="00643E91"/>
    <w:rsid w:val="006472FC"/>
    <w:rsid w:val="006501D8"/>
    <w:rsid w:val="00653395"/>
    <w:rsid w:val="00653645"/>
    <w:rsid w:val="00653BA4"/>
    <w:rsid w:val="00656FDC"/>
    <w:rsid w:val="00661F42"/>
    <w:rsid w:val="0066200E"/>
    <w:rsid w:val="006629F8"/>
    <w:rsid w:val="00664BC5"/>
    <w:rsid w:val="00666C8C"/>
    <w:rsid w:val="00676C5D"/>
    <w:rsid w:val="0067704B"/>
    <w:rsid w:val="00680D9F"/>
    <w:rsid w:val="00680DC4"/>
    <w:rsid w:val="00681FD1"/>
    <w:rsid w:val="006836E0"/>
    <w:rsid w:val="00684593"/>
    <w:rsid w:val="006909F0"/>
    <w:rsid w:val="00695970"/>
    <w:rsid w:val="00696C06"/>
    <w:rsid w:val="006A0E67"/>
    <w:rsid w:val="006A59D0"/>
    <w:rsid w:val="006A660C"/>
    <w:rsid w:val="006A6671"/>
    <w:rsid w:val="006A6B4B"/>
    <w:rsid w:val="006B5246"/>
    <w:rsid w:val="006B6ED4"/>
    <w:rsid w:val="006C11AA"/>
    <w:rsid w:val="006C1B3B"/>
    <w:rsid w:val="006C3A58"/>
    <w:rsid w:val="006C5717"/>
    <w:rsid w:val="006C691C"/>
    <w:rsid w:val="006C6DDD"/>
    <w:rsid w:val="006D00C6"/>
    <w:rsid w:val="006D3EF9"/>
    <w:rsid w:val="006D75E2"/>
    <w:rsid w:val="006E1D1C"/>
    <w:rsid w:val="006E23FC"/>
    <w:rsid w:val="006E2C36"/>
    <w:rsid w:val="006E35BF"/>
    <w:rsid w:val="006E3BD4"/>
    <w:rsid w:val="006F3356"/>
    <w:rsid w:val="006F406B"/>
    <w:rsid w:val="006F418F"/>
    <w:rsid w:val="006F4C73"/>
    <w:rsid w:val="006F6948"/>
    <w:rsid w:val="006F719D"/>
    <w:rsid w:val="007007FA"/>
    <w:rsid w:val="00700E44"/>
    <w:rsid w:val="0070148D"/>
    <w:rsid w:val="00701E62"/>
    <w:rsid w:val="00705AE6"/>
    <w:rsid w:val="0071158B"/>
    <w:rsid w:val="00715451"/>
    <w:rsid w:val="00715B62"/>
    <w:rsid w:val="0072025A"/>
    <w:rsid w:val="00720E76"/>
    <w:rsid w:val="0072206D"/>
    <w:rsid w:val="007226C7"/>
    <w:rsid w:val="00724DAE"/>
    <w:rsid w:val="0073158E"/>
    <w:rsid w:val="00731DC0"/>
    <w:rsid w:val="00731E8B"/>
    <w:rsid w:val="007376B5"/>
    <w:rsid w:val="00737B46"/>
    <w:rsid w:val="00737CAC"/>
    <w:rsid w:val="0074379E"/>
    <w:rsid w:val="007568BE"/>
    <w:rsid w:val="00756FD0"/>
    <w:rsid w:val="00776277"/>
    <w:rsid w:val="007764BE"/>
    <w:rsid w:val="0078108B"/>
    <w:rsid w:val="00782375"/>
    <w:rsid w:val="0079464B"/>
    <w:rsid w:val="00796F51"/>
    <w:rsid w:val="007A3250"/>
    <w:rsid w:val="007A6253"/>
    <w:rsid w:val="007A6483"/>
    <w:rsid w:val="007A7BE6"/>
    <w:rsid w:val="007B00D4"/>
    <w:rsid w:val="007B0598"/>
    <w:rsid w:val="007B27BA"/>
    <w:rsid w:val="007B4157"/>
    <w:rsid w:val="007B6F30"/>
    <w:rsid w:val="007B73E3"/>
    <w:rsid w:val="007C71DA"/>
    <w:rsid w:val="007D435D"/>
    <w:rsid w:val="007D7DD6"/>
    <w:rsid w:val="007E4E5D"/>
    <w:rsid w:val="007E5BD1"/>
    <w:rsid w:val="007F41FB"/>
    <w:rsid w:val="007F5586"/>
    <w:rsid w:val="007F5763"/>
    <w:rsid w:val="007F7496"/>
    <w:rsid w:val="007F789F"/>
    <w:rsid w:val="00800C6B"/>
    <w:rsid w:val="008022A4"/>
    <w:rsid w:val="00802C6D"/>
    <w:rsid w:val="00803305"/>
    <w:rsid w:val="008051BE"/>
    <w:rsid w:val="008056A7"/>
    <w:rsid w:val="00812240"/>
    <w:rsid w:val="00813FB7"/>
    <w:rsid w:val="00817163"/>
    <w:rsid w:val="008213A3"/>
    <w:rsid w:val="00822C1A"/>
    <w:rsid w:val="00830CA9"/>
    <w:rsid w:val="00832A13"/>
    <w:rsid w:val="008425F3"/>
    <w:rsid w:val="00845224"/>
    <w:rsid w:val="008458DA"/>
    <w:rsid w:val="00846730"/>
    <w:rsid w:val="00846C5C"/>
    <w:rsid w:val="0084736C"/>
    <w:rsid w:val="008526CA"/>
    <w:rsid w:val="00855221"/>
    <w:rsid w:val="00860AD3"/>
    <w:rsid w:val="00860EE2"/>
    <w:rsid w:val="00862E36"/>
    <w:rsid w:val="00872CD0"/>
    <w:rsid w:val="00874CAF"/>
    <w:rsid w:val="0087518A"/>
    <w:rsid w:val="00875308"/>
    <w:rsid w:val="0088025C"/>
    <w:rsid w:val="00883F67"/>
    <w:rsid w:val="008859C5"/>
    <w:rsid w:val="00885C74"/>
    <w:rsid w:val="00886F4F"/>
    <w:rsid w:val="008905A4"/>
    <w:rsid w:val="008922E4"/>
    <w:rsid w:val="008A1253"/>
    <w:rsid w:val="008A7272"/>
    <w:rsid w:val="008A7721"/>
    <w:rsid w:val="008B0157"/>
    <w:rsid w:val="008B0AAE"/>
    <w:rsid w:val="008B1FD3"/>
    <w:rsid w:val="008B2395"/>
    <w:rsid w:val="008C2032"/>
    <w:rsid w:val="008C3137"/>
    <w:rsid w:val="008C5712"/>
    <w:rsid w:val="008C5CD0"/>
    <w:rsid w:val="008C6D65"/>
    <w:rsid w:val="008D06AC"/>
    <w:rsid w:val="008D09D9"/>
    <w:rsid w:val="008D10CB"/>
    <w:rsid w:val="008D10FB"/>
    <w:rsid w:val="008D3531"/>
    <w:rsid w:val="008D38CE"/>
    <w:rsid w:val="008D395A"/>
    <w:rsid w:val="008D7C32"/>
    <w:rsid w:val="008E6F7F"/>
    <w:rsid w:val="008F06C8"/>
    <w:rsid w:val="008F29F2"/>
    <w:rsid w:val="008F30C5"/>
    <w:rsid w:val="008F4AE0"/>
    <w:rsid w:val="008F7599"/>
    <w:rsid w:val="00900B97"/>
    <w:rsid w:val="00902451"/>
    <w:rsid w:val="00903496"/>
    <w:rsid w:val="0090470A"/>
    <w:rsid w:val="00905804"/>
    <w:rsid w:val="00907293"/>
    <w:rsid w:val="00907492"/>
    <w:rsid w:val="0091229B"/>
    <w:rsid w:val="00914BE4"/>
    <w:rsid w:val="00921B23"/>
    <w:rsid w:val="00923714"/>
    <w:rsid w:val="0092406C"/>
    <w:rsid w:val="0093387D"/>
    <w:rsid w:val="00942D02"/>
    <w:rsid w:val="00943A79"/>
    <w:rsid w:val="0094434C"/>
    <w:rsid w:val="009516F0"/>
    <w:rsid w:val="00961847"/>
    <w:rsid w:val="00962B07"/>
    <w:rsid w:val="00965D3B"/>
    <w:rsid w:val="00972015"/>
    <w:rsid w:val="00974925"/>
    <w:rsid w:val="00976633"/>
    <w:rsid w:val="009805FD"/>
    <w:rsid w:val="00993B7B"/>
    <w:rsid w:val="00994881"/>
    <w:rsid w:val="00994A64"/>
    <w:rsid w:val="009966B3"/>
    <w:rsid w:val="009A1F74"/>
    <w:rsid w:val="009A46AD"/>
    <w:rsid w:val="009B2E60"/>
    <w:rsid w:val="009B58EF"/>
    <w:rsid w:val="009B7064"/>
    <w:rsid w:val="009C0B32"/>
    <w:rsid w:val="009C5F9B"/>
    <w:rsid w:val="009C61C5"/>
    <w:rsid w:val="009D0793"/>
    <w:rsid w:val="009D1AF7"/>
    <w:rsid w:val="009D2EDD"/>
    <w:rsid w:val="009D3150"/>
    <w:rsid w:val="009D623E"/>
    <w:rsid w:val="009D628B"/>
    <w:rsid w:val="009E4A45"/>
    <w:rsid w:val="009E6E6C"/>
    <w:rsid w:val="009E7024"/>
    <w:rsid w:val="009F342F"/>
    <w:rsid w:val="009F399F"/>
    <w:rsid w:val="009F6700"/>
    <w:rsid w:val="00A04A33"/>
    <w:rsid w:val="00A15E05"/>
    <w:rsid w:val="00A1664B"/>
    <w:rsid w:val="00A16F6D"/>
    <w:rsid w:val="00A20280"/>
    <w:rsid w:val="00A204DB"/>
    <w:rsid w:val="00A20A19"/>
    <w:rsid w:val="00A20B1B"/>
    <w:rsid w:val="00A20BB1"/>
    <w:rsid w:val="00A26A3D"/>
    <w:rsid w:val="00A32AF0"/>
    <w:rsid w:val="00A3489B"/>
    <w:rsid w:val="00A42FEB"/>
    <w:rsid w:val="00A43BDB"/>
    <w:rsid w:val="00A4590E"/>
    <w:rsid w:val="00A45F8C"/>
    <w:rsid w:val="00A477B3"/>
    <w:rsid w:val="00A5050B"/>
    <w:rsid w:val="00A51DC8"/>
    <w:rsid w:val="00A54DA4"/>
    <w:rsid w:val="00A6067F"/>
    <w:rsid w:val="00A6239C"/>
    <w:rsid w:val="00A654D8"/>
    <w:rsid w:val="00A66979"/>
    <w:rsid w:val="00A7105B"/>
    <w:rsid w:val="00A72C16"/>
    <w:rsid w:val="00A741BB"/>
    <w:rsid w:val="00A808B2"/>
    <w:rsid w:val="00A82817"/>
    <w:rsid w:val="00A85F0C"/>
    <w:rsid w:val="00A90FDD"/>
    <w:rsid w:val="00A9701D"/>
    <w:rsid w:val="00A97C86"/>
    <w:rsid w:val="00A97D3D"/>
    <w:rsid w:val="00AA0A5E"/>
    <w:rsid w:val="00AB4501"/>
    <w:rsid w:val="00AC1CAB"/>
    <w:rsid w:val="00AC1E7F"/>
    <w:rsid w:val="00AD0335"/>
    <w:rsid w:val="00AD1100"/>
    <w:rsid w:val="00AD2CE1"/>
    <w:rsid w:val="00AD75A8"/>
    <w:rsid w:val="00AE17A2"/>
    <w:rsid w:val="00AE2AF8"/>
    <w:rsid w:val="00AF1CCB"/>
    <w:rsid w:val="00AF283C"/>
    <w:rsid w:val="00AF57F6"/>
    <w:rsid w:val="00B027CE"/>
    <w:rsid w:val="00B0460E"/>
    <w:rsid w:val="00B16558"/>
    <w:rsid w:val="00B243A2"/>
    <w:rsid w:val="00B250E3"/>
    <w:rsid w:val="00B26EF8"/>
    <w:rsid w:val="00B35F46"/>
    <w:rsid w:val="00B40E1A"/>
    <w:rsid w:val="00B45FF4"/>
    <w:rsid w:val="00B469B4"/>
    <w:rsid w:val="00B47573"/>
    <w:rsid w:val="00B552D3"/>
    <w:rsid w:val="00B64664"/>
    <w:rsid w:val="00B65FB2"/>
    <w:rsid w:val="00B67715"/>
    <w:rsid w:val="00B70F54"/>
    <w:rsid w:val="00B750A4"/>
    <w:rsid w:val="00B818BF"/>
    <w:rsid w:val="00B81CE5"/>
    <w:rsid w:val="00B84F68"/>
    <w:rsid w:val="00B90314"/>
    <w:rsid w:val="00B917F5"/>
    <w:rsid w:val="00BA5373"/>
    <w:rsid w:val="00BA5B2D"/>
    <w:rsid w:val="00BB0F0A"/>
    <w:rsid w:val="00BB1CF6"/>
    <w:rsid w:val="00BC1382"/>
    <w:rsid w:val="00BC3334"/>
    <w:rsid w:val="00BC4AA4"/>
    <w:rsid w:val="00BC4FE2"/>
    <w:rsid w:val="00BC624A"/>
    <w:rsid w:val="00BC7B0A"/>
    <w:rsid w:val="00BD3D40"/>
    <w:rsid w:val="00BD6261"/>
    <w:rsid w:val="00BD7AF4"/>
    <w:rsid w:val="00BE0FAA"/>
    <w:rsid w:val="00BF5BD2"/>
    <w:rsid w:val="00C025E5"/>
    <w:rsid w:val="00C03555"/>
    <w:rsid w:val="00C04A7C"/>
    <w:rsid w:val="00C0533B"/>
    <w:rsid w:val="00C11A61"/>
    <w:rsid w:val="00C11BAF"/>
    <w:rsid w:val="00C139F2"/>
    <w:rsid w:val="00C14ECF"/>
    <w:rsid w:val="00C15BC4"/>
    <w:rsid w:val="00C213F4"/>
    <w:rsid w:val="00C32505"/>
    <w:rsid w:val="00C32F70"/>
    <w:rsid w:val="00C33ED8"/>
    <w:rsid w:val="00C34504"/>
    <w:rsid w:val="00C4011A"/>
    <w:rsid w:val="00C40E8A"/>
    <w:rsid w:val="00C425BB"/>
    <w:rsid w:val="00C43E24"/>
    <w:rsid w:val="00C43FB9"/>
    <w:rsid w:val="00C54A62"/>
    <w:rsid w:val="00C56044"/>
    <w:rsid w:val="00C654E7"/>
    <w:rsid w:val="00C6751F"/>
    <w:rsid w:val="00C75BB2"/>
    <w:rsid w:val="00C82363"/>
    <w:rsid w:val="00C82E48"/>
    <w:rsid w:val="00C83144"/>
    <w:rsid w:val="00C937D9"/>
    <w:rsid w:val="00C94AD9"/>
    <w:rsid w:val="00C94C97"/>
    <w:rsid w:val="00C969EB"/>
    <w:rsid w:val="00C97EF5"/>
    <w:rsid w:val="00CA43DC"/>
    <w:rsid w:val="00CA441B"/>
    <w:rsid w:val="00CA4CE5"/>
    <w:rsid w:val="00CA675B"/>
    <w:rsid w:val="00CB1A24"/>
    <w:rsid w:val="00CB31CD"/>
    <w:rsid w:val="00CB46AF"/>
    <w:rsid w:val="00CB648F"/>
    <w:rsid w:val="00CC528A"/>
    <w:rsid w:val="00CD189B"/>
    <w:rsid w:val="00CD2C94"/>
    <w:rsid w:val="00CD479B"/>
    <w:rsid w:val="00CD66ED"/>
    <w:rsid w:val="00CD79C7"/>
    <w:rsid w:val="00CD7A4E"/>
    <w:rsid w:val="00CE17DE"/>
    <w:rsid w:val="00CE6603"/>
    <w:rsid w:val="00CF5748"/>
    <w:rsid w:val="00CF5FC3"/>
    <w:rsid w:val="00D027EC"/>
    <w:rsid w:val="00D02F21"/>
    <w:rsid w:val="00D058AF"/>
    <w:rsid w:val="00D11CC8"/>
    <w:rsid w:val="00D14FA1"/>
    <w:rsid w:val="00D16F28"/>
    <w:rsid w:val="00D24050"/>
    <w:rsid w:val="00D247DE"/>
    <w:rsid w:val="00D2555B"/>
    <w:rsid w:val="00D33268"/>
    <w:rsid w:val="00D359E9"/>
    <w:rsid w:val="00D42C11"/>
    <w:rsid w:val="00D43CDF"/>
    <w:rsid w:val="00D448E2"/>
    <w:rsid w:val="00D46B0E"/>
    <w:rsid w:val="00D5149C"/>
    <w:rsid w:val="00D54C7A"/>
    <w:rsid w:val="00D55110"/>
    <w:rsid w:val="00D56FBD"/>
    <w:rsid w:val="00D602BD"/>
    <w:rsid w:val="00D60F3C"/>
    <w:rsid w:val="00D653C2"/>
    <w:rsid w:val="00D67B16"/>
    <w:rsid w:val="00D7147B"/>
    <w:rsid w:val="00D7436B"/>
    <w:rsid w:val="00D76BBC"/>
    <w:rsid w:val="00D77FBD"/>
    <w:rsid w:val="00D82267"/>
    <w:rsid w:val="00D8259E"/>
    <w:rsid w:val="00D82EF9"/>
    <w:rsid w:val="00D8417A"/>
    <w:rsid w:val="00D8630B"/>
    <w:rsid w:val="00D87F38"/>
    <w:rsid w:val="00D87FD2"/>
    <w:rsid w:val="00DA04EC"/>
    <w:rsid w:val="00DA4995"/>
    <w:rsid w:val="00DA51A1"/>
    <w:rsid w:val="00DA6670"/>
    <w:rsid w:val="00DA7D7D"/>
    <w:rsid w:val="00DB1DA9"/>
    <w:rsid w:val="00DB3C5E"/>
    <w:rsid w:val="00DC067A"/>
    <w:rsid w:val="00DD4F49"/>
    <w:rsid w:val="00DD5CB1"/>
    <w:rsid w:val="00DE1305"/>
    <w:rsid w:val="00DE2F7A"/>
    <w:rsid w:val="00DE2FC0"/>
    <w:rsid w:val="00DE55AA"/>
    <w:rsid w:val="00DE649D"/>
    <w:rsid w:val="00DE6E38"/>
    <w:rsid w:val="00DE7BB6"/>
    <w:rsid w:val="00DF2645"/>
    <w:rsid w:val="00DF3E56"/>
    <w:rsid w:val="00DF7BB7"/>
    <w:rsid w:val="00E01545"/>
    <w:rsid w:val="00E05DAA"/>
    <w:rsid w:val="00E06536"/>
    <w:rsid w:val="00E0673D"/>
    <w:rsid w:val="00E12082"/>
    <w:rsid w:val="00E1352D"/>
    <w:rsid w:val="00E13B8C"/>
    <w:rsid w:val="00E16404"/>
    <w:rsid w:val="00E16457"/>
    <w:rsid w:val="00E32215"/>
    <w:rsid w:val="00E37390"/>
    <w:rsid w:val="00E40D82"/>
    <w:rsid w:val="00E40FCC"/>
    <w:rsid w:val="00E415D0"/>
    <w:rsid w:val="00E438EA"/>
    <w:rsid w:val="00E45045"/>
    <w:rsid w:val="00E45493"/>
    <w:rsid w:val="00E474C4"/>
    <w:rsid w:val="00E5313A"/>
    <w:rsid w:val="00E54BDA"/>
    <w:rsid w:val="00E56C53"/>
    <w:rsid w:val="00E62712"/>
    <w:rsid w:val="00E62A2A"/>
    <w:rsid w:val="00E757E4"/>
    <w:rsid w:val="00E76CCD"/>
    <w:rsid w:val="00E77EC6"/>
    <w:rsid w:val="00E8563B"/>
    <w:rsid w:val="00E87E08"/>
    <w:rsid w:val="00E91A28"/>
    <w:rsid w:val="00E925FE"/>
    <w:rsid w:val="00E93596"/>
    <w:rsid w:val="00E93963"/>
    <w:rsid w:val="00E956BC"/>
    <w:rsid w:val="00EA0ADE"/>
    <w:rsid w:val="00EA10C3"/>
    <w:rsid w:val="00EA5A64"/>
    <w:rsid w:val="00EA644E"/>
    <w:rsid w:val="00EB2B19"/>
    <w:rsid w:val="00EB4675"/>
    <w:rsid w:val="00EC04C7"/>
    <w:rsid w:val="00EC4BD9"/>
    <w:rsid w:val="00EC6760"/>
    <w:rsid w:val="00ED1949"/>
    <w:rsid w:val="00EE5D80"/>
    <w:rsid w:val="00EE799F"/>
    <w:rsid w:val="00EF22C5"/>
    <w:rsid w:val="00EF3FCA"/>
    <w:rsid w:val="00EF4346"/>
    <w:rsid w:val="00EF4599"/>
    <w:rsid w:val="00EF51A4"/>
    <w:rsid w:val="00F00C7B"/>
    <w:rsid w:val="00F012AF"/>
    <w:rsid w:val="00F03989"/>
    <w:rsid w:val="00F03CEB"/>
    <w:rsid w:val="00F0406A"/>
    <w:rsid w:val="00F052C9"/>
    <w:rsid w:val="00F0530F"/>
    <w:rsid w:val="00F064CA"/>
    <w:rsid w:val="00F17111"/>
    <w:rsid w:val="00F23F82"/>
    <w:rsid w:val="00F24A4C"/>
    <w:rsid w:val="00F309E1"/>
    <w:rsid w:val="00F32E19"/>
    <w:rsid w:val="00F3329C"/>
    <w:rsid w:val="00F34D72"/>
    <w:rsid w:val="00F362DB"/>
    <w:rsid w:val="00F36FBB"/>
    <w:rsid w:val="00F44F80"/>
    <w:rsid w:val="00F468E6"/>
    <w:rsid w:val="00F478F8"/>
    <w:rsid w:val="00F503E0"/>
    <w:rsid w:val="00F5670F"/>
    <w:rsid w:val="00F6145C"/>
    <w:rsid w:val="00F61CCA"/>
    <w:rsid w:val="00F63E89"/>
    <w:rsid w:val="00F64584"/>
    <w:rsid w:val="00F6547E"/>
    <w:rsid w:val="00F65D70"/>
    <w:rsid w:val="00F6711C"/>
    <w:rsid w:val="00F67DA6"/>
    <w:rsid w:val="00F701EE"/>
    <w:rsid w:val="00F71F0E"/>
    <w:rsid w:val="00F76902"/>
    <w:rsid w:val="00F76E62"/>
    <w:rsid w:val="00F77107"/>
    <w:rsid w:val="00F81781"/>
    <w:rsid w:val="00F82DE0"/>
    <w:rsid w:val="00F90AD0"/>
    <w:rsid w:val="00F94C87"/>
    <w:rsid w:val="00F95729"/>
    <w:rsid w:val="00FA001A"/>
    <w:rsid w:val="00FA0098"/>
    <w:rsid w:val="00FA0B37"/>
    <w:rsid w:val="00FB018C"/>
    <w:rsid w:val="00FB1731"/>
    <w:rsid w:val="00FB2E33"/>
    <w:rsid w:val="00FB3583"/>
    <w:rsid w:val="00FB422E"/>
    <w:rsid w:val="00FB495A"/>
    <w:rsid w:val="00FB540F"/>
    <w:rsid w:val="00FB7669"/>
    <w:rsid w:val="00FB77BE"/>
    <w:rsid w:val="00FC071C"/>
    <w:rsid w:val="00FC15AB"/>
    <w:rsid w:val="00FD025A"/>
    <w:rsid w:val="00FD22B5"/>
    <w:rsid w:val="00FD31E1"/>
    <w:rsid w:val="00FD5A5E"/>
    <w:rsid w:val="00FE2B58"/>
    <w:rsid w:val="00FE30D8"/>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4D49"/>
  <w15:docId w15:val="{BEC0E294-C962-45D5-84C1-E6EF0B11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56F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756F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756FD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756FD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756FD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756FD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756FD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756FD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756FD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FD0"/>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756FD0"/>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756FD0"/>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756FD0"/>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756FD0"/>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756FD0"/>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756FD0"/>
    <w:rPr>
      <w:rFonts w:eastAsiaTheme="majorEastAsia" w:cstheme="majorBidi"/>
      <w:color w:val="595959" w:themeColor="text1" w:themeTint="A6"/>
    </w:rPr>
  </w:style>
  <w:style w:type="character" w:customStyle="1" w:styleId="80">
    <w:name w:val="Заголовок 8 Знак"/>
    <w:basedOn w:val="a0"/>
    <w:link w:val="8"/>
    <w:uiPriority w:val="9"/>
    <w:semiHidden/>
    <w:rsid w:val="00756FD0"/>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756FD0"/>
    <w:rPr>
      <w:rFonts w:eastAsiaTheme="majorEastAsia" w:cstheme="majorBidi"/>
      <w:color w:val="272727" w:themeColor="text1" w:themeTint="D8"/>
    </w:rPr>
  </w:style>
  <w:style w:type="paragraph" w:styleId="a3">
    <w:name w:val="Title"/>
    <w:basedOn w:val="a"/>
    <w:next w:val="a"/>
    <w:link w:val="a4"/>
    <w:uiPriority w:val="10"/>
    <w:qFormat/>
    <w:rsid w:val="00756F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756FD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56FD0"/>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756FD0"/>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756FD0"/>
    <w:pPr>
      <w:spacing w:before="160"/>
      <w:jc w:val="center"/>
    </w:pPr>
    <w:rPr>
      <w:i/>
      <w:iCs/>
      <w:color w:val="404040" w:themeColor="text1" w:themeTint="BF"/>
    </w:rPr>
  </w:style>
  <w:style w:type="character" w:customStyle="1" w:styleId="22">
    <w:name w:val="Цитата 2 Знак"/>
    <w:basedOn w:val="a0"/>
    <w:link w:val="21"/>
    <w:uiPriority w:val="29"/>
    <w:rsid w:val="00756FD0"/>
    <w:rPr>
      <w:i/>
      <w:iCs/>
      <w:color w:val="404040" w:themeColor="text1" w:themeTint="BF"/>
    </w:rPr>
  </w:style>
  <w:style w:type="paragraph" w:styleId="a7">
    <w:name w:val="List Paragraph"/>
    <w:basedOn w:val="a"/>
    <w:uiPriority w:val="34"/>
    <w:qFormat/>
    <w:rsid w:val="00756FD0"/>
    <w:pPr>
      <w:ind w:left="720"/>
      <w:contextualSpacing/>
    </w:pPr>
  </w:style>
  <w:style w:type="character" w:styleId="a8">
    <w:name w:val="Intense Emphasis"/>
    <w:basedOn w:val="a0"/>
    <w:uiPriority w:val="21"/>
    <w:qFormat/>
    <w:rsid w:val="00756FD0"/>
    <w:rPr>
      <w:i/>
      <w:iCs/>
      <w:color w:val="0F4761" w:themeColor="accent1" w:themeShade="BF"/>
    </w:rPr>
  </w:style>
  <w:style w:type="paragraph" w:styleId="a9">
    <w:name w:val="Intense Quote"/>
    <w:basedOn w:val="a"/>
    <w:next w:val="a"/>
    <w:link w:val="aa"/>
    <w:uiPriority w:val="30"/>
    <w:qFormat/>
    <w:rsid w:val="00756F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756FD0"/>
    <w:rPr>
      <w:i/>
      <w:iCs/>
      <w:color w:val="0F4761" w:themeColor="accent1" w:themeShade="BF"/>
    </w:rPr>
  </w:style>
  <w:style w:type="character" w:styleId="ab">
    <w:name w:val="Intense Reference"/>
    <w:basedOn w:val="a0"/>
    <w:uiPriority w:val="32"/>
    <w:qFormat/>
    <w:rsid w:val="00756FD0"/>
    <w:rPr>
      <w:b/>
      <w:bCs/>
      <w:smallCaps/>
      <w:color w:val="0F4761" w:themeColor="accent1" w:themeShade="BF"/>
      <w:spacing w:val="5"/>
    </w:rPr>
  </w:style>
  <w:style w:type="paragraph" w:styleId="ac">
    <w:name w:val="No Spacing"/>
    <w:uiPriority w:val="1"/>
    <w:qFormat/>
    <w:rsid w:val="00DA7D7D"/>
    <w:pPr>
      <w:spacing w:after="0" w:line="240" w:lineRule="auto"/>
    </w:pPr>
  </w:style>
  <w:style w:type="table" w:styleId="ad">
    <w:name w:val="Table Grid"/>
    <w:basedOn w:val="a1"/>
    <w:uiPriority w:val="39"/>
    <w:rsid w:val="00BC6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03015"/>
    <w:rPr>
      <w:color w:val="467886" w:themeColor="hyperlink"/>
      <w:u w:val="single"/>
    </w:rPr>
  </w:style>
  <w:style w:type="character" w:customStyle="1" w:styleId="11">
    <w:name w:val="Неразрешенное упоминание1"/>
    <w:basedOn w:val="a0"/>
    <w:uiPriority w:val="99"/>
    <w:semiHidden/>
    <w:unhideWhenUsed/>
    <w:rsid w:val="00103015"/>
    <w:rPr>
      <w:color w:val="605E5C"/>
      <w:shd w:val="clear" w:color="auto" w:fill="E1DFDD"/>
    </w:rPr>
  </w:style>
  <w:style w:type="paragraph" w:styleId="af">
    <w:name w:val="Balloon Text"/>
    <w:basedOn w:val="a"/>
    <w:link w:val="af0"/>
    <w:uiPriority w:val="99"/>
    <w:semiHidden/>
    <w:unhideWhenUsed/>
    <w:rsid w:val="003314E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314EF"/>
    <w:rPr>
      <w:rFonts w:ascii="Tahoma" w:hAnsi="Tahoma" w:cs="Tahoma"/>
      <w:sz w:val="16"/>
      <w:szCs w:val="16"/>
    </w:rPr>
  </w:style>
  <w:style w:type="paragraph" w:styleId="af1">
    <w:name w:val="header"/>
    <w:basedOn w:val="a"/>
    <w:link w:val="af2"/>
    <w:uiPriority w:val="99"/>
    <w:unhideWhenUsed/>
    <w:rsid w:val="00031C7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31C71"/>
  </w:style>
  <w:style w:type="paragraph" w:styleId="af3">
    <w:name w:val="footer"/>
    <w:basedOn w:val="a"/>
    <w:link w:val="af4"/>
    <w:uiPriority w:val="99"/>
    <w:unhideWhenUsed/>
    <w:rsid w:val="00031C7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31C71"/>
  </w:style>
  <w:style w:type="table" w:customStyle="1" w:styleId="12">
    <w:name w:val="Сетка таблицы1"/>
    <w:basedOn w:val="a1"/>
    <w:next w:val="ad"/>
    <w:uiPriority w:val="39"/>
    <w:rsid w:val="00DF2645"/>
    <w:pPr>
      <w:spacing w:after="0" w:line="240" w:lineRule="auto"/>
    </w:pPr>
    <w:rPr>
      <w:rFonts w:ascii="Times New Roman" w:hAnsi="Times New Roman" w:cs="Times New Roman"/>
      <w:kern w:val="0"/>
      <w:sz w:val="28"/>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DF2645"/>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DF2645"/>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d"/>
    <w:uiPriority w:val="39"/>
    <w:rsid w:val="00DF2645"/>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d"/>
    <w:uiPriority w:val="39"/>
    <w:rsid w:val="00DF2645"/>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d"/>
    <w:uiPriority w:val="39"/>
    <w:rsid w:val="00DF2645"/>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40341C"/>
    <w:pPr>
      <w:spacing w:before="240" w:after="0" w:line="259" w:lineRule="auto"/>
      <w:outlineLvl w:val="9"/>
    </w:pPr>
    <w:rPr>
      <w:kern w:val="0"/>
      <w:sz w:val="32"/>
      <w:szCs w:val="32"/>
      <w:lang w:val="uk-UA" w:eastAsia="uk-UA"/>
      <w14:ligatures w14:val="none"/>
    </w:rPr>
  </w:style>
  <w:style w:type="paragraph" w:styleId="13">
    <w:name w:val="toc 1"/>
    <w:basedOn w:val="a"/>
    <w:next w:val="a"/>
    <w:autoRedefine/>
    <w:uiPriority w:val="39"/>
    <w:unhideWhenUsed/>
    <w:rsid w:val="0040341C"/>
    <w:pPr>
      <w:tabs>
        <w:tab w:val="right" w:leader="dot" w:pos="9204"/>
      </w:tabs>
      <w:spacing w:after="100" w:line="360" w:lineRule="auto"/>
      <w:jc w:val="both"/>
    </w:pPr>
    <w:rPr>
      <w:rFonts w:ascii="Times New Roman" w:hAnsi="Times New Roman" w:cs="Times New Roman"/>
      <w:noProof/>
      <w:color w:val="000000" w:themeColor="text1"/>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5300">
      <w:bodyDiv w:val="1"/>
      <w:marLeft w:val="0"/>
      <w:marRight w:val="0"/>
      <w:marTop w:val="0"/>
      <w:marBottom w:val="0"/>
      <w:divBdr>
        <w:top w:val="none" w:sz="0" w:space="0" w:color="auto"/>
        <w:left w:val="none" w:sz="0" w:space="0" w:color="auto"/>
        <w:bottom w:val="none" w:sz="0" w:space="0" w:color="auto"/>
        <w:right w:val="none" w:sz="0" w:space="0" w:color="auto"/>
      </w:divBdr>
    </w:div>
    <w:div w:id="1158233531">
      <w:bodyDiv w:val="1"/>
      <w:marLeft w:val="0"/>
      <w:marRight w:val="0"/>
      <w:marTop w:val="0"/>
      <w:marBottom w:val="0"/>
      <w:divBdr>
        <w:top w:val="none" w:sz="0" w:space="0" w:color="auto"/>
        <w:left w:val="none" w:sz="0" w:space="0" w:color="auto"/>
        <w:bottom w:val="none" w:sz="0" w:space="0" w:color="auto"/>
        <w:right w:val="none" w:sz="0" w:space="0" w:color="auto"/>
      </w:divBdr>
    </w:div>
    <w:div w:id="15484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chart" Target="charts/chart3.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image" Target="media/image2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6A2-4BB6-AC0E-FB723F67867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6A2-4BB6-AC0E-FB723F67867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6A2-4BB6-AC0E-FB723F678672}"/>
              </c:ext>
            </c:extLst>
          </c:dPt>
          <c:dLbls>
            <c:dLbl>
              <c:idx val="0"/>
              <c:tx>
                <c:rich>
                  <a:bodyPr/>
                  <a:lstStyle/>
                  <a:p>
                    <a:r>
                      <a:rPr lang="en-US" b="1"/>
                      <a:t>78,6%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A2-4BB6-AC0E-FB723F678672}"/>
                </c:ext>
              </c:extLst>
            </c:dLbl>
            <c:dLbl>
              <c:idx val="1"/>
              <c:tx>
                <c:rich>
                  <a:bodyPr/>
                  <a:lstStyle/>
                  <a:p>
                    <a:r>
                      <a:rPr lang="en-US"/>
                      <a:t>10,2%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A2-4BB6-AC0E-FB723F678672}"/>
                </c:ext>
              </c:extLst>
            </c:dLbl>
            <c:dLbl>
              <c:idx val="2"/>
              <c:tx>
                <c:rich>
                  <a:bodyPr/>
                  <a:lstStyle/>
                  <a:p>
                    <a:r>
                      <a:rPr lang="en-US"/>
                      <a:t>11,2%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A2-4BB6-AC0E-FB723F678672}"/>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без ризику</c:v>
                </c:pt>
                <c:pt idx="1">
                  <c:v>можливо під ризиком</c:v>
                </c:pt>
                <c:pt idx="2">
                  <c:v>під ризиком</c:v>
                </c:pt>
              </c:strCache>
            </c:strRef>
          </c:cat>
          <c:val>
            <c:numRef>
              <c:f>Лист1!$B$2:$B$4</c:f>
              <c:numCache>
                <c:formatCode>General</c:formatCode>
                <c:ptCount val="3"/>
                <c:pt idx="0">
                  <c:v>78.599999999999994</c:v>
                </c:pt>
                <c:pt idx="1">
                  <c:v>10.199999999999999</c:v>
                </c:pt>
                <c:pt idx="2">
                  <c:v>11.2</c:v>
                </c:pt>
              </c:numCache>
            </c:numRef>
          </c:val>
          <c:extLst>
            <c:ext xmlns:c16="http://schemas.microsoft.com/office/drawing/2014/chart" uri="{C3380CC4-5D6E-409C-BE32-E72D297353CC}">
              <c16:uniqueId val="{00000000-B4E4-424C-A9FA-2121AF341662}"/>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E43-4B35-8443-772BEFF87B31}"/>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BE43-4B35-8443-772BEFF87B31}"/>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BE43-4B35-8443-772BEFF87B31}"/>
              </c:ext>
            </c:extLst>
          </c:dPt>
          <c:dLbls>
            <c:dLbl>
              <c:idx val="0"/>
              <c:tx>
                <c:rich>
                  <a:bodyPr/>
                  <a:lstStyle/>
                  <a:p>
                    <a:r>
                      <a:rPr lang="en-US" b="1"/>
                      <a:t>65.4%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43-4B35-8443-772BEFF87B31}"/>
                </c:ext>
              </c:extLst>
            </c:dLbl>
            <c:dLbl>
              <c:idx val="1"/>
              <c:tx>
                <c:rich>
                  <a:bodyPr/>
                  <a:lstStyle/>
                  <a:p>
                    <a:r>
                      <a:rPr lang="en-US"/>
                      <a:t>19,8%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43-4B35-8443-772BEFF87B31}"/>
                </c:ext>
              </c:extLst>
            </c:dLbl>
            <c:dLbl>
              <c:idx val="2"/>
              <c:tx>
                <c:rich>
                  <a:bodyPr/>
                  <a:lstStyle/>
                  <a:p>
                    <a:r>
                      <a:rPr lang="en-US"/>
                      <a:t>14,8%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43-4B35-8443-772BEFF87B31}"/>
                </c:ext>
              </c:extLst>
            </c:dLbl>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без ризику</c:v>
                </c:pt>
                <c:pt idx="1">
                  <c:v>можливо під ризиком</c:v>
                </c:pt>
                <c:pt idx="2">
                  <c:v>під ризиком</c:v>
                </c:pt>
              </c:strCache>
            </c:strRef>
          </c:cat>
          <c:val>
            <c:numRef>
              <c:f>Лист1!$B$2:$B$4</c:f>
              <c:numCache>
                <c:formatCode>General</c:formatCode>
                <c:ptCount val="3"/>
                <c:pt idx="0">
                  <c:v>65.400000000000006</c:v>
                </c:pt>
                <c:pt idx="1">
                  <c:v>19.8</c:v>
                </c:pt>
                <c:pt idx="2">
                  <c:v>14.8</c:v>
                </c:pt>
              </c:numCache>
            </c:numRef>
          </c:val>
          <c:extLst>
            <c:ext xmlns:c16="http://schemas.microsoft.com/office/drawing/2014/chart" uri="{C3380CC4-5D6E-409C-BE32-E72D297353CC}">
              <c16:uniqueId val="{00000000-0438-4EB9-A16D-F70DCA01100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07C2-49D6-A8D2-AC2BAC370684}"/>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07C2-49D6-A8D2-AC2BAC370684}"/>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07C2-49D6-A8D2-AC2BAC370684}"/>
              </c:ext>
            </c:extLst>
          </c:dPt>
          <c:dLbls>
            <c:dLbl>
              <c:idx val="0"/>
              <c:tx>
                <c:rich>
                  <a:bodyPr/>
                  <a:lstStyle/>
                  <a:p>
                    <a:r>
                      <a:rPr lang="en-US"/>
                      <a:t>78,4%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C2-49D6-A8D2-AC2BAC370684}"/>
                </c:ext>
              </c:extLst>
            </c:dLbl>
            <c:dLbl>
              <c:idx val="1"/>
              <c:tx>
                <c:rich>
                  <a:bodyPr/>
                  <a:lstStyle/>
                  <a:p>
                    <a:r>
                      <a:rPr lang="en-US"/>
                      <a:t>17,6%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C2-49D6-A8D2-AC2BAC370684}"/>
                </c:ext>
              </c:extLst>
            </c:dLbl>
            <c:dLbl>
              <c:idx val="2"/>
              <c:tx>
                <c:rich>
                  <a:bodyPr/>
                  <a:lstStyle/>
                  <a:p>
                    <a:r>
                      <a:rPr lang="en-US"/>
                      <a:t>4,1%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C2-49D6-A8D2-AC2BAC370684}"/>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без ризику</c:v>
                </c:pt>
                <c:pt idx="1">
                  <c:v>під ризиком</c:v>
                </c:pt>
                <c:pt idx="2">
                  <c:v>не визначено</c:v>
                </c:pt>
              </c:strCache>
            </c:strRef>
          </c:cat>
          <c:val>
            <c:numRef>
              <c:f>Лист1!$B$2:$B$4</c:f>
              <c:numCache>
                <c:formatCode>General</c:formatCode>
                <c:ptCount val="3"/>
                <c:pt idx="0">
                  <c:v>78.400000000000006</c:v>
                </c:pt>
                <c:pt idx="1">
                  <c:v>17.5</c:v>
                </c:pt>
                <c:pt idx="2">
                  <c:v>4.0999999999999996</c:v>
                </c:pt>
              </c:numCache>
            </c:numRef>
          </c:val>
          <c:extLst>
            <c:ext xmlns:c16="http://schemas.microsoft.com/office/drawing/2014/chart" uri="{C3380CC4-5D6E-409C-BE32-E72D297353CC}">
              <c16:uniqueId val="{00000000-245D-4F96-B413-3A5FE7A6DF3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sz="14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13C4-462C-A05E-78998478508F}"/>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13C4-462C-A05E-78998478508F}"/>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13C4-462C-A05E-78998478508F}"/>
              </c:ext>
            </c:extLst>
          </c:dPt>
          <c:dLbls>
            <c:dLbl>
              <c:idx val="0"/>
              <c:tx>
                <c:rich>
                  <a:bodyPr/>
                  <a:lstStyle/>
                  <a:p>
                    <a:r>
                      <a:rPr lang="en-US"/>
                      <a:t>44,5%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C4-462C-A05E-78998478508F}"/>
                </c:ext>
              </c:extLst>
            </c:dLbl>
            <c:dLbl>
              <c:idx val="1"/>
              <c:tx>
                <c:rich>
                  <a:bodyPr/>
                  <a:lstStyle/>
                  <a:p>
                    <a:r>
                      <a:rPr lang="en-US"/>
                      <a:t>18,6%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C4-462C-A05E-78998478508F}"/>
                </c:ext>
              </c:extLst>
            </c:dLbl>
            <c:dLbl>
              <c:idx val="2"/>
              <c:tx>
                <c:rich>
                  <a:bodyPr/>
                  <a:lstStyle/>
                  <a:p>
                    <a:r>
                      <a:rPr lang="en-US"/>
                      <a:t>36,8%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C4-462C-A05E-78998478508F}"/>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без ризику</c:v>
                </c:pt>
                <c:pt idx="1">
                  <c:v>можливо під ризиком</c:v>
                </c:pt>
                <c:pt idx="2">
                  <c:v>під ризиком</c:v>
                </c:pt>
              </c:strCache>
            </c:strRef>
          </c:cat>
          <c:val>
            <c:numRef>
              <c:f>Лист1!$B$2:$B$4</c:f>
              <c:numCache>
                <c:formatCode>General</c:formatCode>
                <c:ptCount val="3"/>
                <c:pt idx="0">
                  <c:v>44.5</c:v>
                </c:pt>
                <c:pt idx="1">
                  <c:v>18.600000000000001</c:v>
                </c:pt>
                <c:pt idx="2">
                  <c:v>36.799999999999997</c:v>
                </c:pt>
              </c:numCache>
            </c:numRef>
          </c:val>
          <c:extLst>
            <c:ext xmlns:c16="http://schemas.microsoft.com/office/drawing/2014/chart" uri="{C3380CC4-5D6E-409C-BE32-E72D297353CC}">
              <c16:uniqueId val="{00000000-CDB4-475B-A18D-2C51C155A1B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EEA-41FF-BF6F-727253DA43A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EEA-41FF-BF6F-727253DA43A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EEA-41FF-BF6F-727253DA43A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EEA-41FF-BF6F-727253DA43AE}"/>
              </c:ext>
            </c:extLst>
          </c:dPt>
          <c:dLbls>
            <c:dLbl>
              <c:idx val="0"/>
              <c:tx>
                <c:rich>
                  <a:bodyPr/>
                  <a:lstStyle/>
                  <a:p>
                    <a:r>
                      <a:rPr lang="en-US"/>
                      <a:t>21,936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EA-41FF-BF6F-727253DA43AE}"/>
                </c:ext>
              </c:extLst>
            </c:dLbl>
            <c:dLbl>
              <c:idx val="1"/>
              <c:tx>
                <c:rich>
                  <a:bodyPr/>
                  <a:lstStyle/>
                  <a:p>
                    <a:r>
                      <a:rPr lang="en-US"/>
                      <a:t>3,893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EA-41FF-BF6F-727253DA43AE}"/>
                </c:ext>
              </c:extLst>
            </c:dLbl>
            <c:dLbl>
              <c:idx val="2"/>
              <c:tx>
                <c:rich>
                  <a:bodyPr/>
                  <a:lstStyle/>
                  <a:p>
                    <a:r>
                      <a:rPr lang="en-US"/>
                      <a:t>51,852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EA-41FF-BF6F-727253DA43AE}"/>
                </c:ext>
              </c:extLst>
            </c:dLbl>
            <c:dLbl>
              <c:idx val="3"/>
              <c:tx>
                <c:rich>
                  <a:bodyPr/>
                  <a:lstStyle/>
                  <a:p>
                    <a:r>
                      <a:rPr lang="en-US"/>
                      <a:t>46,0009</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EA-41FF-BF6F-727253DA43AE}"/>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забруднені без
очистки</c:v>
                </c:pt>
                <c:pt idx="1">
                  <c:v>забруднені
недостатньо-очищені</c:v>
                </c:pt>
                <c:pt idx="2">
                  <c:v>нормативно-очищені</c:v>
                </c:pt>
                <c:pt idx="3">
                  <c:v>нормативно-чисті без
очистки</c:v>
                </c:pt>
              </c:strCache>
            </c:strRef>
          </c:cat>
          <c:val>
            <c:numRef>
              <c:f>Лист1!$B$2:$B$5</c:f>
              <c:numCache>
                <c:formatCode>General</c:formatCode>
                <c:ptCount val="4"/>
                <c:pt idx="0">
                  <c:v>21.936</c:v>
                </c:pt>
                <c:pt idx="1">
                  <c:v>3.8929999999999998</c:v>
                </c:pt>
                <c:pt idx="2">
                  <c:v>51.851999999999997</c:v>
                </c:pt>
                <c:pt idx="3">
                  <c:v>46.009</c:v>
                </c:pt>
              </c:numCache>
            </c:numRef>
          </c:val>
          <c:extLst>
            <c:ext xmlns:c16="http://schemas.microsoft.com/office/drawing/2014/chart" uri="{C3380CC4-5D6E-409C-BE32-E72D297353CC}">
              <c16:uniqueId val="{00000000-F16F-473E-9458-ED13A36576D7}"/>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
          <c:y val="0.69022677655947196"/>
          <c:w val="0.97568767859655248"/>
          <c:h val="0.27083241347168047"/>
        </c:manualLayout>
      </c:layout>
      <c:overlay val="0"/>
      <c:spPr>
        <a:noFill/>
        <a:ln>
          <a:noFill/>
        </a:ln>
        <a:effectLst/>
      </c:spPr>
      <c:txPr>
        <a:bodyPr rot="0" spcFirstLastPara="1" vertOverflow="ellipsis" vert="horz" wrap="square" anchor="ctr" anchorCtr="1"/>
        <a:lstStyle/>
        <a:p>
          <a:pPr algn="just">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EA3-40CC-8BF5-42D7FF43084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EA3-40CC-8BF5-42D7FF43084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EA3-40CC-8BF5-42D7FF43084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EA3-40CC-8BF5-42D7FF430847}"/>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сільське господарство</c:v>
                </c:pt>
                <c:pt idx="1">
                  <c:v>комунальне
господарство</c:v>
                </c:pt>
                <c:pt idx="2">
                  <c:v>промисловість</c:v>
                </c:pt>
                <c:pt idx="3">
                  <c:v>інші</c:v>
                </c:pt>
              </c:strCache>
            </c:strRef>
          </c:cat>
          <c:val>
            <c:numRef>
              <c:f>Лист1!$B$2:$B$5</c:f>
              <c:numCache>
                <c:formatCode>General</c:formatCode>
                <c:ptCount val="4"/>
                <c:pt idx="0">
                  <c:v>65.733000000000004</c:v>
                </c:pt>
                <c:pt idx="1">
                  <c:v>52.72</c:v>
                </c:pt>
                <c:pt idx="2">
                  <c:v>3.141</c:v>
                </c:pt>
                <c:pt idx="3">
                  <c:v>2.0960000000000001</c:v>
                </c:pt>
              </c:numCache>
            </c:numRef>
          </c:val>
          <c:extLst>
            <c:ext xmlns:c16="http://schemas.microsoft.com/office/drawing/2014/chart" uri="{C3380CC4-5D6E-409C-BE32-E72D297353CC}">
              <c16:uniqueId val="{00000000-2E32-4FE0-ADB5-5C5AFDBE63F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ED5A-320A-484F-8DF2-7084188A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56417</Words>
  <Characters>32159</Characters>
  <Application>Microsoft Office Word</Application>
  <DocSecurity>0</DocSecurity>
  <Lines>267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XTreme.ws</Company>
  <LinksUpToDate>false</LinksUpToDate>
  <CharactersWithSpaces>88400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Шевченко</dc:creator>
  <cp:lastModifiedBy>NATALIA</cp:lastModifiedBy>
  <cp:revision>2</cp:revision>
  <cp:lastPrinted>2024-06-13T21:16:00Z</cp:lastPrinted>
  <dcterms:created xsi:type="dcterms:W3CDTF">2024-06-14T07:04:00Z</dcterms:created>
  <dcterms:modified xsi:type="dcterms:W3CDTF">2024-06-14T07:04:00Z</dcterms:modified>
</cp:coreProperties>
</file>