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C44E0" w14:textId="77777777" w:rsidR="00A20E9A" w:rsidRDefault="00A20E9A" w:rsidP="00A20E9A">
      <w:pPr>
        <w:spacing w:after="0" w:line="240" w:lineRule="auto"/>
        <w:jc w:val="center"/>
        <w:rPr>
          <w:rFonts w:ascii="Times New Roman" w:eastAsia="Times New Roman" w:hAnsi="Times New Roman" w:cs="Times New Roman"/>
          <w:b/>
          <w:sz w:val="28"/>
          <w:szCs w:val="28"/>
          <w:lang w:val="uk-UA" w:eastAsia="ru-RU"/>
        </w:rPr>
      </w:pPr>
    </w:p>
    <w:p w14:paraId="184B0FE5" w14:textId="77777777" w:rsidR="00A20E9A" w:rsidRPr="00A20E9A" w:rsidRDefault="00A20E9A" w:rsidP="00A20E9A">
      <w:pPr>
        <w:spacing w:after="0" w:line="240" w:lineRule="auto"/>
        <w:jc w:val="center"/>
        <w:rPr>
          <w:rFonts w:ascii="Times New Roman" w:eastAsia="Times New Roman" w:hAnsi="Times New Roman" w:cs="Times New Roman"/>
          <w:b/>
          <w:sz w:val="28"/>
          <w:szCs w:val="28"/>
          <w:lang w:val="uk-UA" w:eastAsia="ru-RU"/>
        </w:rPr>
      </w:pPr>
      <w:r w:rsidRPr="00A20E9A">
        <w:rPr>
          <w:rFonts w:ascii="Times New Roman" w:eastAsia="Times New Roman" w:hAnsi="Times New Roman" w:cs="Times New Roman"/>
          <w:b/>
          <w:sz w:val="28"/>
          <w:szCs w:val="28"/>
          <w:lang w:val="uk-UA" w:eastAsia="ru-RU"/>
        </w:rPr>
        <w:t>МІНІСТЕРСТВО ОСВІТИ І НАУКИ УКРАЇНИ</w:t>
      </w:r>
    </w:p>
    <w:p w14:paraId="12AD9411" w14:textId="77777777" w:rsidR="00A20E9A" w:rsidRPr="00A20E9A" w:rsidRDefault="00A20E9A" w:rsidP="00A20E9A">
      <w:pPr>
        <w:spacing w:after="0" w:line="240" w:lineRule="auto"/>
        <w:jc w:val="center"/>
        <w:rPr>
          <w:rFonts w:ascii="Times New Roman" w:eastAsia="Times New Roman" w:hAnsi="Times New Roman" w:cs="Times New Roman"/>
          <w:b/>
          <w:sz w:val="28"/>
          <w:szCs w:val="28"/>
          <w:lang w:val="uk-UA" w:eastAsia="ru-RU"/>
        </w:rPr>
      </w:pPr>
      <w:r w:rsidRPr="00A20E9A">
        <w:rPr>
          <w:rFonts w:ascii="Times New Roman" w:eastAsia="Times New Roman" w:hAnsi="Times New Roman" w:cs="Times New Roman"/>
          <w:b/>
          <w:sz w:val="28"/>
          <w:szCs w:val="28"/>
          <w:lang w:val="uk-UA" w:eastAsia="ru-RU"/>
        </w:rPr>
        <w:t>ЗАПОРІЗЬКИЙ НАЦІОНАЛЬНИЙ УНІВЕРСИТЕТ</w:t>
      </w:r>
    </w:p>
    <w:p w14:paraId="28161BC8" w14:textId="77777777" w:rsidR="00A20E9A" w:rsidRPr="00A20E9A" w:rsidRDefault="00A20E9A" w:rsidP="00A20E9A">
      <w:pPr>
        <w:spacing w:after="0" w:line="240" w:lineRule="auto"/>
        <w:jc w:val="center"/>
        <w:rPr>
          <w:rFonts w:ascii="Times New Roman" w:eastAsia="Times New Roman" w:hAnsi="Times New Roman" w:cs="Times New Roman"/>
          <w:sz w:val="28"/>
          <w:szCs w:val="28"/>
          <w:lang w:val="uk-UA" w:eastAsia="ru-RU"/>
        </w:rPr>
      </w:pPr>
    </w:p>
    <w:p w14:paraId="733485B2" w14:textId="77777777" w:rsidR="00A20E9A" w:rsidRPr="00A20E9A" w:rsidRDefault="00A20E9A" w:rsidP="00A20E9A">
      <w:pPr>
        <w:spacing w:after="0" w:line="240" w:lineRule="auto"/>
        <w:jc w:val="center"/>
        <w:rPr>
          <w:rFonts w:ascii="Times New Roman" w:eastAsia="Times New Roman" w:hAnsi="Times New Roman" w:cs="Times New Roman"/>
          <w:b/>
          <w:sz w:val="28"/>
          <w:szCs w:val="28"/>
          <w:lang w:val="uk-UA" w:eastAsia="ru-RU"/>
        </w:rPr>
      </w:pPr>
      <w:r w:rsidRPr="00A20E9A">
        <w:rPr>
          <w:rFonts w:ascii="Times New Roman" w:eastAsia="Times New Roman" w:hAnsi="Times New Roman" w:cs="Times New Roman"/>
          <w:b/>
          <w:sz w:val="28"/>
          <w:szCs w:val="28"/>
          <w:lang w:val="uk-UA" w:eastAsia="ru-RU"/>
        </w:rPr>
        <w:t>ФАКУЛЬТЕТ СОЦІОЛОГІЇ ТА УПРАВЛІННЯ</w:t>
      </w:r>
    </w:p>
    <w:p w14:paraId="40F9E6CA" w14:textId="77777777" w:rsidR="00A20E9A" w:rsidRPr="00A20E9A" w:rsidRDefault="00A20E9A" w:rsidP="00A20E9A">
      <w:pPr>
        <w:spacing w:after="0" w:line="240" w:lineRule="auto"/>
        <w:jc w:val="center"/>
        <w:rPr>
          <w:rFonts w:ascii="Times New Roman" w:eastAsia="Times New Roman" w:hAnsi="Times New Roman" w:cs="Times New Roman"/>
          <w:sz w:val="28"/>
          <w:szCs w:val="28"/>
          <w:lang w:val="uk-UA" w:eastAsia="ru-RU"/>
        </w:rPr>
      </w:pPr>
    </w:p>
    <w:p w14:paraId="4E17A73A" w14:textId="77777777" w:rsidR="00A20E9A" w:rsidRPr="00A20E9A" w:rsidRDefault="00A20E9A" w:rsidP="00A20E9A">
      <w:pPr>
        <w:spacing w:after="0" w:line="240" w:lineRule="auto"/>
        <w:jc w:val="center"/>
        <w:rPr>
          <w:rFonts w:ascii="Times New Roman" w:eastAsia="Times New Roman" w:hAnsi="Times New Roman" w:cs="Times New Roman"/>
          <w:b/>
          <w:sz w:val="28"/>
          <w:szCs w:val="28"/>
          <w:lang w:val="uk-UA" w:eastAsia="ru-RU"/>
        </w:rPr>
      </w:pPr>
      <w:r w:rsidRPr="00A20E9A">
        <w:rPr>
          <w:rFonts w:ascii="Times New Roman" w:eastAsia="Times New Roman" w:hAnsi="Times New Roman" w:cs="Times New Roman"/>
          <w:b/>
          <w:sz w:val="28"/>
          <w:szCs w:val="28"/>
          <w:lang w:val="uk-UA" w:eastAsia="ru-RU"/>
        </w:rPr>
        <w:t>КАФЕДРА ПОЛІТОЛОГІЇ</w:t>
      </w:r>
    </w:p>
    <w:p w14:paraId="7C773FB9" w14:textId="77777777" w:rsidR="00A20E9A" w:rsidRPr="00A20E9A" w:rsidRDefault="00A20E9A" w:rsidP="00A20E9A">
      <w:pPr>
        <w:spacing w:after="0" w:line="240" w:lineRule="auto"/>
        <w:jc w:val="center"/>
        <w:rPr>
          <w:rFonts w:ascii="Times New Roman" w:eastAsia="Times New Roman" w:hAnsi="Times New Roman" w:cs="Times New Roman"/>
          <w:sz w:val="28"/>
          <w:szCs w:val="28"/>
          <w:lang w:val="uk-UA" w:eastAsia="ru-RU"/>
        </w:rPr>
      </w:pPr>
    </w:p>
    <w:p w14:paraId="05D48C61" w14:textId="77777777" w:rsidR="00A20E9A" w:rsidRPr="00A20E9A" w:rsidRDefault="00A20E9A" w:rsidP="00A20E9A">
      <w:pPr>
        <w:spacing w:after="0" w:line="240" w:lineRule="auto"/>
        <w:jc w:val="center"/>
        <w:rPr>
          <w:rFonts w:ascii="Times New Roman" w:eastAsia="Times New Roman" w:hAnsi="Times New Roman" w:cs="Times New Roman"/>
          <w:sz w:val="28"/>
          <w:szCs w:val="28"/>
          <w:lang w:val="uk-UA" w:eastAsia="ru-RU"/>
        </w:rPr>
      </w:pPr>
    </w:p>
    <w:p w14:paraId="461A1591" w14:textId="77777777" w:rsidR="00A20E9A" w:rsidRPr="00A20E9A" w:rsidRDefault="00A20E9A" w:rsidP="00A20E9A">
      <w:pPr>
        <w:spacing w:after="0" w:line="240" w:lineRule="auto"/>
        <w:rPr>
          <w:rFonts w:ascii="Times New Roman" w:eastAsia="Times New Roman" w:hAnsi="Times New Roman" w:cs="Times New Roman"/>
          <w:sz w:val="28"/>
          <w:szCs w:val="28"/>
          <w:lang w:val="uk-UA" w:eastAsia="ru-RU"/>
        </w:rPr>
      </w:pPr>
    </w:p>
    <w:p w14:paraId="71BA3B95" w14:textId="77777777" w:rsidR="00A20E9A" w:rsidRPr="00A20E9A" w:rsidRDefault="00A20E9A" w:rsidP="00A20E9A">
      <w:pPr>
        <w:spacing w:after="0" w:line="240" w:lineRule="auto"/>
        <w:jc w:val="center"/>
        <w:rPr>
          <w:rFonts w:ascii="Times New Roman" w:eastAsia="Times New Roman" w:hAnsi="Times New Roman" w:cs="Times New Roman"/>
          <w:sz w:val="28"/>
          <w:szCs w:val="28"/>
          <w:lang w:val="uk-UA" w:eastAsia="ru-RU"/>
        </w:rPr>
      </w:pPr>
    </w:p>
    <w:p w14:paraId="108CB027" w14:textId="77777777" w:rsidR="00A20E9A" w:rsidRPr="00A20E9A" w:rsidRDefault="00A20E9A" w:rsidP="00A20E9A">
      <w:pPr>
        <w:spacing w:after="0" w:line="240" w:lineRule="auto"/>
        <w:jc w:val="center"/>
        <w:rPr>
          <w:rFonts w:ascii="Times New Roman" w:eastAsia="Times New Roman" w:hAnsi="Times New Roman" w:cs="Times New Roman"/>
          <w:sz w:val="28"/>
          <w:szCs w:val="28"/>
          <w:lang w:val="uk-UA" w:eastAsia="ru-RU"/>
        </w:rPr>
      </w:pPr>
    </w:p>
    <w:p w14:paraId="004E86BD" w14:textId="77777777" w:rsidR="00A20E9A" w:rsidRPr="00A20E9A" w:rsidRDefault="00A20E9A" w:rsidP="00A20E9A">
      <w:pPr>
        <w:spacing w:after="0" w:line="240" w:lineRule="auto"/>
        <w:jc w:val="center"/>
        <w:rPr>
          <w:rFonts w:ascii="Times New Roman" w:eastAsia="Times New Roman" w:hAnsi="Times New Roman" w:cs="Times New Roman"/>
          <w:sz w:val="28"/>
          <w:szCs w:val="28"/>
          <w:lang w:val="uk-UA" w:eastAsia="ru-RU"/>
        </w:rPr>
      </w:pPr>
    </w:p>
    <w:p w14:paraId="5F93A779" w14:textId="77777777" w:rsidR="00A20E9A" w:rsidRPr="00A20E9A" w:rsidRDefault="00A20E9A" w:rsidP="00A20E9A">
      <w:pPr>
        <w:spacing w:after="0" w:line="240" w:lineRule="auto"/>
        <w:jc w:val="center"/>
        <w:rPr>
          <w:rFonts w:ascii="Times New Roman" w:eastAsia="Times New Roman" w:hAnsi="Times New Roman" w:cs="Times New Roman"/>
          <w:sz w:val="16"/>
          <w:szCs w:val="24"/>
          <w:lang w:val="uk-UA" w:eastAsia="ru-RU"/>
        </w:rPr>
      </w:pPr>
    </w:p>
    <w:p w14:paraId="3E8CAA3F" w14:textId="77777777" w:rsidR="00A20E9A" w:rsidRPr="00A20E9A" w:rsidRDefault="00A20E9A" w:rsidP="00A20E9A">
      <w:pPr>
        <w:spacing w:after="0" w:line="240" w:lineRule="auto"/>
        <w:jc w:val="center"/>
        <w:rPr>
          <w:rFonts w:ascii="Times New Roman" w:eastAsia="Times New Roman" w:hAnsi="Times New Roman" w:cs="Times New Roman"/>
          <w:b/>
          <w:sz w:val="28"/>
          <w:szCs w:val="32"/>
          <w:lang w:val="uk-UA" w:eastAsia="ru-RU"/>
        </w:rPr>
      </w:pPr>
      <w:r w:rsidRPr="00A20E9A">
        <w:rPr>
          <w:rFonts w:ascii="Times New Roman" w:eastAsia="Times New Roman" w:hAnsi="Times New Roman" w:cs="Times New Roman"/>
          <w:b/>
          <w:sz w:val="28"/>
          <w:szCs w:val="32"/>
          <w:lang w:val="uk-UA" w:eastAsia="ru-RU"/>
        </w:rPr>
        <w:t xml:space="preserve">Кваліфікаційна робота </w:t>
      </w:r>
    </w:p>
    <w:p w14:paraId="356BFA38" w14:textId="77777777" w:rsidR="00A20E9A" w:rsidRPr="00A20E9A" w:rsidRDefault="00A20E9A" w:rsidP="00A20E9A">
      <w:pPr>
        <w:spacing w:after="0" w:line="240" w:lineRule="auto"/>
        <w:jc w:val="center"/>
        <w:rPr>
          <w:rFonts w:ascii="Times New Roman" w:eastAsia="Times New Roman" w:hAnsi="Times New Roman" w:cs="Times New Roman"/>
          <w:b/>
          <w:bCs/>
          <w:sz w:val="28"/>
          <w:szCs w:val="28"/>
          <w:lang w:val="uk-UA" w:eastAsia="ru-RU"/>
        </w:rPr>
      </w:pPr>
      <w:r w:rsidRPr="00A20E9A">
        <w:rPr>
          <w:rFonts w:ascii="Times New Roman" w:eastAsia="Times New Roman" w:hAnsi="Times New Roman" w:cs="Times New Roman"/>
          <w:b/>
          <w:bCs/>
          <w:sz w:val="28"/>
          <w:szCs w:val="28"/>
          <w:lang w:val="uk-UA" w:eastAsia="ru-RU"/>
        </w:rPr>
        <w:t>бакалавра</w:t>
      </w:r>
    </w:p>
    <w:p w14:paraId="0A6B0D30" w14:textId="77777777" w:rsidR="00A20E9A" w:rsidRPr="00A20E9A" w:rsidRDefault="00A20E9A" w:rsidP="00A20E9A">
      <w:pPr>
        <w:spacing w:after="0" w:line="240" w:lineRule="auto"/>
        <w:jc w:val="center"/>
        <w:rPr>
          <w:rFonts w:ascii="Times New Roman" w:eastAsia="Times New Roman" w:hAnsi="Times New Roman" w:cs="Times New Roman"/>
          <w:b/>
          <w:bCs/>
          <w:sz w:val="24"/>
          <w:szCs w:val="28"/>
          <w:lang w:val="uk-UA" w:eastAsia="ru-RU"/>
        </w:rPr>
      </w:pPr>
    </w:p>
    <w:p w14:paraId="47E5B1EB" w14:textId="77777777" w:rsidR="00A20E9A" w:rsidRPr="00A20E9A" w:rsidRDefault="00A20E9A" w:rsidP="00A20E9A">
      <w:pPr>
        <w:spacing w:after="0" w:line="240" w:lineRule="auto"/>
        <w:jc w:val="center"/>
        <w:rPr>
          <w:rFonts w:ascii="Times New Roman" w:eastAsia="Times New Roman" w:hAnsi="Times New Roman" w:cs="Times New Roman"/>
          <w:b/>
          <w:bCs/>
          <w:sz w:val="24"/>
          <w:szCs w:val="28"/>
          <w:lang w:val="uk-UA" w:eastAsia="ru-RU"/>
        </w:rPr>
      </w:pPr>
    </w:p>
    <w:p w14:paraId="51E76926" w14:textId="77777777" w:rsidR="00A20E9A" w:rsidRPr="00A20E9A" w:rsidRDefault="00A20E9A" w:rsidP="00A20E9A">
      <w:pPr>
        <w:spacing w:after="0" w:line="240" w:lineRule="auto"/>
        <w:jc w:val="center"/>
        <w:rPr>
          <w:rFonts w:ascii="Times New Roman" w:eastAsia="Times New Roman" w:hAnsi="Times New Roman" w:cs="Times New Roman"/>
          <w:szCs w:val="28"/>
          <w:lang w:val="uk-UA" w:eastAsia="ru-RU"/>
        </w:rPr>
      </w:pPr>
    </w:p>
    <w:p w14:paraId="35B9BC69" w14:textId="77777777" w:rsidR="00A20E9A" w:rsidRPr="00A20E9A" w:rsidRDefault="00A20E9A" w:rsidP="00A20E9A">
      <w:pPr>
        <w:spacing w:after="0" w:line="240" w:lineRule="auto"/>
        <w:jc w:val="center"/>
        <w:rPr>
          <w:rFonts w:ascii="Times New Roman" w:eastAsia="Times New Roman" w:hAnsi="Times New Roman" w:cs="Times New Roman"/>
          <w:b/>
          <w:sz w:val="28"/>
          <w:szCs w:val="32"/>
          <w:lang w:val="uk-UA" w:eastAsia="ru-RU"/>
        </w:rPr>
      </w:pPr>
      <w:r w:rsidRPr="00A20E9A">
        <w:rPr>
          <w:rFonts w:ascii="Times New Roman" w:eastAsia="Times New Roman" w:hAnsi="Times New Roman" w:cs="Times New Roman"/>
          <w:b/>
          <w:sz w:val="28"/>
          <w:szCs w:val="32"/>
          <w:lang w:val="uk-UA" w:eastAsia="ru-RU"/>
        </w:rPr>
        <w:t>Особливості розвитку громадянського суспільства</w:t>
      </w:r>
    </w:p>
    <w:p w14:paraId="317DC74F" w14:textId="77777777" w:rsidR="00A20E9A" w:rsidRPr="00A20E9A" w:rsidRDefault="00A20E9A" w:rsidP="00A20E9A">
      <w:pPr>
        <w:spacing w:after="0" w:line="240" w:lineRule="auto"/>
        <w:jc w:val="center"/>
        <w:rPr>
          <w:rFonts w:ascii="Times New Roman" w:eastAsia="Times New Roman" w:hAnsi="Times New Roman" w:cs="Times New Roman"/>
          <w:sz w:val="24"/>
          <w:szCs w:val="24"/>
          <w:lang w:val="uk-UA" w:eastAsia="ru-RU"/>
        </w:rPr>
      </w:pPr>
      <w:r w:rsidRPr="00A20E9A">
        <w:rPr>
          <w:rFonts w:ascii="Times New Roman" w:eastAsia="Times New Roman" w:hAnsi="Times New Roman" w:cs="Times New Roman"/>
          <w:b/>
          <w:sz w:val="28"/>
          <w:szCs w:val="32"/>
          <w:lang w:val="uk-UA" w:eastAsia="ru-RU"/>
        </w:rPr>
        <w:t>України в умовах війни</w:t>
      </w:r>
    </w:p>
    <w:p w14:paraId="41540042" w14:textId="77777777" w:rsidR="00A20E9A" w:rsidRPr="00A20E9A" w:rsidRDefault="00A20E9A" w:rsidP="00A20E9A">
      <w:pPr>
        <w:spacing w:after="0" w:line="240" w:lineRule="auto"/>
        <w:jc w:val="center"/>
        <w:rPr>
          <w:rFonts w:ascii="Times New Roman" w:eastAsia="Times New Roman" w:hAnsi="Times New Roman" w:cs="Times New Roman"/>
          <w:sz w:val="24"/>
          <w:szCs w:val="24"/>
          <w:lang w:val="uk-UA" w:eastAsia="ru-RU"/>
        </w:rPr>
      </w:pPr>
    </w:p>
    <w:p w14:paraId="4E9AC6A8" w14:textId="77777777" w:rsidR="00A20E9A" w:rsidRPr="00A20E9A" w:rsidRDefault="00A20E9A" w:rsidP="00A20E9A">
      <w:pPr>
        <w:spacing w:after="0" w:line="240" w:lineRule="auto"/>
        <w:jc w:val="center"/>
        <w:rPr>
          <w:rFonts w:ascii="Times New Roman" w:eastAsia="Times New Roman" w:hAnsi="Times New Roman" w:cs="Times New Roman"/>
          <w:sz w:val="24"/>
          <w:szCs w:val="24"/>
          <w:lang w:val="uk-UA" w:eastAsia="ru-RU"/>
        </w:rPr>
      </w:pPr>
    </w:p>
    <w:p w14:paraId="22C3FD57" w14:textId="77777777" w:rsidR="00A20E9A" w:rsidRPr="00A20E9A" w:rsidRDefault="00A20E9A" w:rsidP="00A20E9A">
      <w:pPr>
        <w:spacing w:after="0" w:line="240" w:lineRule="auto"/>
        <w:ind w:left="3544"/>
        <w:rPr>
          <w:rFonts w:ascii="Times New Roman" w:eastAsia="Times New Roman" w:hAnsi="Times New Roman" w:cs="Times New Roman"/>
          <w:color w:val="000000" w:themeColor="text1"/>
          <w:sz w:val="28"/>
          <w:szCs w:val="28"/>
          <w:lang w:val="uk-UA" w:eastAsia="ru-RU"/>
        </w:rPr>
      </w:pPr>
      <w:r w:rsidRPr="00A20E9A">
        <w:rPr>
          <w:rFonts w:ascii="Times New Roman" w:eastAsia="Times New Roman" w:hAnsi="Times New Roman" w:cs="Times New Roman"/>
          <w:sz w:val="28"/>
          <w:szCs w:val="28"/>
          <w:lang w:val="uk-UA" w:eastAsia="ru-RU"/>
        </w:rPr>
        <w:t>Виконав: студент групи 6-0520 – м.п</w:t>
      </w:r>
    </w:p>
    <w:p w14:paraId="53DAB212" w14:textId="77777777" w:rsidR="00A20E9A" w:rsidRPr="00A20E9A" w:rsidRDefault="00A20E9A" w:rsidP="00A20E9A">
      <w:pPr>
        <w:spacing w:after="0" w:line="240" w:lineRule="auto"/>
        <w:ind w:left="3544"/>
        <w:rPr>
          <w:rFonts w:ascii="Times New Roman" w:eastAsia="Times New Roman" w:hAnsi="Times New Roman" w:cs="Times New Roman"/>
          <w:sz w:val="28"/>
          <w:szCs w:val="28"/>
          <w:lang w:val="uk-UA" w:eastAsia="ru-RU"/>
        </w:rPr>
      </w:pPr>
      <w:r w:rsidRPr="00A20E9A">
        <w:rPr>
          <w:rFonts w:ascii="Times New Roman" w:eastAsia="Times New Roman" w:hAnsi="Times New Roman" w:cs="Times New Roman"/>
          <w:sz w:val="28"/>
          <w:szCs w:val="28"/>
          <w:lang w:val="uk-UA" w:eastAsia="ru-RU"/>
        </w:rPr>
        <w:t xml:space="preserve">спеціальності 052 Політологія </w:t>
      </w:r>
    </w:p>
    <w:p w14:paraId="07EE309D" w14:textId="160DE444" w:rsidR="00A20E9A" w:rsidRPr="00A20E9A" w:rsidRDefault="00A20E9A" w:rsidP="00A20E9A">
      <w:pPr>
        <w:spacing w:after="0" w:line="240" w:lineRule="auto"/>
        <w:ind w:left="3544"/>
        <w:rPr>
          <w:rFonts w:ascii="Times New Roman" w:eastAsia="Times New Roman" w:hAnsi="Times New Roman" w:cs="Times New Roman"/>
          <w:sz w:val="28"/>
          <w:szCs w:val="28"/>
          <w:lang w:val="uk-UA" w:eastAsia="ru-RU"/>
        </w:rPr>
      </w:pPr>
      <w:r w:rsidRPr="00A20E9A">
        <w:rPr>
          <w:rFonts w:ascii="Times New Roman" w:eastAsia="Times New Roman" w:hAnsi="Times New Roman" w:cs="Times New Roman"/>
          <w:sz w:val="28"/>
          <w:szCs w:val="28"/>
          <w:lang w:val="uk-UA" w:eastAsia="ru-RU"/>
        </w:rPr>
        <w:t>освітньо-професійної програми «</w:t>
      </w:r>
      <w:r w:rsidR="005B7D10">
        <w:rPr>
          <w:rFonts w:ascii="Times New Roman" w:eastAsia="Times New Roman" w:hAnsi="Times New Roman" w:cs="Times New Roman"/>
          <w:sz w:val="28"/>
          <w:szCs w:val="28"/>
          <w:lang w:val="uk-UA" w:eastAsia="ru-RU"/>
        </w:rPr>
        <w:t>Міжнародна політика та політика національної безпеки</w:t>
      </w:r>
      <w:r w:rsidRPr="00A20E9A">
        <w:rPr>
          <w:rFonts w:ascii="Times New Roman" w:eastAsia="Times New Roman" w:hAnsi="Times New Roman" w:cs="Times New Roman"/>
          <w:sz w:val="28"/>
          <w:szCs w:val="28"/>
          <w:lang w:val="uk-UA" w:eastAsia="ru-RU"/>
        </w:rPr>
        <w:t xml:space="preserve">» </w:t>
      </w:r>
    </w:p>
    <w:p w14:paraId="57CBA2DE" w14:textId="77777777" w:rsidR="00A20E9A" w:rsidRPr="00A20E9A" w:rsidRDefault="00A20E9A" w:rsidP="00A20E9A">
      <w:pPr>
        <w:spacing w:after="0" w:line="240" w:lineRule="auto"/>
        <w:ind w:left="3544"/>
        <w:rPr>
          <w:rFonts w:ascii="Times New Roman" w:eastAsia="Times New Roman" w:hAnsi="Times New Roman" w:cs="Times New Roman"/>
          <w:sz w:val="28"/>
          <w:szCs w:val="28"/>
          <w:lang w:val="uk-UA" w:eastAsia="ru-RU"/>
        </w:rPr>
      </w:pPr>
      <w:r w:rsidRPr="00A20E9A">
        <w:rPr>
          <w:rFonts w:ascii="Times New Roman" w:eastAsia="Times New Roman" w:hAnsi="Times New Roman" w:cs="Times New Roman"/>
          <w:sz w:val="28"/>
          <w:szCs w:val="28"/>
          <w:lang w:val="uk-UA" w:eastAsia="ru-RU"/>
        </w:rPr>
        <w:t>К.Д. Кобець</w:t>
      </w:r>
    </w:p>
    <w:p w14:paraId="3A340274" w14:textId="77777777" w:rsidR="00A20E9A" w:rsidRPr="00A20E9A" w:rsidRDefault="00A20E9A" w:rsidP="00A20E9A">
      <w:pPr>
        <w:spacing w:after="0" w:line="240" w:lineRule="auto"/>
        <w:ind w:left="3544"/>
        <w:rPr>
          <w:rFonts w:ascii="Times New Roman" w:eastAsia="Times New Roman" w:hAnsi="Times New Roman" w:cs="Times New Roman"/>
          <w:sz w:val="28"/>
          <w:szCs w:val="28"/>
          <w:lang w:val="uk-UA" w:eastAsia="ru-RU"/>
        </w:rPr>
      </w:pPr>
    </w:p>
    <w:p w14:paraId="784EF3E1" w14:textId="77777777" w:rsidR="00A20E9A" w:rsidRPr="00A20E9A" w:rsidRDefault="00A20E9A" w:rsidP="00A20E9A">
      <w:pPr>
        <w:spacing w:after="0" w:line="240" w:lineRule="auto"/>
        <w:ind w:left="3544"/>
        <w:rPr>
          <w:rFonts w:ascii="Times New Roman" w:eastAsia="Times New Roman" w:hAnsi="Times New Roman" w:cs="Times New Roman"/>
          <w:sz w:val="28"/>
          <w:szCs w:val="28"/>
          <w:lang w:val="uk-UA" w:eastAsia="ru-RU"/>
        </w:rPr>
      </w:pPr>
      <w:r w:rsidRPr="00A20E9A">
        <w:rPr>
          <w:rFonts w:ascii="Times New Roman" w:eastAsia="Times New Roman" w:hAnsi="Times New Roman" w:cs="Times New Roman"/>
          <w:sz w:val="28"/>
          <w:szCs w:val="28"/>
          <w:lang w:val="uk-UA" w:eastAsia="ru-RU"/>
        </w:rPr>
        <w:t xml:space="preserve">Керівник доцент кафедри політології, доцент, к.політ.н. Ю. Г. Мальована </w:t>
      </w:r>
    </w:p>
    <w:p w14:paraId="07EEF37B" w14:textId="77777777" w:rsidR="00A20E9A" w:rsidRPr="00A20E9A" w:rsidRDefault="00A20E9A" w:rsidP="00A20E9A">
      <w:pPr>
        <w:spacing w:after="0" w:line="240" w:lineRule="auto"/>
        <w:ind w:left="3544"/>
        <w:rPr>
          <w:rFonts w:ascii="Times New Roman" w:eastAsia="Times New Roman" w:hAnsi="Times New Roman" w:cs="Times New Roman"/>
          <w:sz w:val="28"/>
          <w:szCs w:val="28"/>
          <w:lang w:val="uk-UA" w:eastAsia="ru-RU"/>
        </w:rPr>
      </w:pPr>
    </w:p>
    <w:p w14:paraId="74FF6928" w14:textId="77777777" w:rsidR="00A20E9A" w:rsidRPr="00A20E9A" w:rsidRDefault="00A20E9A" w:rsidP="00A20E9A">
      <w:pPr>
        <w:spacing w:after="0" w:line="240" w:lineRule="auto"/>
        <w:ind w:left="3544"/>
        <w:rPr>
          <w:rFonts w:ascii="Times New Roman" w:eastAsia="Times New Roman" w:hAnsi="Times New Roman" w:cs="Times New Roman"/>
          <w:sz w:val="28"/>
          <w:szCs w:val="28"/>
          <w:lang w:val="uk-UA" w:eastAsia="ru-RU"/>
        </w:rPr>
      </w:pPr>
    </w:p>
    <w:p w14:paraId="05721B92" w14:textId="6E2BB3A8" w:rsidR="00A20E9A" w:rsidRPr="00A20E9A" w:rsidRDefault="00A20E9A" w:rsidP="00A20E9A">
      <w:pPr>
        <w:tabs>
          <w:tab w:val="left" w:pos="9214"/>
        </w:tabs>
        <w:spacing w:after="0" w:line="240" w:lineRule="auto"/>
        <w:ind w:left="3544"/>
        <w:jc w:val="both"/>
        <w:rPr>
          <w:rFonts w:ascii="Times New Roman" w:eastAsia="Times New Roman" w:hAnsi="Times New Roman" w:cs="Times New Roman"/>
          <w:sz w:val="28"/>
          <w:szCs w:val="28"/>
          <w:lang w:val="uk-UA" w:eastAsia="ru-RU"/>
        </w:rPr>
      </w:pPr>
      <w:r w:rsidRPr="00A20E9A">
        <w:rPr>
          <w:rFonts w:ascii="Times New Roman" w:eastAsia="Times New Roman" w:hAnsi="Times New Roman" w:cs="Times New Roman"/>
          <w:sz w:val="28"/>
          <w:szCs w:val="28"/>
          <w:lang w:val="uk-UA" w:eastAsia="ru-RU"/>
        </w:rPr>
        <w:t xml:space="preserve">Рецензент </w:t>
      </w:r>
      <w:r w:rsidR="0051242E">
        <w:rPr>
          <w:rFonts w:ascii="Times New Roman" w:eastAsia="Times New Roman" w:hAnsi="Times New Roman" w:cs="Times New Roman"/>
          <w:sz w:val="28"/>
          <w:szCs w:val="28"/>
          <w:lang w:val="uk-UA" w:eastAsia="ru-RU"/>
        </w:rPr>
        <w:t>доцент</w:t>
      </w:r>
      <w:r w:rsidRPr="00A20E9A">
        <w:rPr>
          <w:rFonts w:ascii="Times New Roman" w:eastAsia="Times New Roman" w:hAnsi="Times New Roman" w:cs="Times New Roman"/>
          <w:sz w:val="28"/>
          <w:szCs w:val="28"/>
          <w:lang w:val="uk-UA" w:eastAsia="ru-RU"/>
        </w:rPr>
        <w:t xml:space="preserve"> кафедри політології,</w:t>
      </w:r>
      <w:r w:rsidR="00900096">
        <w:rPr>
          <w:rFonts w:ascii="Times New Roman" w:eastAsia="Times New Roman" w:hAnsi="Times New Roman" w:cs="Times New Roman"/>
          <w:sz w:val="28"/>
          <w:szCs w:val="28"/>
          <w:lang w:val="uk-UA" w:eastAsia="ru-RU"/>
        </w:rPr>
        <w:t xml:space="preserve"> доцент </w:t>
      </w:r>
      <w:r w:rsidRPr="00A20E9A">
        <w:rPr>
          <w:rFonts w:ascii="Times New Roman" w:eastAsia="Times New Roman" w:hAnsi="Times New Roman" w:cs="Times New Roman"/>
          <w:sz w:val="28"/>
          <w:szCs w:val="28"/>
          <w:lang w:val="uk-UA" w:eastAsia="ru-RU"/>
        </w:rPr>
        <w:t xml:space="preserve">, </w:t>
      </w:r>
      <w:r w:rsidR="00900096">
        <w:rPr>
          <w:rFonts w:ascii="Times New Roman" w:eastAsia="Times New Roman" w:hAnsi="Times New Roman" w:cs="Times New Roman"/>
          <w:sz w:val="28"/>
          <w:szCs w:val="28"/>
          <w:lang w:val="uk-UA" w:eastAsia="ru-RU"/>
        </w:rPr>
        <w:t>к.і.н</w:t>
      </w:r>
      <w:r w:rsidRPr="00A20E9A">
        <w:rPr>
          <w:rFonts w:ascii="Times New Roman" w:eastAsia="Times New Roman" w:hAnsi="Times New Roman" w:cs="Times New Roman"/>
          <w:sz w:val="28"/>
          <w:szCs w:val="28"/>
          <w:lang w:val="uk-UA" w:eastAsia="ru-RU"/>
        </w:rPr>
        <w:t xml:space="preserve">. О. М. </w:t>
      </w:r>
      <w:proofErr w:type="spellStart"/>
      <w:r w:rsidRPr="00A20E9A">
        <w:rPr>
          <w:rFonts w:ascii="Times New Roman" w:eastAsia="Times New Roman" w:hAnsi="Times New Roman" w:cs="Times New Roman"/>
          <w:sz w:val="28"/>
          <w:szCs w:val="28"/>
          <w:lang w:val="uk-UA" w:eastAsia="ru-RU"/>
        </w:rPr>
        <w:t>Вагіна</w:t>
      </w:r>
      <w:proofErr w:type="spellEnd"/>
    </w:p>
    <w:p w14:paraId="05986338" w14:textId="77777777" w:rsidR="00A20E9A" w:rsidRPr="00A20E9A" w:rsidRDefault="00A20E9A" w:rsidP="00A20E9A">
      <w:pPr>
        <w:spacing w:after="0" w:line="240" w:lineRule="auto"/>
        <w:ind w:left="3544"/>
        <w:rPr>
          <w:rFonts w:ascii="Times New Roman" w:eastAsia="Times New Roman" w:hAnsi="Times New Roman" w:cs="Times New Roman"/>
          <w:sz w:val="28"/>
          <w:szCs w:val="28"/>
          <w:lang w:val="uk-UA" w:eastAsia="ru-RU"/>
        </w:rPr>
      </w:pPr>
    </w:p>
    <w:p w14:paraId="42231124" w14:textId="77777777" w:rsidR="00A20E9A" w:rsidRPr="00A20E9A" w:rsidRDefault="00A20E9A" w:rsidP="00A20E9A">
      <w:pPr>
        <w:spacing w:after="0" w:line="240" w:lineRule="auto"/>
        <w:jc w:val="right"/>
        <w:rPr>
          <w:rFonts w:ascii="Times New Roman" w:eastAsia="Times New Roman" w:hAnsi="Times New Roman" w:cs="Times New Roman"/>
          <w:sz w:val="28"/>
          <w:szCs w:val="28"/>
          <w:lang w:val="uk-UA" w:eastAsia="ru-RU"/>
        </w:rPr>
      </w:pPr>
    </w:p>
    <w:p w14:paraId="56557BF3" w14:textId="77777777" w:rsidR="00A20E9A" w:rsidRPr="00A20E9A" w:rsidRDefault="00A20E9A" w:rsidP="00A20E9A">
      <w:pPr>
        <w:spacing w:after="0" w:line="240" w:lineRule="auto"/>
        <w:jc w:val="center"/>
        <w:rPr>
          <w:rFonts w:ascii="Times New Roman" w:eastAsia="Times New Roman" w:hAnsi="Times New Roman" w:cs="Times New Roman"/>
          <w:sz w:val="28"/>
          <w:szCs w:val="28"/>
          <w:lang w:val="uk-UA" w:eastAsia="ru-RU"/>
        </w:rPr>
      </w:pPr>
    </w:p>
    <w:p w14:paraId="28810C5E" w14:textId="77777777" w:rsidR="00A20E9A" w:rsidRPr="00A20E9A" w:rsidRDefault="00A20E9A" w:rsidP="00A20E9A">
      <w:pPr>
        <w:spacing w:after="0" w:line="240" w:lineRule="auto"/>
        <w:jc w:val="center"/>
        <w:rPr>
          <w:rFonts w:ascii="Times New Roman" w:eastAsia="Times New Roman" w:hAnsi="Times New Roman" w:cs="Times New Roman"/>
          <w:sz w:val="28"/>
          <w:szCs w:val="28"/>
          <w:lang w:val="uk-UA" w:eastAsia="ru-RU"/>
        </w:rPr>
      </w:pPr>
    </w:p>
    <w:p w14:paraId="79C44BFC" w14:textId="77777777" w:rsidR="00A20E9A" w:rsidRPr="00A20E9A" w:rsidRDefault="00A20E9A" w:rsidP="00A20E9A">
      <w:pPr>
        <w:spacing w:after="0" w:line="240" w:lineRule="auto"/>
        <w:rPr>
          <w:rFonts w:ascii="Times New Roman" w:eastAsia="Times New Roman" w:hAnsi="Times New Roman" w:cs="Times New Roman"/>
          <w:sz w:val="28"/>
          <w:szCs w:val="28"/>
          <w:lang w:val="uk-UA" w:eastAsia="ru-RU"/>
        </w:rPr>
      </w:pPr>
    </w:p>
    <w:p w14:paraId="7AA3FA94" w14:textId="77777777" w:rsidR="00A20E9A" w:rsidRPr="00A20E9A" w:rsidRDefault="00A20E9A" w:rsidP="00A20E9A">
      <w:pPr>
        <w:spacing w:after="0" w:line="240" w:lineRule="auto"/>
        <w:jc w:val="center"/>
        <w:rPr>
          <w:rFonts w:ascii="Times New Roman" w:eastAsia="Times New Roman" w:hAnsi="Times New Roman" w:cs="Times New Roman"/>
          <w:sz w:val="28"/>
          <w:szCs w:val="28"/>
          <w:lang w:val="uk-UA" w:eastAsia="ru-RU"/>
        </w:rPr>
      </w:pPr>
    </w:p>
    <w:p w14:paraId="7FD0FFAA" w14:textId="5E518DC7" w:rsidR="00A20E9A" w:rsidRDefault="00A20E9A" w:rsidP="00A20E9A">
      <w:pPr>
        <w:spacing w:after="0" w:line="240" w:lineRule="auto"/>
        <w:jc w:val="center"/>
        <w:rPr>
          <w:rFonts w:ascii="Times New Roman" w:eastAsia="Times New Roman" w:hAnsi="Times New Roman" w:cs="Times New Roman"/>
          <w:sz w:val="28"/>
          <w:szCs w:val="28"/>
          <w:lang w:val="uk-UA" w:eastAsia="ru-RU"/>
        </w:rPr>
      </w:pPr>
      <w:r w:rsidRPr="00A20E9A">
        <w:rPr>
          <w:rFonts w:ascii="Times New Roman" w:eastAsia="Times New Roman" w:hAnsi="Times New Roman" w:cs="Times New Roman"/>
          <w:sz w:val="28"/>
          <w:szCs w:val="28"/>
          <w:lang w:val="uk-UA" w:eastAsia="ru-RU"/>
        </w:rPr>
        <w:t>Запоріжжя</w:t>
      </w:r>
      <w:r w:rsidRPr="00A20E9A">
        <w:rPr>
          <w:rFonts w:ascii="Times New Roman" w:eastAsia="Times New Roman" w:hAnsi="Times New Roman" w:cs="Times New Roman"/>
          <w:sz w:val="28"/>
          <w:szCs w:val="28"/>
          <w:lang w:eastAsia="ru-RU"/>
        </w:rPr>
        <w:t xml:space="preserve"> </w:t>
      </w:r>
      <w:r w:rsidRPr="00A20E9A">
        <w:rPr>
          <w:rFonts w:ascii="Times New Roman" w:hAnsi="Times New Roman" w:cs="Times New Roman"/>
          <w:sz w:val="28"/>
        </w:rPr>
        <w:t xml:space="preserve">– </w:t>
      </w:r>
      <w:r w:rsidRPr="00A20E9A">
        <w:rPr>
          <w:rFonts w:ascii="Times New Roman" w:eastAsia="Times New Roman" w:hAnsi="Times New Roman" w:cs="Times New Roman"/>
          <w:sz w:val="28"/>
          <w:szCs w:val="28"/>
          <w:lang w:val="uk-UA" w:eastAsia="ru-RU"/>
        </w:rPr>
        <w:t>2024</w:t>
      </w:r>
    </w:p>
    <w:p w14:paraId="79B8F011" w14:textId="14012F20" w:rsidR="00E60C11" w:rsidRDefault="00E60C11" w:rsidP="00A20E9A">
      <w:pPr>
        <w:spacing w:after="0" w:line="240" w:lineRule="auto"/>
        <w:jc w:val="center"/>
        <w:rPr>
          <w:rFonts w:ascii="Times New Roman" w:eastAsia="Times New Roman" w:hAnsi="Times New Roman" w:cs="Times New Roman"/>
          <w:sz w:val="28"/>
          <w:szCs w:val="28"/>
          <w:lang w:val="uk-UA" w:eastAsia="ru-RU"/>
        </w:rPr>
      </w:pPr>
    </w:p>
    <w:p w14:paraId="0C7997B9" w14:textId="4ED4E90F" w:rsidR="00E60C11" w:rsidRDefault="00E60C11" w:rsidP="00A20E9A">
      <w:pPr>
        <w:spacing w:after="0" w:line="240" w:lineRule="auto"/>
        <w:jc w:val="center"/>
        <w:rPr>
          <w:rFonts w:ascii="Times New Roman" w:eastAsia="Times New Roman" w:hAnsi="Times New Roman" w:cs="Times New Roman"/>
          <w:sz w:val="28"/>
          <w:szCs w:val="28"/>
          <w:lang w:val="uk-UA" w:eastAsia="ru-RU"/>
        </w:rPr>
      </w:pPr>
    </w:p>
    <w:p w14:paraId="58FDB85E" w14:textId="77777777" w:rsidR="00E60C11" w:rsidRPr="00A20E9A" w:rsidRDefault="00E60C11" w:rsidP="00A20E9A">
      <w:pPr>
        <w:spacing w:after="0" w:line="240" w:lineRule="auto"/>
        <w:jc w:val="center"/>
        <w:rPr>
          <w:rFonts w:ascii="Times New Roman" w:eastAsia="Times New Roman" w:hAnsi="Times New Roman" w:cs="Times New Roman"/>
          <w:sz w:val="28"/>
          <w:szCs w:val="28"/>
          <w:lang w:val="uk-UA" w:eastAsia="ru-RU"/>
        </w:rPr>
      </w:pPr>
    </w:p>
    <w:p w14:paraId="0FED1F5C" w14:textId="77777777" w:rsidR="00A20E9A" w:rsidRPr="00A20E9A" w:rsidRDefault="00A20E9A" w:rsidP="00A20E9A">
      <w:pPr>
        <w:spacing w:after="0" w:line="240" w:lineRule="auto"/>
        <w:jc w:val="center"/>
        <w:rPr>
          <w:rFonts w:ascii="Times New Roman" w:eastAsia="Times New Roman" w:hAnsi="Times New Roman" w:cs="Times New Roman"/>
          <w:sz w:val="28"/>
          <w:szCs w:val="28"/>
          <w:lang w:val="uk-UA" w:eastAsia="ru-RU"/>
        </w:rPr>
      </w:pPr>
    </w:p>
    <w:p w14:paraId="0007B37F" w14:textId="64198BB3" w:rsidR="00A209D6" w:rsidRDefault="00A209D6" w:rsidP="00A209D6">
      <w:pPr>
        <w:pStyle w:val="ac"/>
        <w:spacing w:line="360" w:lineRule="auto"/>
        <w:jc w:val="center"/>
        <w:rPr>
          <w:rFonts w:ascii="Times New Roman" w:hAnsi="Times New Roman" w:cs="Times New Roman"/>
          <w:b/>
          <w:sz w:val="28"/>
          <w:szCs w:val="28"/>
          <w:lang w:val="uk-UA"/>
        </w:rPr>
      </w:pPr>
      <w:r w:rsidRPr="000769F3">
        <w:rPr>
          <w:rFonts w:ascii="Times New Roman" w:hAnsi="Times New Roman" w:cs="Times New Roman"/>
          <w:b/>
          <w:sz w:val="28"/>
          <w:szCs w:val="28"/>
          <w:lang w:val="uk-UA"/>
        </w:rPr>
        <w:lastRenderedPageBreak/>
        <w:t>ЗМІСТ</w:t>
      </w:r>
    </w:p>
    <w:p w14:paraId="431143FE" w14:textId="77777777" w:rsidR="000769F3" w:rsidRPr="000769F3" w:rsidRDefault="000769F3" w:rsidP="00A209D6">
      <w:pPr>
        <w:pStyle w:val="ac"/>
        <w:spacing w:line="360" w:lineRule="auto"/>
        <w:jc w:val="center"/>
        <w:rPr>
          <w:rFonts w:ascii="Times New Roman" w:hAnsi="Times New Roman" w:cs="Times New Roman"/>
          <w:b/>
          <w:sz w:val="28"/>
          <w:szCs w:val="28"/>
          <w:lang w:val="uk-UA"/>
        </w:rPr>
      </w:pPr>
    </w:p>
    <w:p w14:paraId="650AFCFF" w14:textId="4A40E0A4" w:rsidR="0003548A" w:rsidRPr="00A20E9A" w:rsidRDefault="0003548A" w:rsidP="008D4237">
      <w:pPr>
        <w:pStyle w:val="ac"/>
        <w:spacing w:line="360" w:lineRule="auto"/>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ВСТУП</w:t>
      </w:r>
      <w:r w:rsidR="00A209D6" w:rsidRPr="00A20E9A">
        <w:rPr>
          <w:rFonts w:ascii="Times New Roman" w:hAnsi="Times New Roman" w:cs="Times New Roman"/>
          <w:sz w:val="28"/>
          <w:szCs w:val="28"/>
          <w:lang w:val="uk-UA"/>
        </w:rPr>
        <w:t>……………………………………………………………………….</w:t>
      </w:r>
      <w:r w:rsidR="00E975FC" w:rsidRPr="00A20E9A">
        <w:rPr>
          <w:rFonts w:ascii="Times New Roman" w:hAnsi="Times New Roman" w:cs="Times New Roman"/>
          <w:sz w:val="28"/>
          <w:szCs w:val="28"/>
          <w:lang w:val="uk-UA"/>
        </w:rPr>
        <w:t>.</w:t>
      </w:r>
      <w:r w:rsidR="00A209D6" w:rsidRPr="00A20E9A">
        <w:rPr>
          <w:rFonts w:ascii="Times New Roman" w:hAnsi="Times New Roman" w:cs="Times New Roman"/>
          <w:sz w:val="28"/>
          <w:szCs w:val="28"/>
          <w:lang w:val="uk-UA"/>
        </w:rPr>
        <w:t>……</w:t>
      </w:r>
      <w:r w:rsidR="00A20E9A" w:rsidRPr="00A20E9A">
        <w:rPr>
          <w:rFonts w:ascii="Times New Roman" w:hAnsi="Times New Roman" w:cs="Times New Roman"/>
          <w:sz w:val="28"/>
          <w:szCs w:val="28"/>
          <w:lang w:val="uk-UA"/>
        </w:rPr>
        <w:t>5</w:t>
      </w:r>
    </w:p>
    <w:p w14:paraId="3576B4A0" w14:textId="55E32E2F" w:rsidR="0003548A" w:rsidRPr="00A20E9A" w:rsidRDefault="00510038" w:rsidP="008D4237">
      <w:pPr>
        <w:pStyle w:val="ac"/>
        <w:spacing w:line="360" w:lineRule="auto"/>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 xml:space="preserve">РОЗДІЛ 1. </w:t>
      </w:r>
      <w:r w:rsidR="0003548A" w:rsidRPr="00A20E9A">
        <w:rPr>
          <w:rFonts w:ascii="Times New Roman" w:hAnsi="Times New Roman" w:cs="Times New Roman"/>
          <w:sz w:val="28"/>
          <w:szCs w:val="28"/>
          <w:lang w:val="uk-UA"/>
        </w:rPr>
        <w:t xml:space="preserve">ТЕОРЕТИКО-МЕТОДОЛОГІЧНІ ОСНОВИ </w:t>
      </w:r>
      <w:r w:rsidRPr="00A20E9A">
        <w:rPr>
          <w:rFonts w:ascii="Times New Roman" w:hAnsi="Times New Roman" w:cs="Times New Roman"/>
          <w:sz w:val="28"/>
          <w:szCs w:val="28"/>
          <w:lang w:val="uk-UA"/>
        </w:rPr>
        <w:t xml:space="preserve">ДОСЛІДЖЕННЯ </w:t>
      </w:r>
      <w:r w:rsidR="0003548A" w:rsidRPr="00A20E9A">
        <w:rPr>
          <w:rFonts w:ascii="Times New Roman" w:hAnsi="Times New Roman" w:cs="Times New Roman"/>
          <w:sz w:val="28"/>
          <w:szCs w:val="28"/>
          <w:lang w:val="uk-UA"/>
        </w:rPr>
        <w:t>ГРОМАДЯНСЬКОГО СУСПІЛЬСТВА</w:t>
      </w:r>
      <w:r w:rsidR="00C70EDE" w:rsidRPr="00A20E9A">
        <w:rPr>
          <w:rFonts w:ascii="Times New Roman" w:hAnsi="Times New Roman" w:cs="Times New Roman"/>
          <w:sz w:val="28"/>
          <w:szCs w:val="28"/>
          <w:lang w:val="uk-UA"/>
        </w:rPr>
        <w:t xml:space="preserve"> УКРАЇНИ В УМОВАХ ВІЙНИ</w:t>
      </w:r>
      <w:r w:rsidR="00E975FC" w:rsidRPr="00A20E9A">
        <w:rPr>
          <w:rFonts w:ascii="Times New Roman" w:hAnsi="Times New Roman" w:cs="Times New Roman"/>
          <w:sz w:val="28"/>
          <w:szCs w:val="28"/>
          <w:lang w:val="uk-UA"/>
        </w:rPr>
        <w:t>………</w:t>
      </w:r>
      <w:r w:rsidR="00A20E9A" w:rsidRPr="00A20E9A">
        <w:rPr>
          <w:rFonts w:ascii="Times New Roman" w:hAnsi="Times New Roman" w:cs="Times New Roman"/>
          <w:sz w:val="28"/>
          <w:szCs w:val="28"/>
          <w:lang w:val="uk-UA"/>
        </w:rPr>
        <w:t>7</w:t>
      </w:r>
    </w:p>
    <w:p w14:paraId="15C201D9" w14:textId="1922DE57" w:rsidR="00B27C05" w:rsidRPr="00A20E9A" w:rsidRDefault="008D4237" w:rsidP="008D4237">
      <w:pPr>
        <w:pStyle w:val="ac"/>
        <w:spacing w:line="360" w:lineRule="auto"/>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 xml:space="preserve">1.3. </w:t>
      </w:r>
      <w:r w:rsidR="00F97ACE" w:rsidRPr="00A20E9A">
        <w:rPr>
          <w:rFonts w:ascii="Times New Roman" w:hAnsi="Times New Roman" w:cs="Times New Roman"/>
          <w:sz w:val="28"/>
          <w:szCs w:val="28"/>
          <w:lang w:val="uk-UA"/>
        </w:rPr>
        <w:t>Стан наукової</w:t>
      </w:r>
      <w:r w:rsidR="00B75CF4" w:rsidRPr="00A20E9A">
        <w:rPr>
          <w:rFonts w:ascii="Times New Roman" w:hAnsi="Times New Roman" w:cs="Times New Roman"/>
          <w:sz w:val="28"/>
          <w:szCs w:val="28"/>
          <w:lang w:val="uk-UA"/>
        </w:rPr>
        <w:t xml:space="preserve"> </w:t>
      </w:r>
      <w:r w:rsidR="00F97ACE" w:rsidRPr="00A20E9A">
        <w:rPr>
          <w:rFonts w:ascii="Times New Roman" w:hAnsi="Times New Roman" w:cs="Times New Roman"/>
          <w:sz w:val="28"/>
          <w:szCs w:val="28"/>
          <w:lang w:val="uk-UA"/>
        </w:rPr>
        <w:t xml:space="preserve">розробки </w:t>
      </w:r>
      <w:r w:rsidR="00C70EDE" w:rsidRPr="00A20E9A">
        <w:rPr>
          <w:rFonts w:ascii="Times New Roman" w:hAnsi="Times New Roman" w:cs="Times New Roman"/>
          <w:sz w:val="28"/>
          <w:szCs w:val="28"/>
          <w:lang w:val="uk-UA"/>
        </w:rPr>
        <w:t xml:space="preserve">питання формування </w:t>
      </w:r>
      <w:r w:rsidR="0003548A" w:rsidRPr="00A20E9A">
        <w:rPr>
          <w:rFonts w:ascii="Times New Roman" w:hAnsi="Times New Roman" w:cs="Times New Roman"/>
          <w:sz w:val="28"/>
          <w:szCs w:val="28"/>
          <w:lang w:val="uk-UA"/>
        </w:rPr>
        <w:t>громадянського суспільства</w:t>
      </w:r>
      <w:r w:rsidR="00C70EDE" w:rsidRPr="00A20E9A">
        <w:rPr>
          <w:rFonts w:ascii="Times New Roman" w:hAnsi="Times New Roman" w:cs="Times New Roman"/>
          <w:sz w:val="28"/>
          <w:szCs w:val="28"/>
          <w:lang w:val="uk-UA"/>
        </w:rPr>
        <w:t xml:space="preserve"> в Україні</w:t>
      </w:r>
      <w:r w:rsidR="00E975FC" w:rsidRPr="00A20E9A">
        <w:rPr>
          <w:rFonts w:ascii="Times New Roman" w:hAnsi="Times New Roman" w:cs="Times New Roman"/>
          <w:sz w:val="28"/>
          <w:szCs w:val="28"/>
          <w:lang w:val="uk-UA"/>
        </w:rPr>
        <w:t>……………………………………………………………………………</w:t>
      </w:r>
      <w:r w:rsidR="00A20E9A" w:rsidRPr="00A20E9A">
        <w:rPr>
          <w:rFonts w:ascii="Times New Roman" w:hAnsi="Times New Roman" w:cs="Times New Roman"/>
          <w:sz w:val="28"/>
          <w:szCs w:val="28"/>
          <w:lang w:val="uk-UA"/>
        </w:rPr>
        <w:t>7</w:t>
      </w:r>
    </w:p>
    <w:p w14:paraId="63F37FC4" w14:textId="4A95DA62" w:rsidR="0003548A" w:rsidRPr="00A20E9A" w:rsidRDefault="008D4237" w:rsidP="008D4237">
      <w:pPr>
        <w:pStyle w:val="ac"/>
        <w:spacing w:line="360" w:lineRule="auto"/>
        <w:jc w:val="both"/>
        <w:rPr>
          <w:rFonts w:ascii="Times New Roman" w:hAnsi="Times New Roman" w:cs="Times New Roman"/>
          <w:sz w:val="28"/>
          <w:szCs w:val="28"/>
          <w:lang w:val="ru-RU"/>
        </w:rPr>
      </w:pPr>
      <w:r w:rsidRPr="00A20E9A">
        <w:rPr>
          <w:rFonts w:ascii="Times New Roman" w:hAnsi="Times New Roman" w:cs="Times New Roman"/>
          <w:sz w:val="28"/>
          <w:szCs w:val="28"/>
          <w:lang w:val="uk-UA"/>
        </w:rPr>
        <w:t xml:space="preserve">1.2. </w:t>
      </w:r>
      <w:proofErr w:type="spellStart"/>
      <w:r w:rsidR="00C70EDE" w:rsidRPr="00A20E9A">
        <w:rPr>
          <w:rFonts w:ascii="Times New Roman" w:hAnsi="Times New Roman"/>
          <w:sz w:val="28"/>
          <w:szCs w:val="28"/>
          <w:lang w:val="ru-RU"/>
        </w:rPr>
        <w:t>Визначення</w:t>
      </w:r>
      <w:proofErr w:type="spellEnd"/>
      <w:r w:rsidR="00C70EDE" w:rsidRPr="00A20E9A">
        <w:rPr>
          <w:rFonts w:ascii="Times New Roman" w:hAnsi="Times New Roman"/>
          <w:sz w:val="28"/>
          <w:szCs w:val="28"/>
          <w:lang w:val="ru-RU"/>
        </w:rPr>
        <w:t xml:space="preserve"> </w:t>
      </w:r>
      <w:proofErr w:type="spellStart"/>
      <w:r w:rsidR="00C70EDE" w:rsidRPr="00A20E9A">
        <w:rPr>
          <w:rFonts w:ascii="Times New Roman" w:hAnsi="Times New Roman"/>
          <w:sz w:val="28"/>
          <w:szCs w:val="28"/>
          <w:lang w:val="ru-RU"/>
        </w:rPr>
        <w:t>понятійно-категоріального</w:t>
      </w:r>
      <w:proofErr w:type="spellEnd"/>
      <w:r w:rsidR="00C70EDE" w:rsidRPr="00A20E9A">
        <w:rPr>
          <w:rFonts w:ascii="Times New Roman" w:hAnsi="Times New Roman"/>
          <w:sz w:val="28"/>
          <w:szCs w:val="28"/>
          <w:lang w:val="ru-RU"/>
        </w:rPr>
        <w:t xml:space="preserve"> </w:t>
      </w:r>
      <w:proofErr w:type="spellStart"/>
      <w:r w:rsidR="00C70EDE" w:rsidRPr="00A20E9A">
        <w:rPr>
          <w:rFonts w:ascii="Times New Roman" w:hAnsi="Times New Roman"/>
          <w:sz w:val="28"/>
          <w:szCs w:val="28"/>
          <w:lang w:val="ru-RU"/>
        </w:rPr>
        <w:t>апарату</w:t>
      </w:r>
      <w:proofErr w:type="spellEnd"/>
      <w:r w:rsidR="00E975FC" w:rsidRPr="00A20E9A">
        <w:rPr>
          <w:rFonts w:ascii="Times New Roman" w:hAnsi="Times New Roman"/>
          <w:sz w:val="28"/>
          <w:szCs w:val="28"/>
          <w:lang w:val="ru-RU"/>
        </w:rPr>
        <w:t>…………</w:t>
      </w:r>
      <w:proofErr w:type="gramStart"/>
      <w:r w:rsidR="00E975FC" w:rsidRPr="00A20E9A">
        <w:rPr>
          <w:rFonts w:ascii="Times New Roman" w:hAnsi="Times New Roman"/>
          <w:sz w:val="28"/>
          <w:szCs w:val="28"/>
          <w:lang w:val="ru-RU"/>
        </w:rPr>
        <w:t>…….</w:t>
      </w:r>
      <w:proofErr w:type="gramEnd"/>
      <w:r w:rsidR="00E975FC" w:rsidRPr="00A20E9A">
        <w:rPr>
          <w:rFonts w:ascii="Times New Roman" w:hAnsi="Times New Roman"/>
          <w:sz w:val="28"/>
          <w:szCs w:val="28"/>
          <w:lang w:val="ru-RU"/>
        </w:rPr>
        <w:t>.…………11</w:t>
      </w:r>
    </w:p>
    <w:p w14:paraId="554E244A" w14:textId="4B4D9672" w:rsidR="00B27C05" w:rsidRPr="00A20E9A" w:rsidRDefault="008D4237" w:rsidP="008D4237">
      <w:pPr>
        <w:pStyle w:val="ac"/>
        <w:spacing w:line="360" w:lineRule="auto"/>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 xml:space="preserve">1.3. </w:t>
      </w:r>
      <w:r w:rsidR="00C70EDE" w:rsidRPr="00A20E9A">
        <w:rPr>
          <w:rFonts w:ascii="Times New Roman" w:hAnsi="Times New Roman" w:cs="Times New Roman"/>
          <w:sz w:val="28"/>
          <w:szCs w:val="28"/>
          <w:lang w:val="uk-UA"/>
        </w:rPr>
        <w:t>Методи та принципи</w:t>
      </w:r>
      <w:r w:rsidR="00F97ACE" w:rsidRPr="00A20E9A">
        <w:rPr>
          <w:rFonts w:ascii="Times New Roman" w:hAnsi="Times New Roman" w:cs="Times New Roman"/>
          <w:sz w:val="28"/>
          <w:szCs w:val="28"/>
          <w:lang w:val="uk-UA"/>
        </w:rPr>
        <w:t xml:space="preserve"> </w:t>
      </w:r>
      <w:r w:rsidR="00510038" w:rsidRPr="00A20E9A">
        <w:rPr>
          <w:rFonts w:ascii="Times New Roman" w:hAnsi="Times New Roman" w:cs="Times New Roman"/>
          <w:sz w:val="28"/>
          <w:szCs w:val="28"/>
          <w:lang w:val="uk-UA"/>
        </w:rPr>
        <w:t>вивчення громадянського суспільства</w:t>
      </w:r>
      <w:r w:rsidR="00E975FC" w:rsidRPr="00A20E9A">
        <w:rPr>
          <w:rFonts w:ascii="Times New Roman" w:hAnsi="Times New Roman" w:cs="Times New Roman"/>
          <w:sz w:val="28"/>
          <w:szCs w:val="28"/>
          <w:lang w:val="uk-UA"/>
        </w:rPr>
        <w:t>…………...…15</w:t>
      </w:r>
    </w:p>
    <w:p w14:paraId="233774D6" w14:textId="5694E888" w:rsidR="00510038" w:rsidRPr="00A20E9A" w:rsidRDefault="00510038" w:rsidP="008D4237">
      <w:pPr>
        <w:pStyle w:val="ac"/>
        <w:spacing w:line="360" w:lineRule="auto"/>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 xml:space="preserve">РОЗДІЛ 2. </w:t>
      </w:r>
      <w:r w:rsidR="00CA7E90" w:rsidRPr="00A20E9A">
        <w:rPr>
          <w:rFonts w:ascii="Times New Roman" w:hAnsi="Times New Roman" w:cs="Times New Roman"/>
          <w:sz w:val="28"/>
          <w:szCs w:val="28"/>
          <w:lang w:val="uk-UA"/>
        </w:rPr>
        <w:t xml:space="preserve">ТЕОРЕТИЧНІ ОСНОВНИ </w:t>
      </w:r>
      <w:r w:rsidR="00C70EDE" w:rsidRPr="00A20E9A">
        <w:rPr>
          <w:rFonts w:ascii="Times New Roman" w:hAnsi="Times New Roman" w:cs="Times New Roman"/>
          <w:sz w:val="28"/>
          <w:szCs w:val="28"/>
          <w:lang w:val="uk-UA"/>
        </w:rPr>
        <w:t>ВИВЧЕННЯ</w:t>
      </w:r>
      <w:r w:rsidR="00CA7E90" w:rsidRPr="00A20E9A">
        <w:rPr>
          <w:rFonts w:ascii="Times New Roman" w:hAnsi="Times New Roman" w:cs="Times New Roman"/>
          <w:sz w:val="28"/>
          <w:szCs w:val="28"/>
          <w:lang w:val="uk-UA"/>
        </w:rPr>
        <w:t xml:space="preserve"> </w:t>
      </w:r>
      <w:r w:rsidR="00C70EDE" w:rsidRPr="00A20E9A">
        <w:rPr>
          <w:rFonts w:ascii="Times New Roman" w:hAnsi="Times New Roman" w:cs="Times New Roman"/>
          <w:sz w:val="28"/>
          <w:szCs w:val="28"/>
          <w:lang w:val="uk-UA"/>
        </w:rPr>
        <w:t xml:space="preserve">ФОРМУВАННЯ </w:t>
      </w:r>
      <w:r w:rsidR="001F357B" w:rsidRPr="00A20E9A">
        <w:rPr>
          <w:rFonts w:ascii="Times New Roman" w:hAnsi="Times New Roman" w:cs="Times New Roman"/>
          <w:sz w:val="28"/>
          <w:szCs w:val="28"/>
          <w:lang w:val="uk-UA"/>
        </w:rPr>
        <w:t>ГРОМАДЯНСЬКОГО СУСПІЛЬСТВА В УКРАЇНІ</w:t>
      </w:r>
      <w:r w:rsidR="00C70EDE" w:rsidRPr="00A20E9A">
        <w:rPr>
          <w:rFonts w:ascii="Times New Roman" w:hAnsi="Times New Roman" w:cs="Times New Roman"/>
          <w:sz w:val="28"/>
          <w:szCs w:val="28"/>
          <w:lang w:val="uk-UA"/>
        </w:rPr>
        <w:t xml:space="preserve"> В КОНТЕКСТІ ВОЄННИХ ДІЙ</w:t>
      </w:r>
      <w:r w:rsidR="00E975FC" w:rsidRPr="00A20E9A">
        <w:rPr>
          <w:rFonts w:ascii="Times New Roman" w:hAnsi="Times New Roman" w:cs="Times New Roman"/>
          <w:sz w:val="28"/>
          <w:szCs w:val="28"/>
          <w:lang w:val="uk-UA"/>
        </w:rPr>
        <w:t>………………………………………………………………………………..21</w:t>
      </w:r>
    </w:p>
    <w:p w14:paraId="547216C7" w14:textId="027AD6A6" w:rsidR="00EA1549" w:rsidRPr="00A20E9A" w:rsidRDefault="001F357B" w:rsidP="008D4237">
      <w:pPr>
        <w:pStyle w:val="ac"/>
        <w:spacing w:line="360" w:lineRule="auto"/>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 xml:space="preserve">2.1. </w:t>
      </w:r>
      <w:r w:rsidR="00EA1549" w:rsidRPr="00A20E9A">
        <w:rPr>
          <w:rFonts w:ascii="Times New Roman" w:hAnsi="Times New Roman" w:cs="Times New Roman"/>
          <w:sz w:val="28"/>
          <w:szCs w:val="28"/>
          <w:lang w:val="uk-UA"/>
        </w:rPr>
        <w:t xml:space="preserve">Сутність, структура та </w:t>
      </w:r>
      <w:r w:rsidR="00343893" w:rsidRPr="00A20E9A">
        <w:rPr>
          <w:rFonts w:ascii="Times New Roman" w:hAnsi="Times New Roman" w:cs="Times New Roman"/>
          <w:sz w:val="28"/>
          <w:szCs w:val="28"/>
          <w:lang w:val="uk-UA"/>
        </w:rPr>
        <w:t xml:space="preserve">ознаки </w:t>
      </w:r>
      <w:r w:rsidR="00EA1549" w:rsidRPr="00A20E9A">
        <w:rPr>
          <w:rFonts w:ascii="Times New Roman" w:hAnsi="Times New Roman" w:cs="Times New Roman"/>
          <w:sz w:val="28"/>
          <w:szCs w:val="28"/>
          <w:lang w:val="uk-UA"/>
        </w:rPr>
        <w:t>громадянського суспільства…………</w:t>
      </w:r>
      <w:r w:rsidR="00E975FC" w:rsidRPr="00A20E9A">
        <w:rPr>
          <w:rFonts w:ascii="Times New Roman" w:hAnsi="Times New Roman" w:cs="Times New Roman"/>
          <w:sz w:val="28"/>
          <w:szCs w:val="28"/>
          <w:lang w:val="uk-UA"/>
        </w:rPr>
        <w:t>....</w:t>
      </w:r>
      <w:r w:rsidR="00EA1549" w:rsidRPr="00A20E9A">
        <w:rPr>
          <w:rFonts w:ascii="Times New Roman" w:hAnsi="Times New Roman" w:cs="Times New Roman"/>
          <w:sz w:val="28"/>
          <w:szCs w:val="28"/>
          <w:lang w:val="uk-UA"/>
        </w:rPr>
        <w:t>…</w:t>
      </w:r>
      <w:r w:rsidR="00E975FC" w:rsidRPr="00A20E9A">
        <w:rPr>
          <w:rFonts w:ascii="Times New Roman" w:hAnsi="Times New Roman" w:cs="Times New Roman"/>
          <w:sz w:val="28"/>
          <w:szCs w:val="28"/>
          <w:lang w:val="uk-UA"/>
        </w:rPr>
        <w:t>21</w:t>
      </w:r>
    </w:p>
    <w:p w14:paraId="6E46AF5C" w14:textId="3DE7F075" w:rsidR="004010B4" w:rsidRPr="00A20E9A" w:rsidRDefault="004010B4" w:rsidP="008D4237">
      <w:pPr>
        <w:pStyle w:val="ac"/>
        <w:spacing w:line="360" w:lineRule="auto"/>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2.</w:t>
      </w:r>
      <w:r w:rsidR="00343893" w:rsidRPr="00A20E9A">
        <w:rPr>
          <w:rFonts w:ascii="Times New Roman" w:hAnsi="Times New Roman" w:cs="Times New Roman"/>
          <w:sz w:val="28"/>
          <w:szCs w:val="28"/>
          <w:lang w:val="uk-UA"/>
        </w:rPr>
        <w:t>2</w:t>
      </w:r>
      <w:r w:rsidRPr="00A20E9A">
        <w:rPr>
          <w:rFonts w:ascii="Times New Roman" w:hAnsi="Times New Roman" w:cs="Times New Roman"/>
          <w:sz w:val="28"/>
          <w:szCs w:val="28"/>
          <w:lang w:val="uk-UA"/>
        </w:rPr>
        <w:t xml:space="preserve">. </w:t>
      </w:r>
      <w:r w:rsidR="008A6550" w:rsidRPr="00A20E9A">
        <w:rPr>
          <w:rFonts w:ascii="Times New Roman" w:hAnsi="Times New Roman" w:cs="Times New Roman"/>
          <w:sz w:val="28"/>
          <w:szCs w:val="28"/>
          <w:lang w:val="uk-UA"/>
        </w:rPr>
        <w:t>Функції та інститути громадянського суспільства</w:t>
      </w:r>
      <w:r w:rsidR="00343893" w:rsidRPr="00A20E9A">
        <w:rPr>
          <w:rFonts w:ascii="Times New Roman" w:hAnsi="Times New Roman" w:cs="Times New Roman"/>
          <w:sz w:val="28"/>
          <w:szCs w:val="28"/>
          <w:lang w:val="uk-UA"/>
        </w:rPr>
        <w:t>…...</w:t>
      </w:r>
      <w:r w:rsidR="00E975FC" w:rsidRPr="00A20E9A">
        <w:rPr>
          <w:rFonts w:ascii="Times New Roman" w:hAnsi="Times New Roman" w:cs="Times New Roman"/>
          <w:sz w:val="28"/>
          <w:szCs w:val="28"/>
          <w:lang w:val="uk-UA"/>
        </w:rPr>
        <w:t>................................24</w:t>
      </w:r>
    </w:p>
    <w:p w14:paraId="17E3737A" w14:textId="0A7EB90E" w:rsidR="00343893" w:rsidRPr="00A20E9A" w:rsidRDefault="00343893" w:rsidP="008D4237">
      <w:pPr>
        <w:pStyle w:val="ac"/>
        <w:spacing w:line="360" w:lineRule="auto"/>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 xml:space="preserve">2.3. </w:t>
      </w:r>
      <w:proofErr w:type="spellStart"/>
      <w:r w:rsidR="00FF4EA8" w:rsidRPr="00A20E9A">
        <w:rPr>
          <w:rFonts w:ascii="Times New Roman" w:hAnsi="Times New Roman" w:cs="Times New Roman"/>
          <w:sz w:val="28"/>
          <w:szCs w:val="28"/>
          <w:lang w:val="ru-RU"/>
        </w:rPr>
        <w:t>Особливості</w:t>
      </w:r>
      <w:proofErr w:type="spellEnd"/>
      <w:r w:rsidR="00FF4EA8" w:rsidRPr="00A20E9A">
        <w:rPr>
          <w:rFonts w:ascii="Times New Roman" w:hAnsi="Times New Roman" w:cs="Times New Roman"/>
          <w:sz w:val="28"/>
          <w:szCs w:val="28"/>
          <w:lang w:val="ru-RU"/>
        </w:rPr>
        <w:t xml:space="preserve"> </w:t>
      </w:r>
      <w:proofErr w:type="spellStart"/>
      <w:r w:rsidR="00FF4EA8" w:rsidRPr="00A20E9A">
        <w:rPr>
          <w:rFonts w:ascii="Times New Roman" w:hAnsi="Times New Roman" w:cs="Times New Roman"/>
          <w:sz w:val="28"/>
          <w:szCs w:val="28"/>
          <w:lang w:val="ru-RU"/>
        </w:rPr>
        <w:t>формування</w:t>
      </w:r>
      <w:proofErr w:type="spellEnd"/>
      <w:r w:rsidR="00FF4EA8" w:rsidRPr="00A20E9A">
        <w:rPr>
          <w:rFonts w:ascii="Times New Roman" w:hAnsi="Times New Roman" w:cs="Times New Roman"/>
          <w:sz w:val="28"/>
          <w:szCs w:val="28"/>
          <w:lang w:val="ru-RU"/>
        </w:rPr>
        <w:t xml:space="preserve"> </w:t>
      </w:r>
      <w:proofErr w:type="spellStart"/>
      <w:r w:rsidR="00FF4EA8" w:rsidRPr="00A20E9A">
        <w:rPr>
          <w:rFonts w:ascii="Times New Roman" w:hAnsi="Times New Roman" w:cs="Times New Roman"/>
          <w:sz w:val="28"/>
          <w:szCs w:val="28"/>
          <w:lang w:val="ru-RU"/>
        </w:rPr>
        <w:t>інститутів</w:t>
      </w:r>
      <w:proofErr w:type="spellEnd"/>
      <w:r w:rsidR="00FF4EA8" w:rsidRPr="00A20E9A">
        <w:rPr>
          <w:rFonts w:ascii="Times New Roman" w:hAnsi="Times New Roman" w:cs="Times New Roman"/>
          <w:sz w:val="28"/>
          <w:szCs w:val="28"/>
          <w:lang w:val="ru-RU"/>
        </w:rPr>
        <w:t xml:space="preserve"> </w:t>
      </w:r>
      <w:proofErr w:type="spellStart"/>
      <w:r w:rsidR="00FF4EA8" w:rsidRPr="00A20E9A">
        <w:rPr>
          <w:rFonts w:ascii="Times New Roman" w:hAnsi="Times New Roman" w:cs="Times New Roman"/>
          <w:sz w:val="28"/>
          <w:szCs w:val="28"/>
          <w:lang w:val="ru-RU"/>
        </w:rPr>
        <w:t>громадянського</w:t>
      </w:r>
      <w:proofErr w:type="spellEnd"/>
      <w:r w:rsidR="00FF4EA8" w:rsidRPr="00A20E9A">
        <w:rPr>
          <w:rFonts w:ascii="Times New Roman" w:hAnsi="Times New Roman" w:cs="Times New Roman"/>
          <w:sz w:val="28"/>
          <w:szCs w:val="28"/>
          <w:lang w:val="ru-RU"/>
        </w:rPr>
        <w:t xml:space="preserve"> </w:t>
      </w:r>
      <w:proofErr w:type="spellStart"/>
      <w:r w:rsidR="00FF4EA8" w:rsidRPr="00A20E9A">
        <w:rPr>
          <w:rFonts w:ascii="Times New Roman" w:hAnsi="Times New Roman" w:cs="Times New Roman"/>
          <w:sz w:val="28"/>
          <w:szCs w:val="28"/>
          <w:lang w:val="ru-RU"/>
        </w:rPr>
        <w:t>суспільства</w:t>
      </w:r>
      <w:proofErr w:type="spellEnd"/>
      <w:r w:rsidR="00FF4EA8" w:rsidRPr="00A20E9A">
        <w:rPr>
          <w:rFonts w:ascii="Times New Roman" w:hAnsi="Times New Roman" w:cs="Times New Roman"/>
          <w:sz w:val="28"/>
          <w:szCs w:val="28"/>
          <w:lang w:val="ru-RU"/>
        </w:rPr>
        <w:t xml:space="preserve"> в </w:t>
      </w:r>
      <w:proofErr w:type="spellStart"/>
      <w:r w:rsidR="00FF4EA8" w:rsidRPr="00A20E9A">
        <w:rPr>
          <w:rFonts w:ascii="Times New Roman" w:hAnsi="Times New Roman" w:cs="Times New Roman"/>
          <w:sz w:val="28"/>
          <w:szCs w:val="28"/>
          <w:lang w:val="ru-RU"/>
        </w:rPr>
        <w:t>Україні</w:t>
      </w:r>
      <w:proofErr w:type="spellEnd"/>
      <w:r w:rsidR="00FF4EA8" w:rsidRPr="00A20E9A">
        <w:rPr>
          <w:rFonts w:ascii="Times New Roman" w:hAnsi="Times New Roman" w:cs="Times New Roman"/>
          <w:sz w:val="28"/>
          <w:szCs w:val="28"/>
          <w:lang w:val="uk-UA"/>
        </w:rPr>
        <w:t xml:space="preserve"> у воєнний час</w:t>
      </w:r>
      <w:r w:rsidR="00FF4EA8" w:rsidRPr="00A20E9A">
        <w:rPr>
          <w:rFonts w:ascii="Times New Roman" w:hAnsi="Times New Roman" w:cs="Times New Roman"/>
          <w:sz w:val="28"/>
          <w:szCs w:val="28"/>
          <w:lang w:val="ru-RU"/>
        </w:rPr>
        <w:t>……………………………………………………………</w:t>
      </w:r>
      <w:proofErr w:type="gramStart"/>
      <w:r w:rsidR="00FF4EA8" w:rsidRPr="00A20E9A">
        <w:rPr>
          <w:rFonts w:ascii="Times New Roman" w:hAnsi="Times New Roman" w:cs="Times New Roman"/>
          <w:sz w:val="28"/>
          <w:szCs w:val="28"/>
          <w:lang w:val="ru-RU"/>
        </w:rPr>
        <w:t>…</w:t>
      </w:r>
      <w:r w:rsidR="00E975FC" w:rsidRPr="00A20E9A">
        <w:rPr>
          <w:rFonts w:ascii="Times New Roman" w:hAnsi="Times New Roman" w:cs="Times New Roman"/>
          <w:sz w:val="28"/>
          <w:szCs w:val="28"/>
          <w:lang w:val="ru-RU"/>
        </w:rPr>
        <w:t>….</w:t>
      </w:r>
      <w:proofErr w:type="gramEnd"/>
      <w:r w:rsidR="00E975FC" w:rsidRPr="00A20E9A">
        <w:rPr>
          <w:rFonts w:ascii="Times New Roman" w:hAnsi="Times New Roman" w:cs="Times New Roman"/>
          <w:sz w:val="28"/>
          <w:szCs w:val="28"/>
          <w:lang w:val="ru-RU"/>
        </w:rPr>
        <w:t>.</w:t>
      </w:r>
      <w:r w:rsidR="00FF4EA8" w:rsidRPr="00A20E9A">
        <w:rPr>
          <w:rFonts w:ascii="Times New Roman" w:hAnsi="Times New Roman" w:cs="Times New Roman"/>
          <w:sz w:val="28"/>
          <w:szCs w:val="28"/>
          <w:lang w:val="ru-RU"/>
        </w:rPr>
        <w:t>…</w:t>
      </w:r>
      <w:r w:rsidR="00E975FC" w:rsidRPr="00A20E9A">
        <w:rPr>
          <w:rFonts w:ascii="Times New Roman" w:hAnsi="Times New Roman" w:cs="Times New Roman"/>
          <w:sz w:val="28"/>
          <w:szCs w:val="28"/>
          <w:lang w:val="ru-RU"/>
        </w:rPr>
        <w:t>27</w:t>
      </w:r>
    </w:p>
    <w:p w14:paraId="0F6234A9" w14:textId="02B5CCBA" w:rsidR="008A6550" w:rsidRPr="00A20E9A" w:rsidRDefault="008A6550" w:rsidP="008D4237">
      <w:pPr>
        <w:pStyle w:val="ac"/>
        <w:spacing w:line="360" w:lineRule="auto"/>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 xml:space="preserve">РОЗДІЛ 3. </w:t>
      </w:r>
      <w:r w:rsidR="000438E9" w:rsidRPr="00A20E9A">
        <w:rPr>
          <w:rFonts w:ascii="Times New Roman" w:hAnsi="Times New Roman" w:cs="Times New Roman"/>
          <w:sz w:val="28"/>
          <w:szCs w:val="28"/>
          <w:lang w:val="uk-UA"/>
        </w:rPr>
        <w:t xml:space="preserve">ПРАКТИЧНИЙ АСПЕКТ ДОСЛІДЖЕННЯ </w:t>
      </w:r>
      <w:r w:rsidR="00C70EDE" w:rsidRPr="00A20E9A">
        <w:rPr>
          <w:rFonts w:ascii="Times New Roman" w:hAnsi="Times New Roman" w:cs="Times New Roman"/>
          <w:sz w:val="28"/>
          <w:szCs w:val="28"/>
          <w:lang w:val="uk-UA"/>
        </w:rPr>
        <w:t xml:space="preserve">ТЕНДЕНЦІЙ </w:t>
      </w:r>
      <w:r w:rsidR="000438E9" w:rsidRPr="00A20E9A">
        <w:rPr>
          <w:rFonts w:ascii="Times New Roman" w:hAnsi="Times New Roman" w:cs="Times New Roman"/>
          <w:sz w:val="28"/>
          <w:szCs w:val="28"/>
          <w:lang w:val="uk-UA"/>
        </w:rPr>
        <w:t>РОЗВИТКУ ГРОМАДЯНСЬКОГО СУСПІЛЬСТВА УКРАЇНИ В УМОВАХ ВІЙНИ</w:t>
      </w:r>
      <w:r w:rsidR="00FF4EA8" w:rsidRPr="00A20E9A">
        <w:rPr>
          <w:rFonts w:ascii="Times New Roman" w:hAnsi="Times New Roman" w:cs="Times New Roman"/>
          <w:sz w:val="28"/>
          <w:szCs w:val="28"/>
          <w:lang w:val="uk-UA"/>
        </w:rPr>
        <w:t>…………………………</w:t>
      </w:r>
      <w:r w:rsidR="00E975FC" w:rsidRPr="00A20E9A">
        <w:rPr>
          <w:rFonts w:ascii="Times New Roman" w:hAnsi="Times New Roman" w:cs="Times New Roman"/>
          <w:sz w:val="28"/>
          <w:szCs w:val="28"/>
          <w:lang w:val="uk-UA"/>
        </w:rPr>
        <w:t>………………………………………………....34</w:t>
      </w:r>
    </w:p>
    <w:p w14:paraId="5E4AC633" w14:textId="40238137" w:rsidR="00B56A7A" w:rsidRPr="00A20E9A" w:rsidRDefault="00FF4EA8" w:rsidP="008D4237">
      <w:pPr>
        <w:pStyle w:val="ac"/>
        <w:spacing w:line="360" w:lineRule="auto"/>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3.1</w:t>
      </w:r>
      <w:r w:rsidR="00B56A7A" w:rsidRPr="00A20E9A">
        <w:rPr>
          <w:rFonts w:ascii="Times New Roman" w:hAnsi="Times New Roman" w:cs="Times New Roman"/>
          <w:sz w:val="28"/>
          <w:szCs w:val="28"/>
          <w:lang w:val="uk-UA"/>
        </w:rPr>
        <w:t xml:space="preserve">. </w:t>
      </w:r>
      <w:r w:rsidR="00647A2D" w:rsidRPr="00A20E9A">
        <w:rPr>
          <w:rFonts w:ascii="Times New Roman" w:hAnsi="Times New Roman" w:cs="Times New Roman"/>
          <w:sz w:val="28"/>
          <w:szCs w:val="28"/>
          <w:lang w:val="uk-UA"/>
        </w:rPr>
        <w:t>Сучасний стан</w:t>
      </w:r>
      <w:r w:rsidR="00EA1549" w:rsidRPr="00A20E9A">
        <w:rPr>
          <w:rFonts w:ascii="Times New Roman" w:hAnsi="Times New Roman" w:cs="Times New Roman"/>
          <w:sz w:val="28"/>
          <w:szCs w:val="28"/>
          <w:lang w:val="uk-UA"/>
        </w:rPr>
        <w:t xml:space="preserve"> та ос</w:t>
      </w:r>
      <w:r w:rsidR="00B56A7A" w:rsidRPr="00A20E9A">
        <w:rPr>
          <w:rFonts w:ascii="Times New Roman" w:hAnsi="Times New Roman" w:cs="Times New Roman"/>
          <w:sz w:val="28"/>
          <w:szCs w:val="28"/>
          <w:lang w:val="uk-UA"/>
        </w:rPr>
        <w:t xml:space="preserve">новні проблеми розвитку громадянського суспільства України </w:t>
      </w:r>
      <w:r w:rsidR="00EA1549" w:rsidRPr="00A20E9A">
        <w:rPr>
          <w:rFonts w:ascii="Times New Roman" w:hAnsi="Times New Roman" w:cs="Times New Roman"/>
          <w:sz w:val="28"/>
          <w:szCs w:val="28"/>
          <w:lang w:val="uk-UA"/>
        </w:rPr>
        <w:t>у військовий період</w:t>
      </w:r>
      <w:r w:rsidRPr="00A20E9A">
        <w:rPr>
          <w:rFonts w:ascii="Times New Roman" w:hAnsi="Times New Roman" w:cs="Times New Roman"/>
          <w:sz w:val="28"/>
          <w:szCs w:val="28"/>
          <w:lang w:val="uk-UA"/>
        </w:rPr>
        <w:t>…………………………</w:t>
      </w:r>
      <w:r w:rsidR="00E975FC" w:rsidRPr="00A20E9A">
        <w:rPr>
          <w:rFonts w:ascii="Times New Roman" w:hAnsi="Times New Roman" w:cs="Times New Roman"/>
          <w:sz w:val="28"/>
          <w:szCs w:val="28"/>
          <w:lang w:val="uk-UA"/>
        </w:rPr>
        <w:t>……………………….….34</w:t>
      </w:r>
    </w:p>
    <w:p w14:paraId="598B374F" w14:textId="501EA19A" w:rsidR="00064E23" w:rsidRPr="00A20E9A" w:rsidRDefault="00064E23" w:rsidP="008D4237">
      <w:pPr>
        <w:pStyle w:val="ac"/>
        <w:spacing w:line="360" w:lineRule="auto"/>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3.</w:t>
      </w:r>
      <w:r w:rsidR="00FF4EA8" w:rsidRPr="00A20E9A">
        <w:rPr>
          <w:rFonts w:ascii="Times New Roman" w:hAnsi="Times New Roman" w:cs="Times New Roman"/>
          <w:sz w:val="28"/>
          <w:szCs w:val="28"/>
          <w:lang w:val="uk-UA"/>
        </w:rPr>
        <w:t>2</w:t>
      </w:r>
      <w:r w:rsidRPr="00A20E9A">
        <w:rPr>
          <w:rFonts w:ascii="Times New Roman" w:hAnsi="Times New Roman" w:cs="Times New Roman"/>
          <w:sz w:val="28"/>
          <w:szCs w:val="28"/>
          <w:lang w:val="uk-UA"/>
        </w:rPr>
        <w:t>. Напрямки</w:t>
      </w:r>
      <w:r w:rsidR="00C70EDE" w:rsidRPr="00A20E9A">
        <w:rPr>
          <w:rFonts w:ascii="Times New Roman" w:hAnsi="Times New Roman" w:cs="Times New Roman"/>
          <w:sz w:val="28"/>
          <w:szCs w:val="28"/>
          <w:lang w:val="uk-UA"/>
        </w:rPr>
        <w:t xml:space="preserve"> та перспективи</w:t>
      </w:r>
      <w:r w:rsidRPr="00A20E9A">
        <w:rPr>
          <w:rFonts w:ascii="Times New Roman" w:hAnsi="Times New Roman" w:cs="Times New Roman"/>
          <w:sz w:val="28"/>
          <w:szCs w:val="28"/>
          <w:lang w:val="uk-UA"/>
        </w:rPr>
        <w:t xml:space="preserve"> реформування </w:t>
      </w:r>
      <w:r w:rsidR="00C70EDE" w:rsidRPr="00A20E9A">
        <w:rPr>
          <w:rFonts w:ascii="Times New Roman" w:hAnsi="Times New Roman" w:cs="Times New Roman"/>
          <w:sz w:val="28"/>
          <w:szCs w:val="28"/>
          <w:lang w:val="uk-UA"/>
        </w:rPr>
        <w:t xml:space="preserve">українського </w:t>
      </w:r>
      <w:r w:rsidRPr="00A20E9A">
        <w:rPr>
          <w:rFonts w:ascii="Times New Roman" w:hAnsi="Times New Roman" w:cs="Times New Roman"/>
          <w:sz w:val="28"/>
          <w:szCs w:val="28"/>
          <w:lang w:val="uk-UA"/>
        </w:rPr>
        <w:t>громадянського суспільства в умовах війни</w:t>
      </w:r>
      <w:r w:rsidR="00FF4EA8" w:rsidRPr="00A20E9A">
        <w:rPr>
          <w:rFonts w:ascii="Times New Roman" w:hAnsi="Times New Roman" w:cs="Times New Roman"/>
          <w:sz w:val="28"/>
          <w:szCs w:val="28"/>
          <w:lang w:val="uk-UA"/>
        </w:rPr>
        <w:t>………………</w:t>
      </w:r>
      <w:r w:rsidR="00E975FC" w:rsidRPr="00A20E9A">
        <w:rPr>
          <w:rFonts w:ascii="Times New Roman" w:hAnsi="Times New Roman" w:cs="Times New Roman"/>
          <w:sz w:val="28"/>
          <w:szCs w:val="28"/>
          <w:lang w:val="uk-UA"/>
        </w:rPr>
        <w:t>……………………………………...41</w:t>
      </w:r>
    </w:p>
    <w:p w14:paraId="227959E0" w14:textId="37601CF7" w:rsidR="00C70EDE" w:rsidRPr="00A20E9A" w:rsidRDefault="00C70EDE" w:rsidP="00C70EDE">
      <w:pPr>
        <w:pStyle w:val="ac"/>
        <w:spacing w:line="360" w:lineRule="auto"/>
        <w:jc w:val="both"/>
        <w:rPr>
          <w:rFonts w:ascii="Times New Roman" w:hAnsi="Times New Roman"/>
          <w:sz w:val="28"/>
          <w:szCs w:val="28"/>
          <w:lang w:val="uk-UA"/>
        </w:rPr>
      </w:pPr>
      <w:r w:rsidRPr="00A20E9A">
        <w:rPr>
          <w:rFonts w:ascii="Times New Roman" w:hAnsi="Times New Roman"/>
          <w:sz w:val="28"/>
          <w:szCs w:val="28"/>
          <w:lang w:val="uk-UA"/>
        </w:rPr>
        <w:t>ВИСНОВКИ...........................................................................................................</w:t>
      </w:r>
      <w:r w:rsidR="00E975FC" w:rsidRPr="00A20E9A">
        <w:rPr>
          <w:rFonts w:ascii="Times New Roman" w:hAnsi="Times New Roman"/>
          <w:sz w:val="28"/>
          <w:szCs w:val="28"/>
          <w:lang w:val="uk-UA"/>
        </w:rPr>
        <w:t>44</w:t>
      </w:r>
    </w:p>
    <w:p w14:paraId="2479A3E5" w14:textId="3694932F" w:rsidR="00C70EDE" w:rsidRPr="00A20E9A" w:rsidRDefault="00C70EDE" w:rsidP="00C70EDE">
      <w:pPr>
        <w:pStyle w:val="ac"/>
        <w:spacing w:line="360" w:lineRule="auto"/>
        <w:jc w:val="both"/>
        <w:rPr>
          <w:rFonts w:ascii="Times New Roman" w:hAnsi="Times New Roman"/>
          <w:sz w:val="28"/>
          <w:szCs w:val="28"/>
          <w:lang w:val="uk-UA"/>
        </w:rPr>
      </w:pPr>
      <w:r w:rsidRPr="00A20E9A">
        <w:rPr>
          <w:rFonts w:ascii="Times New Roman" w:hAnsi="Times New Roman"/>
          <w:sz w:val="28"/>
          <w:szCs w:val="28"/>
          <w:lang w:val="uk-UA"/>
        </w:rPr>
        <w:t>СПИСОК ЛІТЕРАТУРИ........................................................................................</w:t>
      </w:r>
      <w:r w:rsidR="00E975FC" w:rsidRPr="00A20E9A">
        <w:rPr>
          <w:rFonts w:ascii="Times New Roman" w:hAnsi="Times New Roman"/>
          <w:sz w:val="28"/>
          <w:szCs w:val="28"/>
          <w:lang w:val="uk-UA"/>
        </w:rPr>
        <w:t>47</w:t>
      </w:r>
    </w:p>
    <w:p w14:paraId="6642DCD3" w14:textId="77777777" w:rsidR="00D56DDB" w:rsidRPr="00A20E9A" w:rsidRDefault="00D56DDB" w:rsidP="00C70EDE">
      <w:pPr>
        <w:pStyle w:val="ac"/>
        <w:spacing w:line="360" w:lineRule="auto"/>
        <w:jc w:val="both"/>
        <w:rPr>
          <w:rFonts w:ascii="Times New Roman" w:hAnsi="Times New Roman"/>
          <w:sz w:val="28"/>
          <w:szCs w:val="28"/>
          <w:lang w:val="uk-UA"/>
        </w:rPr>
      </w:pPr>
    </w:p>
    <w:p w14:paraId="61ED65D2" w14:textId="77777777" w:rsidR="00D56DDB" w:rsidRPr="00A20E9A" w:rsidRDefault="00D56DDB" w:rsidP="00C70EDE">
      <w:pPr>
        <w:pStyle w:val="ac"/>
        <w:spacing w:line="360" w:lineRule="auto"/>
        <w:jc w:val="both"/>
        <w:rPr>
          <w:rFonts w:ascii="Times New Roman" w:hAnsi="Times New Roman"/>
          <w:sz w:val="28"/>
          <w:szCs w:val="28"/>
          <w:lang w:val="uk-UA"/>
        </w:rPr>
      </w:pPr>
    </w:p>
    <w:p w14:paraId="10A316C9" w14:textId="77777777" w:rsidR="00D56DDB" w:rsidRPr="00A20E9A" w:rsidRDefault="00D56DDB" w:rsidP="00C70EDE">
      <w:pPr>
        <w:pStyle w:val="ac"/>
        <w:spacing w:line="360" w:lineRule="auto"/>
        <w:jc w:val="both"/>
        <w:rPr>
          <w:rFonts w:ascii="Times New Roman" w:hAnsi="Times New Roman"/>
          <w:sz w:val="28"/>
          <w:szCs w:val="28"/>
          <w:lang w:val="uk-UA"/>
        </w:rPr>
      </w:pPr>
    </w:p>
    <w:p w14:paraId="34CB7954" w14:textId="77777777" w:rsidR="00D56DDB" w:rsidRPr="00A20E9A" w:rsidRDefault="00D56DDB" w:rsidP="00C70EDE">
      <w:pPr>
        <w:pStyle w:val="ac"/>
        <w:spacing w:line="360" w:lineRule="auto"/>
        <w:jc w:val="both"/>
        <w:rPr>
          <w:rFonts w:ascii="Times New Roman" w:hAnsi="Times New Roman"/>
          <w:sz w:val="28"/>
          <w:szCs w:val="28"/>
          <w:lang w:val="uk-UA"/>
        </w:rPr>
      </w:pPr>
    </w:p>
    <w:p w14:paraId="67C5E1CE" w14:textId="2485E170" w:rsidR="00D56DDB" w:rsidRPr="00A20E9A" w:rsidRDefault="00D56DDB" w:rsidP="00C70EDE">
      <w:pPr>
        <w:pStyle w:val="ac"/>
        <w:spacing w:line="360" w:lineRule="auto"/>
        <w:jc w:val="both"/>
        <w:rPr>
          <w:rFonts w:ascii="Times New Roman" w:hAnsi="Times New Roman"/>
          <w:sz w:val="28"/>
          <w:szCs w:val="28"/>
          <w:lang w:val="uk-UA"/>
        </w:rPr>
      </w:pPr>
    </w:p>
    <w:p w14:paraId="5000374C" w14:textId="704241B2" w:rsidR="00B465CA" w:rsidRPr="00A20E9A" w:rsidRDefault="00B465CA" w:rsidP="00B465CA">
      <w:pPr>
        <w:spacing w:after="0" w:line="360" w:lineRule="auto"/>
        <w:ind w:firstLine="680"/>
        <w:jc w:val="center"/>
        <w:rPr>
          <w:rFonts w:ascii="Times New Roman" w:hAnsi="Times New Roman" w:cs="Times New Roman"/>
          <w:b/>
          <w:bCs/>
          <w:sz w:val="28"/>
          <w:szCs w:val="28"/>
          <w:lang w:val="uk-UA"/>
        </w:rPr>
      </w:pPr>
      <w:r w:rsidRPr="00A20E9A">
        <w:rPr>
          <w:rFonts w:ascii="Times New Roman" w:hAnsi="Times New Roman" w:cs="Times New Roman"/>
          <w:b/>
          <w:bCs/>
          <w:sz w:val="28"/>
          <w:szCs w:val="28"/>
          <w:lang w:val="uk-UA"/>
        </w:rPr>
        <w:lastRenderedPageBreak/>
        <w:t>ВСТУП</w:t>
      </w:r>
    </w:p>
    <w:p w14:paraId="38DF4ED0" w14:textId="77777777" w:rsidR="000169DC" w:rsidRPr="00A20E9A" w:rsidRDefault="000169DC" w:rsidP="00B465CA">
      <w:pPr>
        <w:spacing w:after="0" w:line="360" w:lineRule="auto"/>
        <w:ind w:firstLine="680"/>
        <w:jc w:val="center"/>
        <w:rPr>
          <w:rFonts w:ascii="Times New Roman" w:hAnsi="Times New Roman" w:cs="Times New Roman"/>
          <w:b/>
          <w:bCs/>
          <w:sz w:val="28"/>
          <w:szCs w:val="28"/>
          <w:lang w:val="uk-UA"/>
        </w:rPr>
      </w:pPr>
    </w:p>
    <w:p w14:paraId="57E86E66" w14:textId="77777777" w:rsidR="00EF4F00" w:rsidRPr="00A20E9A" w:rsidRDefault="00B465CA" w:rsidP="00EF4F00">
      <w:pPr>
        <w:spacing w:after="0" w:line="360" w:lineRule="auto"/>
        <w:ind w:firstLine="680"/>
        <w:jc w:val="both"/>
        <w:rPr>
          <w:rFonts w:ascii="Times New Roman" w:hAnsi="Times New Roman" w:cs="Times New Roman"/>
          <w:sz w:val="28"/>
          <w:szCs w:val="28"/>
          <w:lang w:val="uk-UA"/>
        </w:rPr>
      </w:pPr>
      <w:r w:rsidRPr="000769F3">
        <w:rPr>
          <w:rFonts w:ascii="Times New Roman" w:hAnsi="Times New Roman" w:cs="Times New Roman"/>
          <w:bCs/>
          <w:i/>
          <w:sz w:val="28"/>
          <w:szCs w:val="28"/>
          <w:lang w:val="uk-UA"/>
        </w:rPr>
        <w:t>Актуальність дослідження.</w:t>
      </w:r>
      <w:r w:rsidRPr="000769F3">
        <w:rPr>
          <w:rFonts w:ascii="Times New Roman" w:hAnsi="Times New Roman" w:cs="Times New Roman"/>
          <w:i/>
          <w:sz w:val="28"/>
          <w:szCs w:val="28"/>
          <w:lang w:val="uk-UA"/>
        </w:rPr>
        <w:t xml:space="preserve"> </w:t>
      </w:r>
      <w:r w:rsidR="00EF4F00" w:rsidRPr="00A20E9A">
        <w:rPr>
          <w:rFonts w:ascii="Times New Roman" w:hAnsi="Times New Roman" w:cs="Times New Roman"/>
          <w:sz w:val="28"/>
          <w:szCs w:val="28"/>
          <w:lang w:val="uk-UA"/>
        </w:rPr>
        <w:t>Україна, подібно багатьом іншим країнам світу, стикається з проблемами, що супроводжують війну та конфлікти. Збройний конфлікт на сході країни з Російською Федерацією, російська агресія в Криму і сепаратистські зусилля</w:t>
      </w:r>
      <w:bookmarkStart w:id="0" w:name="_GoBack"/>
      <w:bookmarkEnd w:id="0"/>
      <w:r w:rsidR="00EF4F00" w:rsidRPr="00A20E9A">
        <w:rPr>
          <w:rFonts w:ascii="Times New Roman" w:hAnsi="Times New Roman" w:cs="Times New Roman"/>
          <w:sz w:val="28"/>
          <w:szCs w:val="28"/>
          <w:lang w:val="uk-UA"/>
        </w:rPr>
        <w:t xml:space="preserve"> на Донбасі спричинили значні виклики для українського суспільства. У цьому контексті особливо важливим стає аналіз розвитку громадянського суспільства, його особливостей та впливу в умовах війни.</w:t>
      </w:r>
    </w:p>
    <w:p w14:paraId="52EE275A" w14:textId="0E641148" w:rsidR="00EF4F00" w:rsidRPr="00A20E9A" w:rsidRDefault="00EF4F00" w:rsidP="00EF4F00">
      <w:pPr>
        <w:spacing w:after="0" w:line="360" w:lineRule="auto"/>
        <w:ind w:firstLine="680"/>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Громадянське суспільство в Україні відіграє ключову роль у зміцненні демократії, захисті прав людини та розвитку громадянського суспільства. Однак, війна та конфліктність створюють серйозні перешкоди для розвитку цього суспільного сектору. Наприклад, військові дії можуть призвести до обмеження свободи слова, знищення інфраструктури громадських організацій та загрози для безпеки активістів. Також варто враховувати, що в умовах війни громадянське суспільство може бути роздроблене і розділене на різні фракції, що погіршує його потенціал для спільної дії та впливу на владу.</w:t>
      </w:r>
    </w:p>
    <w:p w14:paraId="75776D9D" w14:textId="78DD7BA1" w:rsidR="00EF4F00" w:rsidRPr="00A20E9A" w:rsidRDefault="00EF4F00" w:rsidP="00EF4F00">
      <w:pPr>
        <w:spacing w:after="0" w:line="360" w:lineRule="auto"/>
        <w:ind w:firstLine="680"/>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Умови війни створюють особливі умови для розвитку громадянського суспільства. Вони змушують громадянські організації адаптуватися до нових викликів і приймати нові стратегії діяльності. Наприклад, вони можуть переключити свою увагу з соціальних проектів на гуманітарну допомогу або захист прав людини в умовах війни. Також важливою стає співпраця між громадянськими організаціями та державними структурами у вирішенні нагальних проблем, що виникають внаслідок війни. Війна може стимулювати розвиток активізму та громадянської участі. Наприклад, люди можуть об'єднатися навколо спільної мети захисту територіальної цілісності країни або надання допомоги військовим та пораненим. Такі дії сприяють формуванню громадянської ідентичності та підтримують демократичні цінності.</w:t>
      </w:r>
    </w:p>
    <w:p w14:paraId="01B505A4" w14:textId="77777777" w:rsidR="00EF4F00" w:rsidRPr="00A20E9A" w:rsidRDefault="00EF4F00" w:rsidP="00EF4F00">
      <w:pPr>
        <w:spacing w:after="0" w:line="360" w:lineRule="auto"/>
        <w:ind w:firstLine="680"/>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lastRenderedPageBreak/>
        <w:t xml:space="preserve">Розвиток громадянського суспільства в умовах війни є актуальною та складною проблемою для України. Військові дії та конфліктність створюють серйозні виклики для громадянських організацій, але водночас можуть стимулювати </w:t>
      </w:r>
      <w:proofErr w:type="spellStart"/>
      <w:r w:rsidRPr="00A20E9A">
        <w:rPr>
          <w:rFonts w:ascii="Times New Roman" w:hAnsi="Times New Roman" w:cs="Times New Roman"/>
          <w:sz w:val="28"/>
          <w:szCs w:val="28"/>
          <w:lang w:val="uk-UA"/>
        </w:rPr>
        <w:t>активізм</w:t>
      </w:r>
      <w:proofErr w:type="spellEnd"/>
      <w:r w:rsidRPr="00A20E9A">
        <w:rPr>
          <w:rFonts w:ascii="Times New Roman" w:hAnsi="Times New Roman" w:cs="Times New Roman"/>
          <w:sz w:val="28"/>
          <w:szCs w:val="28"/>
          <w:lang w:val="uk-UA"/>
        </w:rPr>
        <w:t xml:space="preserve"> та сприяти формуванню громадянської ідентичності. Для досягнення успішного розвитку громадянського суспільства в умовах війни необхідно сприяти співпраці між громадським сектором та владою, а також підтримувати громадянську участь та </w:t>
      </w:r>
      <w:proofErr w:type="spellStart"/>
      <w:r w:rsidRPr="00A20E9A">
        <w:rPr>
          <w:rFonts w:ascii="Times New Roman" w:hAnsi="Times New Roman" w:cs="Times New Roman"/>
          <w:sz w:val="28"/>
          <w:szCs w:val="28"/>
          <w:lang w:val="uk-UA"/>
        </w:rPr>
        <w:t>активізм</w:t>
      </w:r>
      <w:proofErr w:type="spellEnd"/>
      <w:r w:rsidRPr="00A20E9A">
        <w:rPr>
          <w:rFonts w:ascii="Times New Roman" w:hAnsi="Times New Roman" w:cs="Times New Roman"/>
          <w:sz w:val="28"/>
          <w:szCs w:val="28"/>
          <w:lang w:val="uk-UA"/>
        </w:rPr>
        <w:t>.</w:t>
      </w:r>
    </w:p>
    <w:p w14:paraId="54A5A36A" w14:textId="7CFC7BE9" w:rsidR="00B465CA" w:rsidRPr="00A20E9A" w:rsidRDefault="00B465CA" w:rsidP="00B465CA">
      <w:pPr>
        <w:spacing w:after="0" w:line="360" w:lineRule="auto"/>
        <w:ind w:firstLine="680"/>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 xml:space="preserve">Метою даного дослідження – </w:t>
      </w:r>
      <w:r w:rsidR="00EF4F00" w:rsidRPr="00A20E9A">
        <w:rPr>
          <w:rFonts w:ascii="Times New Roman" w:hAnsi="Times New Roman" w:cs="Times New Roman"/>
          <w:sz w:val="28"/>
          <w:szCs w:val="28"/>
          <w:lang w:val="uk-UA"/>
        </w:rPr>
        <w:t>аналіз особливостей розвитку громадянського суспільства України в умовах війни.</w:t>
      </w:r>
    </w:p>
    <w:p w14:paraId="717AF524" w14:textId="77777777" w:rsidR="00B465CA" w:rsidRPr="00A20E9A" w:rsidRDefault="00B465CA" w:rsidP="00B465CA">
      <w:pPr>
        <w:spacing w:after="0" w:line="360" w:lineRule="auto"/>
        <w:ind w:firstLine="680"/>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Завдання:</w:t>
      </w:r>
    </w:p>
    <w:p w14:paraId="41ED13C6" w14:textId="4000DF21" w:rsidR="00EF4F00" w:rsidRPr="00A20E9A" w:rsidRDefault="00EF4F00" w:rsidP="00EF4F00">
      <w:pPr>
        <w:spacing w:after="0" w:line="360" w:lineRule="auto"/>
        <w:ind w:firstLine="680"/>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1. Розглянути стан наукової розробки питання формування громадянського суспільства в Україні</w:t>
      </w:r>
    </w:p>
    <w:p w14:paraId="40299761" w14:textId="7C12E8D9" w:rsidR="00EF4F00" w:rsidRPr="00A20E9A" w:rsidRDefault="00F43FA3" w:rsidP="00EF4F00">
      <w:pPr>
        <w:spacing w:after="0" w:line="360" w:lineRule="auto"/>
        <w:ind w:firstLine="680"/>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2</w:t>
      </w:r>
      <w:r w:rsidR="00EF4F00" w:rsidRPr="00A20E9A">
        <w:rPr>
          <w:rFonts w:ascii="Times New Roman" w:hAnsi="Times New Roman" w:cs="Times New Roman"/>
          <w:sz w:val="28"/>
          <w:szCs w:val="28"/>
          <w:lang w:val="uk-UA"/>
        </w:rPr>
        <w:t xml:space="preserve">. </w:t>
      </w:r>
      <w:r w:rsidRPr="00A20E9A">
        <w:rPr>
          <w:rFonts w:ascii="Times New Roman" w:hAnsi="Times New Roman" w:cs="Times New Roman"/>
          <w:sz w:val="28"/>
          <w:szCs w:val="28"/>
          <w:lang w:val="uk-UA"/>
        </w:rPr>
        <w:t>Визначити м</w:t>
      </w:r>
      <w:r w:rsidR="00EF4F00" w:rsidRPr="00A20E9A">
        <w:rPr>
          <w:rFonts w:ascii="Times New Roman" w:hAnsi="Times New Roman" w:cs="Times New Roman"/>
          <w:sz w:val="28"/>
          <w:szCs w:val="28"/>
          <w:lang w:val="uk-UA"/>
        </w:rPr>
        <w:t>етоди та принципи вивчення громадянського суспільства</w:t>
      </w:r>
    </w:p>
    <w:p w14:paraId="3F8A3CF6" w14:textId="47DF3E3D" w:rsidR="00EF4F00" w:rsidRPr="00A20E9A" w:rsidRDefault="00F43FA3" w:rsidP="00EF4F00">
      <w:pPr>
        <w:spacing w:after="0" w:line="360" w:lineRule="auto"/>
        <w:ind w:firstLine="680"/>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3</w:t>
      </w:r>
      <w:r w:rsidR="00EF4F00" w:rsidRPr="00A20E9A">
        <w:rPr>
          <w:rFonts w:ascii="Times New Roman" w:hAnsi="Times New Roman" w:cs="Times New Roman"/>
          <w:sz w:val="28"/>
          <w:szCs w:val="28"/>
          <w:lang w:val="uk-UA"/>
        </w:rPr>
        <w:t>.</w:t>
      </w:r>
      <w:r w:rsidRPr="00A20E9A">
        <w:rPr>
          <w:rFonts w:ascii="Times New Roman" w:hAnsi="Times New Roman" w:cs="Times New Roman"/>
          <w:sz w:val="28"/>
          <w:szCs w:val="28"/>
          <w:lang w:val="uk-UA"/>
        </w:rPr>
        <w:t xml:space="preserve"> Розглянути с</w:t>
      </w:r>
      <w:r w:rsidR="00EF4F00" w:rsidRPr="00A20E9A">
        <w:rPr>
          <w:rFonts w:ascii="Times New Roman" w:hAnsi="Times New Roman" w:cs="Times New Roman"/>
          <w:sz w:val="28"/>
          <w:szCs w:val="28"/>
          <w:lang w:val="uk-UA"/>
        </w:rPr>
        <w:t>утність, структура та ознаки громадянського суспільства</w:t>
      </w:r>
    </w:p>
    <w:p w14:paraId="355172B9" w14:textId="74FA9D6F" w:rsidR="00EF4F00" w:rsidRPr="00A20E9A" w:rsidRDefault="00F43FA3" w:rsidP="00EF4F00">
      <w:pPr>
        <w:spacing w:after="0" w:line="360" w:lineRule="auto"/>
        <w:ind w:firstLine="680"/>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4</w:t>
      </w:r>
      <w:r w:rsidR="00EF4F00" w:rsidRPr="00A20E9A">
        <w:rPr>
          <w:rFonts w:ascii="Times New Roman" w:hAnsi="Times New Roman" w:cs="Times New Roman"/>
          <w:sz w:val="28"/>
          <w:szCs w:val="28"/>
          <w:lang w:val="uk-UA"/>
        </w:rPr>
        <w:t xml:space="preserve">. </w:t>
      </w:r>
      <w:r w:rsidRPr="00A20E9A">
        <w:rPr>
          <w:rFonts w:ascii="Times New Roman" w:hAnsi="Times New Roman" w:cs="Times New Roman"/>
          <w:sz w:val="28"/>
          <w:szCs w:val="28"/>
          <w:lang w:val="uk-UA"/>
        </w:rPr>
        <w:t>Проаналізувати ф</w:t>
      </w:r>
      <w:r w:rsidR="00EF4F00" w:rsidRPr="00A20E9A">
        <w:rPr>
          <w:rFonts w:ascii="Times New Roman" w:hAnsi="Times New Roman" w:cs="Times New Roman"/>
          <w:sz w:val="28"/>
          <w:szCs w:val="28"/>
          <w:lang w:val="uk-UA"/>
        </w:rPr>
        <w:t>ункції та інститути громадянського суспільства</w:t>
      </w:r>
    </w:p>
    <w:p w14:paraId="10AAF661" w14:textId="13C4B7B3" w:rsidR="00EF4F00" w:rsidRPr="00A20E9A" w:rsidRDefault="00F43FA3" w:rsidP="00EF4F00">
      <w:pPr>
        <w:spacing w:after="0" w:line="360" w:lineRule="auto"/>
        <w:ind w:firstLine="680"/>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5. Визначити о</w:t>
      </w:r>
      <w:r w:rsidR="00EF4F00" w:rsidRPr="00A20E9A">
        <w:rPr>
          <w:rFonts w:ascii="Times New Roman" w:hAnsi="Times New Roman" w:cs="Times New Roman"/>
          <w:sz w:val="28"/>
          <w:szCs w:val="28"/>
          <w:lang w:val="uk-UA"/>
        </w:rPr>
        <w:t>собливості формування інститутів громадянського суспільства в Україні у воєнний час</w:t>
      </w:r>
    </w:p>
    <w:p w14:paraId="5A604707" w14:textId="7E7A81CB" w:rsidR="00EF4F00" w:rsidRPr="00A20E9A" w:rsidRDefault="00F43FA3" w:rsidP="00EF4F00">
      <w:pPr>
        <w:spacing w:after="0" w:line="360" w:lineRule="auto"/>
        <w:ind w:firstLine="680"/>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6</w:t>
      </w:r>
      <w:r w:rsidR="00EF4F00" w:rsidRPr="00A20E9A">
        <w:rPr>
          <w:rFonts w:ascii="Times New Roman" w:hAnsi="Times New Roman" w:cs="Times New Roman"/>
          <w:sz w:val="28"/>
          <w:szCs w:val="28"/>
          <w:lang w:val="uk-UA"/>
        </w:rPr>
        <w:t xml:space="preserve">. </w:t>
      </w:r>
      <w:r w:rsidRPr="00A20E9A">
        <w:rPr>
          <w:rFonts w:ascii="Times New Roman" w:hAnsi="Times New Roman" w:cs="Times New Roman"/>
          <w:sz w:val="28"/>
          <w:szCs w:val="28"/>
          <w:lang w:val="uk-UA"/>
        </w:rPr>
        <w:t>Розглянути с</w:t>
      </w:r>
      <w:r w:rsidR="00EF4F00" w:rsidRPr="00A20E9A">
        <w:rPr>
          <w:rFonts w:ascii="Times New Roman" w:hAnsi="Times New Roman" w:cs="Times New Roman"/>
          <w:sz w:val="28"/>
          <w:szCs w:val="28"/>
          <w:lang w:val="uk-UA"/>
        </w:rPr>
        <w:t>учасний стан та основні проблеми розвитку громадянського суспільства України у військовий період</w:t>
      </w:r>
    </w:p>
    <w:p w14:paraId="3A91AACA" w14:textId="04115A03" w:rsidR="00EF4F00" w:rsidRPr="00A20E9A" w:rsidRDefault="00F43FA3" w:rsidP="00EF4F00">
      <w:pPr>
        <w:spacing w:after="0" w:line="360" w:lineRule="auto"/>
        <w:ind w:firstLine="680"/>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7. Проаналізувати н</w:t>
      </w:r>
      <w:r w:rsidR="00EF4F00" w:rsidRPr="00A20E9A">
        <w:rPr>
          <w:rFonts w:ascii="Times New Roman" w:hAnsi="Times New Roman" w:cs="Times New Roman"/>
          <w:sz w:val="28"/>
          <w:szCs w:val="28"/>
          <w:lang w:val="uk-UA"/>
        </w:rPr>
        <w:t xml:space="preserve">апрямки та перспективи реформування українського громадянського суспільства в умовах війни </w:t>
      </w:r>
    </w:p>
    <w:p w14:paraId="1A04E447" w14:textId="4C07306E" w:rsidR="00A209D6" w:rsidRPr="00A20E9A" w:rsidRDefault="00A209D6" w:rsidP="00A209D6">
      <w:pPr>
        <w:spacing w:after="0" w:line="360" w:lineRule="auto"/>
        <w:ind w:firstLine="680"/>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Об’єктом дослідження є суспільні відносини у сфері громадянського суспільства. його взаємодії з державою.</w:t>
      </w:r>
    </w:p>
    <w:p w14:paraId="5417BE72" w14:textId="48274318" w:rsidR="00A209D6" w:rsidRPr="00A20E9A" w:rsidRDefault="00A209D6" w:rsidP="00A209D6">
      <w:pPr>
        <w:spacing w:after="0" w:line="360" w:lineRule="auto"/>
        <w:ind w:firstLine="680"/>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 xml:space="preserve"> Предмет дослідження. Предметом дослідження є громадянське суспільство та його сутність, нормативно-правове регулювання громадянського суспільства.</w:t>
      </w:r>
    </w:p>
    <w:p w14:paraId="1670B916" w14:textId="04693B62" w:rsidR="00B465CA" w:rsidRPr="00A20E9A" w:rsidRDefault="00B465CA" w:rsidP="00B465CA">
      <w:pPr>
        <w:spacing w:after="0" w:line="360" w:lineRule="auto"/>
        <w:ind w:firstLine="680"/>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 xml:space="preserve">Методи дослідження: абсолютних та порівняльних переваг, статистичний метод, синтез. Аналіз фактів, що відносяться до тієї чи іншої конкретної проблеми, називають описовою або емпіричною економічною наукою. Виведення принципів, закономірностей, формулювання законів </w:t>
      </w:r>
      <w:r w:rsidRPr="00A20E9A">
        <w:rPr>
          <w:rFonts w:ascii="Times New Roman" w:hAnsi="Times New Roman" w:cs="Times New Roman"/>
          <w:sz w:val="28"/>
          <w:szCs w:val="28"/>
          <w:lang w:val="uk-UA"/>
        </w:rPr>
        <w:lastRenderedPageBreak/>
        <w:t>називають економічною теорією, або економічним аналізом. Індукція — метод дослідження, при якому загальний висновок про ознаки множини елементів виводиться на основі вивчення цих ознак у частини елементів однієї множини. Дедукція — метод логічного висновку від загального до часткового, тобто спочатку досліджують стан об'єкта в цілому, а потім його складові елементи.</w:t>
      </w:r>
    </w:p>
    <w:p w14:paraId="7D7942C7" w14:textId="62BCD6A1" w:rsidR="00B465CA" w:rsidRPr="00A20E9A" w:rsidRDefault="00B465CA" w:rsidP="00B465CA">
      <w:pPr>
        <w:spacing w:after="0" w:line="360" w:lineRule="auto"/>
        <w:ind w:firstLine="680"/>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Робота складається зі вступу, трьох розділів, висновку та списку використаних джерел.</w:t>
      </w:r>
    </w:p>
    <w:p w14:paraId="40395DF2" w14:textId="6EE5B896" w:rsidR="00B465CA" w:rsidRPr="00A20E9A" w:rsidRDefault="00B465CA" w:rsidP="00B465CA">
      <w:pPr>
        <w:pStyle w:val="ac"/>
        <w:spacing w:line="360" w:lineRule="auto"/>
        <w:ind w:firstLine="680"/>
        <w:jc w:val="both"/>
        <w:rPr>
          <w:rFonts w:ascii="Times New Roman" w:hAnsi="Times New Roman"/>
          <w:sz w:val="28"/>
          <w:szCs w:val="28"/>
          <w:lang w:val="uk-UA"/>
        </w:rPr>
      </w:pPr>
    </w:p>
    <w:p w14:paraId="7CE1759A" w14:textId="77777777" w:rsidR="00B465CA" w:rsidRPr="00A20E9A" w:rsidRDefault="00B465CA">
      <w:pPr>
        <w:spacing w:line="278" w:lineRule="auto"/>
        <w:rPr>
          <w:rFonts w:ascii="Times New Roman" w:hAnsi="Times New Roman"/>
          <w:b/>
          <w:bCs/>
          <w:kern w:val="2"/>
          <w:sz w:val="28"/>
          <w:szCs w:val="28"/>
          <w:lang w:val="uk-UA"/>
          <w14:ligatures w14:val="standardContextual"/>
        </w:rPr>
      </w:pPr>
      <w:r w:rsidRPr="00A20E9A">
        <w:rPr>
          <w:rFonts w:ascii="Times New Roman" w:hAnsi="Times New Roman"/>
          <w:b/>
          <w:bCs/>
          <w:sz w:val="28"/>
          <w:szCs w:val="28"/>
          <w:lang w:val="uk-UA"/>
        </w:rPr>
        <w:br w:type="page"/>
      </w:r>
    </w:p>
    <w:p w14:paraId="06F2CA46" w14:textId="00A60A30" w:rsidR="00D56DDB" w:rsidRPr="00A20E9A" w:rsidRDefault="00D56DDB" w:rsidP="00D56DDB">
      <w:pPr>
        <w:pStyle w:val="ac"/>
        <w:spacing w:line="360" w:lineRule="auto"/>
        <w:ind w:firstLine="680"/>
        <w:jc w:val="center"/>
        <w:rPr>
          <w:rFonts w:ascii="Times New Roman" w:hAnsi="Times New Roman"/>
          <w:b/>
          <w:bCs/>
          <w:sz w:val="28"/>
          <w:szCs w:val="28"/>
          <w:lang w:val="uk-UA"/>
        </w:rPr>
      </w:pPr>
      <w:bookmarkStart w:id="1" w:name="_Hlk166770240"/>
      <w:r w:rsidRPr="00A20E9A">
        <w:rPr>
          <w:rFonts w:ascii="Times New Roman" w:hAnsi="Times New Roman"/>
          <w:b/>
          <w:bCs/>
          <w:sz w:val="28"/>
          <w:szCs w:val="28"/>
          <w:lang w:val="uk-UA"/>
        </w:rPr>
        <w:lastRenderedPageBreak/>
        <w:t>РОЗДІЛ 1</w:t>
      </w:r>
    </w:p>
    <w:p w14:paraId="2AC62DD1" w14:textId="7F52DCCE" w:rsidR="00D56DDB" w:rsidRPr="00A20E9A" w:rsidRDefault="00D56DDB" w:rsidP="00D56DDB">
      <w:pPr>
        <w:pStyle w:val="ac"/>
        <w:spacing w:line="360" w:lineRule="auto"/>
        <w:ind w:firstLine="680"/>
        <w:jc w:val="center"/>
        <w:rPr>
          <w:rFonts w:ascii="Times New Roman" w:hAnsi="Times New Roman"/>
          <w:b/>
          <w:bCs/>
          <w:sz w:val="28"/>
          <w:szCs w:val="28"/>
          <w:lang w:val="uk-UA"/>
        </w:rPr>
      </w:pPr>
      <w:r w:rsidRPr="00A20E9A">
        <w:rPr>
          <w:rFonts w:ascii="Times New Roman" w:hAnsi="Times New Roman"/>
          <w:b/>
          <w:bCs/>
          <w:sz w:val="28"/>
          <w:szCs w:val="28"/>
          <w:lang w:val="uk-UA"/>
        </w:rPr>
        <w:t>ТЕОРЕТИКО-МЕТОДОЛОГІЧНІ ОСНОВИ ДОСЛІДЖЕННЯ ГРОМАДЯНСЬКОГО СУСПІЛЬСТВА УКРАЇНИ В УМОВАХ ВІЙНИ</w:t>
      </w:r>
    </w:p>
    <w:p w14:paraId="28EDB696" w14:textId="77777777" w:rsidR="000169DC" w:rsidRPr="00A20E9A" w:rsidRDefault="000169DC" w:rsidP="00D56DDB">
      <w:pPr>
        <w:pStyle w:val="ac"/>
        <w:spacing w:line="360" w:lineRule="auto"/>
        <w:ind w:firstLine="680"/>
        <w:jc w:val="center"/>
        <w:rPr>
          <w:rFonts w:ascii="Times New Roman" w:hAnsi="Times New Roman"/>
          <w:b/>
          <w:bCs/>
          <w:sz w:val="28"/>
          <w:szCs w:val="28"/>
          <w:lang w:val="uk-UA"/>
        </w:rPr>
      </w:pPr>
    </w:p>
    <w:p w14:paraId="0FD8691F" w14:textId="2E89D623" w:rsidR="00D56DDB" w:rsidRPr="00A20E9A" w:rsidRDefault="00D56DDB" w:rsidP="00D56DDB">
      <w:pPr>
        <w:pStyle w:val="ac"/>
        <w:spacing w:line="360" w:lineRule="auto"/>
        <w:ind w:firstLine="680"/>
        <w:jc w:val="both"/>
        <w:rPr>
          <w:rFonts w:ascii="Times New Roman" w:hAnsi="Times New Roman"/>
          <w:b/>
          <w:bCs/>
          <w:sz w:val="28"/>
          <w:szCs w:val="28"/>
          <w:lang w:val="uk-UA"/>
        </w:rPr>
      </w:pPr>
      <w:r w:rsidRPr="00A20E9A">
        <w:rPr>
          <w:rFonts w:ascii="Times New Roman" w:hAnsi="Times New Roman"/>
          <w:b/>
          <w:bCs/>
          <w:sz w:val="28"/>
          <w:szCs w:val="28"/>
          <w:lang w:val="uk-UA"/>
        </w:rPr>
        <w:t>1.1. Стан наукової розробки питання формування громадянського суспільства в Україні</w:t>
      </w:r>
    </w:p>
    <w:p w14:paraId="359E768B" w14:textId="204D7788" w:rsidR="00265CD8" w:rsidRPr="00A20E9A" w:rsidRDefault="00265CD8" w:rsidP="00265CD8">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Протягом останніх десятиліть процеси трансформації та демократизації в посттоталітарних країнах Східної Європи стали предметом підвищеної уваги для багатьох науковців. Зокрема, увага приділялася питанням винайдення механізмів та шляхів відродження, побудови та розвитку громадянського суспільства, які протягом тривалого часу залишалися маловивченими у західному і вітчизняному суспільствознавстві.</w:t>
      </w:r>
    </w:p>
    <w:p w14:paraId="67E3F5CB" w14:textId="77777777" w:rsidR="00265CD8" w:rsidRPr="00A20E9A" w:rsidRDefault="00265CD8" w:rsidP="00265CD8">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Дослідження зазначених процесів розпочалося у вітчизняному суспільствознавстві на початку 1990-х років. Михайло Розумний ідентифікує три етапи в еволюції наукових поглядів на розвиток громадянського суспільства в Україні: </w:t>
      </w:r>
    </w:p>
    <w:p w14:paraId="60616D52" w14:textId="77777777" w:rsidR="00265CD8" w:rsidRPr="00A20E9A" w:rsidRDefault="00265CD8" w:rsidP="00265CD8">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Перший етап (до початку 2000-х років) характеризувався тим, що розвиток громадянського суспільства розглядався як невід’ємна складова процесу трансформації, але часто не виділявся як окрема тема досліджень. Основний акцент робився на розбудові структур громадянського суспільства як ключової передумови демократизації, а також на порівняльному аналізі вітчизняного і європейського досвіду побудови громадянського суспільства.</w:t>
      </w:r>
    </w:p>
    <w:p w14:paraId="481EE672" w14:textId="14ABCA1E" w:rsidR="00265CD8" w:rsidRPr="00A20E9A" w:rsidRDefault="00265CD8" w:rsidP="00265CD8">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Другий етап (2000-і роки) характеризувався помітним зростанням числа досліджень, присвячених розвитку громадянського суспільства. Більшість дослідників висловлювала думку про необхідність збільшення участі громадськості у трансформаційних процесах, вирішенні повсякденних проблем суспільства та реалізації загальнодержавних завдань.</w:t>
      </w:r>
    </w:p>
    <w:p w14:paraId="6ED1CBAE" w14:textId="1D75A6E2" w:rsidR="00265CD8" w:rsidRPr="00A20E9A" w:rsidRDefault="00265CD8" w:rsidP="00265CD8">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Третій етап (з 2010 року) ознаменувався перетворенням ідеї розвитку громадянського суспільства на неодмінний елемент державної політики. Питання взаємовідносин між громадянським суспільством і державою стали </w:t>
      </w:r>
      <w:r w:rsidRPr="00A20E9A">
        <w:rPr>
          <w:rFonts w:ascii="Times New Roman" w:hAnsi="Times New Roman"/>
          <w:sz w:val="28"/>
          <w:szCs w:val="28"/>
          <w:lang w:val="uk-UA"/>
        </w:rPr>
        <w:lastRenderedPageBreak/>
        <w:t>провідним напрямком наукових досліджень, активно розробляються під егідою органів влади, академічних установ та міжнародних організацій. Проблематика розвитку громадянського суспільства в цей період отримала нові аспекти через зв'язок із суміжними напрямками суспільствознавчих досліджень.</w:t>
      </w:r>
    </w:p>
    <w:p w14:paraId="58755754" w14:textId="017FD650" w:rsidR="00D56DDB" w:rsidRPr="00A20E9A" w:rsidRDefault="00265CD8" w:rsidP="00265CD8">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Сучасні дослідження становлення та розвитку громадянського суспільства охоплюють широке коло проблем і мають міждисциплінарний характер. Вони активно досліджуються фахівцями у галузі державного управління, політологами, істориками, правознавцями, соціологами, економістами, філософами та представниками громадських об'єднань. Відповідні наукові праці відрізняються великим спектром підходів до їх вивчення та можуть поєднувати у собі одразу кілька з них – політологічний, соціологічний, історичний, правовий та інші.</w:t>
      </w:r>
    </w:p>
    <w:p w14:paraId="6CDE1A3F" w14:textId="02878DE0" w:rsidR="00265CD8" w:rsidRPr="00A20E9A" w:rsidRDefault="00265CD8" w:rsidP="00265CD8">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Розвиток громадянського суспільства у посттоталітарних країнах, зокрема в Україні, викликав і продовжує викликати значний інтерес у науковому середовищі. Це відображено у значній кількості наукових праць, які охоплюють різноманітні аспекти цієї проблематики. Монографії, наукові роботи, аналітичні розробки, до-повіді, статті, матеріали конференцій та дисертації створюють багатогранну картину досліджень у цій області.</w:t>
      </w:r>
    </w:p>
    <w:p w14:paraId="5A31018C" w14:textId="4A15B2E1" w:rsidR="00265CD8" w:rsidRPr="00A20E9A" w:rsidRDefault="00265CD8" w:rsidP="00265CD8">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Аналізуючи названі дослідження, можна виділити кілька ключових напрямів, що їх вони охоплюють. Перший напрямок – це дослідження стану, тенденцій, проблем та перспектив розвитку громадянського суспільства. Це дослідження, як правило, включають аналіз основних показників громадянського суспільства, виявлення ключових проблем і визначення можливих шляхів подальшого розвитку. Інший напрямок – це дослідження </w:t>
      </w:r>
      <w:proofErr w:type="spellStart"/>
      <w:r w:rsidRPr="00A20E9A">
        <w:rPr>
          <w:rFonts w:ascii="Times New Roman" w:hAnsi="Times New Roman"/>
          <w:sz w:val="28"/>
          <w:szCs w:val="28"/>
          <w:lang w:val="uk-UA"/>
        </w:rPr>
        <w:t>інституціоналізації</w:t>
      </w:r>
      <w:proofErr w:type="spellEnd"/>
      <w:r w:rsidRPr="00A20E9A">
        <w:rPr>
          <w:rFonts w:ascii="Times New Roman" w:hAnsi="Times New Roman"/>
          <w:sz w:val="28"/>
          <w:szCs w:val="28"/>
          <w:lang w:val="uk-UA"/>
        </w:rPr>
        <w:t xml:space="preserve"> громадянського суспільства. Це включає вивчення правових та організаційних аспектів функціонування громадянських організацій, їх роль у суспільстві та взаємодію з іншими суб'єктами.</w:t>
      </w:r>
    </w:p>
    <w:p w14:paraId="5DC619E7" w14:textId="31BA7E7C" w:rsidR="00265CD8" w:rsidRPr="00A20E9A" w:rsidRDefault="00265CD8" w:rsidP="00265CD8">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Конституційно-правові засади розвитку громадянського суспільства є ще одним ключовим напрямом досліджень. Це включає аналіз законодавчого </w:t>
      </w:r>
      <w:r w:rsidRPr="00A20E9A">
        <w:rPr>
          <w:rFonts w:ascii="Times New Roman" w:hAnsi="Times New Roman"/>
          <w:sz w:val="28"/>
          <w:szCs w:val="28"/>
          <w:lang w:val="uk-UA"/>
        </w:rPr>
        <w:lastRenderedPageBreak/>
        <w:t>забезпечення громадянських свобод та прав, визначення ролі держави в гарантуванні їх реалізації. Формування та діяльність громадських об’єднань є іншим важливим аспектом досліджень. Це охоплює аналіз структури, функцій та впливу громадських організацій на суспільство.</w:t>
      </w:r>
    </w:p>
    <w:p w14:paraId="10D019FE" w14:textId="4098D0E5" w:rsidR="00265CD8" w:rsidRPr="00A20E9A" w:rsidRDefault="00265CD8" w:rsidP="00265CD8">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Проблеми становлення неурядових організацій та їх значення для розбудови громадянського суспільства в Україні – це ще один напрямок досліджень, який займає важливе місце в науковій спільноті. Одним зі способів вивчення цих питань є колективні дослідження. Наприклад, збірник наукових праць Національної академії державного управління при Президентові України під назвою «Формування громадянського суспільства в Україні: стан, проблеми, перспективи», виданий у 2001 році, відображає різноманітні аспекти розвитку громадянського суспільства в Україні через призму різних наукових дисциплін</w:t>
      </w:r>
      <w:r w:rsidR="00036F71" w:rsidRPr="00A20E9A">
        <w:rPr>
          <w:rFonts w:ascii="Times New Roman" w:hAnsi="Times New Roman"/>
          <w:sz w:val="28"/>
          <w:szCs w:val="28"/>
          <w:lang w:val="uk-UA"/>
        </w:rPr>
        <w:t xml:space="preserve"> [16, </w:t>
      </w:r>
      <w:r w:rsidR="00036F71" w:rsidRPr="00A20E9A">
        <w:rPr>
          <w:rFonts w:ascii="Times New Roman" w:hAnsi="Times New Roman"/>
          <w:sz w:val="28"/>
          <w:szCs w:val="28"/>
        </w:rPr>
        <w:t>c</w:t>
      </w:r>
      <w:r w:rsidR="00036F71" w:rsidRPr="00A20E9A">
        <w:rPr>
          <w:rFonts w:ascii="Times New Roman" w:hAnsi="Times New Roman"/>
          <w:sz w:val="28"/>
          <w:szCs w:val="28"/>
          <w:lang w:val="uk-UA"/>
        </w:rPr>
        <w:t>. 8]</w:t>
      </w:r>
      <w:r w:rsidRPr="00A20E9A">
        <w:rPr>
          <w:rFonts w:ascii="Times New Roman" w:hAnsi="Times New Roman"/>
          <w:sz w:val="28"/>
          <w:szCs w:val="28"/>
          <w:lang w:val="uk-UA"/>
        </w:rPr>
        <w:t>.</w:t>
      </w:r>
    </w:p>
    <w:p w14:paraId="3F41173E" w14:textId="2B286456" w:rsidR="00265CD8" w:rsidRPr="00A20E9A" w:rsidRDefault="00265CD8" w:rsidP="00265CD8">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Отже, наукові дослідження щодо становлення та розвитку громадянського суспільства в Україні відіграють важливу роль у формуванні розуміння цієї проблематики, а також в розробці ефективних стратегій його підтримки та розвитку.</w:t>
      </w:r>
    </w:p>
    <w:p w14:paraId="4F7503AE" w14:textId="3979748F" w:rsidR="009451E4" w:rsidRPr="00A20E9A" w:rsidRDefault="009451E4" w:rsidP="009451E4">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Наукова спільнота активно досліджує сучасний стан та актуальні проблеми розвитку громадянського суспільства в Україні в контексті євроінтеграційних процесів. Автори роботи «Еволюція і розвиток громадянського суспільства в Україні та євроінтеграційні процеси» (2010 рік) розглядають різні аспекти інституційного розвитку громадянського суспільства, його політико-правові та культурні засади, а також роль державної політики у сфері європейської інтеграції в становленні громадянського суспільства. Автори також пропонують варіанти вдосконалення та запровадження нових механізмів державної підтримки середнього класу як основи громадянського суспільства в Україні</w:t>
      </w:r>
      <w:r w:rsidR="00036F71" w:rsidRPr="00A20E9A">
        <w:rPr>
          <w:rFonts w:ascii="Times New Roman" w:hAnsi="Times New Roman"/>
          <w:sz w:val="28"/>
          <w:szCs w:val="28"/>
          <w:lang w:val="ru-RU"/>
        </w:rPr>
        <w:t xml:space="preserve"> [28]</w:t>
      </w:r>
      <w:r w:rsidRPr="00A20E9A">
        <w:rPr>
          <w:rFonts w:ascii="Times New Roman" w:hAnsi="Times New Roman"/>
          <w:sz w:val="28"/>
          <w:szCs w:val="28"/>
          <w:lang w:val="uk-UA"/>
        </w:rPr>
        <w:t>.</w:t>
      </w:r>
    </w:p>
    <w:p w14:paraId="462BCDB8" w14:textId="23A467FE" w:rsidR="009451E4" w:rsidRPr="00A20E9A" w:rsidRDefault="009451E4" w:rsidP="009451E4">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Дослідження теоретико-методологічних засад інституційного розвитку громадянського суспільства, ролі об’єднань громадян у процесі вироблення та формування публічної політики, базових засад і ролі держави у формуванні та </w:t>
      </w:r>
      <w:r w:rsidRPr="00A20E9A">
        <w:rPr>
          <w:rFonts w:ascii="Times New Roman" w:hAnsi="Times New Roman"/>
          <w:sz w:val="28"/>
          <w:szCs w:val="28"/>
          <w:lang w:val="uk-UA"/>
        </w:rPr>
        <w:lastRenderedPageBreak/>
        <w:t>розвитку громадянського суспільства вивчається в навчальному посібнику «Взаємодія органів державної влади та громадянського суспільства» (2011 рік). У цьому посібнику розглядаються різні аспекти взаємодії державних структур і представників громадянського суспільства у процесі формування та реалізації державної політики</w:t>
      </w:r>
      <w:r w:rsidR="00036F71" w:rsidRPr="00A20E9A">
        <w:rPr>
          <w:rFonts w:ascii="Times New Roman" w:hAnsi="Times New Roman"/>
          <w:sz w:val="28"/>
          <w:szCs w:val="28"/>
          <w:lang w:val="uk-UA"/>
        </w:rPr>
        <w:t xml:space="preserve"> [39]</w:t>
      </w:r>
      <w:r w:rsidRPr="00A20E9A">
        <w:rPr>
          <w:rFonts w:ascii="Times New Roman" w:hAnsi="Times New Roman"/>
          <w:sz w:val="28"/>
          <w:szCs w:val="28"/>
          <w:lang w:val="uk-UA"/>
        </w:rPr>
        <w:t>.</w:t>
      </w:r>
    </w:p>
    <w:p w14:paraId="57F4DAC4" w14:textId="270849B6" w:rsidR="009451E4" w:rsidRPr="00A20E9A" w:rsidRDefault="009451E4" w:rsidP="009451E4">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Детальний аналіз соціально-філософських, політичних та соціально-правових проблем розвитку громадянського суспільства, ролі правової культури у цьому процесі, представлено у роботі «Громадянське суспільство: політичні та соціально-правові проблеми розвитку» (2013 рік). У цій роботі розкриваються різноманітні аспекти розвитку громадянського суспільства та визначається його вплив на суспільство в цілому</w:t>
      </w:r>
      <w:r w:rsidR="00036F71" w:rsidRPr="00A20E9A">
        <w:rPr>
          <w:rFonts w:ascii="Times New Roman" w:hAnsi="Times New Roman"/>
          <w:sz w:val="28"/>
          <w:szCs w:val="28"/>
          <w:lang w:val="ru-RU"/>
        </w:rPr>
        <w:t xml:space="preserve"> [24]</w:t>
      </w:r>
      <w:r w:rsidRPr="00A20E9A">
        <w:rPr>
          <w:rFonts w:ascii="Times New Roman" w:hAnsi="Times New Roman"/>
          <w:sz w:val="28"/>
          <w:szCs w:val="28"/>
          <w:lang w:val="uk-UA"/>
        </w:rPr>
        <w:t>.</w:t>
      </w:r>
    </w:p>
    <w:p w14:paraId="3A00802A" w14:textId="53A6E38B" w:rsidR="009451E4" w:rsidRPr="00A20E9A" w:rsidRDefault="009451E4" w:rsidP="009451E4">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Аналітична доповідь «Держава і громадянське суспільство в Україні: пошук концепції співпраці» (2013 рік) розроблена для узагальнення результатів досліджень інституційного забезпечення державної політики сприяння розвиткові громадянського суспільства. У цій доповіді детально розглядаються організаційні та функціональні аспекти співпраці держави з громадськими об’єднаннями у питаннях побудови громадянського суспільства.</w:t>
      </w:r>
    </w:p>
    <w:p w14:paraId="15AEC80E" w14:textId="7DBC738F" w:rsidR="00265CD8" w:rsidRPr="00A20E9A" w:rsidRDefault="009451E4" w:rsidP="009451E4">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Колективна монографія «Розвиток громадянського суспільства в Україні: минуле, сучасність, перспективи» (2014 рік) представляє огляд теоретичних та практичних аспектів розвитку громадянського суспільства. У цій монографії автори розкривають теоретико-методологічні передумови вивчення громадянського суспільства, його вплив на державне управління, історико-культурологічні засади зародження та функціонування громадянського суспільства, а також міжнародну практику сприяння його розвитку</w:t>
      </w:r>
      <w:r w:rsidR="00036F71" w:rsidRPr="00A20E9A">
        <w:rPr>
          <w:rFonts w:ascii="Times New Roman" w:hAnsi="Times New Roman"/>
          <w:sz w:val="28"/>
          <w:szCs w:val="28"/>
          <w:lang w:val="uk-UA"/>
        </w:rPr>
        <w:t xml:space="preserve"> [22]</w:t>
      </w:r>
      <w:r w:rsidRPr="00A20E9A">
        <w:rPr>
          <w:rFonts w:ascii="Times New Roman" w:hAnsi="Times New Roman"/>
          <w:sz w:val="28"/>
          <w:szCs w:val="28"/>
          <w:lang w:val="uk-UA"/>
        </w:rPr>
        <w:t>.</w:t>
      </w:r>
    </w:p>
    <w:p w14:paraId="44F6FB42" w14:textId="28BEE405" w:rsidR="00FF62FA" w:rsidRPr="00A20E9A" w:rsidRDefault="00FF62FA" w:rsidP="00FF62FA">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Книга Державна політика сприяння розвитку громадянського суспільства, видана Українським Науково-дослідним Центром Проблем Державного Управління (УНЦПД) у 2013 році, стала важливим джерелом знань у сфері державної політики та громадянського суспільства в Україні. Ця книга надає загальний огляд мети, завдань, призначення, нормативного та </w:t>
      </w:r>
      <w:r w:rsidRPr="00A20E9A">
        <w:rPr>
          <w:rFonts w:ascii="Times New Roman" w:hAnsi="Times New Roman"/>
          <w:sz w:val="28"/>
          <w:szCs w:val="28"/>
          <w:lang w:val="uk-UA"/>
        </w:rPr>
        <w:lastRenderedPageBreak/>
        <w:t>інституційного забезпечення державної політики сприяння розвитку громадянського суспільства.</w:t>
      </w:r>
    </w:p>
    <w:p w14:paraId="176BA06F" w14:textId="6A313A8A" w:rsidR="00FF62FA" w:rsidRPr="00A20E9A" w:rsidRDefault="00FF62FA" w:rsidP="00FF62FA">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У ній представлені методичні рекомендації стосовно шляхів і заходів з реалізації стратегії державної політики, які включають удосконалення законодавства на національному та місцевому рівнях, забезпечення умов для участі громадськості у формуванні та реалізації політики, запровадження консультацій з громадськістю, поширення та популяризацію інструментів місцевої демократії, здійснення громадського контролю за діяльністю органів влади, сприяння проведенню громадських експертиз та роботі консультативно-дорадчих органів, залучення громадських об’єднань до реалізації державної і місцевої політики, надання соціальних послуг та виконання заходів цільових програм, підвищення рівня громадянської та правової культури, фінансової підтримки громадських об’єднань, а також розробки та реалізації регіональних цільових програм сприяння розвитку громадянського суспільства</w:t>
      </w:r>
      <w:r w:rsidR="00036F71" w:rsidRPr="00A20E9A">
        <w:rPr>
          <w:rFonts w:ascii="Times New Roman" w:hAnsi="Times New Roman"/>
          <w:sz w:val="28"/>
          <w:szCs w:val="28"/>
          <w:lang w:val="uk-UA"/>
        </w:rPr>
        <w:t xml:space="preserve"> [13, </w:t>
      </w:r>
      <w:r w:rsidR="00036F71" w:rsidRPr="00A20E9A">
        <w:rPr>
          <w:rFonts w:ascii="Times New Roman" w:hAnsi="Times New Roman"/>
          <w:sz w:val="28"/>
          <w:szCs w:val="28"/>
        </w:rPr>
        <w:t>c</w:t>
      </w:r>
      <w:r w:rsidR="00036F71" w:rsidRPr="00A20E9A">
        <w:rPr>
          <w:rFonts w:ascii="Times New Roman" w:hAnsi="Times New Roman"/>
          <w:sz w:val="28"/>
          <w:szCs w:val="28"/>
          <w:lang w:val="uk-UA"/>
        </w:rPr>
        <w:t>. 48]</w:t>
      </w:r>
      <w:r w:rsidRPr="00A20E9A">
        <w:rPr>
          <w:rFonts w:ascii="Times New Roman" w:hAnsi="Times New Roman"/>
          <w:sz w:val="28"/>
          <w:szCs w:val="28"/>
          <w:lang w:val="uk-UA"/>
        </w:rPr>
        <w:t>.</w:t>
      </w:r>
    </w:p>
    <w:p w14:paraId="2C5E49A7" w14:textId="27B8E7E4" w:rsidR="009451E4" w:rsidRPr="00A20E9A" w:rsidRDefault="00FF62FA" w:rsidP="00FF62FA">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Ще одна робота УНЦПД, Як організувати державну політику сприяння розвитку громадянського суспільства, містить аналітичні матеріали, які характеризують стан, ефективність та проблеми інституційного забезпечення формування та реалізації державної політики у цій сфері. У цій книзі наводяться результати загальнодержавного моніторингу реалізації Концепції сприяння розвитку громадянського суспільства на рівні міністерств та обласних державних адміністрацій, а також висновки та рекомендації громадських експертів щодо посилення ефективності діяльності органів виконавчої влади з виконання зазначеної Концепції. Аналіз розробки та реалізації державної політики сприяння розвитку громадянського суспільства в країнах Європи, який міститься у цих книгах, ґрунтується на дослідженнях Європейського центру некомерційного права.</w:t>
      </w:r>
    </w:p>
    <w:p w14:paraId="7C809EDB" w14:textId="77777777" w:rsidR="00FF62FA" w:rsidRPr="00A20E9A" w:rsidRDefault="00FF62FA" w:rsidP="00FF62FA">
      <w:pPr>
        <w:pStyle w:val="ac"/>
        <w:spacing w:line="360" w:lineRule="auto"/>
        <w:ind w:firstLine="680"/>
        <w:jc w:val="both"/>
        <w:rPr>
          <w:rFonts w:ascii="Times New Roman" w:hAnsi="Times New Roman"/>
          <w:sz w:val="28"/>
          <w:szCs w:val="28"/>
          <w:lang w:val="uk-UA"/>
        </w:rPr>
      </w:pPr>
    </w:p>
    <w:p w14:paraId="60BEB6D8" w14:textId="77777777" w:rsidR="00FF62FA" w:rsidRPr="00A20E9A" w:rsidRDefault="00FF62FA" w:rsidP="00FF62FA">
      <w:pPr>
        <w:pStyle w:val="ac"/>
        <w:spacing w:line="360" w:lineRule="auto"/>
        <w:ind w:firstLine="680"/>
        <w:jc w:val="both"/>
        <w:rPr>
          <w:rFonts w:ascii="Times New Roman" w:hAnsi="Times New Roman"/>
          <w:sz w:val="28"/>
          <w:szCs w:val="28"/>
          <w:lang w:val="uk-UA"/>
        </w:rPr>
      </w:pPr>
    </w:p>
    <w:p w14:paraId="1ACA69A5" w14:textId="77777777" w:rsidR="00300E9F" w:rsidRPr="00A20E9A" w:rsidRDefault="00300E9F" w:rsidP="00FF62FA">
      <w:pPr>
        <w:pStyle w:val="ac"/>
        <w:spacing w:line="360" w:lineRule="auto"/>
        <w:ind w:firstLine="680"/>
        <w:jc w:val="both"/>
        <w:rPr>
          <w:rFonts w:ascii="Times New Roman" w:hAnsi="Times New Roman"/>
          <w:sz w:val="28"/>
          <w:szCs w:val="28"/>
          <w:lang w:val="uk-UA"/>
        </w:rPr>
      </w:pPr>
    </w:p>
    <w:p w14:paraId="55EA5DD1" w14:textId="77777777" w:rsidR="00300E9F" w:rsidRPr="00A20E9A" w:rsidRDefault="00300E9F" w:rsidP="00FF62FA">
      <w:pPr>
        <w:pStyle w:val="ac"/>
        <w:spacing w:line="360" w:lineRule="auto"/>
        <w:ind w:firstLine="680"/>
        <w:jc w:val="both"/>
        <w:rPr>
          <w:rFonts w:ascii="Times New Roman" w:hAnsi="Times New Roman"/>
          <w:sz w:val="28"/>
          <w:szCs w:val="28"/>
          <w:lang w:val="uk-UA"/>
        </w:rPr>
      </w:pPr>
    </w:p>
    <w:p w14:paraId="7C457498" w14:textId="38921D28" w:rsidR="00D56DDB" w:rsidRPr="00A20E9A" w:rsidRDefault="00D56DDB" w:rsidP="00D56DDB">
      <w:pPr>
        <w:pStyle w:val="ac"/>
        <w:spacing w:line="360" w:lineRule="auto"/>
        <w:ind w:firstLine="680"/>
        <w:jc w:val="both"/>
        <w:rPr>
          <w:rFonts w:ascii="Times New Roman" w:hAnsi="Times New Roman"/>
          <w:b/>
          <w:bCs/>
          <w:sz w:val="28"/>
          <w:szCs w:val="28"/>
          <w:lang w:val="uk-UA"/>
        </w:rPr>
      </w:pPr>
      <w:r w:rsidRPr="00A20E9A">
        <w:rPr>
          <w:rFonts w:ascii="Times New Roman" w:hAnsi="Times New Roman"/>
          <w:b/>
          <w:bCs/>
          <w:sz w:val="28"/>
          <w:szCs w:val="28"/>
          <w:lang w:val="uk-UA"/>
        </w:rPr>
        <w:lastRenderedPageBreak/>
        <w:t>1.2. Визначення понятійно-категоріального апарату</w:t>
      </w:r>
    </w:p>
    <w:p w14:paraId="4D7EFCD9" w14:textId="77777777" w:rsidR="00300E9F" w:rsidRPr="00A20E9A" w:rsidRDefault="00300E9F" w:rsidP="00300E9F">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Громадянське суспільство визначається як складний і багатогранний соціальний феномен, що включає в себе різноманітні аспекти життя громадян, їхніх асоціацій, організацій та взаємовідносин з державними і недержавними структурами. Розуміння цього поняття базується на понятійно-категоріальному апараті, що включає у себе різні теоретичні та практичні аспекти.</w:t>
      </w:r>
    </w:p>
    <w:p w14:paraId="42F2DF0C" w14:textId="5516CA0D" w:rsidR="00300E9F" w:rsidRPr="00A20E9A" w:rsidRDefault="00300E9F" w:rsidP="00300E9F">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Громадянське суспільство, як поняття, має різноманітні відтінки значень, які відображаються в широкому і вузькому контекстах. У широкому розумінні, воно охоплює всі соціальні структури і відносини, що існують поза прямим впливом держави. Це включає різноманітні громадянські ініціативи, об'єднання та взаємовідносини, які формуються внаслідок природно-історичного розвитку суспільства і є автономними від державної влади</w:t>
      </w:r>
      <w:r w:rsidR="00036F71" w:rsidRPr="00A20E9A">
        <w:rPr>
          <w:rFonts w:ascii="Times New Roman" w:hAnsi="Times New Roman"/>
          <w:sz w:val="28"/>
          <w:szCs w:val="28"/>
          <w:lang w:val="uk-UA"/>
        </w:rPr>
        <w:t xml:space="preserve"> [16]</w:t>
      </w:r>
      <w:r w:rsidRPr="00A20E9A">
        <w:rPr>
          <w:rFonts w:ascii="Times New Roman" w:hAnsi="Times New Roman"/>
          <w:sz w:val="28"/>
          <w:szCs w:val="28"/>
          <w:lang w:val="uk-UA"/>
        </w:rPr>
        <w:t>.</w:t>
      </w:r>
    </w:p>
    <w:p w14:paraId="5C843984" w14:textId="71165005" w:rsidR="00300E9F" w:rsidRPr="00A20E9A" w:rsidRDefault="00300E9F" w:rsidP="00300E9F">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У вузькому розумінні, громадянське суспільство представляє собою сукупність індивідуальних та групових відносин, які розвиваються незалежно від державного втручання. Це також включає розгалужену мережу незалежних від держави суспільних інститутів, спрямованих на задоволення індивідуальних та колективних потреб.</w:t>
      </w:r>
    </w:p>
    <w:p w14:paraId="2657573C" w14:textId="41E7D4B0" w:rsidR="00300E9F" w:rsidRPr="00A20E9A" w:rsidRDefault="00300E9F" w:rsidP="00300E9F">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Громадянське суспільство є суспільством громадян з високим рівнем економічних, соціальних, політичних, культурних і моральних властивостей. Воно характеризується наявністю розвинених правових відносин з державою та є суспільством, де громадяни діють на рівних засадах. Громадянське суспільство взаємодіє з державою з метою досягнення спільного блага і формується на основі принципів демократії, прав людини та громадянських свобод</w:t>
      </w:r>
      <w:r w:rsidR="00036F71" w:rsidRPr="00A20E9A">
        <w:rPr>
          <w:rFonts w:ascii="Times New Roman" w:hAnsi="Times New Roman"/>
          <w:sz w:val="28"/>
          <w:szCs w:val="28"/>
          <w:lang w:val="ru-RU"/>
        </w:rPr>
        <w:t xml:space="preserve"> [18]</w:t>
      </w:r>
      <w:r w:rsidRPr="00A20E9A">
        <w:rPr>
          <w:rFonts w:ascii="Times New Roman" w:hAnsi="Times New Roman"/>
          <w:sz w:val="28"/>
          <w:szCs w:val="28"/>
          <w:lang w:val="uk-UA"/>
        </w:rPr>
        <w:t>.</w:t>
      </w:r>
    </w:p>
    <w:p w14:paraId="75BA247D" w14:textId="77777777" w:rsidR="00300E9F" w:rsidRPr="00A20E9A" w:rsidRDefault="00300E9F" w:rsidP="00300E9F">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Згідно з ліберальною традицією, громадянське суспільство - це сукупність громадян, їхніх асоціацій, організацій та інститутів, що функціонують поза державним апаратом. Цей підхід акцентує на важливості громадянських прав та свобод у формуванні громадянського суспільства.</w:t>
      </w:r>
    </w:p>
    <w:p w14:paraId="2133149A" w14:textId="77777777" w:rsidR="00300E9F" w:rsidRPr="00A20E9A" w:rsidRDefault="00300E9F" w:rsidP="00300E9F">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lastRenderedPageBreak/>
        <w:t>З погляду соціального підходу, громадянське суспільство - це соціальна система, що базується на принципах співпраці, взаємодопомоги та взаємовідносин між громадянами. Цей підхід підкреслює важливість соціального капіталу та спільної діяльності громадян у розвитку суспільства.</w:t>
      </w:r>
    </w:p>
    <w:p w14:paraId="432862A1" w14:textId="1B1E0434" w:rsidR="00300E9F" w:rsidRPr="00A20E9A" w:rsidRDefault="00300E9F" w:rsidP="00300E9F">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Політичний підхід вбачає громадянське суспільство як простір, де громадяни взаємодіють з політичною системою, виражаючи свої інтереси та впливаючи на процеси політичного прийняття рішень.</w:t>
      </w:r>
    </w:p>
    <w:p w14:paraId="7F5C948C" w14:textId="77777777" w:rsidR="00300E9F" w:rsidRPr="00A20E9A" w:rsidRDefault="00300E9F" w:rsidP="00300E9F">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Основні поняття громадянського суспільства</w:t>
      </w:r>
    </w:p>
    <w:p w14:paraId="6AB70D8C" w14:textId="77777777" w:rsidR="00300E9F" w:rsidRPr="00A20E9A" w:rsidRDefault="00300E9F" w:rsidP="00300E9F">
      <w:pPr>
        <w:pStyle w:val="ac"/>
        <w:numPr>
          <w:ilvl w:val="0"/>
          <w:numId w:val="4"/>
        </w:numPr>
        <w:spacing w:line="360" w:lineRule="auto"/>
        <w:jc w:val="both"/>
        <w:rPr>
          <w:rFonts w:ascii="Times New Roman" w:hAnsi="Times New Roman"/>
          <w:sz w:val="28"/>
          <w:szCs w:val="28"/>
          <w:lang w:val="uk-UA"/>
        </w:rPr>
      </w:pPr>
      <w:r w:rsidRPr="00A20E9A">
        <w:rPr>
          <w:rFonts w:ascii="Times New Roman" w:hAnsi="Times New Roman"/>
          <w:sz w:val="28"/>
          <w:szCs w:val="28"/>
          <w:lang w:val="uk-UA"/>
        </w:rPr>
        <w:t>Громадянськість. Це статус особи, яка має права та обов'язки, що визнаються законом, і активно бере участь у суспільному житті.</w:t>
      </w:r>
    </w:p>
    <w:p w14:paraId="7155FC54" w14:textId="77777777" w:rsidR="00300E9F" w:rsidRPr="00A20E9A" w:rsidRDefault="00300E9F" w:rsidP="00300E9F">
      <w:pPr>
        <w:pStyle w:val="ac"/>
        <w:numPr>
          <w:ilvl w:val="0"/>
          <w:numId w:val="4"/>
        </w:numPr>
        <w:spacing w:line="360" w:lineRule="auto"/>
        <w:jc w:val="both"/>
        <w:rPr>
          <w:rFonts w:ascii="Times New Roman" w:hAnsi="Times New Roman"/>
          <w:sz w:val="28"/>
          <w:szCs w:val="28"/>
          <w:lang w:val="uk-UA"/>
        </w:rPr>
      </w:pPr>
      <w:r w:rsidRPr="00A20E9A">
        <w:rPr>
          <w:rFonts w:ascii="Times New Roman" w:hAnsi="Times New Roman"/>
          <w:sz w:val="28"/>
          <w:szCs w:val="28"/>
          <w:lang w:val="uk-UA"/>
        </w:rPr>
        <w:t>Громадянські організації. Це недержавні структури, створені громадянами для захисту їхніх інтересів та виконання різноманітних соціальних, культурних та політичних завдань.</w:t>
      </w:r>
    </w:p>
    <w:p w14:paraId="620191B8" w14:textId="498B1C07" w:rsidR="00300E9F" w:rsidRPr="00A20E9A" w:rsidRDefault="00300E9F" w:rsidP="00300E9F">
      <w:pPr>
        <w:pStyle w:val="ac"/>
        <w:numPr>
          <w:ilvl w:val="0"/>
          <w:numId w:val="4"/>
        </w:numPr>
        <w:spacing w:line="360" w:lineRule="auto"/>
        <w:jc w:val="both"/>
        <w:rPr>
          <w:rFonts w:ascii="Times New Roman" w:hAnsi="Times New Roman"/>
          <w:sz w:val="28"/>
          <w:szCs w:val="28"/>
          <w:lang w:val="uk-UA"/>
        </w:rPr>
      </w:pPr>
      <w:r w:rsidRPr="00A20E9A">
        <w:rPr>
          <w:rFonts w:ascii="Times New Roman" w:hAnsi="Times New Roman"/>
          <w:sz w:val="28"/>
          <w:szCs w:val="28"/>
          <w:lang w:val="uk-UA"/>
        </w:rPr>
        <w:t>Громадська активність. Це участь громадян у різноманітних соціальних, політичних та культурних ініціативах, спрямованих на розвиток суспільства та захист загальних інтересів</w:t>
      </w:r>
      <w:r w:rsidR="00036F71" w:rsidRPr="00A20E9A">
        <w:rPr>
          <w:rFonts w:ascii="Times New Roman" w:hAnsi="Times New Roman"/>
          <w:sz w:val="28"/>
          <w:szCs w:val="28"/>
          <w:lang w:val="ru-RU"/>
        </w:rPr>
        <w:t xml:space="preserve"> [23, </w:t>
      </w:r>
      <w:r w:rsidR="00036F71" w:rsidRPr="00A20E9A">
        <w:rPr>
          <w:rFonts w:ascii="Times New Roman" w:hAnsi="Times New Roman"/>
          <w:sz w:val="28"/>
          <w:szCs w:val="28"/>
        </w:rPr>
        <w:t>c</w:t>
      </w:r>
      <w:r w:rsidR="00036F71" w:rsidRPr="00A20E9A">
        <w:rPr>
          <w:rFonts w:ascii="Times New Roman" w:hAnsi="Times New Roman"/>
          <w:sz w:val="28"/>
          <w:szCs w:val="28"/>
          <w:lang w:val="ru-RU"/>
        </w:rPr>
        <w:t>. 58]</w:t>
      </w:r>
      <w:r w:rsidRPr="00A20E9A">
        <w:rPr>
          <w:rFonts w:ascii="Times New Roman" w:hAnsi="Times New Roman"/>
          <w:sz w:val="28"/>
          <w:szCs w:val="28"/>
          <w:lang w:val="uk-UA"/>
        </w:rPr>
        <w:t>.</w:t>
      </w:r>
    </w:p>
    <w:p w14:paraId="30B75F17" w14:textId="0CD467BF" w:rsidR="00300E9F" w:rsidRPr="00A20E9A" w:rsidRDefault="00300E9F" w:rsidP="00300E9F">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Практична реалізація концепцій громадянського суспільства. Створення сприятливого законодавчого середовища. Важливою умовою розвитку громадянського суспільства є наявність законів, які гарантують свободу асоціацій та громадянських прав. </w:t>
      </w:r>
    </w:p>
    <w:p w14:paraId="45426AE4" w14:textId="200B8F83" w:rsidR="00300E9F" w:rsidRPr="00A20E9A" w:rsidRDefault="00300E9F" w:rsidP="00300E9F">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Розвиток громадянських організацій та ініціатив. Держава та інші суспільні структури можуть підтримувати розвиток громадянських організацій через фінансову підтримку, надання консультативної допомоги та створення сприятливих умов для їхньої діяльності. Сприяння розвитку громадянського суспільства передбачає популяризацію громадської активності через різноманітні культурні та освітні ініціативи.</w:t>
      </w:r>
    </w:p>
    <w:p w14:paraId="663C5472" w14:textId="562608D7" w:rsidR="00300E9F" w:rsidRPr="00A20E9A" w:rsidRDefault="00300E9F" w:rsidP="00300E9F">
      <w:pPr>
        <w:pStyle w:val="ac"/>
        <w:spacing w:line="360" w:lineRule="auto"/>
        <w:ind w:firstLine="680"/>
        <w:jc w:val="both"/>
        <w:rPr>
          <w:rFonts w:ascii="Times New Roman" w:hAnsi="Times New Roman"/>
          <w:sz w:val="28"/>
          <w:szCs w:val="28"/>
          <w:lang w:val="uk-UA"/>
        </w:rPr>
      </w:pPr>
      <w:proofErr w:type="spellStart"/>
      <w:r w:rsidRPr="00A20E9A">
        <w:rPr>
          <w:rFonts w:ascii="Times New Roman" w:hAnsi="Times New Roman"/>
          <w:sz w:val="28"/>
          <w:szCs w:val="28"/>
          <w:lang w:val="uk-UA"/>
        </w:rPr>
        <w:t>Понятійно</w:t>
      </w:r>
      <w:proofErr w:type="spellEnd"/>
      <w:r w:rsidRPr="00A20E9A">
        <w:rPr>
          <w:rFonts w:ascii="Times New Roman" w:hAnsi="Times New Roman"/>
          <w:sz w:val="28"/>
          <w:szCs w:val="28"/>
          <w:lang w:val="uk-UA"/>
        </w:rPr>
        <w:t xml:space="preserve">-категоріальний апарат громадянського суспільства включає в себе різноманітні теоретичні підходи та практичні застосування, спрямовані на розвиток громадянського суспільства як ключового елементу сучасного суспільства. Цей апарат відіграє важливу роль у формуванні політики, </w:t>
      </w:r>
      <w:r w:rsidRPr="00A20E9A">
        <w:rPr>
          <w:rFonts w:ascii="Times New Roman" w:hAnsi="Times New Roman"/>
          <w:sz w:val="28"/>
          <w:szCs w:val="28"/>
          <w:lang w:val="uk-UA"/>
        </w:rPr>
        <w:lastRenderedPageBreak/>
        <w:t>розробці стратегій та практичних заходів, спрямованих на зміцнення громадянських прав та свобод, розвиток громадських ініціатив та підвищення рівня соціальної активності у суспільстві</w:t>
      </w:r>
      <w:r w:rsidR="00036F71" w:rsidRPr="00A20E9A">
        <w:rPr>
          <w:rFonts w:ascii="Times New Roman" w:hAnsi="Times New Roman"/>
          <w:sz w:val="28"/>
          <w:szCs w:val="28"/>
          <w:lang w:val="uk-UA"/>
        </w:rPr>
        <w:t xml:space="preserve"> [27, </w:t>
      </w:r>
      <w:r w:rsidR="00036F71" w:rsidRPr="00A20E9A">
        <w:rPr>
          <w:rFonts w:ascii="Times New Roman" w:hAnsi="Times New Roman"/>
          <w:sz w:val="28"/>
          <w:szCs w:val="28"/>
        </w:rPr>
        <w:t>c</w:t>
      </w:r>
      <w:r w:rsidR="00036F71" w:rsidRPr="00A20E9A">
        <w:rPr>
          <w:rFonts w:ascii="Times New Roman" w:hAnsi="Times New Roman"/>
          <w:sz w:val="28"/>
          <w:szCs w:val="28"/>
          <w:lang w:val="uk-UA"/>
        </w:rPr>
        <w:t>. 62]</w:t>
      </w:r>
      <w:r w:rsidRPr="00A20E9A">
        <w:rPr>
          <w:rFonts w:ascii="Times New Roman" w:hAnsi="Times New Roman"/>
          <w:sz w:val="28"/>
          <w:szCs w:val="28"/>
          <w:lang w:val="uk-UA"/>
        </w:rPr>
        <w:t>.</w:t>
      </w:r>
    </w:p>
    <w:p w14:paraId="58FF3CC1" w14:textId="5FBB43F7" w:rsidR="009C0CA9" w:rsidRPr="00A20E9A" w:rsidRDefault="009C0CA9" w:rsidP="009C0CA9">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Громадянське суспільство представляє собою важливий компонент сучасного соціуму, який відображається в розгалуженій мережі незалежних від держави структур та організацій, що діють з метою задоволення різноманітних суспільних потреб та захисту колективних інтересів громадян. Засноване на принципах самоорганізації та самовладання, громадянське суспільство забезпечує активну участь і взаємодію громадян у формуванні та реалізації громадських ініціатив та програм.</w:t>
      </w:r>
    </w:p>
    <w:p w14:paraId="411D0600" w14:textId="62DF2631" w:rsidR="009C0CA9" w:rsidRPr="00A20E9A" w:rsidRDefault="009C0CA9" w:rsidP="009C0CA9">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Центральним елементом громадянського суспільства є його третій сектор, що становить паралельну реальність до сфери держави та бізнесу. Цей сектор включає широкий спектр організацій і об'єднань, починаючи від професійних та творчих асоціацій і закінчуючи спортивними та конфесійними організаціями. Важливою характеристикою цього сектору є його незалежність від владних структур та вирішальне значення у формуванні громадянського життя</w:t>
      </w:r>
      <w:r w:rsidR="00036F71" w:rsidRPr="00A20E9A">
        <w:rPr>
          <w:rFonts w:ascii="Times New Roman" w:hAnsi="Times New Roman"/>
          <w:sz w:val="28"/>
          <w:szCs w:val="28"/>
          <w:lang w:val="ru-RU"/>
        </w:rPr>
        <w:t xml:space="preserve"> [29]</w:t>
      </w:r>
      <w:r w:rsidRPr="00A20E9A">
        <w:rPr>
          <w:rFonts w:ascii="Times New Roman" w:hAnsi="Times New Roman"/>
          <w:sz w:val="28"/>
          <w:szCs w:val="28"/>
          <w:lang w:val="uk-UA"/>
        </w:rPr>
        <w:t>.</w:t>
      </w:r>
    </w:p>
    <w:p w14:paraId="117C1195" w14:textId="77777777" w:rsidR="009C0CA9" w:rsidRPr="00A20E9A" w:rsidRDefault="009C0CA9" w:rsidP="009C0CA9">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Громадянське суспільство відіграє важливу роль у сприянні розвитку демократії, прав людини та громадянських свобод. Шляхом активної участі громадян у громадських ініціативах та заходах, воно сприяє підвищенню свідомості та активності населення, забезпечуючи більш ефективне функціонування суспільства в цілому.</w:t>
      </w:r>
    </w:p>
    <w:p w14:paraId="4F737CB3" w14:textId="00527C4D" w:rsidR="004220D8" w:rsidRPr="00A20E9A" w:rsidRDefault="004220D8" w:rsidP="004220D8">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Громадянське суспільство відображає собою складну систему соціальних інститутів і відносин, що знаходяться між сім'єю та державою. Відомий німецький філософ Георг Вільгельм Фрідріх Гегель у своїх роботах пропонує концепцію громадянського суспільства, розглядаючи його як сферу задоволення потреб індивіда, що базується на праці і власності. У своєму визначенні, Гегель наголошує на протиріччях багатства і злиденності, що характеризують цю сферу. З іншого боку, поняття громадянського суспільства в широкому розумінні включає собою недержавні організації, які виступають </w:t>
      </w:r>
      <w:r w:rsidRPr="00A20E9A">
        <w:rPr>
          <w:rFonts w:ascii="Times New Roman" w:hAnsi="Times New Roman"/>
          <w:sz w:val="28"/>
          <w:szCs w:val="28"/>
          <w:lang w:val="uk-UA"/>
        </w:rPr>
        <w:lastRenderedPageBreak/>
        <w:t>представниками волі та інтересів громадян. Ця концепція визначає громадянське суспільство як сферу, що не обмежується структурами держави, але включає усі соціальні інститути та відносини, які існують поза сферою державного впливу</w:t>
      </w:r>
      <w:r w:rsidR="00036F71" w:rsidRPr="00A20E9A">
        <w:rPr>
          <w:rFonts w:ascii="Times New Roman" w:hAnsi="Times New Roman"/>
          <w:sz w:val="28"/>
          <w:szCs w:val="28"/>
          <w:lang w:val="uk-UA"/>
        </w:rPr>
        <w:t xml:space="preserve"> [33]</w:t>
      </w:r>
      <w:r w:rsidRPr="00A20E9A">
        <w:rPr>
          <w:rFonts w:ascii="Times New Roman" w:hAnsi="Times New Roman"/>
          <w:sz w:val="28"/>
          <w:szCs w:val="28"/>
          <w:lang w:val="uk-UA"/>
        </w:rPr>
        <w:t>.</w:t>
      </w:r>
      <w:r w:rsidR="00036F71" w:rsidRPr="00A20E9A">
        <w:rPr>
          <w:rFonts w:ascii="Times New Roman" w:hAnsi="Times New Roman"/>
          <w:sz w:val="28"/>
          <w:szCs w:val="28"/>
          <w:lang w:val="uk-UA"/>
        </w:rPr>
        <w:t xml:space="preserve"> </w:t>
      </w:r>
    </w:p>
    <w:p w14:paraId="05FE7B50" w14:textId="1B2A8C60" w:rsidR="004220D8" w:rsidRPr="00A20E9A" w:rsidRDefault="004220D8" w:rsidP="004220D8">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Погляди на громадянське суспільство можуть також варіюватися залежно від контексту. У практичному розумінні, це сукупність суб'єктів, які діють відповідно до власних інтересів і прагнень, не обмежуючись структурою держави. Це теоретичне поняття, що використовується для аналізу реальних соціальних явищ і відображення різноманітних форм взаємодії та спілкування у суспільстві.</w:t>
      </w:r>
    </w:p>
    <w:p w14:paraId="78545EB9" w14:textId="45AE28B4" w:rsidR="004220D8" w:rsidRPr="00A20E9A" w:rsidRDefault="004220D8" w:rsidP="004220D8">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Громадянське суспільство також сприяє захисту прав та свобод людини. Це середовище, де забезпечується свобода дій та взаємодії, і де громадянські цінності ставляться на перший план. Практичне втілення цього концепту передбачає стабільне функціонування індивідів у всіх аспектах суспільного життя, засноване на захисті їхніх прав і свобод</w:t>
      </w:r>
      <w:r w:rsidR="00036F71" w:rsidRPr="00A20E9A">
        <w:rPr>
          <w:rFonts w:ascii="Times New Roman" w:hAnsi="Times New Roman"/>
          <w:sz w:val="28"/>
          <w:szCs w:val="28"/>
          <w:lang w:val="uk-UA"/>
        </w:rPr>
        <w:t xml:space="preserve"> [35, </w:t>
      </w:r>
      <w:r w:rsidR="00036F71" w:rsidRPr="00A20E9A">
        <w:rPr>
          <w:rFonts w:ascii="Times New Roman" w:hAnsi="Times New Roman"/>
          <w:sz w:val="28"/>
          <w:szCs w:val="28"/>
        </w:rPr>
        <w:t>c</w:t>
      </w:r>
      <w:r w:rsidR="00036F71" w:rsidRPr="00A20E9A">
        <w:rPr>
          <w:rFonts w:ascii="Times New Roman" w:hAnsi="Times New Roman"/>
          <w:sz w:val="28"/>
          <w:szCs w:val="28"/>
          <w:lang w:val="uk-UA"/>
        </w:rPr>
        <w:t>. 8]</w:t>
      </w:r>
      <w:r w:rsidRPr="00A20E9A">
        <w:rPr>
          <w:rFonts w:ascii="Times New Roman" w:hAnsi="Times New Roman"/>
          <w:sz w:val="28"/>
          <w:szCs w:val="28"/>
          <w:lang w:val="uk-UA"/>
        </w:rPr>
        <w:t>.</w:t>
      </w:r>
    </w:p>
    <w:p w14:paraId="0D64ED68" w14:textId="066ED451" w:rsidR="004220D8" w:rsidRPr="00A20E9A" w:rsidRDefault="004220D8" w:rsidP="004220D8">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Громадянське суспільство, як складна соціальна система, може бути розглянуте з різних точок зору, що відображають різноманітні аспекти його функціонування та взаємодії з іншими суспільними інститутами.</w:t>
      </w:r>
    </w:p>
    <w:p w14:paraId="00BDD76A" w14:textId="017BA54C" w:rsidR="004220D8" w:rsidRPr="00A20E9A" w:rsidRDefault="004220D8" w:rsidP="004220D8">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З погляду захисту та реалізації індивідуальних та групових інтересів, громадянське суспільство може бути розглянуте як система добровільних громадських організацій та засобів формування суспільної думки. Ця система створює можливості для реалізації інтересів членів суспільства через активну участь у громадських організаціях, сприяючи формуванню та втіленню їхніх поглядів та потреб. Важливою складовою цього процесу є здатність і бажання людини об'єднуватися з іншими, як зазначав </w:t>
      </w:r>
      <w:proofErr w:type="spellStart"/>
      <w:r w:rsidRPr="00A20E9A">
        <w:rPr>
          <w:rFonts w:ascii="Times New Roman" w:hAnsi="Times New Roman"/>
          <w:sz w:val="28"/>
          <w:szCs w:val="28"/>
          <w:lang w:val="uk-UA"/>
        </w:rPr>
        <w:t>Алексіс</w:t>
      </w:r>
      <w:proofErr w:type="spellEnd"/>
      <w:r w:rsidRPr="00A20E9A">
        <w:rPr>
          <w:rFonts w:ascii="Times New Roman" w:hAnsi="Times New Roman"/>
          <w:sz w:val="28"/>
          <w:szCs w:val="28"/>
          <w:lang w:val="uk-UA"/>
        </w:rPr>
        <w:t xml:space="preserve"> де </w:t>
      </w:r>
      <w:proofErr w:type="spellStart"/>
      <w:r w:rsidRPr="00A20E9A">
        <w:rPr>
          <w:rFonts w:ascii="Times New Roman" w:hAnsi="Times New Roman"/>
          <w:sz w:val="28"/>
          <w:szCs w:val="28"/>
          <w:lang w:val="uk-UA"/>
        </w:rPr>
        <w:t>Токвіль</w:t>
      </w:r>
      <w:proofErr w:type="spellEnd"/>
      <w:r w:rsidR="00036F71" w:rsidRPr="00A20E9A">
        <w:rPr>
          <w:rFonts w:ascii="Times New Roman" w:hAnsi="Times New Roman"/>
          <w:sz w:val="28"/>
          <w:szCs w:val="28"/>
          <w:lang w:val="uk-UA"/>
        </w:rPr>
        <w:t xml:space="preserve"> [39]</w:t>
      </w:r>
      <w:r w:rsidRPr="00A20E9A">
        <w:rPr>
          <w:rFonts w:ascii="Times New Roman" w:hAnsi="Times New Roman"/>
          <w:sz w:val="28"/>
          <w:szCs w:val="28"/>
          <w:lang w:val="uk-UA"/>
        </w:rPr>
        <w:t>.</w:t>
      </w:r>
    </w:p>
    <w:p w14:paraId="553FAA77" w14:textId="4011E694" w:rsidR="004220D8" w:rsidRPr="00A20E9A" w:rsidRDefault="004220D8" w:rsidP="004220D8">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З точки зору структури суспільної системи, громадянське суспільство є своєрідним соціальним простором, де люди взаємодіють як автономні індивіди, утворюючи складну мережу громадянських зв'язків і взаємозалежностей. Ці взаємодії формують основу соціального життя і </w:t>
      </w:r>
      <w:r w:rsidRPr="00A20E9A">
        <w:rPr>
          <w:rFonts w:ascii="Times New Roman" w:hAnsi="Times New Roman"/>
          <w:sz w:val="28"/>
          <w:szCs w:val="28"/>
          <w:lang w:val="uk-UA"/>
        </w:rPr>
        <w:lastRenderedPageBreak/>
        <w:t>створюють суспільне середовище, яке може функціонувати без примусу з боку політичних структур.</w:t>
      </w:r>
    </w:p>
    <w:p w14:paraId="2BFBECBB" w14:textId="067B79BA" w:rsidR="004220D8" w:rsidRPr="00A20E9A" w:rsidRDefault="004220D8" w:rsidP="004220D8">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З точки зору взаємовідносин з державою, громадянське суспільство представляє собою сферу автономного існування, захищену законами від прямого втручання та регламентації з боку держави. Це визначається як сукупність неполітичних, недержавних відносин у суспільстві, таких як економічні, соціальні, духовні, етнічні та релігійні, які відображають взаємодію та взаємовплив громадян з різних соціальних груп та категорій.</w:t>
      </w:r>
    </w:p>
    <w:p w14:paraId="40216B3F" w14:textId="77777777" w:rsidR="00300E9F" w:rsidRPr="00A20E9A" w:rsidRDefault="00300E9F" w:rsidP="009C0CA9">
      <w:pPr>
        <w:pStyle w:val="ac"/>
        <w:spacing w:line="360" w:lineRule="auto"/>
        <w:jc w:val="both"/>
        <w:rPr>
          <w:rFonts w:ascii="Times New Roman" w:hAnsi="Times New Roman"/>
          <w:sz w:val="28"/>
          <w:szCs w:val="28"/>
          <w:lang w:val="uk-UA"/>
        </w:rPr>
      </w:pPr>
    </w:p>
    <w:p w14:paraId="3C83AB49" w14:textId="7CA1072E" w:rsidR="00FF62FA" w:rsidRPr="00A20E9A" w:rsidRDefault="00FF62FA" w:rsidP="00D56DDB">
      <w:pPr>
        <w:pStyle w:val="ac"/>
        <w:spacing w:line="360" w:lineRule="auto"/>
        <w:ind w:firstLine="680"/>
        <w:jc w:val="both"/>
        <w:rPr>
          <w:rFonts w:ascii="Times New Roman" w:hAnsi="Times New Roman"/>
          <w:sz w:val="28"/>
          <w:szCs w:val="28"/>
          <w:lang w:val="uk-UA"/>
        </w:rPr>
      </w:pPr>
    </w:p>
    <w:p w14:paraId="0E4B0C31" w14:textId="520114E2" w:rsidR="00064E23" w:rsidRPr="00A20E9A" w:rsidRDefault="00D56DDB" w:rsidP="009C0CA9">
      <w:pPr>
        <w:pStyle w:val="ac"/>
        <w:spacing w:line="360" w:lineRule="auto"/>
        <w:ind w:firstLine="680"/>
        <w:jc w:val="both"/>
        <w:rPr>
          <w:rFonts w:ascii="Times New Roman" w:hAnsi="Times New Roman"/>
          <w:b/>
          <w:bCs/>
          <w:sz w:val="28"/>
          <w:szCs w:val="28"/>
          <w:lang w:val="uk-UA"/>
        </w:rPr>
      </w:pPr>
      <w:r w:rsidRPr="00A20E9A">
        <w:rPr>
          <w:rFonts w:ascii="Times New Roman" w:hAnsi="Times New Roman"/>
          <w:b/>
          <w:bCs/>
          <w:sz w:val="28"/>
          <w:szCs w:val="28"/>
          <w:lang w:val="uk-UA"/>
        </w:rPr>
        <w:t>1.3. Методи та принципи вивчення громадянського суспільства</w:t>
      </w:r>
    </w:p>
    <w:p w14:paraId="583BF34C" w14:textId="33DB3602" w:rsidR="00BA1FFB" w:rsidRPr="00A20E9A" w:rsidRDefault="00BA1FFB" w:rsidP="00BA1FFB">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Теоретико-методологічні концепції громадянського суспільства сформувалися в межах західної ліберальної доктрини, що вважає розумне організоване суспільство здатним до встановлення досконалого порядку на основі здорового глузду, науки й справедливості. У цьому відомості держава, що базується на цих принципах, гарантує єдність суспільного життя й сприяє прогресу, вища мета якого полягає в особистій свободі, політичній та економічній активності громадян та соціальній захищеності.</w:t>
      </w:r>
    </w:p>
    <w:p w14:paraId="6164CD9B" w14:textId="17265358" w:rsidR="00BA1FFB" w:rsidRPr="00A20E9A" w:rsidRDefault="00BA1FFB" w:rsidP="00BA1FFB">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У історичному вимірі розгляду громадянського суспільства нерідко обмежується перерахуванням і порівнянням того, що заявляли про нього різні думки, від Локка та </w:t>
      </w:r>
      <w:proofErr w:type="spellStart"/>
      <w:r w:rsidRPr="00A20E9A">
        <w:rPr>
          <w:rFonts w:ascii="Times New Roman" w:hAnsi="Times New Roman"/>
          <w:sz w:val="28"/>
          <w:szCs w:val="28"/>
          <w:lang w:val="uk-UA"/>
        </w:rPr>
        <w:t>Токвіля</w:t>
      </w:r>
      <w:proofErr w:type="spellEnd"/>
      <w:r w:rsidRPr="00A20E9A">
        <w:rPr>
          <w:rFonts w:ascii="Times New Roman" w:hAnsi="Times New Roman"/>
          <w:sz w:val="28"/>
          <w:szCs w:val="28"/>
          <w:lang w:val="uk-UA"/>
        </w:rPr>
        <w:t xml:space="preserve"> до Гегеля, Маркса, </w:t>
      </w:r>
      <w:proofErr w:type="spellStart"/>
      <w:r w:rsidRPr="00A20E9A">
        <w:rPr>
          <w:rFonts w:ascii="Times New Roman" w:hAnsi="Times New Roman"/>
          <w:sz w:val="28"/>
          <w:szCs w:val="28"/>
          <w:lang w:val="uk-UA"/>
        </w:rPr>
        <w:t>Хабермаса</w:t>
      </w:r>
      <w:proofErr w:type="spellEnd"/>
      <w:r w:rsidRPr="00A20E9A">
        <w:rPr>
          <w:rFonts w:ascii="Times New Roman" w:hAnsi="Times New Roman"/>
          <w:sz w:val="28"/>
          <w:szCs w:val="28"/>
          <w:lang w:val="uk-UA"/>
        </w:rPr>
        <w:t xml:space="preserve"> тощо. При цьому їхні висловлювання часто аналізуються мало в контексті їхніх загальних ідей та соціально-історичного контексту. Це звужує розуміння проблематики громадянського суспільства та робить його схожим на соціально-науковий факультатив, а не одну з ключових проблем європейської історії, яким воно є насправді</w:t>
      </w:r>
      <w:r w:rsidR="00036F71" w:rsidRPr="00A20E9A">
        <w:rPr>
          <w:rFonts w:ascii="Times New Roman" w:hAnsi="Times New Roman"/>
          <w:sz w:val="28"/>
          <w:szCs w:val="28"/>
          <w:lang w:val="ru-RU"/>
        </w:rPr>
        <w:t xml:space="preserve"> [13]</w:t>
      </w:r>
      <w:r w:rsidRPr="00A20E9A">
        <w:rPr>
          <w:rFonts w:ascii="Times New Roman" w:hAnsi="Times New Roman"/>
          <w:sz w:val="28"/>
          <w:szCs w:val="28"/>
          <w:lang w:val="uk-UA"/>
        </w:rPr>
        <w:t>.</w:t>
      </w:r>
    </w:p>
    <w:p w14:paraId="292236CA" w14:textId="3AB510EA" w:rsidR="00BA1FFB" w:rsidRPr="00A20E9A" w:rsidRDefault="00BA1FFB" w:rsidP="00BA1FFB">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Історія громадянського суспільства - це історія його структури. Для його вивчення необхідні відповідні методологічні підходи. Структура - це умови, що породжують події, та тривалий час. Розуміння структури допомагає пояснити, чому відбулася певна подія. Феномен </w:t>
      </w:r>
      <w:proofErr w:type="spellStart"/>
      <w:r w:rsidRPr="00A20E9A">
        <w:rPr>
          <w:rFonts w:ascii="Times New Roman" w:hAnsi="Times New Roman"/>
          <w:sz w:val="28"/>
          <w:szCs w:val="28"/>
          <w:lang w:val="uk-UA"/>
        </w:rPr>
        <w:t>рекурентності</w:t>
      </w:r>
      <w:proofErr w:type="spellEnd"/>
      <w:r w:rsidRPr="00A20E9A">
        <w:rPr>
          <w:rFonts w:ascii="Times New Roman" w:hAnsi="Times New Roman"/>
          <w:sz w:val="28"/>
          <w:szCs w:val="28"/>
          <w:lang w:val="uk-UA"/>
        </w:rPr>
        <w:t xml:space="preserve">, притаманний </w:t>
      </w:r>
      <w:r w:rsidRPr="00A20E9A">
        <w:rPr>
          <w:rFonts w:ascii="Times New Roman" w:hAnsi="Times New Roman"/>
          <w:sz w:val="28"/>
          <w:szCs w:val="28"/>
          <w:lang w:val="uk-UA"/>
        </w:rPr>
        <w:lastRenderedPageBreak/>
        <w:t>структурам, дає можливість робити прогнози на тривалий період. Події короткочасні, а структури мають триваліший характер. Зміни у структурах стають емпіричною реальністю лише тоді, коли не виходять за межі колективної пам'яті покоління. Події повторюються, але кожна з них унікальна й неповторна</w:t>
      </w:r>
      <w:r w:rsidR="00036F71" w:rsidRPr="00A20E9A">
        <w:rPr>
          <w:rFonts w:ascii="Times New Roman" w:hAnsi="Times New Roman"/>
          <w:sz w:val="28"/>
          <w:szCs w:val="28"/>
          <w:lang w:val="ru-RU"/>
        </w:rPr>
        <w:t xml:space="preserve"> [4]</w:t>
      </w:r>
      <w:r w:rsidRPr="00A20E9A">
        <w:rPr>
          <w:rFonts w:ascii="Times New Roman" w:hAnsi="Times New Roman"/>
          <w:sz w:val="28"/>
          <w:szCs w:val="28"/>
          <w:lang w:val="uk-UA"/>
        </w:rPr>
        <w:t>.</w:t>
      </w:r>
    </w:p>
    <w:p w14:paraId="07FDFB0D" w14:textId="6A0A0B12" w:rsidR="009C0CA9" w:rsidRPr="00A20E9A" w:rsidRDefault="00BA1FFB" w:rsidP="00BA1FFB">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Однак події та структури взаємозалежні, але не зливаються в одне ціле, оскільки структури створюють умови для подій, а події дозволяють розпізнати та проаналізувати самі структури. Пам'ять, яку конструюють інститути та великі соціальні групи, базується на актах відбору і виключення, та допомагає формувати їхню ідентичність. Таким чином, погляд на громадянське суспільство як на структуру потребує розуміння колективної пам'яті та небезпек, які вона створює</w:t>
      </w:r>
      <w:r w:rsidR="00036F71" w:rsidRPr="00A20E9A">
        <w:rPr>
          <w:rFonts w:ascii="Times New Roman" w:hAnsi="Times New Roman"/>
          <w:sz w:val="28"/>
          <w:szCs w:val="28"/>
          <w:lang w:val="ru-RU"/>
        </w:rPr>
        <w:t xml:space="preserve"> [6]</w:t>
      </w:r>
      <w:r w:rsidRPr="00A20E9A">
        <w:rPr>
          <w:rFonts w:ascii="Times New Roman" w:hAnsi="Times New Roman"/>
          <w:sz w:val="28"/>
          <w:szCs w:val="28"/>
          <w:lang w:val="uk-UA"/>
        </w:rPr>
        <w:t>.</w:t>
      </w:r>
    </w:p>
    <w:p w14:paraId="1F4F7B74" w14:textId="59501721" w:rsidR="00A016B0" w:rsidRPr="00A20E9A" w:rsidRDefault="00A016B0" w:rsidP="00A016B0">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«Матерія» громадянського суспільства проявляється у міжособистісних відносинах, участі в громадських організаціях, а також у масових колективних діях. Існування громадянського суспільства не обмежується лише демократичними режимами; навіть у тоталітарних умовах можливі «прояви» громадянського суспільства, які демонструють «дух» суспільства. Наприклад, у Німеччині після періоду тоталітарного правління громадянське суспільство продовжило свою активність, виявляючи живий «дух».</w:t>
      </w:r>
    </w:p>
    <w:p w14:paraId="68F8B9F3" w14:textId="473FC85D" w:rsidR="00BA1FFB" w:rsidRPr="00A20E9A" w:rsidRDefault="00A016B0" w:rsidP="00A016B0">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Подвійне значення концепту громадянського суспільства вимагає його розгляду як ідеалу та об'єктивної реальності. З одного боку, це моральні принципи, висловлені акторами суспільства. З іншого - це стабільні засоби вираження цих принципів через інституції, законодавство та громадські організації. Громадянське суспільство створює складну соціальну структуру з власною стратифікацією та </w:t>
      </w:r>
      <w:proofErr w:type="spellStart"/>
      <w:r w:rsidRPr="00A20E9A">
        <w:rPr>
          <w:rFonts w:ascii="Times New Roman" w:hAnsi="Times New Roman"/>
          <w:sz w:val="28"/>
          <w:szCs w:val="28"/>
          <w:lang w:val="uk-UA"/>
        </w:rPr>
        <w:t>інституціоналізацією</w:t>
      </w:r>
      <w:proofErr w:type="spellEnd"/>
      <w:r w:rsidRPr="00A20E9A">
        <w:rPr>
          <w:rFonts w:ascii="Times New Roman" w:hAnsi="Times New Roman"/>
          <w:sz w:val="28"/>
          <w:szCs w:val="28"/>
          <w:lang w:val="uk-UA"/>
        </w:rPr>
        <w:t>, що відображає різні аспекти його функціонування.</w:t>
      </w:r>
    </w:p>
    <w:p w14:paraId="36FF0215" w14:textId="6F30566A" w:rsidR="00A016B0" w:rsidRPr="00A20E9A" w:rsidRDefault="00A016B0" w:rsidP="00A016B0">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У теоретичних дослідженнях громадянського суспільства відзначається відсутність консенсусу в розумінні самого цього явища. Від дефініцій, що відводять його роль недержавним організаціям, до розгляду громадянського суспільства як складової соціально-політичних інститутів, існує широкий </w:t>
      </w:r>
      <w:r w:rsidRPr="00A20E9A">
        <w:rPr>
          <w:rFonts w:ascii="Times New Roman" w:hAnsi="Times New Roman"/>
          <w:sz w:val="28"/>
          <w:szCs w:val="28"/>
          <w:lang w:val="uk-UA"/>
        </w:rPr>
        <w:lastRenderedPageBreak/>
        <w:t>спектр підходів. Останнім часом дослідження в основному обмежуються аналізом некомерційних організацій, що є зручною, але обмеженою територією</w:t>
      </w:r>
      <w:r w:rsidR="00036F71" w:rsidRPr="00A20E9A">
        <w:rPr>
          <w:rFonts w:ascii="Times New Roman" w:hAnsi="Times New Roman"/>
          <w:sz w:val="28"/>
          <w:szCs w:val="28"/>
          <w:lang w:val="ru-RU"/>
        </w:rPr>
        <w:t xml:space="preserve"> [18, </w:t>
      </w:r>
      <w:r w:rsidR="00036F71" w:rsidRPr="00A20E9A">
        <w:rPr>
          <w:rFonts w:ascii="Times New Roman" w:hAnsi="Times New Roman"/>
          <w:sz w:val="28"/>
          <w:szCs w:val="28"/>
        </w:rPr>
        <w:t>c</w:t>
      </w:r>
      <w:r w:rsidR="00036F71" w:rsidRPr="00A20E9A">
        <w:rPr>
          <w:rFonts w:ascii="Times New Roman" w:hAnsi="Times New Roman"/>
          <w:sz w:val="28"/>
          <w:szCs w:val="28"/>
          <w:lang w:val="ru-RU"/>
        </w:rPr>
        <w:t>. 85]</w:t>
      </w:r>
      <w:r w:rsidRPr="00A20E9A">
        <w:rPr>
          <w:rFonts w:ascii="Times New Roman" w:hAnsi="Times New Roman"/>
          <w:sz w:val="28"/>
          <w:szCs w:val="28"/>
          <w:lang w:val="uk-UA"/>
        </w:rPr>
        <w:t>.</w:t>
      </w:r>
    </w:p>
    <w:p w14:paraId="40BA3F6C" w14:textId="719E285C" w:rsidR="00A016B0" w:rsidRPr="00A20E9A" w:rsidRDefault="00A016B0" w:rsidP="00A016B0">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За такого розуміння громадянське суспільство розглядається як об'єктивно існуюча суспільна реальність, яка розвивається у часі та просторі, та яка включає різноманітні стадії та форми. З іншого боку, це абстрактна концепція, що дозволяє аналізувати соціальну систему під певним теоретичним кутом зору. Ця теоретична абстракція включає ідеалізований тип громадянського суспільства, який є змінним.</w:t>
      </w:r>
    </w:p>
    <w:p w14:paraId="15887F68" w14:textId="6FEBE57E" w:rsidR="00A016B0" w:rsidRPr="00A20E9A" w:rsidRDefault="00A016B0" w:rsidP="00A016B0">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Зосереджуючись виключно на об'єктивно існуючій суспільній реальності, дослідники замість того, щоб визнати першорядне значення цього феномену, часто розглядають його як периферійне явище, зводячи громадянське суспільство до НКО. Такий підхід недостатньо враховує складність та широкий спектр впливу громадянського суспільства на суспільне життя</w:t>
      </w:r>
      <w:r w:rsidR="00036F71" w:rsidRPr="00A20E9A">
        <w:rPr>
          <w:rFonts w:ascii="Times New Roman" w:hAnsi="Times New Roman"/>
          <w:sz w:val="28"/>
          <w:szCs w:val="28"/>
          <w:lang w:val="ru-RU"/>
        </w:rPr>
        <w:t xml:space="preserve"> [19]</w:t>
      </w:r>
      <w:r w:rsidRPr="00A20E9A">
        <w:rPr>
          <w:rFonts w:ascii="Times New Roman" w:hAnsi="Times New Roman"/>
          <w:sz w:val="28"/>
          <w:szCs w:val="28"/>
          <w:lang w:val="uk-UA"/>
        </w:rPr>
        <w:t>.</w:t>
      </w:r>
    </w:p>
    <w:p w14:paraId="0023935D" w14:textId="3E04C01B" w:rsidR="00A016B0" w:rsidRPr="00A20E9A" w:rsidRDefault="00A016B0" w:rsidP="00A016B0">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У вивченні громадянського суспільства як теоретичної абстракції важливо врахувати категорії «простору досвіду» та «горизонту очікувань», запропоновані </w:t>
      </w:r>
      <w:proofErr w:type="spellStart"/>
      <w:r w:rsidRPr="00A20E9A">
        <w:rPr>
          <w:rFonts w:ascii="Times New Roman" w:hAnsi="Times New Roman"/>
          <w:sz w:val="28"/>
          <w:szCs w:val="28"/>
          <w:lang w:val="uk-UA"/>
        </w:rPr>
        <w:t>Райнальдом</w:t>
      </w:r>
      <w:proofErr w:type="spellEnd"/>
      <w:r w:rsidRPr="00A20E9A">
        <w:rPr>
          <w:rFonts w:ascii="Times New Roman" w:hAnsi="Times New Roman"/>
          <w:sz w:val="28"/>
          <w:szCs w:val="28"/>
          <w:lang w:val="uk-UA"/>
        </w:rPr>
        <w:t xml:space="preserve"> </w:t>
      </w:r>
      <w:proofErr w:type="spellStart"/>
      <w:r w:rsidRPr="00A20E9A">
        <w:rPr>
          <w:rFonts w:ascii="Times New Roman" w:hAnsi="Times New Roman"/>
          <w:sz w:val="28"/>
          <w:szCs w:val="28"/>
          <w:lang w:val="uk-UA"/>
        </w:rPr>
        <w:t>Козеллеком</w:t>
      </w:r>
      <w:proofErr w:type="spellEnd"/>
      <w:r w:rsidRPr="00A20E9A">
        <w:rPr>
          <w:rFonts w:ascii="Times New Roman" w:hAnsi="Times New Roman"/>
          <w:sz w:val="28"/>
          <w:szCs w:val="28"/>
          <w:lang w:val="uk-UA"/>
        </w:rPr>
        <w:t>. Ці концепції дозволяють розглядати еволюцію політичної думки та розуміти передумови виникнення ідеалу громадянського суспільства</w:t>
      </w:r>
      <w:r w:rsidR="00036F71" w:rsidRPr="00A20E9A">
        <w:rPr>
          <w:rFonts w:ascii="Times New Roman" w:hAnsi="Times New Roman"/>
          <w:sz w:val="28"/>
          <w:szCs w:val="28"/>
          <w:lang w:val="uk-UA"/>
        </w:rPr>
        <w:t xml:space="preserve"> [23]</w:t>
      </w:r>
      <w:r w:rsidRPr="00A20E9A">
        <w:rPr>
          <w:rFonts w:ascii="Times New Roman" w:hAnsi="Times New Roman"/>
          <w:sz w:val="28"/>
          <w:szCs w:val="28"/>
          <w:lang w:val="uk-UA"/>
        </w:rPr>
        <w:t>.</w:t>
      </w:r>
    </w:p>
    <w:p w14:paraId="43ADF2EC" w14:textId="6109EB0D" w:rsidR="00964A52" w:rsidRPr="00A20E9A" w:rsidRDefault="00964A52" w:rsidP="00964A52">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Протиставлення громадянського суспільства державі є важливою темою для аналізу та розуміння сучасного суспільства. Вивчення феномена держави в контексті системи «суспільство – держава – індивід» вимагає глибшого методологічного обґрунтування.</w:t>
      </w:r>
    </w:p>
    <w:p w14:paraId="201BF955" w14:textId="1E2801AE" w:rsidR="00964A52" w:rsidRPr="00A20E9A" w:rsidRDefault="00964A52" w:rsidP="00964A52">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Більшість аналітиків сучасності розглядають громадянське суспільство як систему взаємодії між недержавними структурами суспільства та державними органами. Недержавна сфера, що охоплює різні соціальні інститути та об'єднання, знаходиться поза владою, проте має значний вплив на суспільні процеси. Проте важливо розрізняти поняття «суспільство» та «громадянське суспільство». Громадянське суспільство представляє собою </w:t>
      </w:r>
      <w:r w:rsidRPr="00A20E9A">
        <w:rPr>
          <w:rFonts w:ascii="Times New Roman" w:hAnsi="Times New Roman"/>
          <w:sz w:val="28"/>
          <w:szCs w:val="28"/>
          <w:lang w:val="uk-UA"/>
        </w:rPr>
        <w:lastRenderedPageBreak/>
        <w:t>структуровану частину населення, відокремлену від влади. Це різні об'єднання, спілки, асоціації та організації, що діють горизонтально, не підкоряючись державним структурам</w:t>
      </w:r>
      <w:r w:rsidR="00036F71" w:rsidRPr="00A20E9A">
        <w:rPr>
          <w:rFonts w:ascii="Times New Roman" w:hAnsi="Times New Roman"/>
          <w:sz w:val="28"/>
          <w:szCs w:val="28"/>
          <w:lang w:val="ru-RU"/>
        </w:rPr>
        <w:t xml:space="preserve"> [25, </w:t>
      </w:r>
      <w:r w:rsidR="00036F71" w:rsidRPr="00A20E9A">
        <w:rPr>
          <w:rFonts w:ascii="Times New Roman" w:hAnsi="Times New Roman"/>
          <w:sz w:val="28"/>
          <w:szCs w:val="28"/>
        </w:rPr>
        <w:t>c</w:t>
      </w:r>
      <w:r w:rsidR="00036F71" w:rsidRPr="00A20E9A">
        <w:rPr>
          <w:rFonts w:ascii="Times New Roman" w:hAnsi="Times New Roman"/>
          <w:sz w:val="28"/>
          <w:szCs w:val="28"/>
          <w:lang w:val="ru-RU"/>
        </w:rPr>
        <w:t>. 6]</w:t>
      </w:r>
      <w:r w:rsidRPr="00A20E9A">
        <w:rPr>
          <w:rFonts w:ascii="Times New Roman" w:hAnsi="Times New Roman"/>
          <w:sz w:val="28"/>
          <w:szCs w:val="28"/>
          <w:lang w:val="uk-UA"/>
        </w:rPr>
        <w:t>.</w:t>
      </w:r>
    </w:p>
    <w:p w14:paraId="73EEC7FA" w14:textId="48E929EE" w:rsidR="00A016B0" w:rsidRPr="00A20E9A" w:rsidRDefault="00964A52" w:rsidP="00964A52">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Тема протиставлення громадянського суспільства державі виникла у зв'язку з історичними обставинами, зокрема під час революцій, спрямованих на злам комуністичного панування. Ці рухи були спрямовані не проти самої держави, а проти конкретних режимів, проте антидержавний настрій залишився актуальним і в подальших концепціях громадянського суспільства. Отже, вивчення протиставлення громадянського суспільства державі є важливим аспектом аналізу сучасного суспільства та вимагає ретельного теоретичного обґрунтування.</w:t>
      </w:r>
    </w:p>
    <w:p w14:paraId="714BC919" w14:textId="6E5CAD14" w:rsidR="00964A52" w:rsidRPr="00A20E9A" w:rsidRDefault="00964A52" w:rsidP="00964A52">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Дослідження громадянського суспільства вимагає від науковця застосування специфічного методичного арсеналу, який включає в себе комплексний міждисциплінарний підхід.</w:t>
      </w:r>
    </w:p>
    <w:p w14:paraId="4C306D79" w14:textId="374C73A6" w:rsidR="00964A52" w:rsidRPr="00A20E9A" w:rsidRDefault="00964A52" w:rsidP="00964A52">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Комплексний міждисциплінарний підхід означає використання концептуальних підходів, наукових принципів та методологічних досягнень різних наукових дисциплін, таких як політична наука, соціологія та право. Розпочинати дослідження громадянського суспільства слід з проведення процедури ціннісної інтерпретації, запропонованої Максом Вебером</w:t>
      </w:r>
      <w:r w:rsidR="00036F71" w:rsidRPr="00A20E9A">
        <w:rPr>
          <w:rFonts w:ascii="Times New Roman" w:hAnsi="Times New Roman"/>
          <w:sz w:val="28"/>
          <w:szCs w:val="28"/>
          <w:lang w:val="uk-UA"/>
        </w:rPr>
        <w:t xml:space="preserve"> [29, </w:t>
      </w:r>
      <w:r w:rsidR="00036F71" w:rsidRPr="00A20E9A">
        <w:rPr>
          <w:rFonts w:ascii="Times New Roman" w:hAnsi="Times New Roman"/>
          <w:sz w:val="28"/>
          <w:szCs w:val="28"/>
        </w:rPr>
        <w:t>c</w:t>
      </w:r>
      <w:r w:rsidR="00036F71" w:rsidRPr="00A20E9A">
        <w:rPr>
          <w:rFonts w:ascii="Times New Roman" w:hAnsi="Times New Roman"/>
          <w:sz w:val="28"/>
          <w:szCs w:val="28"/>
          <w:lang w:val="uk-UA"/>
        </w:rPr>
        <w:t>. 99]</w:t>
      </w:r>
      <w:r w:rsidRPr="00A20E9A">
        <w:rPr>
          <w:rFonts w:ascii="Times New Roman" w:hAnsi="Times New Roman"/>
          <w:sz w:val="28"/>
          <w:szCs w:val="28"/>
          <w:lang w:val="uk-UA"/>
        </w:rPr>
        <w:t>.</w:t>
      </w:r>
    </w:p>
    <w:p w14:paraId="2986B68F" w14:textId="6C9BDBF1" w:rsidR="00964A52" w:rsidRPr="00A20E9A" w:rsidRDefault="00964A52" w:rsidP="00964A52">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Суть ціннісної інтерпретації полягає в тому, щоб визначити значимість і довести цю значимість. Ціннісна інтерпретація передує каузальному аналізу і допомагає висвітлити різноманітні точки зору про предмет дослідження. Завдяки проведенню даної процедури можна довести актуальність досліджуваної проблематики для сучасного суспільства та вивести гіпотези дослідження</w:t>
      </w:r>
      <w:r w:rsidR="00036F71" w:rsidRPr="00A20E9A">
        <w:rPr>
          <w:rFonts w:ascii="Times New Roman" w:hAnsi="Times New Roman"/>
          <w:sz w:val="28"/>
          <w:szCs w:val="28"/>
          <w:lang w:val="ru-RU"/>
        </w:rPr>
        <w:t xml:space="preserve"> [31, </w:t>
      </w:r>
      <w:r w:rsidR="00036F71" w:rsidRPr="00A20E9A">
        <w:rPr>
          <w:rFonts w:ascii="Times New Roman" w:hAnsi="Times New Roman"/>
          <w:sz w:val="28"/>
          <w:szCs w:val="28"/>
        </w:rPr>
        <w:t>c</w:t>
      </w:r>
      <w:r w:rsidR="00036F71" w:rsidRPr="00A20E9A">
        <w:rPr>
          <w:rFonts w:ascii="Times New Roman" w:hAnsi="Times New Roman"/>
          <w:sz w:val="28"/>
          <w:szCs w:val="28"/>
          <w:lang w:val="ru-RU"/>
        </w:rPr>
        <w:t>. 6]</w:t>
      </w:r>
      <w:r w:rsidRPr="00A20E9A">
        <w:rPr>
          <w:rFonts w:ascii="Times New Roman" w:hAnsi="Times New Roman"/>
          <w:sz w:val="28"/>
          <w:szCs w:val="28"/>
          <w:lang w:val="uk-UA"/>
        </w:rPr>
        <w:t xml:space="preserve">. Після ціннісної інтерпретації можна застосовувати різні методи дослідження, такі як порівняльно-історичний метод, аналітичний метод, метод абстрагування, метод синтезу, соціологічні методи, а також статистичний метод. Кожен з цих методів допомагає вивчати різні аспекти громадянського суспільства, враховуючи якісні та кількісні показники та аспекти його функціонування. Застосування цього методичного арсеналу </w:t>
      </w:r>
      <w:r w:rsidRPr="00A20E9A">
        <w:rPr>
          <w:rFonts w:ascii="Times New Roman" w:hAnsi="Times New Roman"/>
          <w:sz w:val="28"/>
          <w:szCs w:val="28"/>
          <w:lang w:val="uk-UA"/>
        </w:rPr>
        <w:lastRenderedPageBreak/>
        <w:t>дозволяє науковцям отримати комплексне розуміння громадянського суспільства та його ролі в сучасному світі.</w:t>
      </w:r>
    </w:p>
    <w:p w14:paraId="3D86B72E" w14:textId="2B2C35DD" w:rsidR="009D001B" w:rsidRPr="00A20E9A" w:rsidRDefault="009D001B" w:rsidP="009D001B">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У висновку можна зазначити, що методи та принципи вивчення громадянського суспільства відіграють важливу роль у розвитку наукового розуміння цього складного соціального явища. Застосування різноманітних методів дослідження дозволяє отримати комплексне та всебічне уявлення про громадянське суспільство, його структуру, функціонування та взаємовідносини з іншими складовими суспільства.</w:t>
      </w:r>
    </w:p>
    <w:p w14:paraId="4CAB337A" w14:textId="68ECE9C8" w:rsidR="00964A52" w:rsidRPr="00A20E9A" w:rsidRDefault="009D001B" w:rsidP="009D001B">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Принципи вивчення громадянського суспільства, такі як </w:t>
      </w:r>
      <w:proofErr w:type="spellStart"/>
      <w:r w:rsidRPr="00A20E9A">
        <w:rPr>
          <w:rFonts w:ascii="Times New Roman" w:hAnsi="Times New Roman"/>
          <w:sz w:val="28"/>
          <w:szCs w:val="28"/>
          <w:lang w:val="uk-UA"/>
        </w:rPr>
        <w:t>інтердисциплінарність</w:t>
      </w:r>
      <w:proofErr w:type="spellEnd"/>
      <w:r w:rsidRPr="00A20E9A">
        <w:rPr>
          <w:rFonts w:ascii="Times New Roman" w:hAnsi="Times New Roman"/>
          <w:sz w:val="28"/>
          <w:szCs w:val="28"/>
          <w:lang w:val="uk-UA"/>
        </w:rPr>
        <w:t>, системність, ціннісна інтерпретація, дозволяють дослідникам враховувати різноманітні аспекти та взаємозв'язки цього явища з іншими соціальними явищами. Комбінування цих принципів дозволяє виявити глибинні та складні зв'язки громадянського суспільства з політикою, економікою, культурою та іншими аспектами життя суспільства</w:t>
      </w:r>
      <w:r w:rsidR="00036F71" w:rsidRPr="00A20E9A">
        <w:rPr>
          <w:rFonts w:ascii="Times New Roman" w:hAnsi="Times New Roman"/>
          <w:sz w:val="28"/>
          <w:szCs w:val="28"/>
          <w:lang w:val="uk-UA"/>
        </w:rPr>
        <w:t xml:space="preserve"> [35]</w:t>
      </w:r>
      <w:r w:rsidRPr="00A20E9A">
        <w:rPr>
          <w:rFonts w:ascii="Times New Roman" w:hAnsi="Times New Roman"/>
          <w:sz w:val="28"/>
          <w:szCs w:val="28"/>
          <w:lang w:val="uk-UA"/>
        </w:rPr>
        <w:t>.</w:t>
      </w:r>
      <w:r w:rsidR="00036F71" w:rsidRPr="00A20E9A">
        <w:rPr>
          <w:rFonts w:ascii="Times New Roman" w:hAnsi="Times New Roman"/>
          <w:sz w:val="28"/>
          <w:szCs w:val="28"/>
          <w:lang w:val="uk-UA"/>
        </w:rPr>
        <w:t xml:space="preserve"> </w:t>
      </w:r>
    </w:p>
    <w:p w14:paraId="4CB52C91" w14:textId="77777777" w:rsidR="00CB3178" w:rsidRPr="00A20E9A" w:rsidRDefault="00CB3178" w:rsidP="00CB3178">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Дослідження громадянського суспільства базується на різноманітних методах, які охоплюють широкий спектр аспектів суспільного життя. Зокрема, використовуються методи аналізу, синтезу, порівняння, аналогії, узагальнення, абстрагування, прогнозування, індукції та дедукції. Крім того, застосовуються соціологічний, демографічний, системний, геополітичний, економічний та цивілізаційний підходи.</w:t>
      </w:r>
    </w:p>
    <w:p w14:paraId="336EF984" w14:textId="647E71C8" w:rsidR="00CB3178" w:rsidRPr="00A20E9A" w:rsidRDefault="00CB3178" w:rsidP="00CB3178">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Оскільки громадянське суспільство має багатоаспектний характер, його дослідження вимагає застосування комплексного підходу. Такий підхід дозволяє глибоко проаналізувати різноманітні аспекти його функціонування та розвитку. Наприклад, порівняльно-правовий метод допомагає виявити ключові аспекти розвитку громадянського суспільства в різних країнах. Аксіологічний підхід дозволяє визначити ціннісні установки, які визначають основні орієнтири суспільства</w:t>
      </w:r>
      <w:r w:rsidR="00036F71" w:rsidRPr="00A20E9A">
        <w:rPr>
          <w:rFonts w:ascii="Times New Roman" w:hAnsi="Times New Roman"/>
          <w:sz w:val="28"/>
          <w:szCs w:val="28"/>
          <w:lang w:val="uk-UA"/>
        </w:rPr>
        <w:t xml:space="preserve"> [38]</w:t>
      </w:r>
      <w:r w:rsidRPr="00A20E9A">
        <w:rPr>
          <w:rFonts w:ascii="Times New Roman" w:hAnsi="Times New Roman"/>
          <w:sz w:val="28"/>
          <w:szCs w:val="28"/>
          <w:lang w:val="uk-UA"/>
        </w:rPr>
        <w:t xml:space="preserve">. Екзистенціально-антропоцентрична методологія допомагає здійснити реалістичний аналіз, враховуючи індивідуальні потреби та можливості громадян. Структурно-функціональний підхід дозволяє </w:t>
      </w:r>
      <w:r w:rsidRPr="00A20E9A">
        <w:rPr>
          <w:rFonts w:ascii="Times New Roman" w:hAnsi="Times New Roman"/>
          <w:sz w:val="28"/>
          <w:szCs w:val="28"/>
          <w:lang w:val="uk-UA"/>
        </w:rPr>
        <w:lastRenderedPageBreak/>
        <w:t>розглядати громадянське суспільство як систему, в якій кожен елемент має свою функцію та взаємозв'язок з іншими.</w:t>
      </w:r>
    </w:p>
    <w:p w14:paraId="518F8B34" w14:textId="77777777" w:rsidR="00CB3178" w:rsidRPr="00A20E9A" w:rsidRDefault="00CB3178" w:rsidP="00CB3178">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Вивчення громадянського суспільства вимагає використання різноманітних методів та принципів, що відображають його складну природу та динаміку розвитку. Комплексний підхід до дослідження цього явища дозволяє отримати глибоке та всебічне розуміння його особливостей та перспектив. Такий підхід є ключовим для розбудови громадянського суспільства, що базується на принципах демократії, прав людини та громадянської активності.</w:t>
      </w:r>
    </w:p>
    <w:p w14:paraId="56685525" w14:textId="7B97430F" w:rsidR="00CB3178" w:rsidRPr="00A20E9A" w:rsidRDefault="00CB3178">
      <w:pPr>
        <w:spacing w:line="278" w:lineRule="auto"/>
        <w:rPr>
          <w:rFonts w:ascii="Times New Roman" w:hAnsi="Times New Roman"/>
          <w:kern w:val="2"/>
          <w:sz w:val="28"/>
          <w:szCs w:val="28"/>
          <w:lang w:val="uk-UA"/>
          <w14:ligatures w14:val="standardContextual"/>
        </w:rPr>
      </w:pPr>
      <w:r w:rsidRPr="00A20E9A">
        <w:rPr>
          <w:rFonts w:ascii="Times New Roman" w:hAnsi="Times New Roman"/>
          <w:sz w:val="28"/>
          <w:szCs w:val="28"/>
          <w:lang w:val="uk-UA"/>
        </w:rPr>
        <w:br w:type="page"/>
      </w:r>
    </w:p>
    <w:p w14:paraId="53F54E9F" w14:textId="3DBD04FB" w:rsidR="006C6DDD" w:rsidRPr="00A20E9A" w:rsidRDefault="006C6DDD" w:rsidP="00CB3178">
      <w:pPr>
        <w:pStyle w:val="ac"/>
        <w:spacing w:line="360" w:lineRule="auto"/>
        <w:jc w:val="center"/>
        <w:rPr>
          <w:rFonts w:ascii="Times New Roman" w:hAnsi="Times New Roman"/>
          <w:b/>
          <w:bCs/>
          <w:sz w:val="28"/>
          <w:szCs w:val="28"/>
          <w:lang w:val="uk-UA"/>
        </w:rPr>
      </w:pPr>
      <w:r w:rsidRPr="00A20E9A">
        <w:rPr>
          <w:rFonts w:ascii="Times New Roman" w:hAnsi="Times New Roman"/>
          <w:b/>
          <w:bCs/>
          <w:sz w:val="28"/>
          <w:szCs w:val="28"/>
          <w:lang w:val="uk-UA"/>
        </w:rPr>
        <w:lastRenderedPageBreak/>
        <w:t>РОЗДІЛ 2</w:t>
      </w:r>
    </w:p>
    <w:p w14:paraId="5794E9FE" w14:textId="06F8B317" w:rsidR="00CB3178" w:rsidRPr="00A20E9A" w:rsidRDefault="00CB3178" w:rsidP="00CB3178">
      <w:pPr>
        <w:pStyle w:val="ac"/>
        <w:spacing w:line="360" w:lineRule="auto"/>
        <w:jc w:val="center"/>
        <w:rPr>
          <w:rFonts w:ascii="Times New Roman" w:hAnsi="Times New Roman"/>
          <w:b/>
          <w:bCs/>
          <w:sz w:val="28"/>
          <w:szCs w:val="28"/>
          <w:lang w:val="uk-UA"/>
        </w:rPr>
      </w:pPr>
      <w:r w:rsidRPr="00A20E9A">
        <w:rPr>
          <w:rFonts w:ascii="Times New Roman" w:hAnsi="Times New Roman"/>
          <w:b/>
          <w:bCs/>
          <w:sz w:val="28"/>
          <w:szCs w:val="28"/>
          <w:lang w:val="uk-UA"/>
        </w:rPr>
        <w:t>ТЕОРЕТИЧНІ ОСНОВНИ ВИВЧЕННЯ ФОРМУВАННЯ ГРОМАДЯНСЬКОГО СУСПІЛЬСТВА В УКРАЇНІ В КОНТЕКСТІ ВОЄННИХ ДІЙ</w:t>
      </w:r>
    </w:p>
    <w:p w14:paraId="0DFB39DF" w14:textId="77777777" w:rsidR="006C6DDD" w:rsidRPr="00A20E9A" w:rsidRDefault="006C6DDD" w:rsidP="00CB3178">
      <w:pPr>
        <w:pStyle w:val="ac"/>
        <w:spacing w:line="360" w:lineRule="auto"/>
        <w:jc w:val="center"/>
        <w:rPr>
          <w:rFonts w:ascii="Times New Roman" w:hAnsi="Times New Roman"/>
          <w:b/>
          <w:bCs/>
          <w:sz w:val="28"/>
          <w:szCs w:val="28"/>
          <w:lang w:val="uk-UA"/>
        </w:rPr>
      </w:pPr>
    </w:p>
    <w:p w14:paraId="06E18E4B" w14:textId="4E2C0204" w:rsidR="00CB3178" w:rsidRPr="00A20E9A" w:rsidRDefault="00CB3178" w:rsidP="00CB3178">
      <w:pPr>
        <w:pStyle w:val="ac"/>
        <w:spacing w:line="360" w:lineRule="auto"/>
        <w:ind w:firstLine="680"/>
        <w:jc w:val="both"/>
        <w:rPr>
          <w:rFonts w:ascii="Times New Roman" w:hAnsi="Times New Roman"/>
          <w:b/>
          <w:bCs/>
          <w:sz w:val="28"/>
          <w:szCs w:val="28"/>
          <w:lang w:val="uk-UA"/>
        </w:rPr>
      </w:pPr>
      <w:r w:rsidRPr="00A20E9A">
        <w:rPr>
          <w:rFonts w:ascii="Times New Roman" w:hAnsi="Times New Roman"/>
          <w:b/>
          <w:bCs/>
          <w:sz w:val="28"/>
          <w:szCs w:val="28"/>
          <w:lang w:val="uk-UA"/>
        </w:rPr>
        <w:t>2.1. Сутність, структура та ознаки громадянського суспільства</w:t>
      </w:r>
    </w:p>
    <w:p w14:paraId="570020F0" w14:textId="69D4E006" w:rsidR="00BD6F65" w:rsidRPr="00A20E9A" w:rsidRDefault="00BD6F65" w:rsidP="00BD6F65">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Громадянське суспільство, у своєму корінні, виникає на хвилі античної думки, де важливе місце займають концепції полісу Аристотеля та "</w:t>
      </w:r>
      <w:proofErr w:type="spellStart"/>
      <w:r w:rsidRPr="00A20E9A">
        <w:rPr>
          <w:rFonts w:ascii="Times New Roman" w:hAnsi="Times New Roman"/>
          <w:sz w:val="28"/>
          <w:szCs w:val="28"/>
          <w:lang w:val="uk-UA"/>
        </w:rPr>
        <w:t>societas</w:t>
      </w:r>
      <w:proofErr w:type="spellEnd"/>
      <w:r w:rsidRPr="00A20E9A">
        <w:rPr>
          <w:rFonts w:ascii="Times New Roman" w:hAnsi="Times New Roman"/>
          <w:sz w:val="28"/>
          <w:szCs w:val="28"/>
          <w:lang w:val="uk-UA"/>
        </w:rPr>
        <w:t xml:space="preserve"> </w:t>
      </w:r>
      <w:proofErr w:type="spellStart"/>
      <w:r w:rsidRPr="00A20E9A">
        <w:rPr>
          <w:rFonts w:ascii="Times New Roman" w:hAnsi="Times New Roman"/>
          <w:sz w:val="28"/>
          <w:szCs w:val="28"/>
          <w:lang w:val="uk-UA"/>
        </w:rPr>
        <w:t>civilis</w:t>
      </w:r>
      <w:proofErr w:type="spellEnd"/>
      <w:r w:rsidRPr="00A20E9A">
        <w:rPr>
          <w:rFonts w:ascii="Times New Roman" w:hAnsi="Times New Roman"/>
          <w:sz w:val="28"/>
          <w:szCs w:val="28"/>
          <w:lang w:val="uk-UA"/>
        </w:rPr>
        <w:t>" Цицерона. Вони наділяли державу значенням, яке включало у себе не лише політичну сферу, але й інші суспільні інституції, такі як сім'я, релігія, освіта та мистецтво. Саме ця ідея єдності різних сфер суспільства з державою формувала базис для розуміння громадянського суспільства.</w:t>
      </w:r>
    </w:p>
    <w:p w14:paraId="032CAF57" w14:textId="7A953C03" w:rsidR="00BD6F65" w:rsidRPr="00A20E9A" w:rsidRDefault="00BD6F65" w:rsidP="00BD6F65">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Проте на протязі історії виникли течії думки, які визначали громадянське суспільство інакше. Наприклад, у середньовіччі та пізніше, феодальні структури змінили сприйняття суспільства, роблячи всі його важливі інститути, такі як власність, сім'я, та стани, елементами державного устрою. Навіть у період Нового часу, якісно нові ідеї демократії та індивідуальної свободи не повністю відокремили громадянське суспільство від держави. Мислителі, які жили в цей період, такі як Джон Локк, Жан-Жак Руссо та </w:t>
      </w:r>
      <w:proofErr w:type="spellStart"/>
      <w:r w:rsidRPr="00A20E9A">
        <w:rPr>
          <w:rFonts w:ascii="Times New Roman" w:hAnsi="Times New Roman"/>
          <w:sz w:val="28"/>
          <w:szCs w:val="28"/>
          <w:lang w:val="uk-UA"/>
        </w:rPr>
        <w:t>Іммануїл</w:t>
      </w:r>
      <w:proofErr w:type="spellEnd"/>
      <w:r w:rsidRPr="00A20E9A">
        <w:rPr>
          <w:rFonts w:ascii="Times New Roman" w:hAnsi="Times New Roman"/>
          <w:sz w:val="28"/>
          <w:szCs w:val="28"/>
          <w:lang w:val="uk-UA"/>
        </w:rPr>
        <w:t xml:space="preserve"> Кант, використовували терміни "громадянське суспільство" та "держава" як синоніми</w:t>
      </w:r>
      <w:r w:rsidR="00036F71" w:rsidRPr="00A20E9A">
        <w:rPr>
          <w:rFonts w:ascii="Times New Roman" w:hAnsi="Times New Roman"/>
          <w:sz w:val="28"/>
          <w:szCs w:val="28"/>
          <w:lang w:val="uk-UA"/>
        </w:rPr>
        <w:t xml:space="preserve"> [18]</w:t>
      </w:r>
      <w:r w:rsidRPr="00A20E9A">
        <w:rPr>
          <w:rFonts w:ascii="Times New Roman" w:hAnsi="Times New Roman"/>
          <w:sz w:val="28"/>
          <w:szCs w:val="28"/>
          <w:lang w:val="uk-UA"/>
        </w:rPr>
        <w:t>.</w:t>
      </w:r>
    </w:p>
    <w:p w14:paraId="5224A2C7" w14:textId="0B6F1AB8" w:rsidR="00BD6F65" w:rsidRPr="00A20E9A" w:rsidRDefault="00BD6F65" w:rsidP="00BD6F65">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Проте перехід від Середньовіччя до Нового часу відзначився відокремленням громадянського суспільства від держави. Це відокремлення стало проявом переконання, що надмірно розширена держава перешкоджає розвитку особистості та її свободі. Це питання протистояння між громадянським суспільством і державою було вивчене в працях Томаса </w:t>
      </w:r>
      <w:proofErr w:type="spellStart"/>
      <w:r w:rsidRPr="00A20E9A">
        <w:rPr>
          <w:rFonts w:ascii="Times New Roman" w:hAnsi="Times New Roman"/>
          <w:sz w:val="28"/>
          <w:szCs w:val="28"/>
          <w:lang w:val="uk-UA"/>
        </w:rPr>
        <w:t>Спенса</w:t>
      </w:r>
      <w:proofErr w:type="spellEnd"/>
      <w:r w:rsidRPr="00A20E9A">
        <w:rPr>
          <w:rFonts w:ascii="Times New Roman" w:hAnsi="Times New Roman"/>
          <w:sz w:val="28"/>
          <w:szCs w:val="28"/>
          <w:lang w:val="uk-UA"/>
        </w:rPr>
        <w:t xml:space="preserve">, </w:t>
      </w:r>
      <w:proofErr w:type="spellStart"/>
      <w:r w:rsidRPr="00A20E9A">
        <w:rPr>
          <w:rFonts w:ascii="Times New Roman" w:hAnsi="Times New Roman"/>
          <w:sz w:val="28"/>
          <w:szCs w:val="28"/>
          <w:lang w:val="uk-UA"/>
        </w:rPr>
        <w:t>Хью</w:t>
      </w:r>
      <w:proofErr w:type="spellEnd"/>
      <w:r w:rsidRPr="00A20E9A">
        <w:rPr>
          <w:rFonts w:ascii="Times New Roman" w:hAnsi="Times New Roman"/>
          <w:sz w:val="28"/>
          <w:szCs w:val="28"/>
          <w:lang w:val="uk-UA"/>
        </w:rPr>
        <w:t xml:space="preserve"> </w:t>
      </w:r>
      <w:proofErr w:type="spellStart"/>
      <w:r w:rsidRPr="00A20E9A">
        <w:rPr>
          <w:rFonts w:ascii="Times New Roman" w:hAnsi="Times New Roman"/>
          <w:sz w:val="28"/>
          <w:szCs w:val="28"/>
          <w:lang w:val="uk-UA"/>
        </w:rPr>
        <w:t>Ходжскіна</w:t>
      </w:r>
      <w:proofErr w:type="spellEnd"/>
      <w:r w:rsidRPr="00A20E9A">
        <w:rPr>
          <w:rFonts w:ascii="Times New Roman" w:hAnsi="Times New Roman"/>
          <w:sz w:val="28"/>
          <w:szCs w:val="28"/>
          <w:lang w:val="uk-UA"/>
        </w:rPr>
        <w:t xml:space="preserve">, Жозефа де </w:t>
      </w:r>
      <w:proofErr w:type="spellStart"/>
      <w:r w:rsidRPr="00A20E9A">
        <w:rPr>
          <w:rFonts w:ascii="Times New Roman" w:hAnsi="Times New Roman"/>
          <w:sz w:val="28"/>
          <w:szCs w:val="28"/>
          <w:lang w:val="uk-UA"/>
        </w:rPr>
        <w:t>Сійєса</w:t>
      </w:r>
      <w:proofErr w:type="spellEnd"/>
      <w:r w:rsidRPr="00A20E9A">
        <w:rPr>
          <w:rFonts w:ascii="Times New Roman" w:hAnsi="Times New Roman"/>
          <w:sz w:val="28"/>
          <w:szCs w:val="28"/>
          <w:lang w:val="uk-UA"/>
        </w:rPr>
        <w:t>, а також в Декларації прав людини і громадянина, яка стала програмним документом Великої Французької революції.</w:t>
      </w:r>
    </w:p>
    <w:p w14:paraId="49ACEC93" w14:textId="65A1908F" w:rsidR="00CB3178" w:rsidRPr="00A20E9A" w:rsidRDefault="00BD6F65" w:rsidP="00BD6F65">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lastRenderedPageBreak/>
        <w:t xml:space="preserve">Серед різних підходів до громадянського суспільства можна виділити концепцію, запропоновану Томасом </w:t>
      </w:r>
      <w:proofErr w:type="spellStart"/>
      <w:r w:rsidRPr="00A20E9A">
        <w:rPr>
          <w:rFonts w:ascii="Times New Roman" w:hAnsi="Times New Roman"/>
          <w:sz w:val="28"/>
          <w:szCs w:val="28"/>
          <w:lang w:val="uk-UA"/>
        </w:rPr>
        <w:t>Пейном</w:t>
      </w:r>
      <w:proofErr w:type="spellEnd"/>
      <w:r w:rsidRPr="00A20E9A">
        <w:rPr>
          <w:rFonts w:ascii="Times New Roman" w:hAnsi="Times New Roman"/>
          <w:sz w:val="28"/>
          <w:szCs w:val="28"/>
          <w:lang w:val="uk-UA"/>
        </w:rPr>
        <w:t xml:space="preserve"> у його памфлеті "Права людини", який розглядав державу як негативне явище, обмежуючи свободу суспільства. Інші мислителі, такі як </w:t>
      </w:r>
      <w:proofErr w:type="spellStart"/>
      <w:r w:rsidRPr="00A20E9A">
        <w:rPr>
          <w:rFonts w:ascii="Times New Roman" w:hAnsi="Times New Roman"/>
          <w:sz w:val="28"/>
          <w:szCs w:val="28"/>
          <w:lang w:val="uk-UA"/>
        </w:rPr>
        <w:t>Алексіс</w:t>
      </w:r>
      <w:proofErr w:type="spellEnd"/>
      <w:r w:rsidRPr="00A20E9A">
        <w:rPr>
          <w:rFonts w:ascii="Times New Roman" w:hAnsi="Times New Roman"/>
          <w:sz w:val="28"/>
          <w:szCs w:val="28"/>
          <w:lang w:val="uk-UA"/>
        </w:rPr>
        <w:t xml:space="preserve"> де </w:t>
      </w:r>
      <w:proofErr w:type="spellStart"/>
      <w:r w:rsidRPr="00A20E9A">
        <w:rPr>
          <w:rFonts w:ascii="Times New Roman" w:hAnsi="Times New Roman"/>
          <w:sz w:val="28"/>
          <w:szCs w:val="28"/>
          <w:lang w:val="uk-UA"/>
        </w:rPr>
        <w:t>Токвіль</w:t>
      </w:r>
      <w:proofErr w:type="spellEnd"/>
      <w:r w:rsidRPr="00A20E9A">
        <w:rPr>
          <w:rFonts w:ascii="Times New Roman" w:hAnsi="Times New Roman"/>
          <w:sz w:val="28"/>
          <w:szCs w:val="28"/>
          <w:lang w:val="uk-UA"/>
        </w:rPr>
        <w:t xml:space="preserve"> та Джон Стюарт Мілль, бачили відокремлення громадянського суспільства від держави як постійний елемент демократичної системи. Однак існували також думки, такі як ті </w:t>
      </w:r>
      <w:proofErr w:type="spellStart"/>
      <w:r w:rsidRPr="00A20E9A">
        <w:rPr>
          <w:rFonts w:ascii="Times New Roman" w:hAnsi="Times New Roman"/>
          <w:sz w:val="28"/>
          <w:szCs w:val="28"/>
          <w:lang w:val="uk-UA"/>
        </w:rPr>
        <w:t>Іеремії</w:t>
      </w:r>
      <w:proofErr w:type="spellEnd"/>
      <w:r w:rsidRPr="00A20E9A">
        <w:rPr>
          <w:rFonts w:ascii="Times New Roman" w:hAnsi="Times New Roman"/>
          <w:sz w:val="28"/>
          <w:szCs w:val="28"/>
          <w:lang w:val="uk-UA"/>
        </w:rPr>
        <w:t xml:space="preserve"> </w:t>
      </w:r>
      <w:proofErr w:type="spellStart"/>
      <w:r w:rsidRPr="00A20E9A">
        <w:rPr>
          <w:rFonts w:ascii="Times New Roman" w:hAnsi="Times New Roman"/>
          <w:sz w:val="28"/>
          <w:szCs w:val="28"/>
          <w:lang w:val="uk-UA"/>
        </w:rPr>
        <w:t>Бентама</w:t>
      </w:r>
      <w:proofErr w:type="spellEnd"/>
      <w:r w:rsidRPr="00A20E9A">
        <w:rPr>
          <w:rFonts w:ascii="Times New Roman" w:hAnsi="Times New Roman"/>
          <w:sz w:val="28"/>
          <w:szCs w:val="28"/>
          <w:lang w:val="uk-UA"/>
        </w:rPr>
        <w:t xml:space="preserve">, Жана Шарля </w:t>
      </w:r>
      <w:proofErr w:type="spellStart"/>
      <w:r w:rsidRPr="00A20E9A">
        <w:rPr>
          <w:rFonts w:ascii="Times New Roman" w:hAnsi="Times New Roman"/>
          <w:sz w:val="28"/>
          <w:szCs w:val="28"/>
          <w:lang w:val="uk-UA"/>
        </w:rPr>
        <w:t>Сісмонді</w:t>
      </w:r>
      <w:proofErr w:type="spellEnd"/>
      <w:r w:rsidRPr="00A20E9A">
        <w:rPr>
          <w:rFonts w:ascii="Times New Roman" w:hAnsi="Times New Roman"/>
          <w:sz w:val="28"/>
          <w:szCs w:val="28"/>
          <w:lang w:val="uk-UA"/>
        </w:rPr>
        <w:t xml:space="preserve"> та Пауля </w:t>
      </w:r>
      <w:proofErr w:type="spellStart"/>
      <w:r w:rsidRPr="00A20E9A">
        <w:rPr>
          <w:rFonts w:ascii="Times New Roman" w:hAnsi="Times New Roman"/>
          <w:sz w:val="28"/>
          <w:szCs w:val="28"/>
          <w:lang w:val="uk-UA"/>
        </w:rPr>
        <w:t>Пфіцера</w:t>
      </w:r>
      <w:proofErr w:type="spellEnd"/>
      <w:r w:rsidRPr="00A20E9A">
        <w:rPr>
          <w:rFonts w:ascii="Times New Roman" w:hAnsi="Times New Roman"/>
          <w:sz w:val="28"/>
          <w:szCs w:val="28"/>
          <w:lang w:val="uk-UA"/>
        </w:rPr>
        <w:t>, які підкреслювали необхідність жорсткого державного контролю для запобігання конфліктам у громадянському суспільстві. Отже, громадянське суспільство виникло на перехресті думок античних філософів та сучасних політичних мислителів, віддзеркалюючи поступову трансформацію сприйняття ролі держави та індивідуальних свобод</w:t>
      </w:r>
      <w:r w:rsidR="00036F71" w:rsidRPr="00A20E9A">
        <w:rPr>
          <w:rFonts w:ascii="Times New Roman" w:hAnsi="Times New Roman"/>
          <w:sz w:val="28"/>
          <w:szCs w:val="28"/>
          <w:lang w:val="uk-UA"/>
        </w:rPr>
        <w:t xml:space="preserve"> [19]</w:t>
      </w:r>
      <w:r w:rsidRPr="00A20E9A">
        <w:rPr>
          <w:rFonts w:ascii="Times New Roman" w:hAnsi="Times New Roman"/>
          <w:sz w:val="28"/>
          <w:szCs w:val="28"/>
          <w:lang w:val="uk-UA"/>
        </w:rPr>
        <w:t>.</w:t>
      </w:r>
    </w:p>
    <w:p w14:paraId="259F881A" w14:textId="77777777" w:rsidR="00EB54C0" w:rsidRPr="00A20E9A" w:rsidRDefault="00BD6F65" w:rsidP="00EB54C0">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Гегель вважав, що громадянське суспільство є етапом у діалектичному русі від сім'ї до держави, що відбувається у складному процесі історичної трансформації від Середньовіччя до Нового часу. За його теорією, ідеальна держава, яка контролює громадянське суспільство і забезпечує його свободу, спрямовує його на побудову високорозвиненого суспільства, організованого політично.</w:t>
      </w:r>
    </w:p>
    <w:p w14:paraId="0ECA25F7" w14:textId="7C1F3CBC" w:rsidR="00EB54C0" w:rsidRPr="00A20E9A" w:rsidRDefault="00EB54C0" w:rsidP="00EB54C0">
      <w:pPr>
        <w:pStyle w:val="ac"/>
        <w:spacing w:line="360" w:lineRule="auto"/>
        <w:ind w:firstLine="680"/>
        <w:jc w:val="both"/>
        <w:rPr>
          <w:rFonts w:ascii="Times New Roman" w:hAnsi="Times New Roman"/>
          <w:sz w:val="28"/>
          <w:szCs w:val="28"/>
          <w:lang w:val="uk-UA"/>
        </w:rPr>
      </w:pPr>
      <w:r w:rsidRPr="00A20E9A">
        <w:rPr>
          <w:rFonts w:ascii="Times New Roman" w:hAnsi="Times New Roman"/>
          <w:noProof/>
          <w:sz w:val="28"/>
          <w:szCs w:val="28"/>
          <w:lang w:val="ru-RU" w:eastAsia="ru-RU"/>
        </w:rPr>
        <w:drawing>
          <wp:inline distT="0" distB="0" distL="0" distR="0" wp14:anchorId="5569E77D" wp14:editId="5C94CCE9">
            <wp:extent cx="5547360" cy="3147060"/>
            <wp:effectExtent l="38100" t="0" r="72390" b="0"/>
            <wp:docPr id="157126805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47A2A44" w14:textId="7CBDBA48" w:rsidR="00EB54C0" w:rsidRPr="00A20E9A" w:rsidRDefault="00EB54C0" w:rsidP="00EB54C0">
      <w:pPr>
        <w:pStyle w:val="ac"/>
        <w:spacing w:line="360" w:lineRule="auto"/>
        <w:ind w:firstLine="680"/>
        <w:jc w:val="center"/>
        <w:rPr>
          <w:rFonts w:ascii="Times New Roman" w:hAnsi="Times New Roman"/>
          <w:sz w:val="28"/>
          <w:szCs w:val="28"/>
          <w:lang w:val="ru-RU"/>
        </w:rPr>
      </w:pPr>
      <w:r w:rsidRPr="00A20E9A">
        <w:rPr>
          <w:rFonts w:ascii="Times New Roman" w:hAnsi="Times New Roman"/>
          <w:sz w:val="28"/>
          <w:szCs w:val="28"/>
          <w:lang w:val="uk-UA"/>
        </w:rPr>
        <w:t>Рис. 2.1. Структура громадянського суспільства</w:t>
      </w:r>
      <w:r w:rsidR="00036F71" w:rsidRPr="00A20E9A">
        <w:rPr>
          <w:rFonts w:ascii="Times New Roman" w:hAnsi="Times New Roman"/>
          <w:sz w:val="28"/>
          <w:szCs w:val="28"/>
          <w:lang w:val="ru-RU"/>
        </w:rPr>
        <w:t xml:space="preserve"> [16]</w:t>
      </w:r>
    </w:p>
    <w:p w14:paraId="4E317441" w14:textId="4D7D8AA2" w:rsidR="00EB54C0" w:rsidRPr="00A20E9A" w:rsidRDefault="00BD6F65" w:rsidP="00EB54C0">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lastRenderedPageBreak/>
        <w:t>У марксистській доктрині громадянське суспільство розглядається з іншої перспективи.</w:t>
      </w:r>
      <w:r w:rsidR="00EB54C0" w:rsidRPr="00A20E9A">
        <w:rPr>
          <w:rFonts w:ascii="Times New Roman" w:hAnsi="Times New Roman"/>
          <w:sz w:val="28"/>
          <w:szCs w:val="28"/>
          <w:lang w:val="uk-UA"/>
        </w:rPr>
        <w:t xml:space="preserve"> </w:t>
      </w:r>
      <w:r w:rsidRPr="00A20E9A">
        <w:rPr>
          <w:rFonts w:ascii="Times New Roman" w:hAnsi="Times New Roman"/>
          <w:sz w:val="28"/>
          <w:szCs w:val="28"/>
          <w:lang w:val="uk-UA"/>
        </w:rPr>
        <w:t>Тут політична держава віддзеркалює політичний інтерес, тоді як громадянське суспільство асоціюється з приватним інтересом. Карл Маркс та його послідовники зводили структуру громадянського суспільства до сфери праці, виробництва й обміну. Проте в їхній теорії відносини між державою і громадянським суспільством практично не вивчалися, оскільки вони декларували будівництво комуністичного суспільства, де держави, за їхніми поглядами, не існуватиме</w:t>
      </w:r>
      <w:r w:rsidR="00036F71" w:rsidRPr="00A20E9A">
        <w:rPr>
          <w:rFonts w:ascii="Times New Roman" w:hAnsi="Times New Roman"/>
          <w:sz w:val="28"/>
          <w:szCs w:val="28"/>
          <w:lang w:val="ru-RU"/>
        </w:rPr>
        <w:t xml:space="preserve"> [33, </w:t>
      </w:r>
      <w:r w:rsidR="00036F71" w:rsidRPr="00A20E9A">
        <w:rPr>
          <w:rFonts w:ascii="Times New Roman" w:hAnsi="Times New Roman"/>
          <w:sz w:val="28"/>
          <w:szCs w:val="28"/>
        </w:rPr>
        <w:t>c</w:t>
      </w:r>
      <w:r w:rsidR="00036F71" w:rsidRPr="00A20E9A">
        <w:rPr>
          <w:rFonts w:ascii="Times New Roman" w:hAnsi="Times New Roman"/>
          <w:sz w:val="28"/>
          <w:szCs w:val="28"/>
          <w:lang w:val="ru-RU"/>
        </w:rPr>
        <w:t>. 226]</w:t>
      </w:r>
      <w:r w:rsidRPr="00A20E9A">
        <w:rPr>
          <w:rFonts w:ascii="Times New Roman" w:hAnsi="Times New Roman"/>
          <w:sz w:val="28"/>
          <w:szCs w:val="28"/>
          <w:lang w:val="uk-UA"/>
        </w:rPr>
        <w:t>.</w:t>
      </w:r>
    </w:p>
    <w:p w14:paraId="3CD6077F" w14:textId="04988F52" w:rsidR="00AD181E" w:rsidRPr="00A20E9A" w:rsidRDefault="00BD6F65" w:rsidP="00AD181E">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Такий підхід до громадянського суспільства, що характеризується відсутністю влади і демократії, відобразився у тоталітарних комуністичних режимах, де держава абсолютно поглинула громадянське суспільство, призводячи до стагнації і занепаду.</w:t>
      </w:r>
      <w:r w:rsidR="00AD181E" w:rsidRPr="00A20E9A">
        <w:rPr>
          <w:rFonts w:ascii="Times New Roman" w:hAnsi="Times New Roman"/>
          <w:sz w:val="28"/>
          <w:szCs w:val="28"/>
          <w:lang w:val="uk-UA"/>
        </w:rPr>
        <w:t xml:space="preserve"> </w:t>
      </w:r>
      <w:r w:rsidRPr="00A20E9A">
        <w:rPr>
          <w:rFonts w:ascii="Times New Roman" w:hAnsi="Times New Roman"/>
          <w:sz w:val="28"/>
          <w:szCs w:val="28"/>
          <w:lang w:val="uk-UA"/>
        </w:rPr>
        <w:t>У західному суспільстві термін "громадянське суспільство" вживався досить обмежено до 70-х років XX століття, переважно вживалося просто "суспільство" для опису цих понять</w:t>
      </w:r>
      <w:r w:rsidR="00036F71" w:rsidRPr="00A20E9A">
        <w:rPr>
          <w:rFonts w:ascii="Times New Roman" w:hAnsi="Times New Roman"/>
          <w:sz w:val="28"/>
          <w:szCs w:val="28"/>
          <w:lang w:val="ru-RU"/>
        </w:rPr>
        <w:t xml:space="preserve"> [37, </w:t>
      </w:r>
      <w:r w:rsidR="00036F71" w:rsidRPr="00A20E9A">
        <w:rPr>
          <w:rFonts w:ascii="Times New Roman" w:hAnsi="Times New Roman"/>
          <w:sz w:val="28"/>
          <w:szCs w:val="28"/>
        </w:rPr>
        <w:t>c</w:t>
      </w:r>
      <w:r w:rsidR="00036F71" w:rsidRPr="00A20E9A">
        <w:rPr>
          <w:rFonts w:ascii="Times New Roman" w:hAnsi="Times New Roman"/>
          <w:sz w:val="28"/>
          <w:szCs w:val="28"/>
          <w:lang w:val="ru-RU"/>
        </w:rPr>
        <w:t>. 85]</w:t>
      </w:r>
      <w:r w:rsidRPr="00A20E9A">
        <w:rPr>
          <w:rFonts w:ascii="Times New Roman" w:hAnsi="Times New Roman"/>
          <w:sz w:val="28"/>
          <w:szCs w:val="28"/>
          <w:lang w:val="uk-UA"/>
        </w:rPr>
        <w:t>.</w:t>
      </w:r>
    </w:p>
    <w:p w14:paraId="73C18576" w14:textId="79247D9B" w:rsidR="00BD6F65" w:rsidRPr="00A20E9A" w:rsidRDefault="00BD6F65" w:rsidP="00AD181E">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У сучасному розумінні громадянське суспільство - це сукупність всіх громадян, їх вільних об'єднань та асоціацій, пов'язаних суспільними відносинами, що характеризуються високим рівнем соціальної свідомості та політичної культури, які перебувають за межами держави, але гарантуються та охороняються нею. Громадянське суспільство виступає системою, що забезпечує життєдіяльність соціальної, соціокультурної й духовної сфер, їх самовідновлення та передавання від покоління до покоління, системою незалежних від держави суспільних інститутів і відносин, спрямованих на створення умов для самореалізації окремих індивідів і груп</w:t>
      </w:r>
      <w:r w:rsidR="00036F71" w:rsidRPr="00A20E9A">
        <w:rPr>
          <w:rFonts w:ascii="Times New Roman" w:hAnsi="Times New Roman"/>
          <w:sz w:val="28"/>
          <w:szCs w:val="28"/>
          <w:lang w:val="uk-UA"/>
        </w:rPr>
        <w:t xml:space="preserve"> [19]</w:t>
      </w:r>
      <w:r w:rsidRPr="00A20E9A">
        <w:rPr>
          <w:rFonts w:ascii="Times New Roman" w:hAnsi="Times New Roman"/>
          <w:sz w:val="28"/>
          <w:szCs w:val="28"/>
          <w:lang w:val="uk-UA"/>
        </w:rPr>
        <w:t>.</w:t>
      </w:r>
    </w:p>
    <w:p w14:paraId="317ACDA6" w14:textId="60007E3A" w:rsidR="00AD181E" w:rsidRPr="00A20E9A" w:rsidRDefault="00AD181E" w:rsidP="00AD181E">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Громадянське суспільство, у своєму суттєвому розумінні, представляє собою відокремлену від держави структуру суспільства, що складається з громадян, їх добровільних асоціацій і об'єднань. Воно характеризується вільними відносинами між його суб'єктами, а також цінуванням громадянських прав вище за державні закони. У цьому суспільстві забезпечуються права і свободи особистості, можливості реалізації її інтересів </w:t>
      </w:r>
      <w:r w:rsidRPr="00A20E9A">
        <w:rPr>
          <w:rFonts w:ascii="Times New Roman" w:hAnsi="Times New Roman"/>
          <w:sz w:val="28"/>
          <w:szCs w:val="28"/>
          <w:lang w:val="uk-UA"/>
        </w:rPr>
        <w:lastRenderedPageBreak/>
        <w:t>і прагнень, а також існує політичний та ідеологічний плюралізм. Основними рисами громадянського суспільства є приватна власність, вільна конкуренція, а також саморегуляція відносин між людьми на основі соціальних і психічних норм</w:t>
      </w:r>
      <w:r w:rsidR="00036F71" w:rsidRPr="00A20E9A">
        <w:rPr>
          <w:rFonts w:ascii="Times New Roman" w:hAnsi="Times New Roman"/>
          <w:sz w:val="28"/>
          <w:szCs w:val="28"/>
          <w:lang w:val="uk-UA"/>
        </w:rPr>
        <w:t xml:space="preserve"> [21]</w:t>
      </w:r>
      <w:r w:rsidRPr="00A20E9A">
        <w:rPr>
          <w:rFonts w:ascii="Times New Roman" w:hAnsi="Times New Roman"/>
          <w:sz w:val="28"/>
          <w:szCs w:val="28"/>
          <w:lang w:val="uk-UA"/>
        </w:rPr>
        <w:t>.</w:t>
      </w:r>
    </w:p>
    <w:p w14:paraId="04892240" w14:textId="11FDEDEF" w:rsidR="00AD181E" w:rsidRPr="00A20E9A" w:rsidRDefault="00AD181E" w:rsidP="00AD181E">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У розвиненому громадянському суспільстві активно функціонують суспільні організації, до яких належать політичні партії. Політична партія є політичною організацією, що об'єднує на добровільних засадах людей зі спільними інтересами, які реалізуються через ідеологічні настанови та програми з метою здобуття політичної влади та управління державою. Ця організація визначає характер і спрямування політичного процесу, стратегію та тактику боротьби за владу, впливає на стабільність і цивілізованість політичного середовища.</w:t>
      </w:r>
    </w:p>
    <w:p w14:paraId="6229E445" w14:textId="1BF3A567" w:rsidR="00BD6F65" w:rsidRPr="00A20E9A" w:rsidRDefault="00AD181E" w:rsidP="00AD181E">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Моріс </w:t>
      </w:r>
      <w:proofErr w:type="spellStart"/>
      <w:r w:rsidRPr="00A20E9A">
        <w:rPr>
          <w:rFonts w:ascii="Times New Roman" w:hAnsi="Times New Roman"/>
          <w:sz w:val="28"/>
          <w:szCs w:val="28"/>
          <w:lang w:val="uk-UA"/>
        </w:rPr>
        <w:t>Дюверже</w:t>
      </w:r>
      <w:proofErr w:type="spellEnd"/>
      <w:r w:rsidRPr="00A20E9A">
        <w:rPr>
          <w:rFonts w:ascii="Times New Roman" w:hAnsi="Times New Roman"/>
          <w:sz w:val="28"/>
          <w:szCs w:val="28"/>
          <w:lang w:val="uk-UA"/>
        </w:rPr>
        <w:t xml:space="preserve"> розглядав політичні партії з трьох позицій: як групу, згуртовану на ідеологічних зв'язках, як суспільну організацію індивідів, а також як виразника інтересів певних соціальних станів. У сучасному тлумаченні партії виступають як ключові учасники політичного процесу, що мають значний вплив на формування політичних рішень та напрямок розвитку суспільства.</w:t>
      </w:r>
    </w:p>
    <w:p w14:paraId="7C42FC63" w14:textId="77777777" w:rsidR="00BD6F65" w:rsidRPr="00A20E9A" w:rsidRDefault="00BD6F65" w:rsidP="00EB54C0">
      <w:pPr>
        <w:pStyle w:val="ac"/>
        <w:spacing w:line="360" w:lineRule="auto"/>
        <w:jc w:val="both"/>
        <w:rPr>
          <w:rFonts w:ascii="Times New Roman" w:hAnsi="Times New Roman"/>
          <w:sz w:val="28"/>
          <w:szCs w:val="28"/>
          <w:lang w:val="uk-UA"/>
        </w:rPr>
      </w:pPr>
    </w:p>
    <w:p w14:paraId="3FA4C37E" w14:textId="77777777" w:rsidR="00EB54C0" w:rsidRPr="00A20E9A" w:rsidRDefault="00EB54C0" w:rsidP="00EB54C0">
      <w:pPr>
        <w:pStyle w:val="ac"/>
        <w:spacing w:line="360" w:lineRule="auto"/>
        <w:jc w:val="both"/>
        <w:rPr>
          <w:rFonts w:ascii="Times New Roman" w:hAnsi="Times New Roman"/>
          <w:sz w:val="28"/>
          <w:szCs w:val="28"/>
          <w:lang w:val="uk-UA"/>
        </w:rPr>
      </w:pPr>
    </w:p>
    <w:p w14:paraId="161C7EA2" w14:textId="09562A99" w:rsidR="00CB3178" w:rsidRPr="00A20E9A" w:rsidRDefault="00CB3178" w:rsidP="00CB3178">
      <w:pPr>
        <w:pStyle w:val="ac"/>
        <w:spacing w:line="360" w:lineRule="auto"/>
        <w:ind w:firstLine="680"/>
        <w:jc w:val="both"/>
        <w:rPr>
          <w:rFonts w:ascii="Times New Roman" w:hAnsi="Times New Roman"/>
          <w:b/>
          <w:bCs/>
          <w:sz w:val="28"/>
          <w:szCs w:val="28"/>
          <w:lang w:val="uk-UA"/>
        </w:rPr>
      </w:pPr>
      <w:r w:rsidRPr="00A20E9A">
        <w:rPr>
          <w:rFonts w:ascii="Times New Roman" w:hAnsi="Times New Roman"/>
          <w:b/>
          <w:bCs/>
          <w:sz w:val="28"/>
          <w:szCs w:val="28"/>
          <w:lang w:val="uk-UA"/>
        </w:rPr>
        <w:t>2.2. Функції та інститути громадянського суспільства</w:t>
      </w:r>
    </w:p>
    <w:p w14:paraId="6B17384E" w14:textId="3CC318CA" w:rsidR="00276DFD" w:rsidRPr="00A20E9A" w:rsidRDefault="00276DFD" w:rsidP="00276DFD">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Функції громадянського суспільства є критичними для розвитку сучасного суспільства, оскільки вони сприяють побудові демократичного, гармонійного та справедливого суспільства. Інститути громадянського суспільства, які включають у себе різноманітні організації, групи та інші форми громадянської активності, виконують низку важливих функцій, які спрямовані на підтримку громадянського суспільства і вплив на суспільне життя.</w:t>
      </w:r>
    </w:p>
    <w:p w14:paraId="7975ED85" w14:textId="11DBCC6A" w:rsidR="00276DFD" w:rsidRPr="00A20E9A" w:rsidRDefault="00276DFD" w:rsidP="00276DFD">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Інститути громадянського суспільства є засобом самовираження індивідів та їх самоорганізації. Вони дозволяють громадянам об’єднуватися </w:t>
      </w:r>
      <w:r w:rsidRPr="00A20E9A">
        <w:rPr>
          <w:rFonts w:ascii="Times New Roman" w:hAnsi="Times New Roman"/>
          <w:sz w:val="28"/>
          <w:szCs w:val="28"/>
          <w:lang w:val="uk-UA"/>
        </w:rPr>
        <w:lastRenderedPageBreak/>
        <w:t>навколо спільних інтересів і цілей, створюючи платформи для вираження своїх думок, ідей та потреб. Це сприяє активному участю громадян у суспільному житті та зміцнює демократичні цінності</w:t>
      </w:r>
      <w:r w:rsidR="00036F71" w:rsidRPr="00A20E9A">
        <w:rPr>
          <w:rFonts w:ascii="Times New Roman" w:hAnsi="Times New Roman"/>
          <w:sz w:val="28"/>
          <w:szCs w:val="28"/>
          <w:lang w:val="ru-RU"/>
        </w:rPr>
        <w:t xml:space="preserve"> [25, </w:t>
      </w:r>
      <w:r w:rsidR="00036F71" w:rsidRPr="00A20E9A">
        <w:rPr>
          <w:rFonts w:ascii="Times New Roman" w:hAnsi="Times New Roman"/>
          <w:sz w:val="28"/>
          <w:szCs w:val="28"/>
        </w:rPr>
        <w:t>c</w:t>
      </w:r>
      <w:r w:rsidR="00036F71" w:rsidRPr="00A20E9A">
        <w:rPr>
          <w:rFonts w:ascii="Times New Roman" w:hAnsi="Times New Roman"/>
          <w:sz w:val="28"/>
          <w:szCs w:val="28"/>
          <w:lang w:val="ru-RU"/>
        </w:rPr>
        <w:t>. 37]</w:t>
      </w:r>
      <w:r w:rsidRPr="00A20E9A">
        <w:rPr>
          <w:rFonts w:ascii="Times New Roman" w:hAnsi="Times New Roman"/>
          <w:sz w:val="28"/>
          <w:szCs w:val="28"/>
          <w:lang w:val="uk-UA"/>
        </w:rPr>
        <w:t>. Інститути громадянського суспільства гарантують непорушність особистих прав громадян та надають їм підтримку у випадках протистояння з державою або іншими потужностями. Це допомагає забезпечити баланс влади та захист прав людини і громадянина перед можливими зловживаннями.</w:t>
      </w:r>
    </w:p>
    <w:p w14:paraId="41DF647B" w14:textId="5D26344B" w:rsidR="007424E7" w:rsidRPr="00A20E9A" w:rsidRDefault="007424E7" w:rsidP="007424E7">
      <w:pPr>
        <w:pStyle w:val="ac"/>
        <w:spacing w:line="360" w:lineRule="auto"/>
        <w:ind w:firstLine="680"/>
        <w:jc w:val="right"/>
        <w:rPr>
          <w:rFonts w:ascii="Times New Roman" w:hAnsi="Times New Roman"/>
          <w:sz w:val="28"/>
          <w:szCs w:val="28"/>
          <w:lang w:val="uk-UA"/>
        </w:rPr>
      </w:pPr>
      <w:r w:rsidRPr="00A20E9A">
        <w:rPr>
          <w:rFonts w:ascii="Times New Roman" w:hAnsi="Times New Roman"/>
          <w:sz w:val="28"/>
          <w:szCs w:val="28"/>
          <w:lang w:val="uk-UA"/>
        </w:rPr>
        <w:t>Таблиця 2.1.</w:t>
      </w:r>
    </w:p>
    <w:p w14:paraId="2B1E7B56" w14:textId="68F9814D" w:rsidR="007424E7" w:rsidRPr="00A20E9A" w:rsidRDefault="007424E7" w:rsidP="007424E7">
      <w:pPr>
        <w:pStyle w:val="ac"/>
        <w:spacing w:line="360" w:lineRule="auto"/>
        <w:ind w:firstLine="680"/>
        <w:jc w:val="center"/>
        <w:rPr>
          <w:rFonts w:ascii="Times New Roman" w:hAnsi="Times New Roman"/>
          <w:sz w:val="28"/>
          <w:szCs w:val="28"/>
        </w:rPr>
      </w:pPr>
      <w:r w:rsidRPr="00A20E9A">
        <w:rPr>
          <w:rFonts w:ascii="Times New Roman" w:hAnsi="Times New Roman"/>
          <w:sz w:val="28"/>
          <w:szCs w:val="28"/>
          <w:lang w:val="uk-UA"/>
        </w:rPr>
        <w:t>Функції громадянського суспільства</w:t>
      </w:r>
      <w:r w:rsidR="00036F71" w:rsidRPr="00A20E9A">
        <w:rPr>
          <w:rFonts w:ascii="Times New Roman" w:hAnsi="Times New Roman"/>
          <w:sz w:val="28"/>
          <w:szCs w:val="28"/>
        </w:rPr>
        <w:t xml:space="preserve"> [8]</w:t>
      </w:r>
    </w:p>
    <w:tbl>
      <w:tblPr>
        <w:tblStyle w:val="ad"/>
        <w:tblW w:w="9707" w:type="dxa"/>
        <w:tblLook w:val="04A0" w:firstRow="1" w:lastRow="0" w:firstColumn="1" w:lastColumn="0" w:noHBand="0" w:noVBand="1"/>
      </w:tblPr>
      <w:tblGrid>
        <w:gridCol w:w="2513"/>
        <w:gridCol w:w="7194"/>
      </w:tblGrid>
      <w:tr w:rsidR="00F770D8" w:rsidRPr="00A20E9A" w14:paraId="662401B3" w14:textId="77777777" w:rsidTr="007424E7">
        <w:trPr>
          <w:trHeight w:val="427"/>
        </w:trPr>
        <w:tc>
          <w:tcPr>
            <w:tcW w:w="0" w:type="auto"/>
            <w:hideMark/>
          </w:tcPr>
          <w:p w14:paraId="5F670369" w14:textId="77777777" w:rsidR="00F770D8" w:rsidRPr="00A20E9A" w:rsidRDefault="00F770D8" w:rsidP="00F770D8">
            <w:pPr>
              <w:spacing w:line="240" w:lineRule="auto"/>
              <w:jc w:val="center"/>
              <w:rPr>
                <w:rFonts w:ascii="Times New Roman" w:eastAsia="Times New Roman" w:hAnsi="Times New Roman" w:cs="Times New Roman"/>
                <w:color w:val="0D0D0D"/>
                <w:sz w:val="24"/>
                <w:szCs w:val="24"/>
                <w:lang w:val="pl-PL" w:eastAsia="pl-PL"/>
              </w:rPr>
            </w:pPr>
            <w:r w:rsidRPr="00A20E9A">
              <w:rPr>
                <w:rFonts w:ascii="Times New Roman" w:eastAsia="Times New Roman" w:hAnsi="Times New Roman" w:cs="Times New Roman"/>
                <w:color w:val="0D0D0D"/>
                <w:sz w:val="24"/>
                <w:szCs w:val="24"/>
                <w:lang w:val="pl-PL" w:eastAsia="pl-PL"/>
              </w:rPr>
              <w:t>Функція</w:t>
            </w:r>
          </w:p>
        </w:tc>
        <w:tc>
          <w:tcPr>
            <w:tcW w:w="0" w:type="auto"/>
            <w:hideMark/>
          </w:tcPr>
          <w:p w14:paraId="0DFAB5FA" w14:textId="77777777" w:rsidR="00F770D8" w:rsidRPr="00A20E9A" w:rsidRDefault="00F770D8" w:rsidP="00F770D8">
            <w:pPr>
              <w:spacing w:line="240" w:lineRule="auto"/>
              <w:jc w:val="center"/>
              <w:rPr>
                <w:rFonts w:ascii="Times New Roman" w:eastAsia="Times New Roman" w:hAnsi="Times New Roman" w:cs="Times New Roman"/>
                <w:color w:val="0D0D0D"/>
                <w:sz w:val="24"/>
                <w:szCs w:val="24"/>
                <w:lang w:val="pl-PL" w:eastAsia="pl-PL"/>
              </w:rPr>
            </w:pPr>
            <w:r w:rsidRPr="00A20E9A">
              <w:rPr>
                <w:rFonts w:ascii="Times New Roman" w:eastAsia="Times New Roman" w:hAnsi="Times New Roman" w:cs="Times New Roman"/>
                <w:color w:val="0D0D0D"/>
                <w:sz w:val="24"/>
                <w:szCs w:val="24"/>
                <w:lang w:val="pl-PL" w:eastAsia="pl-PL"/>
              </w:rPr>
              <w:t>Опис</w:t>
            </w:r>
          </w:p>
        </w:tc>
      </w:tr>
      <w:tr w:rsidR="00F770D8" w:rsidRPr="00A20E9A" w14:paraId="3E79E0B6" w14:textId="77777777" w:rsidTr="007424E7">
        <w:trPr>
          <w:trHeight w:val="855"/>
        </w:trPr>
        <w:tc>
          <w:tcPr>
            <w:tcW w:w="0" w:type="auto"/>
            <w:hideMark/>
          </w:tcPr>
          <w:p w14:paraId="0E620D9E" w14:textId="77777777" w:rsidR="00F770D8" w:rsidRPr="00A20E9A" w:rsidRDefault="00F770D8" w:rsidP="00F770D8">
            <w:pPr>
              <w:spacing w:line="240" w:lineRule="auto"/>
              <w:rPr>
                <w:rFonts w:ascii="Times New Roman" w:eastAsia="Times New Roman" w:hAnsi="Times New Roman" w:cs="Times New Roman"/>
                <w:color w:val="0D0D0D"/>
                <w:sz w:val="24"/>
                <w:szCs w:val="24"/>
                <w:lang w:val="pl-PL" w:eastAsia="pl-PL"/>
              </w:rPr>
            </w:pPr>
            <w:r w:rsidRPr="00A20E9A">
              <w:rPr>
                <w:rFonts w:ascii="Times New Roman" w:eastAsia="Times New Roman" w:hAnsi="Times New Roman" w:cs="Times New Roman"/>
                <w:color w:val="0D0D0D"/>
                <w:sz w:val="24"/>
                <w:szCs w:val="24"/>
                <w:lang w:val="pl-PL" w:eastAsia="pl-PL"/>
              </w:rPr>
              <w:t>1) Саморегуляція (гомеостазіс)</w:t>
            </w:r>
          </w:p>
        </w:tc>
        <w:tc>
          <w:tcPr>
            <w:tcW w:w="0" w:type="auto"/>
            <w:hideMark/>
          </w:tcPr>
          <w:p w14:paraId="62B114DA" w14:textId="77777777" w:rsidR="00F770D8" w:rsidRPr="00A20E9A" w:rsidRDefault="00F770D8" w:rsidP="00F770D8">
            <w:pPr>
              <w:spacing w:line="240" w:lineRule="auto"/>
              <w:rPr>
                <w:rFonts w:ascii="Times New Roman" w:eastAsia="Times New Roman" w:hAnsi="Times New Roman" w:cs="Times New Roman"/>
                <w:color w:val="0D0D0D"/>
                <w:sz w:val="24"/>
                <w:szCs w:val="24"/>
                <w:lang w:eastAsia="pl-PL"/>
              </w:rPr>
            </w:pPr>
            <w:proofErr w:type="spellStart"/>
            <w:r w:rsidRPr="00A20E9A">
              <w:rPr>
                <w:rFonts w:ascii="Times New Roman" w:eastAsia="Times New Roman" w:hAnsi="Times New Roman" w:cs="Times New Roman"/>
                <w:color w:val="0D0D0D"/>
                <w:sz w:val="24"/>
                <w:szCs w:val="24"/>
                <w:lang w:eastAsia="pl-PL"/>
              </w:rPr>
              <w:t>Збереження</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певного</w:t>
            </w:r>
            <w:proofErr w:type="spellEnd"/>
            <w:r w:rsidRPr="00A20E9A">
              <w:rPr>
                <w:rFonts w:ascii="Times New Roman" w:eastAsia="Times New Roman" w:hAnsi="Times New Roman" w:cs="Times New Roman"/>
                <w:color w:val="0D0D0D"/>
                <w:sz w:val="24"/>
                <w:szCs w:val="24"/>
                <w:lang w:eastAsia="pl-PL"/>
              </w:rPr>
              <w:t xml:space="preserve"> типу </w:t>
            </w:r>
            <w:proofErr w:type="spellStart"/>
            <w:r w:rsidRPr="00A20E9A">
              <w:rPr>
                <w:rFonts w:ascii="Times New Roman" w:eastAsia="Times New Roman" w:hAnsi="Times New Roman" w:cs="Times New Roman"/>
                <w:color w:val="0D0D0D"/>
                <w:sz w:val="24"/>
                <w:szCs w:val="24"/>
                <w:lang w:eastAsia="pl-PL"/>
              </w:rPr>
              <w:t>динамічної</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рівноваги</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системних</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параметрів</w:t>
            </w:r>
            <w:proofErr w:type="spellEnd"/>
            <w:r w:rsidRPr="00A20E9A">
              <w:rPr>
                <w:rFonts w:ascii="Times New Roman" w:eastAsia="Times New Roman" w:hAnsi="Times New Roman" w:cs="Times New Roman"/>
                <w:color w:val="0D0D0D"/>
                <w:sz w:val="24"/>
                <w:szCs w:val="24"/>
                <w:lang w:eastAsia="pl-PL"/>
              </w:rPr>
              <w:t xml:space="preserve"> і </w:t>
            </w:r>
            <w:proofErr w:type="spellStart"/>
            <w:r w:rsidRPr="00A20E9A">
              <w:rPr>
                <w:rFonts w:ascii="Times New Roman" w:eastAsia="Times New Roman" w:hAnsi="Times New Roman" w:cs="Times New Roman"/>
                <w:color w:val="0D0D0D"/>
                <w:sz w:val="24"/>
                <w:szCs w:val="24"/>
                <w:lang w:eastAsia="pl-PL"/>
              </w:rPr>
              <w:t>властивостей</w:t>
            </w:r>
            <w:proofErr w:type="spellEnd"/>
            <w:r w:rsidRPr="00A20E9A">
              <w:rPr>
                <w:rFonts w:ascii="Times New Roman" w:eastAsia="Times New Roman" w:hAnsi="Times New Roman" w:cs="Times New Roman"/>
                <w:color w:val="0D0D0D"/>
                <w:sz w:val="24"/>
                <w:szCs w:val="24"/>
                <w:lang w:eastAsia="pl-PL"/>
              </w:rPr>
              <w:t xml:space="preserve"> в </w:t>
            </w:r>
            <w:proofErr w:type="spellStart"/>
            <w:r w:rsidRPr="00A20E9A">
              <w:rPr>
                <w:rFonts w:ascii="Times New Roman" w:eastAsia="Times New Roman" w:hAnsi="Times New Roman" w:cs="Times New Roman"/>
                <w:color w:val="0D0D0D"/>
                <w:sz w:val="24"/>
                <w:szCs w:val="24"/>
                <w:lang w:eastAsia="pl-PL"/>
              </w:rPr>
              <w:t>заданому</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середовищі</w:t>
            </w:r>
            <w:proofErr w:type="spellEnd"/>
            <w:r w:rsidRPr="00A20E9A">
              <w:rPr>
                <w:rFonts w:ascii="Times New Roman" w:eastAsia="Times New Roman" w:hAnsi="Times New Roman" w:cs="Times New Roman"/>
                <w:color w:val="0D0D0D"/>
                <w:sz w:val="24"/>
                <w:szCs w:val="24"/>
                <w:lang w:eastAsia="pl-PL"/>
              </w:rPr>
              <w:t>.</w:t>
            </w:r>
          </w:p>
        </w:tc>
      </w:tr>
      <w:tr w:rsidR="00F770D8" w:rsidRPr="00A20E9A" w14:paraId="643B30D9" w14:textId="77777777" w:rsidTr="007424E7">
        <w:trPr>
          <w:trHeight w:val="836"/>
        </w:trPr>
        <w:tc>
          <w:tcPr>
            <w:tcW w:w="0" w:type="auto"/>
            <w:hideMark/>
          </w:tcPr>
          <w:p w14:paraId="64AE8713" w14:textId="77777777" w:rsidR="00F770D8" w:rsidRPr="00A20E9A" w:rsidRDefault="00F770D8" w:rsidP="00F770D8">
            <w:pPr>
              <w:spacing w:line="240" w:lineRule="auto"/>
              <w:rPr>
                <w:rFonts w:ascii="Times New Roman" w:eastAsia="Times New Roman" w:hAnsi="Times New Roman" w:cs="Times New Roman"/>
                <w:color w:val="0D0D0D"/>
                <w:sz w:val="24"/>
                <w:szCs w:val="24"/>
                <w:lang w:val="pl-PL" w:eastAsia="pl-PL"/>
              </w:rPr>
            </w:pPr>
            <w:r w:rsidRPr="00A20E9A">
              <w:rPr>
                <w:rFonts w:ascii="Times New Roman" w:eastAsia="Times New Roman" w:hAnsi="Times New Roman" w:cs="Times New Roman"/>
                <w:color w:val="0D0D0D"/>
                <w:sz w:val="24"/>
                <w:szCs w:val="24"/>
                <w:lang w:val="pl-PL" w:eastAsia="pl-PL"/>
              </w:rPr>
              <w:t>2) Соціалізуюча</w:t>
            </w:r>
          </w:p>
        </w:tc>
        <w:tc>
          <w:tcPr>
            <w:tcW w:w="0" w:type="auto"/>
            <w:hideMark/>
          </w:tcPr>
          <w:p w14:paraId="1680BF65" w14:textId="77777777" w:rsidR="00F770D8" w:rsidRPr="00A20E9A" w:rsidRDefault="00F770D8" w:rsidP="00F770D8">
            <w:pPr>
              <w:spacing w:line="240" w:lineRule="auto"/>
              <w:rPr>
                <w:rFonts w:ascii="Times New Roman" w:eastAsia="Times New Roman" w:hAnsi="Times New Roman" w:cs="Times New Roman"/>
                <w:color w:val="0D0D0D"/>
                <w:sz w:val="24"/>
                <w:szCs w:val="24"/>
                <w:lang w:eastAsia="pl-PL"/>
              </w:rPr>
            </w:pPr>
            <w:proofErr w:type="spellStart"/>
            <w:r w:rsidRPr="00A20E9A">
              <w:rPr>
                <w:rFonts w:ascii="Times New Roman" w:eastAsia="Times New Roman" w:hAnsi="Times New Roman" w:cs="Times New Roman"/>
                <w:color w:val="0D0D0D"/>
                <w:sz w:val="24"/>
                <w:szCs w:val="24"/>
                <w:lang w:eastAsia="pl-PL"/>
              </w:rPr>
              <w:t>Створення</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сприятливого</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соціального</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середовища</w:t>
            </w:r>
            <w:proofErr w:type="spellEnd"/>
            <w:r w:rsidRPr="00A20E9A">
              <w:rPr>
                <w:rFonts w:ascii="Times New Roman" w:eastAsia="Times New Roman" w:hAnsi="Times New Roman" w:cs="Times New Roman"/>
                <w:color w:val="0D0D0D"/>
                <w:sz w:val="24"/>
                <w:szCs w:val="24"/>
                <w:lang w:eastAsia="pl-PL"/>
              </w:rPr>
              <w:t xml:space="preserve"> для </w:t>
            </w:r>
            <w:proofErr w:type="spellStart"/>
            <w:r w:rsidRPr="00A20E9A">
              <w:rPr>
                <w:rFonts w:ascii="Times New Roman" w:eastAsia="Times New Roman" w:hAnsi="Times New Roman" w:cs="Times New Roman"/>
                <w:color w:val="0D0D0D"/>
                <w:sz w:val="24"/>
                <w:szCs w:val="24"/>
                <w:lang w:eastAsia="pl-PL"/>
              </w:rPr>
              <w:t>формування</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суспільно</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активних</w:t>
            </w:r>
            <w:proofErr w:type="spellEnd"/>
            <w:r w:rsidRPr="00A20E9A">
              <w:rPr>
                <w:rFonts w:ascii="Times New Roman" w:eastAsia="Times New Roman" w:hAnsi="Times New Roman" w:cs="Times New Roman"/>
                <w:color w:val="0D0D0D"/>
                <w:sz w:val="24"/>
                <w:szCs w:val="24"/>
                <w:lang w:eastAsia="pl-PL"/>
              </w:rPr>
              <w:t xml:space="preserve"> і </w:t>
            </w:r>
            <w:proofErr w:type="spellStart"/>
            <w:r w:rsidRPr="00A20E9A">
              <w:rPr>
                <w:rFonts w:ascii="Times New Roman" w:eastAsia="Times New Roman" w:hAnsi="Times New Roman" w:cs="Times New Roman"/>
                <w:color w:val="0D0D0D"/>
                <w:sz w:val="24"/>
                <w:szCs w:val="24"/>
                <w:lang w:eastAsia="pl-PL"/>
              </w:rPr>
              <w:t>вільних</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індивідів</w:t>
            </w:r>
            <w:proofErr w:type="spellEnd"/>
            <w:r w:rsidRPr="00A20E9A">
              <w:rPr>
                <w:rFonts w:ascii="Times New Roman" w:eastAsia="Times New Roman" w:hAnsi="Times New Roman" w:cs="Times New Roman"/>
                <w:color w:val="0D0D0D"/>
                <w:sz w:val="24"/>
                <w:szCs w:val="24"/>
                <w:lang w:eastAsia="pl-PL"/>
              </w:rPr>
              <w:t>.</w:t>
            </w:r>
          </w:p>
        </w:tc>
      </w:tr>
      <w:tr w:rsidR="00F770D8" w:rsidRPr="00A20E9A" w14:paraId="44592AEF" w14:textId="77777777" w:rsidTr="007424E7">
        <w:trPr>
          <w:trHeight w:val="855"/>
        </w:trPr>
        <w:tc>
          <w:tcPr>
            <w:tcW w:w="0" w:type="auto"/>
            <w:hideMark/>
          </w:tcPr>
          <w:p w14:paraId="4DCDE6A6" w14:textId="77777777" w:rsidR="00F770D8" w:rsidRPr="00A20E9A" w:rsidRDefault="00F770D8" w:rsidP="00F770D8">
            <w:pPr>
              <w:spacing w:line="240" w:lineRule="auto"/>
              <w:rPr>
                <w:rFonts w:ascii="Times New Roman" w:eastAsia="Times New Roman" w:hAnsi="Times New Roman" w:cs="Times New Roman"/>
                <w:color w:val="0D0D0D"/>
                <w:sz w:val="24"/>
                <w:szCs w:val="24"/>
                <w:lang w:val="pl-PL" w:eastAsia="pl-PL"/>
              </w:rPr>
            </w:pPr>
            <w:r w:rsidRPr="00A20E9A">
              <w:rPr>
                <w:rFonts w:ascii="Times New Roman" w:eastAsia="Times New Roman" w:hAnsi="Times New Roman" w:cs="Times New Roman"/>
                <w:color w:val="0D0D0D"/>
                <w:sz w:val="24"/>
                <w:szCs w:val="24"/>
                <w:lang w:val="pl-PL" w:eastAsia="pl-PL"/>
              </w:rPr>
              <w:t>3) Відтворююча</w:t>
            </w:r>
          </w:p>
        </w:tc>
        <w:tc>
          <w:tcPr>
            <w:tcW w:w="0" w:type="auto"/>
            <w:hideMark/>
          </w:tcPr>
          <w:p w14:paraId="6F1644C5" w14:textId="77777777" w:rsidR="00F770D8" w:rsidRPr="00A20E9A" w:rsidRDefault="00F770D8" w:rsidP="00F770D8">
            <w:pPr>
              <w:spacing w:line="240" w:lineRule="auto"/>
              <w:rPr>
                <w:rFonts w:ascii="Times New Roman" w:eastAsia="Times New Roman" w:hAnsi="Times New Roman" w:cs="Times New Roman"/>
                <w:color w:val="0D0D0D"/>
                <w:sz w:val="24"/>
                <w:szCs w:val="24"/>
                <w:lang w:eastAsia="pl-PL"/>
              </w:rPr>
            </w:pPr>
            <w:proofErr w:type="spellStart"/>
            <w:r w:rsidRPr="00A20E9A">
              <w:rPr>
                <w:rFonts w:ascii="Times New Roman" w:eastAsia="Times New Roman" w:hAnsi="Times New Roman" w:cs="Times New Roman"/>
                <w:color w:val="0D0D0D"/>
                <w:sz w:val="24"/>
                <w:szCs w:val="24"/>
                <w:lang w:eastAsia="pl-PL"/>
              </w:rPr>
              <w:t>Забезпечення</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продукування</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демократичних</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цінностей</w:t>
            </w:r>
            <w:proofErr w:type="spellEnd"/>
            <w:r w:rsidRPr="00A20E9A">
              <w:rPr>
                <w:rFonts w:ascii="Times New Roman" w:eastAsia="Times New Roman" w:hAnsi="Times New Roman" w:cs="Times New Roman"/>
                <w:color w:val="0D0D0D"/>
                <w:sz w:val="24"/>
                <w:szCs w:val="24"/>
                <w:lang w:eastAsia="pl-PL"/>
              </w:rPr>
              <w:t xml:space="preserve">, норм, </w:t>
            </w:r>
            <w:proofErr w:type="spellStart"/>
            <w:r w:rsidRPr="00A20E9A">
              <w:rPr>
                <w:rFonts w:ascii="Times New Roman" w:eastAsia="Times New Roman" w:hAnsi="Times New Roman" w:cs="Times New Roman"/>
                <w:color w:val="0D0D0D"/>
                <w:sz w:val="24"/>
                <w:szCs w:val="24"/>
                <w:lang w:eastAsia="pl-PL"/>
              </w:rPr>
              <w:t>уявлень</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знань</w:t>
            </w:r>
            <w:proofErr w:type="spellEnd"/>
            <w:r w:rsidRPr="00A20E9A">
              <w:rPr>
                <w:rFonts w:ascii="Times New Roman" w:eastAsia="Times New Roman" w:hAnsi="Times New Roman" w:cs="Times New Roman"/>
                <w:color w:val="0D0D0D"/>
                <w:sz w:val="24"/>
                <w:szCs w:val="24"/>
                <w:lang w:eastAsia="pl-PL"/>
              </w:rPr>
              <w:t xml:space="preserve">, форм </w:t>
            </w:r>
            <w:proofErr w:type="spellStart"/>
            <w:r w:rsidRPr="00A20E9A">
              <w:rPr>
                <w:rFonts w:ascii="Times New Roman" w:eastAsia="Times New Roman" w:hAnsi="Times New Roman" w:cs="Times New Roman"/>
                <w:color w:val="0D0D0D"/>
                <w:sz w:val="24"/>
                <w:szCs w:val="24"/>
                <w:lang w:eastAsia="pl-PL"/>
              </w:rPr>
              <w:t>діяльності</w:t>
            </w:r>
            <w:proofErr w:type="spellEnd"/>
            <w:r w:rsidRPr="00A20E9A">
              <w:rPr>
                <w:rFonts w:ascii="Times New Roman" w:eastAsia="Times New Roman" w:hAnsi="Times New Roman" w:cs="Times New Roman"/>
                <w:color w:val="0D0D0D"/>
                <w:sz w:val="24"/>
                <w:szCs w:val="24"/>
                <w:lang w:eastAsia="pl-PL"/>
              </w:rPr>
              <w:t>.</w:t>
            </w:r>
          </w:p>
        </w:tc>
      </w:tr>
      <w:tr w:rsidR="00F770D8" w:rsidRPr="00A20E9A" w14:paraId="1BACA631" w14:textId="77777777" w:rsidTr="007424E7">
        <w:trPr>
          <w:trHeight w:val="855"/>
        </w:trPr>
        <w:tc>
          <w:tcPr>
            <w:tcW w:w="0" w:type="auto"/>
            <w:hideMark/>
          </w:tcPr>
          <w:p w14:paraId="2BD0E5EC" w14:textId="77777777" w:rsidR="00F770D8" w:rsidRPr="00A20E9A" w:rsidRDefault="00F770D8" w:rsidP="00F770D8">
            <w:pPr>
              <w:spacing w:line="240" w:lineRule="auto"/>
              <w:rPr>
                <w:rFonts w:ascii="Times New Roman" w:eastAsia="Times New Roman" w:hAnsi="Times New Roman" w:cs="Times New Roman"/>
                <w:color w:val="0D0D0D"/>
                <w:sz w:val="24"/>
                <w:szCs w:val="24"/>
                <w:lang w:val="pl-PL" w:eastAsia="pl-PL"/>
              </w:rPr>
            </w:pPr>
            <w:r w:rsidRPr="00A20E9A">
              <w:rPr>
                <w:rFonts w:ascii="Times New Roman" w:eastAsia="Times New Roman" w:hAnsi="Times New Roman" w:cs="Times New Roman"/>
                <w:color w:val="0D0D0D"/>
                <w:sz w:val="24"/>
                <w:szCs w:val="24"/>
                <w:lang w:val="pl-PL" w:eastAsia="pl-PL"/>
              </w:rPr>
              <w:t>4) Інструментальна</w:t>
            </w:r>
          </w:p>
        </w:tc>
        <w:tc>
          <w:tcPr>
            <w:tcW w:w="0" w:type="auto"/>
            <w:hideMark/>
          </w:tcPr>
          <w:p w14:paraId="08115313" w14:textId="77777777" w:rsidR="00F770D8" w:rsidRPr="00A20E9A" w:rsidRDefault="00F770D8" w:rsidP="00F770D8">
            <w:pPr>
              <w:spacing w:line="240" w:lineRule="auto"/>
              <w:rPr>
                <w:rFonts w:ascii="Times New Roman" w:eastAsia="Times New Roman" w:hAnsi="Times New Roman" w:cs="Times New Roman"/>
                <w:color w:val="0D0D0D"/>
                <w:sz w:val="24"/>
                <w:szCs w:val="24"/>
                <w:lang w:eastAsia="pl-PL"/>
              </w:rPr>
            </w:pPr>
            <w:proofErr w:type="spellStart"/>
            <w:r w:rsidRPr="00A20E9A">
              <w:rPr>
                <w:rFonts w:ascii="Times New Roman" w:eastAsia="Times New Roman" w:hAnsi="Times New Roman" w:cs="Times New Roman"/>
                <w:color w:val="0D0D0D"/>
                <w:sz w:val="24"/>
                <w:szCs w:val="24"/>
                <w:lang w:eastAsia="pl-PL"/>
              </w:rPr>
              <w:t>Допомога</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колективному</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ціледостіжені</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суспільного</w:t>
            </w:r>
            <w:proofErr w:type="spellEnd"/>
            <w:r w:rsidRPr="00A20E9A">
              <w:rPr>
                <w:rFonts w:ascii="Times New Roman" w:eastAsia="Times New Roman" w:hAnsi="Times New Roman" w:cs="Times New Roman"/>
                <w:color w:val="0D0D0D"/>
                <w:sz w:val="24"/>
                <w:szCs w:val="24"/>
                <w:lang w:eastAsia="pl-PL"/>
              </w:rPr>
              <w:t xml:space="preserve"> блага і </w:t>
            </w:r>
            <w:proofErr w:type="spellStart"/>
            <w:r w:rsidRPr="00A20E9A">
              <w:rPr>
                <w:rFonts w:ascii="Times New Roman" w:eastAsia="Times New Roman" w:hAnsi="Times New Roman" w:cs="Times New Roman"/>
                <w:color w:val="0D0D0D"/>
                <w:sz w:val="24"/>
                <w:szCs w:val="24"/>
                <w:lang w:eastAsia="pl-PL"/>
              </w:rPr>
              <w:t>благополуччя</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всіх</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членів</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суспільства</w:t>
            </w:r>
            <w:proofErr w:type="spellEnd"/>
            <w:r w:rsidRPr="00A20E9A">
              <w:rPr>
                <w:rFonts w:ascii="Times New Roman" w:eastAsia="Times New Roman" w:hAnsi="Times New Roman" w:cs="Times New Roman"/>
                <w:color w:val="0D0D0D"/>
                <w:sz w:val="24"/>
                <w:szCs w:val="24"/>
                <w:lang w:eastAsia="pl-PL"/>
              </w:rPr>
              <w:t>.</w:t>
            </w:r>
          </w:p>
        </w:tc>
      </w:tr>
      <w:tr w:rsidR="00F770D8" w:rsidRPr="000769F3" w14:paraId="6D2C60CE" w14:textId="77777777" w:rsidTr="007424E7">
        <w:trPr>
          <w:trHeight w:val="855"/>
        </w:trPr>
        <w:tc>
          <w:tcPr>
            <w:tcW w:w="0" w:type="auto"/>
            <w:hideMark/>
          </w:tcPr>
          <w:p w14:paraId="497078AC" w14:textId="77777777" w:rsidR="00F770D8" w:rsidRPr="00A20E9A" w:rsidRDefault="00F770D8" w:rsidP="00F770D8">
            <w:pPr>
              <w:spacing w:line="240" w:lineRule="auto"/>
              <w:rPr>
                <w:rFonts w:ascii="Times New Roman" w:eastAsia="Times New Roman" w:hAnsi="Times New Roman" w:cs="Times New Roman"/>
                <w:color w:val="0D0D0D"/>
                <w:sz w:val="24"/>
                <w:szCs w:val="24"/>
                <w:lang w:val="pl-PL" w:eastAsia="pl-PL"/>
              </w:rPr>
            </w:pPr>
            <w:r w:rsidRPr="00A20E9A">
              <w:rPr>
                <w:rFonts w:ascii="Times New Roman" w:eastAsia="Times New Roman" w:hAnsi="Times New Roman" w:cs="Times New Roman"/>
                <w:color w:val="0D0D0D"/>
                <w:sz w:val="24"/>
                <w:szCs w:val="24"/>
                <w:lang w:val="pl-PL" w:eastAsia="pl-PL"/>
              </w:rPr>
              <w:t>5) Комунікативна</w:t>
            </w:r>
          </w:p>
        </w:tc>
        <w:tc>
          <w:tcPr>
            <w:tcW w:w="0" w:type="auto"/>
            <w:hideMark/>
          </w:tcPr>
          <w:p w14:paraId="7AD23446" w14:textId="77777777" w:rsidR="00F770D8" w:rsidRPr="00A20E9A" w:rsidRDefault="00F770D8" w:rsidP="00F770D8">
            <w:pPr>
              <w:spacing w:line="240" w:lineRule="auto"/>
              <w:rPr>
                <w:rFonts w:ascii="Times New Roman" w:eastAsia="Times New Roman" w:hAnsi="Times New Roman" w:cs="Times New Roman"/>
                <w:color w:val="0D0D0D"/>
                <w:sz w:val="24"/>
                <w:szCs w:val="24"/>
                <w:lang w:val="pl-PL" w:eastAsia="pl-PL"/>
              </w:rPr>
            </w:pPr>
            <w:r w:rsidRPr="00A20E9A">
              <w:rPr>
                <w:rFonts w:ascii="Times New Roman" w:eastAsia="Times New Roman" w:hAnsi="Times New Roman" w:cs="Times New Roman"/>
                <w:color w:val="0D0D0D"/>
                <w:sz w:val="24"/>
                <w:szCs w:val="24"/>
                <w:lang w:val="pl-PL" w:eastAsia="pl-PL"/>
              </w:rPr>
              <w:t>Забезпечення досягнення взаєморозуміння, консенсусу суперечливих і різноспрямованих інтересів і устремлінь індивідів, груп, асоціацій, рухів.</w:t>
            </w:r>
          </w:p>
        </w:tc>
      </w:tr>
      <w:tr w:rsidR="00F770D8" w:rsidRPr="00A20E9A" w14:paraId="10932168" w14:textId="77777777" w:rsidTr="007424E7">
        <w:trPr>
          <w:trHeight w:val="855"/>
        </w:trPr>
        <w:tc>
          <w:tcPr>
            <w:tcW w:w="0" w:type="auto"/>
            <w:hideMark/>
          </w:tcPr>
          <w:p w14:paraId="5A8AB6F2" w14:textId="77777777" w:rsidR="00F770D8" w:rsidRPr="00A20E9A" w:rsidRDefault="00F770D8" w:rsidP="00F770D8">
            <w:pPr>
              <w:spacing w:line="240" w:lineRule="auto"/>
              <w:rPr>
                <w:rFonts w:ascii="Times New Roman" w:eastAsia="Times New Roman" w:hAnsi="Times New Roman" w:cs="Times New Roman"/>
                <w:color w:val="0D0D0D"/>
                <w:sz w:val="24"/>
                <w:szCs w:val="24"/>
                <w:lang w:val="pl-PL" w:eastAsia="pl-PL"/>
              </w:rPr>
            </w:pPr>
            <w:r w:rsidRPr="00A20E9A">
              <w:rPr>
                <w:rFonts w:ascii="Times New Roman" w:eastAsia="Times New Roman" w:hAnsi="Times New Roman" w:cs="Times New Roman"/>
                <w:color w:val="0D0D0D"/>
                <w:sz w:val="24"/>
                <w:szCs w:val="24"/>
                <w:lang w:val="pl-PL" w:eastAsia="pl-PL"/>
              </w:rPr>
              <w:t>6) Регулятивна</w:t>
            </w:r>
          </w:p>
        </w:tc>
        <w:tc>
          <w:tcPr>
            <w:tcW w:w="0" w:type="auto"/>
            <w:hideMark/>
          </w:tcPr>
          <w:p w14:paraId="1699425A" w14:textId="77777777" w:rsidR="00F770D8" w:rsidRPr="00A20E9A" w:rsidRDefault="00F770D8" w:rsidP="00F770D8">
            <w:pPr>
              <w:spacing w:line="240" w:lineRule="auto"/>
              <w:rPr>
                <w:rFonts w:ascii="Times New Roman" w:eastAsia="Times New Roman" w:hAnsi="Times New Roman" w:cs="Times New Roman"/>
                <w:color w:val="0D0D0D"/>
                <w:sz w:val="24"/>
                <w:szCs w:val="24"/>
                <w:lang w:eastAsia="pl-PL"/>
              </w:rPr>
            </w:pPr>
            <w:proofErr w:type="spellStart"/>
            <w:r w:rsidRPr="00A20E9A">
              <w:rPr>
                <w:rFonts w:ascii="Times New Roman" w:eastAsia="Times New Roman" w:hAnsi="Times New Roman" w:cs="Times New Roman"/>
                <w:color w:val="0D0D0D"/>
                <w:sz w:val="24"/>
                <w:szCs w:val="24"/>
                <w:lang w:eastAsia="pl-PL"/>
              </w:rPr>
              <w:t>Регуляція</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соціальної</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поведінки</w:t>
            </w:r>
            <w:proofErr w:type="spellEnd"/>
            <w:r w:rsidRPr="00A20E9A">
              <w:rPr>
                <w:rFonts w:ascii="Times New Roman" w:eastAsia="Times New Roman" w:hAnsi="Times New Roman" w:cs="Times New Roman"/>
                <w:color w:val="0D0D0D"/>
                <w:sz w:val="24"/>
                <w:szCs w:val="24"/>
                <w:lang w:eastAsia="pl-PL"/>
              </w:rPr>
              <w:t xml:space="preserve"> людей і </w:t>
            </w:r>
            <w:proofErr w:type="spellStart"/>
            <w:r w:rsidRPr="00A20E9A">
              <w:rPr>
                <w:rFonts w:ascii="Times New Roman" w:eastAsia="Times New Roman" w:hAnsi="Times New Roman" w:cs="Times New Roman"/>
                <w:color w:val="0D0D0D"/>
                <w:sz w:val="24"/>
                <w:szCs w:val="24"/>
                <w:lang w:eastAsia="pl-PL"/>
              </w:rPr>
              <w:t>певний</w:t>
            </w:r>
            <w:proofErr w:type="spellEnd"/>
            <w:r w:rsidRPr="00A20E9A">
              <w:rPr>
                <w:rFonts w:ascii="Times New Roman" w:eastAsia="Times New Roman" w:hAnsi="Times New Roman" w:cs="Times New Roman"/>
                <w:color w:val="0D0D0D"/>
                <w:sz w:val="24"/>
                <w:szCs w:val="24"/>
                <w:lang w:eastAsia="pl-PL"/>
              </w:rPr>
              <w:t xml:space="preserve"> контроль за нею за </w:t>
            </w:r>
            <w:proofErr w:type="spellStart"/>
            <w:r w:rsidRPr="00A20E9A">
              <w:rPr>
                <w:rFonts w:ascii="Times New Roman" w:eastAsia="Times New Roman" w:hAnsi="Times New Roman" w:cs="Times New Roman"/>
                <w:color w:val="0D0D0D"/>
                <w:sz w:val="24"/>
                <w:szCs w:val="24"/>
                <w:lang w:eastAsia="pl-PL"/>
              </w:rPr>
              <w:t>допомогою</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системи</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громадянських</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цінностей</w:t>
            </w:r>
            <w:proofErr w:type="spellEnd"/>
            <w:r w:rsidRPr="00A20E9A">
              <w:rPr>
                <w:rFonts w:ascii="Times New Roman" w:eastAsia="Times New Roman" w:hAnsi="Times New Roman" w:cs="Times New Roman"/>
                <w:color w:val="0D0D0D"/>
                <w:sz w:val="24"/>
                <w:szCs w:val="24"/>
                <w:lang w:eastAsia="pl-PL"/>
              </w:rPr>
              <w:t xml:space="preserve">, норм і </w:t>
            </w:r>
            <w:proofErr w:type="spellStart"/>
            <w:r w:rsidRPr="00A20E9A">
              <w:rPr>
                <w:rFonts w:ascii="Times New Roman" w:eastAsia="Times New Roman" w:hAnsi="Times New Roman" w:cs="Times New Roman"/>
                <w:color w:val="0D0D0D"/>
                <w:sz w:val="24"/>
                <w:szCs w:val="24"/>
                <w:lang w:eastAsia="pl-PL"/>
              </w:rPr>
              <w:t>санкцій</w:t>
            </w:r>
            <w:proofErr w:type="spellEnd"/>
            <w:r w:rsidRPr="00A20E9A">
              <w:rPr>
                <w:rFonts w:ascii="Times New Roman" w:eastAsia="Times New Roman" w:hAnsi="Times New Roman" w:cs="Times New Roman"/>
                <w:color w:val="0D0D0D"/>
                <w:sz w:val="24"/>
                <w:szCs w:val="24"/>
                <w:lang w:eastAsia="pl-PL"/>
              </w:rPr>
              <w:t>.</w:t>
            </w:r>
          </w:p>
        </w:tc>
      </w:tr>
      <w:tr w:rsidR="00F770D8" w:rsidRPr="000769F3" w14:paraId="7262C6BC" w14:textId="77777777" w:rsidTr="007424E7">
        <w:trPr>
          <w:trHeight w:val="836"/>
        </w:trPr>
        <w:tc>
          <w:tcPr>
            <w:tcW w:w="0" w:type="auto"/>
            <w:hideMark/>
          </w:tcPr>
          <w:p w14:paraId="77755AC9" w14:textId="77777777" w:rsidR="00F770D8" w:rsidRPr="00A20E9A" w:rsidRDefault="00F770D8" w:rsidP="00F770D8">
            <w:pPr>
              <w:spacing w:line="240" w:lineRule="auto"/>
              <w:rPr>
                <w:rFonts w:ascii="Times New Roman" w:eastAsia="Times New Roman" w:hAnsi="Times New Roman" w:cs="Times New Roman"/>
                <w:color w:val="0D0D0D"/>
                <w:sz w:val="24"/>
                <w:szCs w:val="24"/>
                <w:lang w:val="pl-PL" w:eastAsia="pl-PL"/>
              </w:rPr>
            </w:pPr>
            <w:r w:rsidRPr="00A20E9A">
              <w:rPr>
                <w:rFonts w:ascii="Times New Roman" w:eastAsia="Times New Roman" w:hAnsi="Times New Roman" w:cs="Times New Roman"/>
                <w:color w:val="0D0D0D"/>
                <w:sz w:val="24"/>
                <w:szCs w:val="24"/>
                <w:lang w:val="pl-PL" w:eastAsia="pl-PL"/>
              </w:rPr>
              <w:t>7) Стабілізуюча</w:t>
            </w:r>
          </w:p>
        </w:tc>
        <w:tc>
          <w:tcPr>
            <w:tcW w:w="0" w:type="auto"/>
            <w:hideMark/>
          </w:tcPr>
          <w:p w14:paraId="6C28C036" w14:textId="77777777" w:rsidR="00F770D8" w:rsidRPr="00A20E9A" w:rsidRDefault="00F770D8" w:rsidP="00F770D8">
            <w:pPr>
              <w:spacing w:line="240" w:lineRule="auto"/>
              <w:rPr>
                <w:rFonts w:ascii="Times New Roman" w:eastAsia="Times New Roman" w:hAnsi="Times New Roman" w:cs="Times New Roman"/>
                <w:color w:val="0D0D0D"/>
                <w:sz w:val="24"/>
                <w:szCs w:val="24"/>
                <w:lang w:val="pl-PL" w:eastAsia="pl-PL"/>
              </w:rPr>
            </w:pPr>
            <w:r w:rsidRPr="00A20E9A">
              <w:rPr>
                <w:rFonts w:ascii="Times New Roman" w:eastAsia="Times New Roman" w:hAnsi="Times New Roman" w:cs="Times New Roman"/>
                <w:color w:val="0D0D0D"/>
                <w:sz w:val="24"/>
                <w:szCs w:val="24"/>
                <w:lang w:val="pl-PL" w:eastAsia="pl-PL"/>
              </w:rPr>
              <w:t>Збереження і забезпечення певних соціально-економічних умов, стабілізація різних сфер життєдіяльності індивідів і груп.</w:t>
            </w:r>
          </w:p>
        </w:tc>
      </w:tr>
    </w:tbl>
    <w:p w14:paraId="0EF9B308" w14:textId="77777777" w:rsidR="00520605" w:rsidRPr="00A20E9A" w:rsidRDefault="00520605" w:rsidP="00276DFD">
      <w:pPr>
        <w:pStyle w:val="ac"/>
        <w:spacing w:line="360" w:lineRule="auto"/>
        <w:ind w:firstLine="680"/>
        <w:jc w:val="both"/>
        <w:rPr>
          <w:rFonts w:ascii="Times New Roman" w:hAnsi="Times New Roman"/>
          <w:sz w:val="28"/>
          <w:szCs w:val="28"/>
          <w:lang w:val="uk-UA"/>
        </w:rPr>
      </w:pPr>
    </w:p>
    <w:p w14:paraId="1B7F59AF" w14:textId="76838E9A" w:rsidR="00276DFD" w:rsidRPr="00A20E9A" w:rsidRDefault="00276DFD" w:rsidP="00276DFD">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Інститути громадянського суспільства систематизують та впорядковують протести та вимоги громадян, надаючи їм конструктивний характер. Вони сприяють вирішенню конфліктів та формуванню діалогу між громадянами та владою, що є важливим аспектом функціонування демократичної системи.</w:t>
      </w:r>
    </w:p>
    <w:p w14:paraId="4237BFEF" w14:textId="065015B2" w:rsidR="00EB54C0" w:rsidRPr="00A20E9A" w:rsidRDefault="00276DFD" w:rsidP="00276DFD">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Інститути громадянського суспільства виконують функцію захисту інтересів різних груп населення у протистоянні з іншими групами. Це сприяє </w:t>
      </w:r>
      <w:r w:rsidRPr="00A20E9A">
        <w:rPr>
          <w:rFonts w:ascii="Times New Roman" w:hAnsi="Times New Roman"/>
          <w:sz w:val="28"/>
          <w:szCs w:val="28"/>
          <w:lang w:val="uk-UA"/>
        </w:rPr>
        <w:lastRenderedPageBreak/>
        <w:t>збереженню різноманітності і плюралізму в суспільстві, а також підвищує рівень взаєморозуміння та толерантності. Усі ці функції інститутів громадянського суспільства сприяють зміцненню демократичних цінностей, підвищенню ефективності державного управління та покращенню якості життя громадян. Таким чином, вони відіграють невід’ємну роль у формуванні сучасного суспільства</w:t>
      </w:r>
      <w:r w:rsidR="00036F71" w:rsidRPr="00A20E9A">
        <w:rPr>
          <w:rFonts w:ascii="Times New Roman" w:hAnsi="Times New Roman"/>
          <w:sz w:val="28"/>
          <w:szCs w:val="28"/>
          <w:lang w:val="ru-RU"/>
        </w:rPr>
        <w:t xml:space="preserve"> [9]</w:t>
      </w:r>
      <w:r w:rsidRPr="00A20E9A">
        <w:rPr>
          <w:rFonts w:ascii="Times New Roman" w:hAnsi="Times New Roman"/>
          <w:sz w:val="28"/>
          <w:szCs w:val="28"/>
          <w:lang w:val="uk-UA"/>
        </w:rPr>
        <w:t>.</w:t>
      </w:r>
    </w:p>
    <w:p w14:paraId="044A8F3E" w14:textId="49D9FE16" w:rsidR="00B10574" w:rsidRPr="00A20E9A" w:rsidRDefault="00B10574" w:rsidP="00B10574">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Постанова № 996 встановлює важливий механізм формування громадських рад із числа інститутів громадянського суспільства (ІГС) в Україні. Ця ініціатива спрямована на забезпечення широкого представництва різноманітних громадських груп у процесі ухвалення важливих рішень, що стосуються суспільного життя та розвитку держави. Засновані на принципах демократії та громадянської участі, ці ради стають важливим форумом для висловлення думок, ініціатив та вирішення актуальних питань громадського інтересу.</w:t>
      </w:r>
    </w:p>
    <w:p w14:paraId="4F48F0C7" w14:textId="49A191F0" w:rsidR="00B10574" w:rsidRPr="00A20E9A" w:rsidRDefault="00B10574" w:rsidP="00B10574">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Громадські ради формуються з різних типів інститутів громадянського суспільства, що відображає різноманіття соціальних, економічних та культурних груп в суспільстві. Основні категорії цих інститутів включають громадські організації, професійні та творчі спілки, організації роботодавців, благодійні організації, релігійні організації, недержавні засоби масової інформації та інші непідприємницькі товариства і установи. Кожна з цих категорій інститутів має свою специфіку та спроможність представляти та виражати інтереси своїх членів та спільнот</w:t>
      </w:r>
      <w:r w:rsidR="00036F71" w:rsidRPr="00A20E9A">
        <w:rPr>
          <w:rFonts w:ascii="Times New Roman" w:hAnsi="Times New Roman"/>
          <w:sz w:val="28"/>
          <w:szCs w:val="28"/>
          <w:lang w:val="ru-RU"/>
        </w:rPr>
        <w:t xml:space="preserve"> [13, </w:t>
      </w:r>
      <w:r w:rsidR="00036F71" w:rsidRPr="00A20E9A">
        <w:rPr>
          <w:rFonts w:ascii="Times New Roman" w:hAnsi="Times New Roman"/>
          <w:sz w:val="28"/>
          <w:szCs w:val="28"/>
        </w:rPr>
        <w:t>c</w:t>
      </w:r>
      <w:r w:rsidR="00036F71" w:rsidRPr="00A20E9A">
        <w:rPr>
          <w:rFonts w:ascii="Times New Roman" w:hAnsi="Times New Roman"/>
          <w:sz w:val="28"/>
          <w:szCs w:val="28"/>
          <w:lang w:val="ru-RU"/>
        </w:rPr>
        <w:t>. 58]</w:t>
      </w:r>
      <w:r w:rsidRPr="00A20E9A">
        <w:rPr>
          <w:rFonts w:ascii="Times New Roman" w:hAnsi="Times New Roman"/>
          <w:sz w:val="28"/>
          <w:szCs w:val="28"/>
          <w:lang w:val="uk-UA"/>
        </w:rPr>
        <w:t>.</w:t>
      </w:r>
    </w:p>
    <w:p w14:paraId="17F6DA45" w14:textId="15EC543D" w:rsidR="00B10574" w:rsidRPr="00A20E9A" w:rsidRDefault="00B10574" w:rsidP="00B10574">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Громадські організації, створені громадянами для захисту своїх різноманітних інтересів, відіграють ключову роль у формуванні громадських рад. Вони представляють різноманітні соціальні групи, а також сприяють розвитку громадянського суспільства через активну участь у суспільному житті та реалізації різноманітних проектів і програм. Професійні та творчі спілки об'єднують представників певних професій або сфер творчості для захисту їхніх прав та інтересів</w:t>
      </w:r>
      <w:r w:rsidR="00036F71" w:rsidRPr="00A20E9A">
        <w:rPr>
          <w:rFonts w:ascii="Times New Roman" w:hAnsi="Times New Roman"/>
          <w:sz w:val="28"/>
          <w:szCs w:val="28"/>
          <w:lang w:val="uk-UA"/>
        </w:rPr>
        <w:t xml:space="preserve"> [22, </w:t>
      </w:r>
      <w:r w:rsidR="00036F71" w:rsidRPr="00A20E9A">
        <w:rPr>
          <w:rFonts w:ascii="Times New Roman" w:hAnsi="Times New Roman"/>
          <w:sz w:val="28"/>
          <w:szCs w:val="28"/>
        </w:rPr>
        <w:t>c</w:t>
      </w:r>
      <w:r w:rsidR="00036F71" w:rsidRPr="00A20E9A">
        <w:rPr>
          <w:rFonts w:ascii="Times New Roman" w:hAnsi="Times New Roman"/>
          <w:sz w:val="28"/>
          <w:szCs w:val="28"/>
          <w:lang w:val="uk-UA"/>
        </w:rPr>
        <w:t>. 47]</w:t>
      </w:r>
      <w:r w:rsidRPr="00A20E9A">
        <w:rPr>
          <w:rFonts w:ascii="Times New Roman" w:hAnsi="Times New Roman"/>
          <w:sz w:val="28"/>
          <w:szCs w:val="28"/>
          <w:lang w:val="uk-UA"/>
        </w:rPr>
        <w:t xml:space="preserve">. Вони сприяють розвитку відповідних галузей та формуванню позитивного соціального середовища для своїх членів. </w:t>
      </w:r>
      <w:r w:rsidRPr="00A20E9A">
        <w:rPr>
          <w:rFonts w:ascii="Times New Roman" w:hAnsi="Times New Roman"/>
          <w:sz w:val="28"/>
          <w:szCs w:val="28"/>
          <w:lang w:val="uk-UA"/>
        </w:rPr>
        <w:lastRenderedPageBreak/>
        <w:t>Організації роботодавців виступають інститутом, який представляє економічні інтереси підприємців та власників підприємств. Вони сприяють розвитку підприємництва та забезпеченню умов для стабільної економічної діяльності. Благодійні організації відіграють важливу роль у забезпеченні благополуччя та підтримці різних соціальних та гуманітарних проектів. Вони сприяють розвитку благодійності та взаємопідтримки в суспільстві.</w:t>
      </w:r>
    </w:p>
    <w:p w14:paraId="470627BF" w14:textId="0EFB7E26" w:rsidR="00B10574" w:rsidRPr="00A20E9A" w:rsidRDefault="00B10574" w:rsidP="00B10574">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Релігійні організації, відповідно до своїх цілей та завдань, сприяють духовному розвитку та соціальному благополуччю своїх віруючих, а також забезпечують їхню участь у суспільному житті. Недержавні засоби масової інформації виступають важливим інструментом формування громадської думки та інформування громадян про актуальні події та проблеми суспільства. Інші непідприємницькі товариства і установи, які не прямують до одержання прибутку, також мають можливість брати участь у формуванні громадських рад та впливати на процеси ухвалення важливих рішень в суспільстві</w:t>
      </w:r>
      <w:r w:rsidR="00036F71" w:rsidRPr="00A20E9A">
        <w:rPr>
          <w:rFonts w:ascii="Times New Roman" w:hAnsi="Times New Roman"/>
          <w:sz w:val="28"/>
          <w:szCs w:val="28"/>
          <w:lang w:val="ru-RU"/>
        </w:rPr>
        <w:t xml:space="preserve"> [34, </w:t>
      </w:r>
      <w:r w:rsidR="00036F71" w:rsidRPr="00A20E9A">
        <w:rPr>
          <w:rFonts w:ascii="Times New Roman" w:hAnsi="Times New Roman"/>
          <w:sz w:val="28"/>
          <w:szCs w:val="28"/>
        </w:rPr>
        <w:t>c</w:t>
      </w:r>
      <w:r w:rsidR="00036F71" w:rsidRPr="00A20E9A">
        <w:rPr>
          <w:rFonts w:ascii="Times New Roman" w:hAnsi="Times New Roman"/>
          <w:sz w:val="28"/>
          <w:szCs w:val="28"/>
          <w:lang w:val="ru-RU"/>
        </w:rPr>
        <w:t>. 38]</w:t>
      </w:r>
      <w:r w:rsidRPr="00A20E9A">
        <w:rPr>
          <w:rFonts w:ascii="Times New Roman" w:hAnsi="Times New Roman"/>
          <w:sz w:val="28"/>
          <w:szCs w:val="28"/>
          <w:lang w:val="uk-UA"/>
        </w:rPr>
        <w:t>.</w:t>
      </w:r>
    </w:p>
    <w:p w14:paraId="0508E8D1" w14:textId="522FB682" w:rsidR="00276DFD" w:rsidRPr="00A20E9A" w:rsidRDefault="00B10574" w:rsidP="00B10574">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Загалом, за Постановою № 996 громадські ради створюються з різноманітних інститутів громадянського суспільства, що сприяє широкому представництву та гармонійному розвитку суспільства в цілому.</w:t>
      </w:r>
    </w:p>
    <w:p w14:paraId="48F6FF8F" w14:textId="77777777" w:rsidR="00B10574" w:rsidRPr="00A20E9A" w:rsidRDefault="00B10574" w:rsidP="00B10574">
      <w:pPr>
        <w:pStyle w:val="ac"/>
        <w:spacing w:line="360" w:lineRule="auto"/>
        <w:ind w:firstLine="680"/>
        <w:jc w:val="both"/>
        <w:rPr>
          <w:rFonts w:ascii="Times New Roman" w:hAnsi="Times New Roman"/>
          <w:sz w:val="28"/>
          <w:szCs w:val="28"/>
          <w:lang w:val="uk-UA"/>
        </w:rPr>
      </w:pPr>
    </w:p>
    <w:p w14:paraId="4147A066" w14:textId="77777777" w:rsidR="007424E7" w:rsidRPr="00A20E9A" w:rsidRDefault="007424E7" w:rsidP="00CB3178">
      <w:pPr>
        <w:pStyle w:val="ac"/>
        <w:spacing w:line="360" w:lineRule="auto"/>
        <w:ind w:firstLine="680"/>
        <w:jc w:val="both"/>
        <w:rPr>
          <w:rFonts w:ascii="Times New Roman" w:hAnsi="Times New Roman"/>
          <w:sz w:val="28"/>
          <w:szCs w:val="28"/>
          <w:lang w:val="uk-UA"/>
        </w:rPr>
      </w:pPr>
    </w:p>
    <w:p w14:paraId="5E32C6D8" w14:textId="23710132" w:rsidR="00CB3178" w:rsidRPr="00A20E9A" w:rsidRDefault="00CB3178" w:rsidP="00CB3178">
      <w:pPr>
        <w:pStyle w:val="ac"/>
        <w:spacing w:line="360" w:lineRule="auto"/>
        <w:ind w:firstLine="680"/>
        <w:jc w:val="both"/>
        <w:rPr>
          <w:rFonts w:ascii="Times New Roman" w:hAnsi="Times New Roman"/>
          <w:b/>
          <w:bCs/>
          <w:sz w:val="28"/>
          <w:szCs w:val="28"/>
          <w:lang w:val="uk-UA"/>
        </w:rPr>
      </w:pPr>
      <w:r w:rsidRPr="00A20E9A">
        <w:rPr>
          <w:rFonts w:ascii="Times New Roman" w:hAnsi="Times New Roman"/>
          <w:b/>
          <w:bCs/>
          <w:sz w:val="28"/>
          <w:szCs w:val="28"/>
          <w:lang w:val="uk-UA"/>
        </w:rPr>
        <w:t>2.3. Особливості формування інститутів громадянського суспільства в Україні у воєнний час</w:t>
      </w:r>
    </w:p>
    <w:p w14:paraId="57F23D06" w14:textId="5456E2C3" w:rsidR="00EF40FF" w:rsidRPr="00A20E9A" w:rsidRDefault="00EF40FF" w:rsidP="00EF40FF">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Україна, переходячи через пострадянський період, стикнулася з викликом формування власної державності та ідентичності. Незважаючи на обіцянки ідеї процвіту та стабільності, швидкий розвиток був ускладнений глибокою суспільно-політичною кризою. Ця криза була спричинена роздвоєнням пострадянської ментальності та неоднозначним співвідношенням між російським та європейським векторами розвитку, а також недостатньою розвиненістю національної ідентичності</w:t>
      </w:r>
      <w:r w:rsidR="00036F71" w:rsidRPr="00A20E9A">
        <w:rPr>
          <w:rFonts w:ascii="Times New Roman" w:hAnsi="Times New Roman"/>
          <w:sz w:val="28"/>
          <w:szCs w:val="28"/>
          <w:lang w:val="uk-UA"/>
        </w:rPr>
        <w:t xml:space="preserve"> [18]</w:t>
      </w:r>
      <w:r w:rsidRPr="00A20E9A">
        <w:rPr>
          <w:rFonts w:ascii="Times New Roman" w:hAnsi="Times New Roman"/>
          <w:sz w:val="28"/>
          <w:szCs w:val="28"/>
          <w:lang w:val="uk-UA"/>
        </w:rPr>
        <w:t>.</w:t>
      </w:r>
    </w:p>
    <w:p w14:paraId="66FE44FF" w14:textId="1D0497CB" w:rsidR="00EF40FF" w:rsidRPr="00A20E9A" w:rsidRDefault="00EF40FF" w:rsidP="00EF40FF">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lastRenderedPageBreak/>
        <w:t>Незважаючи на це, українське суспільство не лише протрималося в цих складних умовах, але й змогло виявити свою суб’єктність та активно заявити про себе на міжнародній арені. З майже невідомої країни Україна перетворилася на центр глобальних змін світового політичного порядку та устрою. Проте, в 2022 році відбулося повномасштабне вторгнення Російської Федерації, що стало величезним викликом для нації. Україна стала свідком військової агресії, внаслідок чого вимагалася надзвичайна сила, витримка та мужність від усього суспільства</w:t>
      </w:r>
      <w:r w:rsidR="00036F71" w:rsidRPr="00A20E9A">
        <w:rPr>
          <w:rFonts w:ascii="Times New Roman" w:hAnsi="Times New Roman"/>
          <w:sz w:val="28"/>
          <w:szCs w:val="28"/>
          <w:lang w:val="uk-UA"/>
        </w:rPr>
        <w:t xml:space="preserve"> [35, </w:t>
      </w:r>
      <w:r w:rsidR="00036F71" w:rsidRPr="00A20E9A">
        <w:rPr>
          <w:rFonts w:ascii="Times New Roman" w:hAnsi="Times New Roman"/>
          <w:sz w:val="28"/>
          <w:szCs w:val="28"/>
        </w:rPr>
        <w:t>c</w:t>
      </w:r>
      <w:r w:rsidR="00036F71" w:rsidRPr="00A20E9A">
        <w:rPr>
          <w:rFonts w:ascii="Times New Roman" w:hAnsi="Times New Roman"/>
          <w:sz w:val="28"/>
          <w:szCs w:val="28"/>
          <w:lang w:val="uk-UA"/>
        </w:rPr>
        <w:t>. 62]</w:t>
      </w:r>
      <w:r w:rsidRPr="00A20E9A">
        <w:rPr>
          <w:rFonts w:ascii="Times New Roman" w:hAnsi="Times New Roman"/>
          <w:sz w:val="28"/>
          <w:szCs w:val="28"/>
          <w:lang w:val="uk-UA"/>
        </w:rPr>
        <w:t>. Незважаючи на це, українське громадянське суспільство виявило надзвичайну мобілізацію та адаптивність. Громадські організації та представники громадянського суспільства взяли на себе вирішення численних проблем, з якими держава не могла справитися самостійно. Потреба в швидкій реакції та вирішенні нагальних питань привела до зростання самоорганізації та співпраці між громадськими організаціями та владними структурами</w:t>
      </w:r>
      <w:r w:rsidR="00036F71" w:rsidRPr="00A20E9A">
        <w:rPr>
          <w:rFonts w:ascii="Times New Roman" w:hAnsi="Times New Roman"/>
          <w:sz w:val="28"/>
          <w:szCs w:val="28"/>
          <w:lang w:val="ru-RU"/>
        </w:rPr>
        <w:t xml:space="preserve"> [37, </w:t>
      </w:r>
      <w:r w:rsidR="00036F71" w:rsidRPr="00A20E9A">
        <w:rPr>
          <w:rFonts w:ascii="Times New Roman" w:hAnsi="Times New Roman"/>
          <w:sz w:val="28"/>
          <w:szCs w:val="28"/>
        </w:rPr>
        <w:t>c</w:t>
      </w:r>
      <w:r w:rsidR="00036F71" w:rsidRPr="00A20E9A">
        <w:rPr>
          <w:rFonts w:ascii="Times New Roman" w:hAnsi="Times New Roman"/>
          <w:sz w:val="28"/>
          <w:szCs w:val="28"/>
          <w:lang w:val="ru-RU"/>
        </w:rPr>
        <w:t>. 59]</w:t>
      </w:r>
      <w:r w:rsidRPr="00A20E9A">
        <w:rPr>
          <w:rFonts w:ascii="Times New Roman" w:hAnsi="Times New Roman"/>
          <w:sz w:val="28"/>
          <w:szCs w:val="28"/>
          <w:lang w:val="uk-UA"/>
        </w:rPr>
        <w:t>. Це свідчить про важливу роль громадянського суспільства в умовах кризи та конфлікту. Наступили часи, коли навіть у найважчих ситуаціях українське суспільство проявляє свою силу, рішучість та солідарність. Минулі випробування загартували націю, і вона продовжує демонструвати високий рівень відданості своїм цілям та цінностям. Україна знову знаходиться перед випробуванням, проте досвід минулих років свідчить про те, що нація готова протистояти будь-яким викликам, зберігаючи свою гідність та самовизначення.</w:t>
      </w:r>
    </w:p>
    <w:p w14:paraId="1F8B4E02" w14:textId="5CED9501" w:rsidR="00B6258B" w:rsidRPr="00A20E9A" w:rsidRDefault="00B6258B" w:rsidP="00B6258B">
      <w:pPr>
        <w:pStyle w:val="ac"/>
        <w:spacing w:line="360" w:lineRule="auto"/>
        <w:ind w:firstLine="680"/>
        <w:jc w:val="both"/>
        <w:rPr>
          <w:rFonts w:ascii="Times New Roman" w:hAnsi="Times New Roman"/>
          <w:sz w:val="28"/>
          <w:szCs w:val="28"/>
          <w:lang w:val="uk-UA"/>
        </w:rPr>
      </w:pPr>
      <w:proofErr w:type="spellStart"/>
      <w:r w:rsidRPr="00A20E9A">
        <w:rPr>
          <w:rFonts w:ascii="Times New Roman" w:hAnsi="Times New Roman"/>
          <w:sz w:val="28"/>
          <w:szCs w:val="28"/>
          <w:lang w:val="uk-UA"/>
        </w:rPr>
        <w:t>Волонтерство</w:t>
      </w:r>
      <w:proofErr w:type="spellEnd"/>
      <w:r w:rsidRPr="00A20E9A">
        <w:rPr>
          <w:rFonts w:ascii="Times New Roman" w:hAnsi="Times New Roman"/>
          <w:sz w:val="28"/>
          <w:szCs w:val="28"/>
          <w:lang w:val="uk-UA"/>
        </w:rPr>
        <w:t>, згідно з його етимологією та загальноприйнятою концепцією, є актом добровільної допомоги, наданої особою за власним бажанням та безоплатно. Участь волонтера включає в себе використання власного часу, енергії, знань та досвіду для суспільно корисної діяльності та підтримки малозахищених верств населення. Цей тип діяльності є важливим стимулом для соціальної взаємодії та сприяє розвитку громадянського суспільства.</w:t>
      </w:r>
    </w:p>
    <w:p w14:paraId="0464E70B" w14:textId="6F56732E" w:rsidR="00B6258B" w:rsidRPr="00A20E9A" w:rsidRDefault="00B6258B" w:rsidP="00B6258B">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Україна визнає значення волонтерської діяльності та регулює її за допомогою законодавчих актів. Згідно зі статтею 7 Закону України «Про </w:t>
      </w:r>
      <w:r w:rsidRPr="00A20E9A">
        <w:rPr>
          <w:rFonts w:ascii="Times New Roman" w:hAnsi="Times New Roman"/>
          <w:sz w:val="28"/>
          <w:szCs w:val="28"/>
          <w:lang w:val="uk-UA"/>
        </w:rPr>
        <w:lastRenderedPageBreak/>
        <w:t>волонтерську діяльність», волонтер - це фізична особа, яка добровільно здійснює соціально спрямовану неприбуткову діяльність, надаючи волонтерську допомогу. При цьому волонтерська діяльність, відповідно до цього закону, визначається як добровільна, соціально спрямована, неприбуткова діяльність, яку здійснюють волонтери. Напрямки волонтерської допомоги включають широкий спектр соціально значущих справ. Це включає підтримку малозабезпечених, безробітних, багатодітних, бездомних, безпритульних осіб, а також тих, хто потребує соціальної реабілітації та осіб, що перебувають у складних життєвих обставинах</w:t>
      </w:r>
      <w:r w:rsidR="00036F71" w:rsidRPr="00A20E9A">
        <w:rPr>
          <w:rFonts w:ascii="Times New Roman" w:hAnsi="Times New Roman"/>
          <w:sz w:val="28"/>
          <w:szCs w:val="28"/>
          <w:lang w:val="uk-UA"/>
        </w:rPr>
        <w:t xml:space="preserve"> [39, </w:t>
      </w:r>
      <w:r w:rsidR="00036F71" w:rsidRPr="00A20E9A">
        <w:rPr>
          <w:rFonts w:ascii="Times New Roman" w:hAnsi="Times New Roman"/>
          <w:sz w:val="28"/>
          <w:szCs w:val="28"/>
        </w:rPr>
        <w:t>c</w:t>
      </w:r>
      <w:r w:rsidR="00036F71" w:rsidRPr="00A20E9A">
        <w:rPr>
          <w:rFonts w:ascii="Times New Roman" w:hAnsi="Times New Roman"/>
          <w:sz w:val="28"/>
          <w:szCs w:val="28"/>
          <w:lang w:val="uk-UA"/>
        </w:rPr>
        <w:t>. 60]</w:t>
      </w:r>
      <w:r w:rsidRPr="00A20E9A">
        <w:rPr>
          <w:rFonts w:ascii="Times New Roman" w:hAnsi="Times New Roman"/>
          <w:sz w:val="28"/>
          <w:szCs w:val="28"/>
          <w:lang w:val="uk-UA"/>
        </w:rPr>
        <w:t>. До цих напрямків також входить надання волонтерської допомоги Збройним Силам України та іншим військовим формуванням для подолання наслідків збройної агресії, а також допомога особам і сім'ям, які опинилися у складних обставинах через воєнні дії, терористичні акти та інші катастрофічні події.</w:t>
      </w:r>
    </w:p>
    <w:p w14:paraId="159DF3AC" w14:textId="437483B3" w:rsidR="00EF40FF" w:rsidRPr="00A20E9A" w:rsidRDefault="00B6258B" w:rsidP="00B6258B">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У контексті війни, який стосується України, волонтерська діяльність набуває особливого значення. Основні напрямки волонтерської діяльності в цих умовах включають збір та доставку необхідних матеріальних благ, медичну допомогу постраждалим, допомогу вимушеним переселенцям, психологічну підтримку та пошук зниклих людей</w:t>
      </w:r>
      <w:r w:rsidR="00036F71" w:rsidRPr="00A20E9A">
        <w:rPr>
          <w:rFonts w:ascii="Times New Roman" w:hAnsi="Times New Roman"/>
          <w:sz w:val="28"/>
          <w:szCs w:val="28"/>
          <w:lang w:val="ru-RU"/>
        </w:rPr>
        <w:t xml:space="preserve"> [40, </w:t>
      </w:r>
      <w:r w:rsidR="00036F71" w:rsidRPr="00A20E9A">
        <w:rPr>
          <w:rFonts w:ascii="Times New Roman" w:hAnsi="Times New Roman"/>
          <w:sz w:val="28"/>
          <w:szCs w:val="28"/>
        </w:rPr>
        <w:t>c</w:t>
      </w:r>
      <w:r w:rsidR="00036F71" w:rsidRPr="00A20E9A">
        <w:rPr>
          <w:rFonts w:ascii="Times New Roman" w:hAnsi="Times New Roman"/>
          <w:sz w:val="28"/>
          <w:szCs w:val="28"/>
          <w:lang w:val="ru-RU"/>
        </w:rPr>
        <w:t>. 11]</w:t>
      </w:r>
      <w:r w:rsidRPr="00A20E9A">
        <w:rPr>
          <w:rFonts w:ascii="Times New Roman" w:hAnsi="Times New Roman"/>
          <w:sz w:val="28"/>
          <w:szCs w:val="28"/>
          <w:lang w:val="uk-UA"/>
        </w:rPr>
        <w:t>.</w:t>
      </w:r>
    </w:p>
    <w:p w14:paraId="21803517" w14:textId="51E9D4E3" w:rsidR="00B6258B" w:rsidRPr="00A20E9A" w:rsidRDefault="00B6258B" w:rsidP="00B6258B">
      <w:pPr>
        <w:pStyle w:val="ac"/>
        <w:spacing w:line="360" w:lineRule="auto"/>
        <w:ind w:firstLine="680"/>
        <w:jc w:val="both"/>
        <w:rPr>
          <w:rFonts w:ascii="Times New Roman" w:hAnsi="Times New Roman"/>
          <w:sz w:val="28"/>
          <w:szCs w:val="28"/>
          <w:lang w:val="uk-UA"/>
        </w:rPr>
      </w:pPr>
      <w:proofErr w:type="spellStart"/>
      <w:r w:rsidRPr="00A20E9A">
        <w:rPr>
          <w:rFonts w:ascii="Times New Roman" w:hAnsi="Times New Roman"/>
          <w:sz w:val="28"/>
          <w:szCs w:val="28"/>
          <w:lang w:val="uk-UA"/>
        </w:rPr>
        <w:t>Волонтерство</w:t>
      </w:r>
      <w:proofErr w:type="spellEnd"/>
      <w:r w:rsidRPr="00A20E9A">
        <w:rPr>
          <w:rFonts w:ascii="Times New Roman" w:hAnsi="Times New Roman"/>
          <w:sz w:val="28"/>
          <w:szCs w:val="28"/>
          <w:lang w:val="uk-UA"/>
        </w:rPr>
        <w:t>, особливо в контексті війни, виступає як важливий елемент соціальної реакції та підтримки. Активні громадяни-волонтери відіграють важливу роль у забезпеченні допомоги мешканцям «гарячих точок» та окупованих територій, розподілі гуманітарної допомоги та задоволенні первинних потреб населення, і це часто відбувається за виснажливих зусиль та під загрозою власного життя. Від самого початку військового конфлікту в Україні, волонтерські організації та небайдужі громадяни стали основою для надання допомоги мешканцям населених пунктів та внутрішньо переміщеним особам. З 24 лютого 2022 року було створено та активно діють різноманітні громадські ініціативи, спрямовані на надання допомоги в умовах воєнного конфлікту.</w:t>
      </w:r>
    </w:p>
    <w:p w14:paraId="211E7091" w14:textId="3AD165E2" w:rsidR="00B6258B" w:rsidRPr="00A20E9A" w:rsidRDefault="00B6258B" w:rsidP="00B6258B">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lastRenderedPageBreak/>
        <w:t>Волонтерська діяльність під час війни включає в себе різноманітні види соціальної допомоги, гуманітарну допомогу постраждалим, малозабезпеченим та незахищеним верствам населення для задоволення їхніх первинних потреб. Ця діяльність отримала широке поширення по всій країні і стала важливим аспектом мобілізації та підтримки в умовах військових дій. Крім того, в умовах війни волонтери та волонтерські організації в Україні займаються різноманітними завданнями, такими як допомога внутрішньо переміщеним особам, пошук зниклих людей, організація притулків, евакуація та переміщення біженців, а також допомога самотнім особам похилого віку та пошук тварин. Це свідчить про важливість волонтерського руху як соціальної опори та механізму соціальної захищеності в умовах кризи.</w:t>
      </w:r>
    </w:p>
    <w:p w14:paraId="43A9D2F0" w14:textId="27D11C21" w:rsidR="00EF40FF" w:rsidRPr="00A20E9A" w:rsidRDefault="00B6258B" w:rsidP="00B6258B">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Багато людей та організацій переорієнтували свою діяльність на надання допомоги країні в умовах війни. Волонтери, як представники громадського сектору, мають високий рівень довіри населення і виявляються надійною підтримкою в умовах кризи, коли державні органи можуть мати дефіцит довіри з боку громадян.</w:t>
      </w:r>
    </w:p>
    <w:p w14:paraId="631F6CAF" w14:textId="5C5AFC3B" w:rsidR="00163459" w:rsidRPr="00A20E9A" w:rsidRDefault="00163459" w:rsidP="00163459">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В умовах війни громадянське суспільство стає невід’ємною складовою обороноздатності держави та підтримки потерпілих. Організації цивільного суспільства відіграють ключову роль у збереженні суверенітету та територіальної цілісності держави, а також у наданні допомоги потребуючим. У такий період важливою стає взаємодія між органами державної влади та інститутами громадянського суспільства, адже поєднання їхніх зусиль є необхідним для стійкої обороноздатності країни та забезпеченості її армії</w:t>
      </w:r>
      <w:r w:rsidR="00036F71" w:rsidRPr="00A20E9A">
        <w:rPr>
          <w:rFonts w:ascii="Times New Roman" w:hAnsi="Times New Roman"/>
          <w:sz w:val="28"/>
          <w:szCs w:val="28"/>
          <w:lang w:val="uk-UA"/>
        </w:rPr>
        <w:t xml:space="preserve"> [18, </w:t>
      </w:r>
      <w:r w:rsidR="00036F71" w:rsidRPr="00A20E9A">
        <w:rPr>
          <w:rFonts w:ascii="Times New Roman" w:hAnsi="Times New Roman"/>
          <w:sz w:val="28"/>
          <w:szCs w:val="28"/>
        </w:rPr>
        <w:t>c</w:t>
      </w:r>
      <w:r w:rsidR="00036F71" w:rsidRPr="00A20E9A">
        <w:rPr>
          <w:rFonts w:ascii="Times New Roman" w:hAnsi="Times New Roman"/>
          <w:sz w:val="28"/>
          <w:szCs w:val="28"/>
          <w:lang w:val="uk-UA"/>
        </w:rPr>
        <w:t>. 59]</w:t>
      </w:r>
      <w:r w:rsidRPr="00A20E9A">
        <w:rPr>
          <w:rFonts w:ascii="Times New Roman" w:hAnsi="Times New Roman"/>
          <w:sz w:val="28"/>
          <w:szCs w:val="28"/>
          <w:lang w:val="uk-UA"/>
        </w:rPr>
        <w:t>.</w:t>
      </w:r>
    </w:p>
    <w:p w14:paraId="449E8486" w14:textId="724DFD51" w:rsidR="00163459" w:rsidRPr="00A20E9A" w:rsidRDefault="00163459" w:rsidP="00163459">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Держава, згідно зі своїми повноваженнями, несе відповідальність за виконання функцій, пов'язаних з обороною країни та забезпеченням потреб населення. У той же час, волонтерські та громадські ініціативи відіграють добровільну роль, що відображає моральний обов'язок кожного громадянина перед своєю країною. Однією з актуальних проблем у цьому контексті є оподаткування волонтерських зборів. Умови війни та економічної напруги </w:t>
      </w:r>
      <w:r w:rsidRPr="00A20E9A">
        <w:rPr>
          <w:rFonts w:ascii="Times New Roman" w:hAnsi="Times New Roman"/>
          <w:sz w:val="28"/>
          <w:szCs w:val="28"/>
          <w:lang w:val="uk-UA"/>
        </w:rPr>
        <w:lastRenderedPageBreak/>
        <w:t xml:space="preserve">можуть призвести до того, що оподаткування волонтерської допомоги стане причиною додаткового обтяження для населення та бізнесу. Необхідно звернути увагу на те, що </w:t>
      </w:r>
      <w:proofErr w:type="spellStart"/>
      <w:r w:rsidRPr="00A20E9A">
        <w:rPr>
          <w:rFonts w:ascii="Times New Roman" w:hAnsi="Times New Roman"/>
          <w:sz w:val="28"/>
          <w:szCs w:val="28"/>
          <w:lang w:val="uk-UA"/>
        </w:rPr>
        <w:t>волонтерство</w:t>
      </w:r>
      <w:proofErr w:type="spellEnd"/>
      <w:r w:rsidRPr="00A20E9A">
        <w:rPr>
          <w:rFonts w:ascii="Times New Roman" w:hAnsi="Times New Roman"/>
          <w:sz w:val="28"/>
          <w:szCs w:val="28"/>
          <w:lang w:val="uk-UA"/>
        </w:rPr>
        <w:t xml:space="preserve"> має добровільний характер та є важливим фактором соціальної підтримки</w:t>
      </w:r>
      <w:r w:rsidR="007004EA" w:rsidRPr="00A20E9A">
        <w:rPr>
          <w:rFonts w:ascii="Times New Roman" w:hAnsi="Times New Roman"/>
          <w:sz w:val="28"/>
          <w:szCs w:val="28"/>
          <w:lang w:val="ru-RU"/>
        </w:rPr>
        <w:t xml:space="preserve"> [39]</w:t>
      </w:r>
      <w:r w:rsidRPr="00A20E9A">
        <w:rPr>
          <w:rFonts w:ascii="Times New Roman" w:hAnsi="Times New Roman"/>
          <w:sz w:val="28"/>
          <w:szCs w:val="28"/>
          <w:lang w:val="uk-UA"/>
        </w:rPr>
        <w:t>.</w:t>
      </w:r>
    </w:p>
    <w:p w14:paraId="650E1508" w14:textId="104EE465" w:rsidR="00EF40FF" w:rsidRPr="00A20E9A" w:rsidRDefault="00163459" w:rsidP="00163459">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Постанова Кабінету Міністрів від 5 вересня 2023 року № 953 щодо обліку гуманітарної допомоги в умовах воєнного стану, яка має вступити в дію 1 грудня 2023 року, стала предметом суперечок. Наочний приклад – електронна петиція, подана 16 жовтня 2023 року, що стосується відтермінування вступу в дію цієї постанови на 6 місяців.</w:t>
      </w:r>
    </w:p>
    <w:p w14:paraId="4046C52E" w14:textId="50A91203" w:rsidR="00E27604" w:rsidRPr="00A20E9A" w:rsidRDefault="00E27604" w:rsidP="00E27604">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Сучасна держава відіграє важливу роль у регулюванні суспільних відносин, зокрема в сфері волонтерської діяльності. Вона повинна створювати умови для розвитку цього сегменту, уникати бюрократичних перепон та сприяти активному громадянському захопленню. Українське суспільство вражає своєю здатністю об’єднувати зусилля волонтерських організацій та громадянських ініціатив для досягнення спільної мети — захисту та збереження національного суверенітету і незалежності</w:t>
      </w:r>
      <w:r w:rsidR="007004EA" w:rsidRPr="00A20E9A">
        <w:rPr>
          <w:rFonts w:ascii="Times New Roman" w:hAnsi="Times New Roman"/>
          <w:sz w:val="28"/>
          <w:szCs w:val="28"/>
          <w:lang w:val="uk-UA"/>
        </w:rPr>
        <w:t xml:space="preserve"> [31, </w:t>
      </w:r>
      <w:r w:rsidR="007004EA" w:rsidRPr="00A20E9A">
        <w:rPr>
          <w:rFonts w:ascii="Times New Roman" w:hAnsi="Times New Roman"/>
          <w:sz w:val="28"/>
          <w:szCs w:val="28"/>
        </w:rPr>
        <w:t>c</w:t>
      </w:r>
      <w:r w:rsidR="007004EA" w:rsidRPr="00A20E9A">
        <w:rPr>
          <w:rFonts w:ascii="Times New Roman" w:hAnsi="Times New Roman"/>
          <w:sz w:val="28"/>
          <w:szCs w:val="28"/>
          <w:lang w:val="uk-UA"/>
        </w:rPr>
        <w:t>. 3]</w:t>
      </w:r>
      <w:r w:rsidRPr="00A20E9A">
        <w:rPr>
          <w:rFonts w:ascii="Times New Roman" w:hAnsi="Times New Roman"/>
          <w:sz w:val="28"/>
          <w:szCs w:val="28"/>
          <w:lang w:val="uk-UA"/>
        </w:rPr>
        <w:t>.</w:t>
      </w:r>
    </w:p>
    <w:p w14:paraId="3FEE5D56" w14:textId="713B3DE0" w:rsidR="00E27604" w:rsidRPr="00A20E9A" w:rsidRDefault="00E27604" w:rsidP="00E27604">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Цей процес призводить до змін у колективній свідомості українського суспільства. Згуртованість значної частини населення та усвідомлення необхідності внеску кожного громадянина у досягнення спільної мети дозволяють виборювати перемоги й реалізувати стратегічні цілі. Водночас, ці вчинки народу заслуговують на визнання та підтримку з боку міжнародної спільноти, що підтверджується реакцією ключових міжнародних партнерів на державному та суспільному рівнях. Але війна також призводить до складних викликів для українського суспільства. Збідніння, втрата робочих місць та економічна нестабільність стають причиною масової імміграції громадян до більш стабільних країн. Ця міграція часто супроводжується адаптаційними та ментальними труднощами, що ускладнюють інтеграцію іммігрантів</w:t>
      </w:r>
      <w:r w:rsidR="007004EA" w:rsidRPr="00A20E9A">
        <w:rPr>
          <w:rFonts w:ascii="Times New Roman" w:hAnsi="Times New Roman"/>
          <w:sz w:val="28"/>
          <w:szCs w:val="28"/>
          <w:lang w:val="uk-UA"/>
        </w:rPr>
        <w:t xml:space="preserve"> [33]</w:t>
      </w:r>
      <w:r w:rsidRPr="00A20E9A">
        <w:rPr>
          <w:rFonts w:ascii="Times New Roman" w:hAnsi="Times New Roman"/>
          <w:sz w:val="28"/>
          <w:szCs w:val="28"/>
          <w:lang w:val="uk-UA"/>
        </w:rPr>
        <w:t>.</w:t>
      </w:r>
    </w:p>
    <w:p w14:paraId="420D9DC8" w14:textId="77777777" w:rsidR="00E27604" w:rsidRPr="00A20E9A" w:rsidRDefault="00E27604" w:rsidP="00E27604">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Крім того, війна значно ускладнює соціально-економічне становище в країні. Знищення інфраструктури та підприємств, зростання безробіття та підвищення цін створюють негативні соціальні наслідки. Зокрема, може </w:t>
      </w:r>
      <w:r w:rsidRPr="00A20E9A">
        <w:rPr>
          <w:rFonts w:ascii="Times New Roman" w:hAnsi="Times New Roman"/>
          <w:sz w:val="28"/>
          <w:szCs w:val="28"/>
          <w:lang w:val="uk-UA"/>
        </w:rPr>
        <w:lastRenderedPageBreak/>
        <w:t>відбутися зростання злочинності та масова міграція громадян за кордон. Нинішня ситуація змушує державу залежати від міжнародної фінансової допомоги для забезпечення основних потреб населення.</w:t>
      </w:r>
    </w:p>
    <w:p w14:paraId="617B2CF6" w14:textId="02FA0D5F" w:rsidR="00E27604" w:rsidRPr="00A20E9A" w:rsidRDefault="00E27604" w:rsidP="00E27604">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Таким чином, сучасні виклики вимагають від держави та громадянського суспільства гнучкості, співпраці та відповідальності. Тільки за умови спільних зусиль можна подолати труднощі та забезпечити стійке майбутнє для України. Демографічна криза, яка набула ще більшого обсягу у зв'язку з повномасштабною військовою агресією Росії, стала причиною серйозних викликів для фізичного та психічного здоров’я нації, особливо для тих, хто пережив жахи окупації та військових дій. Чоловіки, жінки та діти, що стали свідками руйнування мирного життя, фізичного та сексуального насильства, постраждали від травматичних досвідів війни, їхнє «зцілення» вимагає великої уваги та підтримки з боку спеціалістів у галузі психології та соціальної роботи</w:t>
      </w:r>
      <w:r w:rsidR="007004EA" w:rsidRPr="00A20E9A">
        <w:rPr>
          <w:rFonts w:ascii="Times New Roman" w:hAnsi="Times New Roman"/>
          <w:sz w:val="28"/>
          <w:szCs w:val="28"/>
          <w:lang w:val="uk-UA"/>
        </w:rPr>
        <w:t xml:space="preserve"> [19]</w:t>
      </w:r>
      <w:r w:rsidRPr="00A20E9A">
        <w:rPr>
          <w:rFonts w:ascii="Times New Roman" w:hAnsi="Times New Roman"/>
          <w:sz w:val="28"/>
          <w:szCs w:val="28"/>
          <w:lang w:val="uk-UA"/>
        </w:rPr>
        <w:t>.</w:t>
      </w:r>
    </w:p>
    <w:p w14:paraId="429FD3B6" w14:textId="79415A29" w:rsidR="00E27604" w:rsidRPr="00A20E9A" w:rsidRDefault="00E27604" w:rsidP="00E27604">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Зусилля з надання психологічної допомоги та адаптації до післявоєнного життя є важливими для покращення якості життя постраждалих. Люди, які стикаються зі складними емоційними та психологічними викликами, повинні мати доступ до кваліфікованої психологічної підтримки та ресурсів для відновлення свого психічного стану. Сучасна ситуація в Україні спонукає до глибокого переосмислення життєвих цінностей та поглядів на життя. Багато людей, внаслідок військових подій, переоцінюють свої пріоритети та змінюють своє ціннісне бачення</w:t>
      </w:r>
      <w:r w:rsidR="007004EA" w:rsidRPr="00A20E9A">
        <w:rPr>
          <w:rFonts w:ascii="Times New Roman" w:hAnsi="Times New Roman"/>
          <w:sz w:val="28"/>
          <w:szCs w:val="28"/>
          <w:lang w:val="uk-UA"/>
        </w:rPr>
        <w:t xml:space="preserve"> [15, </w:t>
      </w:r>
      <w:r w:rsidR="007004EA" w:rsidRPr="00A20E9A">
        <w:rPr>
          <w:rFonts w:ascii="Times New Roman" w:hAnsi="Times New Roman"/>
          <w:sz w:val="28"/>
          <w:szCs w:val="28"/>
        </w:rPr>
        <w:t>c</w:t>
      </w:r>
      <w:r w:rsidR="007004EA" w:rsidRPr="00A20E9A">
        <w:rPr>
          <w:rFonts w:ascii="Times New Roman" w:hAnsi="Times New Roman"/>
          <w:sz w:val="28"/>
          <w:szCs w:val="28"/>
          <w:lang w:val="uk-UA"/>
        </w:rPr>
        <w:t>. 17]</w:t>
      </w:r>
      <w:r w:rsidRPr="00A20E9A">
        <w:rPr>
          <w:rFonts w:ascii="Times New Roman" w:hAnsi="Times New Roman"/>
          <w:sz w:val="28"/>
          <w:szCs w:val="28"/>
          <w:lang w:val="uk-UA"/>
        </w:rPr>
        <w:t>. Деякі з них, незважаючи на втрати та труднощі, знаходять в собі силу продовжувати боротьбу та адаптуватися до нових реалій. Інші, зіткнувшись з інвалідністю або втратою, виявляють надзвичайну міць духу та рішучість, щоб жити повноцінним життям та боротися за свої права.</w:t>
      </w:r>
    </w:p>
    <w:p w14:paraId="5323E7C2" w14:textId="5D0A033C" w:rsidR="00926905" w:rsidRPr="00A20E9A" w:rsidRDefault="00926905" w:rsidP="00926905">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Процес формування громадянського суспільства в Україні розпочався ще в радянські часи і продовжувався протягом періоду незалежності. Він був нерозривно пов'язаний з політичними та культурними змінами, спрямованими на наближення до європейських стандартів. Роль громадянського суспільства </w:t>
      </w:r>
      <w:r w:rsidRPr="00A20E9A">
        <w:rPr>
          <w:rFonts w:ascii="Times New Roman" w:hAnsi="Times New Roman"/>
          <w:sz w:val="28"/>
          <w:szCs w:val="28"/>
          <w:lang w:val="uk-UA"/>
        </w:rPr>
        <w:lastRenderedPageBreak/>
        <w:t>була визначальною в прийнятті Декларації незалежності України та обранні європейського курсу розвитку. Процес становлення громадянського суспільства відбувався поруч із формуванням необхідного законодавчого базису, але супроводжувався складними політичними та економічними кризами. Під час війни громадянське суспільство стає важливим фактором у захисті національних інтересів. Волонтери відіграють ключову роль у наданні допомоги військовим та матеріальному забезпеченні обороноздатності країни. Громадянське суспільство включає кожного громадянина, який свідомо приймає участь у підтримці суверенітету та інтересів України. Його силою є громадянська активність, особливо молоді, яка виступає рушійною силою суспільних змін та використовує новітні технології</w:t>
      </w:r>
      <w:r w:rsidR="007004EA" w:rsidRPr="00A20E9A">
        <w:rPr>
          <w:rFonts w:ascii="Times New Roman" w:hAnsi="Times New Roman"/>
          <w:sz w:val="28"/>
          <w:szCs w:val="28"/>
          <w:lang w:val="uk-UA"/>
        </w:rPr>
        <w:t xml:space="preserve"> [4]</w:t>
      </w:r>
      <w:r w:rsidRPr="00A20E9A">
        <w:rPr>
          <w:rFonts w:ascii="Times New Roman" w:hAnsi="Times New Roman"/>
          <w:sz w:val="28"/>
          <w:szCs w:val="28"/>
          <w:lang w:val="uk-UA"/>
        </w:rPr>
        <w:t>.</w:t>
      </w:r>
    </w:p>
    <w:p w14:paraId="6F13D91D" w14:textId="2A63D660" w:rsidR="00EF40FF" w:rsidRPr="00A20E9A" w:rsidRDefault="00926905" w:rsidP="00926905">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Отже, громадянське суспільство в Україні відіграє важливу роль у всіх сферах суспільного життя, від формування політичних рішень до допомоги в умовах війни. Його активність та мобілізація є ключовими факторами успіху та стабільності країни у складних історичних періодах.</w:t>
      </w:r>
    </w:p>
    <w:p w14:paraId="677D2A83" w14:textId="77777777" w:rsidR="00EF40FF" w:rsidRPr="00A20E9A" w:rsidRDefault="00EF40FF" w:rsidP="00EF40FF">
      <w:pPr>
        <w:pStyle w:val="ac"/>
        <w:spacing w:line="360" w:lineRule="auto"/>
        <w:ind w:firstLine="680"/>
        <w:jc w:val="both"/>
        <w:rPr>
          <w:rFonts w:ascii="Times New Roman" w:hAnsi="Times New Roman"/>
          <w:sz w:val="28"/>
          <w:szCs w:val="28"/>
          <w:lang w:val="uk-UA"/>
        </w:rPr>
      </w:pPr>
    </w:p>
    <w:p w14:paraId="22DEA7BB" w14:textId="77777777" w:rsidR="007424E7" w:rsidRPr="00A20E9A" w:rsidRDefault="007424E7" w:rsidP="00CB3178">
      <w:pPr>
        <w:pStyle w:val="ac"/>
        <w:spacing w:line="360" w:lineRule="auto"/>
        <w:ind w:firstLine="680"/>
        <w:jc w:val="both"/>
        <w:rPr>
          <w:rFonts w:ascii="Times New Roman" w:hAnsi="Times New Roman"/>
          <w:sz w:val="28"/>
          <w:szCs w:val="28"/>
          <w:lang w:val="uk-UA"/>
        </w:rPr>
      </w:pPr>
    </w:p>
    <w:p w14:paraId="4750540C" w14:textId="77777777" w:rsidR="00E27604" w:rsidRPr="00A20E9A" w:rsidRDefault="00E27604">
      <w:pPr>
        <w:spacing w:line="278" w:lineRule="auto"/>
        <w:rPr>
          <w:rFonts w:ascii="Times New Roman" w:hAnsi="Times New Roman"/>
          <w:kern w:val="2"/>
          <w:sz w:val="28"/>
          <w:szCs w:val="28"/>
          <w:lang w:val="uk-UA"/>
          <w14:ligatures w14:val="standardContextual"/>
        </w:rPr>
      </w:pPr>
      <w:r w:rsidRPr="00A20E9A">
        <w:rPr>
          <w:rFonts w:ascii="Times New Roman" w:hAnsi="Times New Roman"/>
          <w:sz w:val="28"/>
          <w:szCs w:val="28"/>
          <w:lang w:val="uk-UA"/>
        </w:rPr>
        <w:br w:type="page"/>
      </w:r>
    </w:p>
    <w:p w14:paraId="545C02C7" w14:textId="40A88EBD" w:rsidR="006C6DDD" w:rsidRPr="00A20E9A" w:rsidRDefault="006C6DDD" w:rsidP="00E27604">
      <w:pPr>
        <w:pStyle w:val="ac"/>
        <w:spacing w:line="360" w:lineRule="auto"/>
        <w:jc w:val="center"/>
        <w:rPr>
          <w:rFonts w:ascii="Times New Roman" w:hAnsi="Times New Roman"/>
          <w:b/>
          <w:bCs/>
          <w:sz w:val="28"/>
          <w:szCs w:val="28"/>
          <w:lang w:val="uk-UA"/>
        </w:rPr>
      </w:pPr>
      <w:r w:rsidRPr="00A20E9A">
        <w:rPr>
          <w:rFonts w:ascii="Times New Roman" w:hAnsi="Times New Roman"/>
          <w:b/>
          <w:bCs/>
          <w:sz w:val="28"/>
          <w:szCs w:val="28"/>
          <w:lang w:val="uk-UA"/>
        </w:rPr>
        <w:lastRenderedPageBreak/>
        <w:t>РОЗДІЛ 3</w:t>
      </w:r>
    </w:p>
    <w:p w14:paraId="5D033CEF" w14:textId="226BA472" w:rsidR="00CB3178" w:rsidRPr="00A20E9A" w:rsidRDefault="006C6DDD" w:rsidP="00E27604">
      <w:pPr>
        <w:pStyle w:val="ac"/>
        <w:spacing w:line="360" w:lineRule="auto"/>
        <w:jc w:val="center"/>
        <w:rPr>
          <w:rFonts w:ascii="Times New Roman" w:hAnsi="Times New Roman"/>
          <w:b/>
          <w:bCs/>
          <w:sz w:val="28"/>
          <w:szCs w:val="28"/>
          <w:lang w:val="uk-UA"/>
        </w:rPr>
      </w:pPr>
      <w:r w:rsidRPr="00A20E9A">
        <w:rPr>
          <w:rFonts w:ascii="Times New Roman" w:hAnsi="Times New Roman"/>
          <w:b/>
          <w:bCs/>
          <w:sz w:val="28"/>
          <w:szCs w:val="28"/>
          <w:lang w:val="uk-UA"/>
        </w:rPr>
        <w:t>\</w:t>
      </w:r>
      <w:r w:rsidR="00CB3178" w:rsidRPr="00A20E9A">
        <w:rPr>
          <w:rFonts w:ascii="Times New Roman" w:hAnsi="Times New Roman"/>
          <w:b/>
          <w:bCs/>
          <w:sz w:val="28"/>
          <w:szCs w:val="28"/>
          <w:lang w:val="uk-UA"/>
        </w:rPr>
        <w:t>ПРАКТИЧНИЙ АСПЕКТ ДОСЛІДЖЕННЯ ТЕНДЕНЦІЙ РОЗВИТКУ ГРОМАДЯНСЬКОГО СУСПІЛЬСТВА УКРАЇНИ В УМОВАХ ВІЙНИ</w:t>
      </w:r>
      <w:r w:rsidRPr="00A20E9A">
        <w:rPr>
          <w:rFonts w:ascii="Times New Roman" w:hAnsi="Times New Roman"/>
          <w:b/>
          <w:bCs/>
          <w:sz w:val="28"/>
          <w:szCs w:val="28"/>
          <w:lang w:val="uk-UA"/>
        </w:rPr>
        <w:br/>
      </w:r>
    </w:p>
    <w:p w14:paraId="60458F50" w14:textId="50DCB974" w:rsidR="00CB3178" w:rsidRPr="00A20E9A" w:rsidRDefault="00CB3178" w:rsidP="00CB3178">
      <w:pPr>
        <w:pStyle w:val="ac"/>
        <w:spacing w:line="360" w:lineRule="auto"/>
        <w:ind w:firstLine="680"/>
        <w:jc w:val="both"/>
        <w:rPr>
          <w:rFonts w:ascii="Times New Roman" w:hAnsi="Times New Roman"/>
          <w:b/>
          <w:bCs/>
          <w:sz w:val="28"/>
          <w:szCs w:val="28"/>
          <w:lang w:val="uk-UA"/>
        </w:rPr>
      </w:pPr>
      <w:r w:rsidRPr="00A20E9A">
        <w:rPr>
          <w:rFonts w:ascii="Times New Roman" w:hAnsi="Times New Roman"/>
          <w:b/>
          <w:bCs/>
          <w:sz w:val="28"/>
          <w:szCs w:val="28"/>
          <w:lang w:val="uk-UA"/>
        </w:rPr>
        <w:t>3.1. Сучасний стан та основні проблеми розвитку громадянського суспільства України у військовий період</w:t>
      </w:r>
    </w:p>
    <w:p w14:paraId="0C56B925" w14:textId="4B3D06DA" w:rsidR="00F9264D" w:rsidRPr="00A20E9A" w:rsidRDefault="00F9264D" w:rsidP="00F9264D">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У країні, що пройшла складний шлях становлення після розпаду Радянського Союзу, громадянське суспільство виявилося ключовим фактором у формуванні демократичних інститутів та зміцненні громадянської свідомості. Протягом 32 років незалежності України, зокрема за останнє десятиліття, спостерігалося значне посилення ролі громадських організацій та активістських груп. Цей процес визначений декількома факторами.</w:t>
      </w:r>
    </w:p>
    <w:p w14:paraId="08E3B57F" w14:textId="648868C4" w:rsidR="00F9264D" w:rsidRPr="00A20E9A" w:rsidRDefault="00F9264D" w:rsidP="00BC269D">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По-перше, після розпаду Радянського Союзу владні органи в Україні зазнавали значних труднощів у встановленні та забезпеченні стабільності. У цих умовах громадські організації взяли на себе частину функцій, які зазвичай виконують уряди в інших країнах. Вони стали активними учасниками у процесах соціального розвитку, забезпечуючи підтримку та послуги тим, хто потребує.</w:t>
      </w:r>
      <w:r w:rsidR="00BC269D" w:rsidRPr="00A20E9A">
        <w:rPr>
          <w:rFonts w:ascii="Times New Roman" w:hAnsi="Times New Roman"/>
          <w:sz w:val="28"/>
          <w:szCs w:val="28"/>
          <w:lang w:val="uk-UA"/>
        </w:rPr>
        <w:t xml:space="preserve"> </w:t>
      </w:r>
      <w:r w:rsidRPr="00A20E9A">
        <w:rPr>
          <w:rFonts w:ascii="Times New Roman" w:hAnsi="Times New Roman"/>
          <w:sz w:val="28"/>
          <w:szCs w:val="28"/>
          <w:lang w:val="uk-UA"/>
        </w:rPr>
        <w:t>По-друге, до 2014 року існували певні обмеження для активістів, що сприяло розвитку громадянського суспільства, проте не придушувало його. Це змусило громадські організації стати винахідливими у вирішенні проблем та пошуку шляхів взаємодії з владою</w:t>
      </w:r>
      <w:r w:rsidR="007004EA" w:rsidRPr="00A20E9A">
        <w:rPr>
          <w:rFonts w:ascii="Times New Roman" w:hAnsi="Times New Roman"/>
          <w:sz w:val="28"/>
          <w:szCs w:val="28"/>
          <w:lang w:val="uk-UA"/>
        </w:rPr>
        <w:t xml:space="preserve"> </w:t>
      </w:r>
      <w:r w:rsidR="007004EA" w:rsidRPr="00A20E9A">
        <w:rPr>
          <w:rFonts w:ascii="Times New Roman" w:hAnsi="Times New Roman"/>
          <w:sz w:val="28"/>
          <w:szCs w:val="28"/>
        </w:rPr>
        <w:t>[17]</w:t>
      </w:r>
      <w:r w:rsidRPr="00A20E9A">
        <w:rPr>
          <w:rFonts w:ascii="Times New Roman" w:hAnsi="Times New Roman"/>
          <w:sz w:val="28"/>
          <w:szCs w:val="28"/>
          <w:lang w:val="uk-UA"/>
        </w:rPr>
        <w:t>.</w:t>
      </w:r>
    </w:p>
    <w:p w14:paraId="5768E63E" w14:textId="47A48CEA" w:rsidR="004F2779" w:rsidRPr="00A20E9A" w:rsidRDefault="004F2779" w:rsidP="004F2779">
      <w:pPr>
        <w:pStyle w:val="ac"/>
        <w:spacing w:line="360" w:lineRule="auto"/>
        <w:ind w:firstLine="680"/>
        <w:jc w:val="right"/>
        <w:rPr>
          <w:rFonts w:ascii="Times New Roman" w:hAnsi="Times New Roman"/>
          <w:sz w:val="28"/>
          <w:szCs w:val="28"/>
          <w:lang w:val="uk-UA"/>
        </w:rPr>
      </w:pPr>
      <w:r w:rsidRPr="00A20E9A">
        <w:rPr>
          <w:rFonts w:ascii="Times New Roman" w:hAnsi="Times New Roman"/>
          <w:sz w:val="28"/>
          <w:szCs w:val="28"/>
          <w:lang w:val="uk-UA"/>
        </w:rPr>
        <w:t xml:space="preserve">Таблиця 3.1. </w:t>
      </w:r>
    </w:p>
    <w:p w14:paraId="31A644E0" w14:textId="75AE396F" w:rsidR="004F2779" w:rsidRPr="00A20E9A" w:rsidRDefault="004F2779" w:rsidP="004F2779">
      <w:pPr>
        <w:pStyle w:val="ac"/>
        <w:spacing w:line="360" w:lineRule="auto"/>
        <w:ind w:firstLine="680"/>
        <w:jc w:val="center"/>
        <w:rPr>
          <w:rFonts w:ascii="Times New Roman" w:hAnsi="Times New Roman"/>
          <w:sz w:val="28"/>
          <w:szCs w:val="28"/>
          <w:lang w:val="ru-RU"/>
        </w:rPr>
      </w:pPr>
      <w:r w:rsidRPr="00A20E9A">
        <w:rPr>
          <w:rFonts w:ascii="Times New Roman" w:hAnsi="Times New Roman"/>
          <w:sz w:val="28"/>
          <w:szCs w:val="28"/>
          <w:lang w:val="uk-UA"/>
        </w:rPr>
        <w:t>Рейтинг розвитку демократії в Україні</w:t>
      </w:r>
      <w:r w:rsidR="007004EA" w:rsidRPr="00A20E9A">
        <w:rPr>
          <w:rFonts w:ascii="Times New Roman" w:hAnsi="Times New Roman"/>
          <w:sz w:val="28"/>
          <w:szCs w:val="28"/>
          <w:lang w:val="ru-RU"/>
        </w:rPr>
        <w:t xml:space="preserve"> [31]</w:t>
      </w:r>
    </w:p>
    <w:tbl>
      <w:tblPr>
        <w:tblStyle w:val="ad"/>
        <w:tblW w:w="9883" w:type="dxa"/>
        <w:tblLook w:val="04A0" w:firstRow="1" w:lastRow="0" w:firstColumn="1" w:lastColumn="0" w:noHBand="0" w:noVBand="1"/>
      </w:tblPr>
      <w:tblGrid>
        <w:gridCol w:w="5408"/>
        <w:gridCol w:w="895"/>
        <w:gridCol w:w="895"/>
        <w:gridCol w:w="895"/>
        <w:gridCol w:w="895"/>
        <w:gridCol w:w="895"/>
      </w:tblGrid>
      <w:tr w:rsidR="004F2779" w:rsidRPr="00A20E9A" w14:paraId="1F44DD7C" w14:textId="77777777" w:rsidTr="004F2779">
        <w:trPr>
          <w:trHeight w:val="359"/>
        </w:trPr>
        <w:tc>
          <w:tcPr>
            <w:tcW w:w="0" w:type="auto"/>
            <w:hideMark/>
          </w:tcPr>
          <w:p w14:paraId="69D1A4DC" w14:textId="77777777" w:rsidR="004F2779" w:rsidRPr="00A20E9A" w:rsidRDefault="004F2779" w:rsidP="004F2779">
            <w:pPr>
              <w:spacing w:line="240" w:lineRule="auto"/>
              <w:jc w:val="center"/>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Показник</w:t>
            </w:r>
          </w:p>
        </w:tc>
        <w:tc>
          <w:tcPr>
            <w:tcW w:w="0" w:type="auto"/>
            <w:hideMark/>
          </w:tcPr>
          <w:p w14:paraId="2AAE836F" w14:textId="1AC71C45" w:rsidR="004F2779" w:rsidRPr="00A20E9A" w:rsidRDefault="004F2779" w:rsidP="004F2779">
            <w:pPr>
              <w:spacing w:line="240" w:lineRule="auto"/>
              <w:jc w:val="center"/>
              <w:rPr>
                <w:rFonts w:ascii="Times New Roman" w:eastAsia="Times New Roman" w:hAnsi="Times New Roman" w:cs="Times New Roman"/>
                <w:sz w:val="24"/>
                <w:szCs w:val="24"/>
                <w:lang w:val="uk-UA" w:eastAsia="pl-PL"/>
              </w:rPr>
            </w:pPr>
            <w:r w:rsidRPr="00A20E9A">
              <w:rPr>
                <w:rFonts w:ascii="Times New Roman" w:eastAsia="Times New Roman" w:hAnsi="Times New Roman" w:cs="Times New Roman"/>
                <w:sz w:val="24"/>
                <w:szCs w:val="24"/>
                <w:lang w:val="pl-PL" w:eastAsia="pl-PL"/>
              </w:rPr>
              <w:t>20</w:t>
            </w:r>
            <w:r w:rsidRPr="00A20E9A">
              <w:rPr>
                <w:rFonts w:ascii="Times New Roman" w:eastAsia="Times New Roman" w:hAnsi="Times New Roman" w:cs="Times New Roman"/>
                <w:sz w:val="24"/>
                <w:szCs w:val="24"/>
                <w:lang w:val="uk-UA" w:eastAsia="pl-PL"/>
              </w:rPr>
              <w:t>19</w:t>
            </w:r>
          </w:p>
        </w:tc>
        <w:tc>
          <w:tcPr>
            <w:tcW w:w="0" w:type="auto"/>
            <w:hideMark/>
          </w:tcPr>
          <w:p w14:paraId="03F5084D" w14:textId="60D4D0EC" w:rsidR="004F2779" w:rsidRPr="00A20E9A" w:rsidRDefault="004F2779" w:rsidP="004F2779">
            <w:pPr>
              <w:spacing w:line="240" w:lineRule="auto"/>
              <w:jc w:val="center"/>
              <w:rPr>
                <w:rFonts w:ascii="Times New Roman" w:eastAsia="Times New Roman" w:hAnsi="Times New Roman" w:cs="Times New Roman"/>
                <w:sz w:val="24"/>
                <w:szCs w:val="24"/>
                <w:lang w:val="uk-UA" w:eastAsia="pl-PL"/>
              </w:rPr>
            </w:pPr>
            <w:r w:rsidRPr="00A20E9A">
              <w:rPr>
                <w:rFonts w:ascii="Times New Roman" w:eastAsia="Times New Roman" w:hAnsi="Times New Roman" w:cs="Times New Roman"/>
                <w:sz w:val="24"/>
                <w:szCs w:val="24"/>
                <w:lang w:val="pl-PL" w:eastAsia="pl-PL"/>
              </w:rPr>
              <w:t>20</w:t>
            </w:r>
            <w:r w:rsidRPr="00A20E9A">
              <w:rPr>
                <w:rFonts w:ascii="Times New Roman" w:eastAsia="Times New Roman" w:hAnsi="Times New Roman" w:cs="Times New Roman"/>
                <w:sz w:val="24"/>
                <w:szCs w:val="24"/>
                <w:lang w:val="uk-UA" w:eastAsia="pl-PL"/>
              </w:rPr>
              <w:t>20</w:t>
            </w:r>
          </w:p>
        </w:tc>
        <w:tc>
          <w:tcPr>
            <w:tcW w:w="0" w:type="auto"/>
            <w:hideMark/>
          </w:tcPr>
          <w:p w14:paraId="6A4C36AE" w14:textId="4BE626F7" w:rsidR="004F2779" w:rsidRPr="00A20E9A" w:rsidRDefault="004F2779" w:rsidP="004F2779">
            <w:pPr>
              <w:spacing w:line="240" w:lineRule="auto"/>
              <w:jc w:val="center"/>
              <w:rPr>
                <w:rFonts w:ascii="Times New Roman" w:eastAsia="Times New Roman" w:hAnsi="Times New Roman" w:cs="Times New Roman"/>
                <w:sz w:val="24"/>
                <w:szCs w:val="24"/>
                <w:lang w:val="uk-UA" w:eastAsia="pl-PL"/>
              </w:rPr>
            </w:pPr>
            <w:r w:rsidRPr="00A20E9A">
              <w:rPr>
                <w:rFonts w:ascii="Times New Roman" w:eastAsia="Times New Roman" w:hAnsi="Times New Roman" w:cs="Times New Roman"/>
                <w:sz w:val="24"/>
                <w:szCs w:val="24"/>
                <w:lang w:val="pl-PL" w:eastAsia="pl-PL"/>
              </w:rPr>
              <w:t>20</w:t>
            </w:r>
            <w:r w:rsidRPr="00A20E9A">
              <w:rPr>
                <w:rFonts w:ascii="Times New Roman" w:eastAsia="Times New Roman" w:hAnsi="Times New Roman" w:cs="Times New Roman"/>
                <w:sz w:val="24"/>
                <w:szCs w:val="24"/>
                <w:lang w:val="uk-UA" w:eastAsia="pl-PL"/>
              </w:rPr>
              <w:t>21</w:t>
            </w:r>
          </w:p>
        </w:tc>
        <w:tc>
          <w:tcPr>
            <w:tcW w:w="0" w:type="auto"/>
            <w:hideMark/>
          </w:tcPr>
          <w:p w14:paraId="08DAA0B5" w14:textId="443A0F9C" w:rsidR="004F2779" w:rsidRPr="00A20E9A" w:rsidRDefault="004F2779" w:rsidP="004F2779">
            <w:pPr>
              <w:spacing w:line="240" w:lineRule="auto"/>
              <w:jc w:val="center"/>
              <w:rPr>
                <w:rFonts w:ascii="Times New Roman" w:eastAsia="Times New Roman" w:hAnsi="Times New Roman" w:cs="Times New Roman"/>
                <w:sz w:val="24"/>
                <w:szCs w:val="24"/>
                <w:lang w:val="uk-UA" w:eastAsia="pl-PL"/>
              </w:rPr>
            </w:pPr>
            <w:r w:rsidRPr="00A20E9A">
              <w:rPr>
                <w:rFonts w:ascii="Times New Roman" w:eastAsia="Times New Roman" w:hAnsi="Times New Roman" w:cs="Times New Roman"/>
                <w:sz w:val="24"/>
                <w:szCs w:val="24"/>
                <w:lang w:val="pl-PL" w:eastAsia="pl-PL"/>
              </w:rPr>
              <w:t>20</w:t>
            </w:r>
            <w:r w:rsidRPr="00A20E9A">
              <w:rPr>
                <w:rFonts w:ascii="Times New Roman" w:eastAsia="Times New Roman" w:hAnsi="Times New Roman" w:cs="Times New Roman"/>
                <w:sz w:val="24"/>
                <w:szCs w:val="24"/>
                <w:lang w:val="uk-UA" w:eastAsia="pl-PL"/>
              </w:rPr>
              <w:t>22</w:t>
            </w:r>
          </w:p>
        </w:tc>
        <w:tc>
          <w:tcPr>
            <w:tcW w:w="0" w:type="auto"/>
            <w:hideMark/>
          </w:tcPr>
          <w:p w14:paraId="4653FE05" w14:textId="181B888B" w:rsidR="004F2779" w:rsidRPr="00A20E9A" w:rsidRDefault="004F2779" w:rsidP="004F2779">
            <w:pPr>
              <w:spacing w:line="240" w:lineRule="auto"/>
              <w:jc w:val="center"/>
              <w:rPr>
                <w:rFonts w:ascii="Times New Roman" w:eastAsia="Times New Roman" w:hAnsi="Times New Roman" w:cs="Times New Roman"/>
                <w:sz w:val="24"/>
                <w:szCs w:val="24"/>
                <w:lang w:val="uk-UA" w:eastAsia="pl-PL"/>
              </w:rPr>
            </w:pPr>
            <w:r w:rsidRPr="00A20E9A">
              <w:rPr>
                <w:rFonts w:ascii="Times New Roman" w:eastAsia="Times New Roman" w:hAnsi="Times New Roman" w:cs="Times New Roman"/>
                <w:sz w:val="24"/>
                <w:szCs w:val="24"/>
                <w:lang w:val="pl-PL" w:eastAsia="pl-PL"/>
              </w:rPr>
              <w:t>20</w:t>
            </w:r>
            <w:r w:rsidRPr="00A20E9A">
              <w:rPr>
                <w:rFonts w:ascii="Times New Roman" w:eastAsia="Times New Roman" w:hAnsi="Times New Roman" w:cs="Times New Roman"/>
                <w:sz w:val="24"/>
                <w:szCs w:val="24"/>
                <w:lang w:val="uk-UA" w:eastAsia="pl-PL"/>
              </w:rPr>
              <w:t>23</w:t>
            </w:r>
          </w:p>
        </w:tc>
      </w:tr>
      <w:tr w:rsidR="004F2779" w:rsidRPr="00A20E9A" w14:paraId="66D4C76A" w14:textId="77777777" w:rsidTr="004F2779">
        <w:trPr>
          <w:trHeight w:val="359"/>
        </w:trPr>
        <w:tc>
          <w:tcPr>
            <w:tcW w:w="0" w:type="auto"/>
            <w:hideMark/>
          </w:tcPr>
          <w:p w14:paraId="2FF1A574"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Національне демократичне управління</w:t>
            </w:r>
          </w:p>
        </w:tc>
        <w:tc>
          <w:tcPr>
            <w:tcW w:w="0" w:type="auto"/>
            <w:hideMark/>
          </w:tcPr>
          <w:p w14:paraId="646530F3"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6.00</w:t>
            </w:r>
          </w:p>
        </w:tc>
        <w:tc>
          <w:tcPr>
            <w:tcW w:w="0" w:type="auto"/>
            <w:hideMark/>
          </w:tcPr>
          <w:p w14:paraId="1913C401"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6.00</w:t>
            </w:r>
          </w:p>
        </w:tc>
        <w:tc>
          <w:tcPr>
            <w:tcW w:w="0" w:type="auto"/>
            <w:hideMark/>
          </w:tcPr>
          <w:p w14:paraId="26531928"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5.75</w:t>
            </w:r>
          </w:p>
        </w:tc>
        <w:tc>
          <w:tcPr>
            <w:tcW w:w="0" w:type="auto"/>
            <w:hideMark/>
          </w:tcPr>
          <w:p w14:paraId="5CF8CF3F"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5.75</w:t>
            </w:r>
          </w:p>
        </w:tc>
        <w:tc>
          <w:tcPr>
            <w:tcW w:w="0" w:type="auto"/>
            <w:hideMark/>
          </w:tcPr>
          <w:p w14:paraId="50339B2C"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5.75</w:t>
            </w:r>
          </w:p>
        </w:tc>
      </w:tr>
      <w:tr w:rsidR="004F2779" w:rsidRPr="00A20E9A" w14:paraId="763B053E" w14:textId="77777777" w:rsidTr="004F2779">
        <w:trPr>
          <w:trHeight w:val="359"/>
        </w:trPr>
        <w:tc>
          <w:tcPr>
            <w:tcW w:w="0" w:type="auto"/>
            <w:hideMark/>
          </w:tcPr>
          <w:p w14:paraId="0BF324F2"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Виборчий процес</w:t>
            </w:r>
          </w:p>
        </w:tc>
        <w:tc>
          <w:tcPr>
            <w:tcW w:w="0" w:type="auto"/>
            <w:hideMark/>
          </w:tcPr>
          <w:p w14:paraId="09DD1FEC"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4.00</w:t>
            </w:r>
          </w:p>
        </w:tc>
        <w:tc>
          <w:tcPr>
            <w:tcW w:w="0" w:type="auto"/>
            <w:hideMark/>
          </w:tcPr>
          <w:p w14:paraId="031E6992"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3.50</w:t>
            </w:r>
          </w:p>
        </w:tc>
        <w:tc>
          <w:tcPr>
            <w:tcW w:w="0" w:type="auto"/>
            <w:hideMark/>
          </w:tcPr>
          <w:p w14:paraId="40C4A86E"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3.50</w:t>
            </w:r>
          </w:p>
        </w:tc>
        <w:tc>
          <w:tcPr>
            <w:tcW w:w="0" w:type="auto"/>
            <w:hideMark/>
          </w:tcPr>
          <w:p w14:paraId="537E6C1D"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3.50</w:t>
            </w:r>
          </w:p>
        </w:tc>
        <w:tc>
          <w:tcPr>
            <w:tcW w:w="0" w:type="auto"/>
            <w:hideMark/>
          </w:tcPr>
          <w:p w14:paraId="34067173"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3.50</w:t>
            </w:r>
          </w:p>
        </w:tc>
      </w:tr>
      <w:tr w:rsidR="004F2779" w:rsidRPr="00A20E9A" w14:paraId="0A448254" w14:textId="77777777" w:rsidTr="004F2779">
        <w:trPr>
          <w:trHeight w:val="359"/>
        </w:trPr>
        <w:tc>
          <w:tcPr>
            <w:tcW w:w="0" w:type="auto"/>
            <w:hideMark/>
          </w:tcPr>
          <w:p w14:paraId="51450BC4"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Громадянське суспільство</w:t>
            </w:r>
          </w:p>
        </w:tc>
        <w:tc>
          <w:tcPr>
            <w:tcW w:w="0" w:type="auto"/>
            <w:hideMark/>
          </w:tcPr>
          <w:p w14:paraId="60E13BF0"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2.50</w:t>
            </w:r>
          </w:p>
        </w:tc>
        <w:tc>
          <w:tcPr>
            <w:tcW w:w="0" w:type="auto"/>
            <w:hideMark/>
          </w:tcPr>
          <w:p w14:paraId="3BC548F2"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2.25</w:t>
            </w:r>
          </w:p>
        </w:tc>
        <w:tc>
          <w:tcPr>
            <w:tcW w:w="0" w:type="auto"/>
            <w:hideMark/>
          </w:tcPr>
          <w:p w14:paraId="1A8C2ED4"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2.25</w:t>
            </w:r>
          </w:p>
        </w:tc>
        <w:tc>
          <w:tcPr>
            <w:tcW w:w="0" w:type="auto"/>
            <w:hideMark/>
          </w:tcPr>
          <w:p w14:paraId="0EED365D"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2.50</w:t>
            </w:r>
          </w:p>
        </w:tc>
        <w:tc>
          <w:tcPr>
            <w:tcW w:w="0" w:type="auto"/>
            <w:hideMark/>
          </w:tcPr>
          <w:p w14:paraId="3D4B3BDE"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2.75</w:t>
            </w:r>
          </w:p>
        </w:tc>
      </w:tr>
      <w:tr w:rsidR="004F2779" w:rsidRPr="00A20E9A" w14:paraId="6535A537" w14:textId="77777777" w:rsidTr="004F2779">
        <w:trPr>
          <w:trHeight w:val="359"/>
        </w:trPr>
        <w:tc>
          <w:tcPr>
            <w:tcW w:w="0" w:type="auto"/>
            <w:hideMark/>
          </w:tcPr>
          <w:p w14:paraId="0148795B"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Незалежні медіа</w:t>
            </w:r>
          </w:p>
        </w:tc>
        <w:tc>
          <w:tcPr>
            <w:tcW w:w="0" w:type="auto"/>
            <w:hideMark/>
          </w:tcPr>
          <w:p w14:paraId="54644B4F"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4.25</w:t>
            </w:r>
          </w:p>
        </w:tc>
        <w:tc>
          <w:tcPr>
            <w:tcW w:w="0" w:type="auto"/>
            <w:hideMark/>
          </w:tcPr>
          <w:p w14:paraId="26A9F8D5"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4.00</w:t>
            </w:r>
          </w:p>
        </w:tc>
        <w:tc>
          <w:tcPr>
            <w:tcW w:w="0" w:type="auto"/>
            <w:hideMark/>
          </w:tcPr>
          <w:p w14:paraId="61BBCE3B"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4.00</w:t>
            </w:r>
          </w:p>
        </w:tc>
        <w:tc>
          <w:tcPr>
            <w:tcW w:w="0" w:type="auto"/>
            <w:hideMark/>
          </w:tcPr>
          <w:p w14:paraId="7CE398E1"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4.00</w:t>
            </w:r>
          </w:p>
        </w:tc>
        <w:tc>
          <w:tcPr>
            <w:tcW w:w="0" w:type="auto"/>
            <w:hideMark/>
          </w:tcPr>
          <w:p w14:paraId="426CDBB6"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4.75</w:t>
            </w:r>
          </w:p>
        </w:tc>
      </w:tr>
      <w:tr w:rsidR="004F2779" w:rsidRPr="00A20E9A" w14:paraId="51DF5280" w14:textId="77777777" w:rsidTr="004F2779">
        <w:trPr>
          <w:trHeight w:val="359"/>
        </w:trPr>
        <w:tc>
          <w:tcPr>
            <w:tcW w:w="0" w:type="auto"/>
            <w:hideMark/>
          </w:tcPr>
          <w:p w14:paraId="56100F7D"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Місцеве демократичне управління</w:t>
            </w:r>
          </w:p>
        </w:tc>
        <w:tc>
          <w:tcPr>
            <w:tcW w:w="0" w:type="auto"/>
            <w:hideMark/>
          </w:tcPr>
          <w:p w14:paraId="412F0673"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5.50</w:t>
            </w:r>
          </w:p>
        </w:tc>
        <w:tc>
          <w:tcPr>
            <w:tcW w:w="0" w:type="auto"/>
            <w:hideMark/>
          </w:tcPr>
          <w:p w14:paraId="44175407"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5.50</w:t>
            </w:r>
          </w:p>
        </w:tc>
        <w:tc>
          <w:tcPr>
            <w:tcW w:w="0" w:type="auto"/>
            <w:hideMark/>
          </w:tcPr>
          <w:p w14:paraId="4DFF59BF"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5.25</w:t>
            </w:r>
          </w:p>
        </w:tc>
        <w:tc>
          <w:tcPr>
            <w:tcW w:w="0" w:type="auto"/>
            <w:hideMark/>
          </w:tcPr>
          <w:p w14:paraId="5822DFFC"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5.00</w:t>
            </w:r>
          </w:p>
        </w:tc>
        <w:tc>
          <w:tcPr>
            <w:tcW w:w="0" w:type="auto"/>
            <w:hideMark/>
          </w:tcPr>
          <w:p w14:paraId="4CF79A17"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4.75</w:t>
            </w:r>
          </w:p>
        </w:tc>
      </w:tr>
      <w:tr w:rsidR="004F2779" w:rsidRPr="00A20E9A" w14:paraId="62969773" w14:textId="77777777" w:rsidTr="004F2779">
        <w:trPr>
          <w:trHeight w:val="359"/>
        </w:trPr>
        <w:tc>
          <w:tcPr>
            <w:tcW w:w="0" w:type="auto"/>
            <w:hideMark/>
          </w:tcPr>
          <w:p w14:paraId="7F6CD2C9"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Незалежність судової системи</w:t>
            </w:r>
          </w:p>
        </w:tc>
        <w:tc>
          <w:tcPr>
            <w:tcW w:w="0" w:type="auto"/>
            <w:hideMark/>
          </w:tcPr>
          <w:p w14:paraId="0CDF6481"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6.00</w:t>
            </w:r>
          </w:p>
        </w:tc>
        <w:tc>
          <w:tcPr>
            <w:tcW w:w="0" w:type="auto"/>
            <w:hideMark/>
          </w:tcPr>
          <w:p w14:paraId="711F6986"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6.00</w:t>
            </w:r>
          </w:p>
        </w:tc>
        <w:tc>
          <w:tcPr>
            <w:tcW w:w="0" w:type="auto"/>
            <w:hideMark/>
          </w:tcPr>
          <w:p w14:paraId="5D203084"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6.00</w:t>
            </w:r>
          </w:p>
        </w:tc>
        <w:tc>
          <w:tcPr>
            <w:tcW w:w="0" w:type="auto"/>
            <w:hideMark/>
          </w:tcPr>
          <w:p w14:paraId="36F21517"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5.75</w:t>
            </w:r>
          </w:p>
        </w:tc>
        <w:tc>
          <w:tcPr>
            <w:tcW w:w="0" w:type="auto"/>
            <w:hideMark/>
          </w:tcPr>
          <w:p w14:paraId="001FE4BB"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5.75</w:t>
            </w:r>
          </w:p>
        </w:tc>
      </w:tr>
      <w:tr w:rsidR="004F2779" w:rsidRPr="00A20E9A" w14:paraId="0253DFC1" w14:textId="77777777" w:rsidTr="004F2779">
        <w:trPr>
          <w:trHeight w:val="359"/>
        </w:trPr>
        <w:tc>
          <w:tcPr>
            <w:tcW w:w="0" w:type="auto"/>
            <w:hideMark/>
          </w:tcPr>
          <w:p w14:paraId="463CF57D"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Корупція</w:t>
            </w:r>
          </w:p>
        </w:tc>
        <w:tc>
          <w:tcPr>
            <w:tcW w:w="0" w:type="auto"/>
            <w:hideMark/>
          </w:tcPr>
          <w:p w14:paraId="2BA2950D"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6.25</w:t>
            </w:r>
          </w:p>
        </w:tc>
        <w:tc>
          <w:tcPr>
            <w:tcW w:w="0" w:type="auto"/>
            <w:hideMark/>
          </w:tcPr>
          <w:p w14:paraId="173CE8FE"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6.00</w:t>
            </w:r>
          </w:p>
        </w:tc>
        <w:tc>
          <w:tcPr>
            <w:tcW w:w="0" w:type="auto"/>
            <w:hideMark/>
          </w:tcPr>
          <w:p w14:paraId="16C326E0"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6.00</w:t>
            </w:r>
          </w:p>
        </w:tc>
        <w:tc>
          <w:tcPr>
            <w:tcW w:w="0" w:type="auto"/>
            <w:hideMark/>
          </w:tcPr>
          <w:p w14:paraId="57B7279B"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5.75</w:t>
            </w:r>
          </w:p>
        </w:tc>
        <w:tc>
          <w:tcPr>
            <w:tcW w:w="0" w:type="auto"/>
            <w:hideMark/>
          </w:tcPr>
          <w:p w14:paraId="2877430C"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5.75</w:t>
            </w:r>
          </w:p>
        </w:tc>
      </w:tr>
      <w:tr w:rsidR="004F2779" w:rsidRPr="00A20E9A" w14:paraId="72487F17" w14:textId="77777777" w:rsidTr="004F2779">
        <w:trPr>
          <w:trHeight w:val="341"/>
        </w:trPr>
        <w:tc>
          <w:tcPr>
            <w:tcW w:w="0" w:type="auto"/>
            <w:hideMark/>
          </w:tcPr>
          <w:p w14:paraId="66BBB206"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Розвиток демократії</w:t>
            </w:r>
          </w:p>
        </w:tc>
        <w:tc>
          <w:tcPr>
            <w:tcW w:w="0" w:type="auto"/>
            <w:hideMark/>
          </w:tcPr>
          <w:p w14:paraId="49A971E3"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4.93</w:t>
            </w:r>
          </w:p>
        </w:tc>
        <w:tc>
          <w:tcPr>
            <w:tcW w:w="0" w:type="auto"/>
            <w:hideMark/>
          </w:tcPr>
          <w:p w14:paraId="0482FCEA"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4.75</w:t>
            </w:r>
          </w:p>
        </w:tc>
        <w:tc>
          <w:tcPr>
            <w:tcW w:w="0" w:type="auto"/>
            <w:hideMark/>
          </w:tcPr>
          <w:p w14:paraId="302D629E"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4.68</w:t>
            </w:r>
          </w:p>
        </w:tc>
        <w:tc>
          <w:tcPr>
            <w:tcW w:w="0" w:type="auto"/>
            <w:hideMark/>
          </w:tcPr>
          <w:p w14:paraId="582D176C"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4.61</w:t>
            </w:r>
          </w:p>
        </w:tc>
        <w:tc>
          <w:tcPr>
            <w:tcW w:w="0" w:type="auto"/>
            <w:hideMark/>
          </w:tcPr>
          <w:p w14:paraId="54E863C6" w14:textId="77777777" w:rsidR="004F2779" w:rsidRPr="00A20E9A" w:rsidRDefault="004F2779" w:rsidP="004F2779">
            <w:pPr>
              <w:spacing w:line="240" w:lineRule="auto"/>
              <w:rPr>
                <w:rFonts w:ascii="Times New Roman" w:eastAsia="Times New Roman" w:hAnsi="Times New Roman" w:cs="Times New Roman"/>
                <w:sz w:val="24"/>
                <w:szCs w:val="24"/>
                <w:lang w:val="pl-PL" w:eastAsia="pl-PL"/>
              </w:rPr>
            </w:pPr>
            <w:r w:rsidRPr="00A20E9A">
              <w:rPr>
                <w:rFonts w:ascii="Times New Roman" w:eastAsia="Times New Roman" w:hAnsi="Times New Roman" w:cs="Times New Roman"/>
                <w:sz w:val="24"/>
                <w:szCs w:val="24"/>
                <w:lang w:val="pl-PL" w:eastAsia="pl-PL"/>
              </w:rPr>
              <w:t>4.64</w:t>
            </w:r>
          </w:p>
        </w:tc>
      </w:tr>
    </w:tbl>
    <w:p w14:paraId="62407F3A" w14:textId="77777777" w:rsidR="004F2779" w:rsidRPr="00A20E9A" w:rsidRDefault="004F2779" w:rsidP="004F2779">
      <w:pPr>
        <w:pBdr>
          <w:bottom w:val="single" w:sz="6" w:space="1" w:color="auto"/>
        </w:pBdr>
        <w:spacing w:after="100" w:line="240" w:lineRule="auto"/>
        <w:jc w:val="center"/>
        <w:rPr>
          <w:rFonts w:ascii="Arial" w:eastAsia="Times New Roman" w:hAnsi="Arial" w:cs="Arial"/>
          <w:vanish/>
          <w:sz w:val="16"/>
          <w:szCs w:val="16"/>
          <w:lang w:val="pl-PL" w:eastAsia="pl-PL"/>
        </w:rPr>
      </w:pPr>
      <w:r w:rsidRPr="00A20E9A">
        <w:rPr>
          <w:rFonts w:ascii="Arial" w:eastAsia="Times New Roman" w:hAnsi="Arial" w:cs="Arial"/>
          <w:vanish/>
          <w:sz w:val="16"/>
          <w:szCs w:val="16"/>
          <w:lang w:val="pl-PL" w:eastAsia="pl-PL"/>
        </w:rPr>
        <w:lastRenderedPageBreak/>
        <w:t>Початок форми</w:t>
      </w:r>
    </w:p>
    <w:p w14:paraId="4985D17E" w14:textId="77777777" w:rsidR="004F2779" w:rsidRPr="00A20E9A" w:rsidRDefault="004F2779" w:rsidP="00F9264D">
      <w:pPr>
        <w:pStyle w:val="ac"/>
        <w:spacing w:line="360" w:lineRule="auto"/>
        <w:ind w:firstLine="680"/>
        <w:jc w:val="both"/>
        <w:rPr>
          <w:rFonts w:ascii="Times New Roman" w:hAnsi="Times New Roman"/>
          <w:sz w:val="28"/>
          <w:szCs w:val="28"/>
          <w:lang w:val="ru-RU"/>
        </w:rPr>
      </w:pPr>
    </w:p>
    <w:p w14:paraId="4EBF8478" w14:textId="0EBED1DD" w:rsidR="00F9264D" w:rsidRPr="00A20E9A" w:rsidRDefault="00F9264D" w:rsidP="00F9264D">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По-третє, після Революції Гідності 2014 року, громадянське суспільство України отримало більше впевненості та легітимності. Захоплення ідеями свободи, справедливості та демократії сприяло активізації громадянського активізму та створенню нових ініціативних груп. На сьогоднішній день українське громадянське суспільство виконує значно більше, ніж традиційні функції. Воно активно взаємодіє з урядом, сприяючи удосконаленню законодавства, його прийняттю та виконанню. Також воно виступає посередником між владою та громадянами, допомагаючи вирішувати соціальні проблеми та підвищувати якість життя.</w:t>
      </w:r>
    </w:p>
    <w:p w14:paraId="617555A1" w14:textId="77777777" w:rsidR="00087B5B" w:rsidRPr="00A20E9A" w:rsidRDefault="00087B5B" w:rsidP="00087B5B">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Український волонтерський рух, що зародився в роки конфлікту, став надзвичайним прикладом народної самоорганізації та громадської активності. На фоні змін, які настали після 2022 року, українське суспільство стикається з новими викликами та переглядом рамок своєї діяльності, що впливає на його структуру та функціонування. Корпоративний сектор все активніше долучається до волонтерської діяльності, демонструючи свою соціальну відповідальність.</w:t>
      </w:r>
    </w:p>
    <w:p w14:paraId="43AE1674" w14:textId="06951B95" w:rsidR="00087B5B" w:rsidRPr="00A20E9A" w:rsidRDefault="00087B5B" w:rsidP="00087B5B">
      <w:pPr>
        <w:pStyle w:val="ac"/>
        <w:spacing w:line="360" w:lineRule="auto"/>
        <w:ind w:firstLine="680"/>
        <w:jc w:val="center"/>
        <w:rPr>
          <w:rFonts w:ascii="Times New Roman" w:hAnsi="Times New Roman"/>
          <w:sz w:val="28"/>
          <w:szCs w:val="28"/>
          <w:lang w:val="uk-UA"/>
        </w:rPr>
      </w:pPr>
      <w:r w:rsidRPr="00A20E9A">
        <w:rPr>
          <w:rFonts w:ascii="Times New Roman" w:hAnsi="Times New Roman"/>
          <w:noProof/>
          <w:sz w:val="28"/>
          <w:szCs w:val="28"/>
          <w:lang w:val="ru-RU" w:eastAsia="ru-RU"/>
        </w:rPr>
        <w:drawing>
          <wp:inline distT="0" distB="0" distL="0" distR="0" wp14:anchorId="214FDAF4" wp14:editId="703AE588">
            <wp:extent cx="5417820" cy="3695700"/>
            <wp:effectExtent l="0" t="0" r="11430" b="0"/>
            <wp:docPr id="442425486"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20EE49" w14:textId="3C50171A" w:rsidR="00087B5B" w:rsidRPr="00A20E9A" w:rsidRDefault="00087B5B" w:rsidP="00087B5B">
      <w:pPr>
        <w:pStyle w:val="ac"/>
        <w:spacing w:line="360" w:lineRule="auto"/>
        <w:ind w:firstLine="680"/>
        <w:jc w:val="center"/>
        <w:rPr>
          <w:rFonts w:ascii="Times New Roman" w:hAnsi="Times New Roman"/>
          <w:sz w:val="28"/>
          <w:szCs w:val="28"/>
          <w:lang w:val="ru-RU"/>
        </w:rPr>
      </w:pPr>
      <w:r w:rsidRPr="00A20E9A">
        <w:rPr>
          <w:rFonts w:ascii="Times New Roman" w:hAnsi="Times New Roman"/>
          <w:sz w:val="28"/>
          <w:szCs w:val="28"/>
          <w:lang w:val="uk-UA"/>
        </w:rPr>
        <w:lastRenderedPageBreak/>
        <w:t>Рис. 3.1. Індекс сталості громадянського суспільства</w:t>
      </w:r>
      <w:r w:rsidR="007004EA" w:rsidRPr="00A20E9A">
        <w:rPr>
          <w:rFonts w:ascii="Times New Roman" w:hAnsi="Times New Roman"/>
          <w:sz w:val="28"/>
          <w:szCs w:val="28"/>
          <w:lang w:val="ru-RU"/>
        </w:rPr>
        <w:t xml:space="preserve"> [28]</w:t>
      </w:r>
    </w:p>
    <w:p w14:paraId="3F44150E" w14:textId="34856B49" w:rsidR="00BC269D" w:rsidRPr="00A20E9A" w:rsidRDefault="00087B5B" w:rsidP="00BC269D">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Сучасна політична, економічна та соціальна сфери відрізняється від раніше відомих моделей держави, вимагаючи нових підходів та стратегій. Ці зміни необхідно враховувати в системі оцінки громадянського суспільства, що включає в себе аналіз його функціонування та вплив на суспільний процес. Важливо враховувати також діяльність політичних партій, оскільки вони є не тільки складовою політичної системи, але й важливим елементом громадянського суспільства</w:t>
      </w:r>
      <w:r w:rsidR="007004EA" w:rsidRPr="00A20E9A">
        <w:rPr>
          <w:rFonts w:ascii="Times New Roman" w:hAnsi="Times New Roman"/>
          <w:sz w:val="28"/>
          <w:szCs w:val="28"/>
          <w:lang w:val="uk-UA"/>
        </w:rPr>
        <w:t xml:space="preserve"> [16, </w:t>
      </w:r>
      <w:r w:rsidR="007004EA" w:rsidRPr="00A20E9A">
        <w:rPr>
          <w:rFonts w:ascii="Times New Roman" w:hAnsi="Times New Roman"/>
          <w:sz w:val="28"/>
          <w:szCs w:val="28"/>
        </w:rPr>
        <w:t>c</w:t>
      </w:r>
      <w:r w:rsidR="007004EA" w:rsidRPr="00A20E9A">
        <w:rPr>
          <w:rFonts w:ascii="Times New Roman" w:hAnsi="Times New Roman"/>
          <w:sz w:val="28"/>
          <w:szCs w:val="28"/>
          <w:lang w:val="uk-UA"/>
        </w:rPr>
        <w:t>. 30]</w:t>
      </w:r>
      <w:r w:rsidRPr="00A20E9A">
        <w:rPr>
          <w:rFonts w:ascii="Times New Roman" w:hAnsi="Times New Roman"/>
          <w:sz w:val="28"/>
          <w:szCs w:val="28"/>
          <w:lang w:val="uk-UA"/>
        </w:rPr>
        <w:t>. Участь громадян у різноманітних громадських ініціативах, волонтерських організаціях та благодійних фондах є важливим виявом їхньої здатності до самоорганізації та взаємодопомоги. За період з 2016 по 2022 рік значно зросла кількість інститутів громадянського суспільства, що свідчить про їхню активізацію та зростання впливу. Наприклад, кількість громадських організацій, благодійних та релігійних організацій виявила значний приріст, що свідчить про активну громадянську діяльність та зміцнення громадянського суспільства в цілому.</w:t>
      </w:r>
      <w:r w:rsidR="00BC269D" w:rsidRPr="00A20E9A">
        <w:rPr>
          <w:rFonts w:ascii="Times New Roman" w:hAnsi="Times New Roman"/>
          <w:sz w:val="28"/>
          <w:szCs w:val="28"/>
          <w:lang w:val="uk-UA"/>
        </w:rPr>
        <w:t xml:space="preserve"> </w:t>
      </w:r>
    </w:p>
    <w:p w14:paraId="2BAC433A" w14:textId="4FB9B7F6" w:rsidR="00F9264D" w:rsidRPr="00A20E9A" w:rsidRDefault="00087B5B" w:rsidP="00BC269D">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Хоча стійкість інститутів громадянського суспільства залишається в цілому стабільною, спостерігається покращення у ряді показників, що свідчить про їхню адаптивність та реагування на зміни в суспільстві.</w:t>
      </w:r>
      <w:r w:rsidR="00BC269D" w:rsidRPr="00A20E9A">
        <w:rPr>
          <w:rFonts w:ascii="Times New Roman" w:hAnsi="Times New Roman"/>
          <w:sz w:val="28"/>
          <w:szCs w:val="28"/>
          <w:lang w:val="uk-UA"/>
        </w:rPr>
        <w:t xml:space="preserve"> </w:t>
      </w:r>
      <w:r w:rsidR="00F9264D" w:rsidRPr="00A20E9A">
        <w:rPr>
          <w:rFonts w:ascii="Times New Roman" w:hAnsi="Times New Roman"/>
          <w:sz w:val="28"/>
          <w:szCs w:val="28"/>
          <w:lang w:val="uk-UA"/>
        </w:rPr>
        <w:t>З початком повномасштабного російського вторгнення у 2022 році, українське громадянське суспільство стало ключовим стовпом у захисті прав та свобод громадян. За цих умов населення довіряє громадським організаціям більше, ніж це зазвичай має місце в інших державах, тому що вони виявили себе надійними партнерами у боротьбі за демократію та незалежність</w:t>
      </w:r>
      <w:r w:rsidR="007004EA" w:rsidRPr="00A20E9A">
        <w:rPr>
          <w:rFonts w:ascii="Times New Roman" w:hAnsi="Times New Roman"/>
          <w:sz w:val="28"/>
          <w:szCs w:val="28"/>
          <w:lang w:val="ru-RU"/>
        </w:rPr>
        <w:t xml:space="preserve"> [17, </w:t>
      </w:r>
      <w:r w:rsidR="007004EA" w:rsidRPr="00A20E9A">
        <w:rPr>
          <w:rFonts w:ascii="Times New Roman" w:hAnsi="Times New Roman"/>
          <w:sz w:val="28"/>
          <w:szCs w:val="28"/>
        </w:rPr>
        <w:t>c</w:t>
      </w:r>
      <w:r w:rsidR="007004EA" w:rsidRPr="00A20E9A">
        <w:rPr>
          <w:rFonts w:ascii="Times New Roman" w:hAnsi="Times New Roman"/>
          <w:sz w:val="28"/>
          <w:szCs w:val="28"/>
          <w:lang w:val="ru-RU"/>
        </w:rPr>
        <w:t>. 52]</w:t>
      </w:r>
      <w:r w:rsidR="00F9264D" w:rsidRPr="00A20E9A">
        <w:rPr>
          <w:rFonts w:ascii="Times New Roman" w:hAnsi="Times New Roman"/>
          <w:sz w:val="28"/>
          <w:szCs w:val="28"/>
          <w:lang w:val="uk-UA"/>
        </w:rPr>
        <w:t>.</w:t>
      </w:r>
    </w:p>
    <w:p w14:paraId="446B46A8" w14:textId="1946F216" w:rsidR="00BC269D" w:rsidRPr="00A20E9A" w:rsidRDefault="002A4E55" w:rsidP="00BC269D">
      <w:pPr>
        <w:pStyle w:val="ac"/>
        <w:spacing w:line="360" w:lineRule="auto"/>
        <w:ind w:firstLine="680"/>
        <w:jc w:val="both"/>
        <w:rPr>
          <w:rFonts w:ascii="Times New Roman" w:hAnsi="Times New Roman" w:cs="Times New Roman"/>
          <w:sz w:val="28"/>
          <w:szCs w:val="28"/>
          <w:lang w:val="uk-UA"/>
        </w:rPr>
      </w:pPr>
      <w:proofErr w:type="spellStart"/>
      <w:r w:rsidRPr="00A20E9A">
        <w:rPr>
          <w:rFonts w:ascii="Times New Roman" w:hAnsi="Times New Roman" w:cs="Times New Roman"/>
          <w:sz w:val="28"/>
          <w:szCs w:val="28"/>
          <w:lang w:val="ru-RU"/>
        </w:rPr>
        <w:t>Ступінь</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демократії</w:t>
      </w:r>
      <w:proofErr w:type="spellEnd"/>
      <w:r w:rsidRPr="00A20E9A">
        <w:rPr>
          <w:rFonts w:ascii="Times New Roman" w:hAnsi="Times New Roman" w:cs="Times New Roman"/>
          <w:sz w:val="28"/>
          <w:szCs w:val="28"/>
          <w:lang w:val="ru-RU"/>
        </w:rPr>
        <w:t xml:space="preserve"> в </w:t>
      </w:r>
      <w:proofErr w:type="spellStart"/>
      <w:r w:rsidRPr="00A20E9A">
        <w:rPr>
          <w:rFonts w:ascii="Times New Roman" w:hAnsi="Times New Roman" w:cs="Times New Roman"/>
          <w:sz w:val="28"/>
          <w:szCs w:val="28"/>
          <w:lang w:val="ru-RU"/>
        </w:rPr>
        <w:t>суспільстві</w:t>
      </w:r>
      <w:proofErr w:type="spellEnd"/>
      <w:r w:rsidRPr="00A20E9A">
        <w:rPr>
          <w:rFonts w:ascii="Times New Roman" w:hAnsi="Times New Roman" w:cs="Times New Roman"/>
          <w:sz w:val="28"/>
          <w:szCs w:val="28"/>
          <w:lang w:val="ru-RU"/>
        </w:rPr>
        <w:t xml:space="preserve"> часто </w:t>
      </w:r>
      <w:proofErr w:type="spellStart"/>
      <w:r w:rsidRPr="00A20E9A">
        <w:rPr>
          <w:rFonts w:ascii="Times New Roman" w:hAnsi="Times New Roman" w:cs="Times New Roman"/>
          <w:sz w:val="28"/>
          <w:szCs w:val="28"/>
          <w:lang w:val="ru-RU"/>
        </w:rPr>
        <w:t>називають</w:t>
      </w:r>
      <w:proofErr w:type="spellEnd"/>
      <w:r w:rsidRPr="00A20E9A">
        <w:rPr>
          <w:rFonts w:ascii="Times New Roman" w:hAnsi="Times New Roman" w:cs="Times New Roman"/>
          <w:sz w:val="28"/>
          <w:szCs w:val="28"/>
          <w:lang w:val="ru-RU"/>
        </w:rPr>
        <w:t xml:space="preserve"> одним з </w:t>
      </w:r>
      <w:proofErr w:type="spellStart"/>
      <w:r w:rsidRPr="00A20E9A">
        <w:rPr>
          <w:rFonts w:ascii="Times New Roman" w:hAnsi="Times New Roman" w:cs="Times New Roman"/>
          <w:sz w:val="28"/>
          <w:szCs w:val="28"/>
          <w:lang w:val="ru-RU"/>
        </w:rPr>
        <w:t>найважливіших</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показників</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рівня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розвитку</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суспільства</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Адже</w:t>
      </w:r>
      <w:proofErr w:type="spellEnd"/>
      <w:r w:rsidRPr="00A20E9A">
        <w:rPr>
          <w:rFonts w:ascii="Times New Roman" w:hAnsi="Times New Roman" w:cs="Times New Roman"/>
          <w:sz w:val="28"/>
          <w:szCs w:val="28"/>
          <w:lang w:val="ru-RU"/>
        </w:rPr>
        <w:t xml:space="preserve"> коли </w:t>
      </w:r>
      <w:proofErr w:type="spellStart"/>
      <w:r w:rsidRPr="00A20E9A">
        <w:rPr>
          <w:rFonts w:ascii="Times New Roman" w:hAnsi="Times New Roman" w:cs="Times New Roman"/>
          <w:sz w:val="28"/>
          <w:szCs w:val="28"/>
          <w:lang w:val="ru-RU"/>
        </w:rPr>
        <w:t>йдеться</w:t>
      </w:r>
      <w:proofErr w:type="spellEnd"/>
      <w:r w:rsidRPr="00A20E9A">
        <w:rPr>
          <w:rFonts w:ascii="Times New Roman" w:hAnsi="Times New Roman" w:cs="Times New Roman"/>
          <w:sz w:val="28"/>
          <w:szCs w:val="28"/>
          <w:lang w:val="ru-RU"/>
        </w:rPr>
        <w:t xml:space="preserve"> про </w:t>
      </w:r>
      <w:proofErr w:type="spellStart"/>
      <w:r w:rsidRPr="00A20E9A">
        <w:rPr>
          <w:rFonts w:ascii="Times New Roman" w:hAnsi="Times New Roman" w:cs="Times New Roman"/>
          <w:sz w:val="28"/>
          <w:szCs w:val="28"/>
          <w:lang w:val="ru-RU"/>
        </w:rPr>
        <w:t>розвиток</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суспільства</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демократія</w:t>
      </w:r>
      <w:proofErr w:type="spellEnd"/>
      <w:r w:rsidRPr="00A20E9A">
        <w:rPr>
          <w:rFonts w:ascii="Times New Roman" w:hAnsi="Times New Roman" w:cs="Times New Roman"/>
          <w:sz w:val="28"/>
          <w:szCs w:val="28"/>
          <w:lang w:val="ru-RU"/>
        </w:rPr>
        <w:t xml:space="preserve"> є </w:t>
      </w:r>
      <w:proofErr w:type="spellStart"/>
      <w:r w:rsidRPr="00A20E9A">
        <w:rPr>
          <w:rFonts w:ascii="Times New Roman" w:hAnsi="Times New Roman" w:cs="Times New Roman"/>
          <w:sz w:val="28"/>
          <w:szCs w:val="28"/>
          <w:lang w:val="ru-RU"/>
        </w:rPr>
        <w:t>найефективнішим</w:t>
      </w:r>
      <w:proofErr w:type="spellEnd"/>
      <w:r w:rsidRPr="00A20E9A">
        <w:rPr>
          <w:rFonts w:ascii="Times New Roman" w:hAnsi="Times New Roman" w:cs="Times New Roman"/>
          <w:sz w:val="28"/>
          <w:szCs w:val="28"/>
          <w:lang w:val="ru-RU"/>
        </w:rPr>
        <w:t xml:space="preserve"> методом для </w:t>
      </w:r>
      <w:proofErr w:type="spellStart"/>
      <w:r w:rsidRPr="00A20E9A">
        <w:rPr>
          <w:rFonts w:ascii="Times New Roman" w:hAnsi="Times New Roman" w:cs="Times New Roman"/>
          <w:sz w:val="28"/>
          <w:szCs w:val="28"/>
          <w:lang w:val="ru-RU"/>
        </w:rPr>
        <w:t>розуміння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суспільних</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конфліктів</w:t>
      </w:r>
      <w:proofErr w:type="spellEnd"/>
      <w:r w:rsidRPr="00A20E9A">
        <w:rPr>
          <w:rFonts w:ascii="Times New Roman" w:hAnsi="Times New Roman" w:cs="Times New Roman"/>
          <w:sz w:val="28"/>
          <w:szCs w:val="28"/>
          <w:lang w:val="ru-RU"/>
        </w:rPr>
        <w:t xml:space="preserve">, а </w:t>
      </w:r>
      <w:proofErr w:type="spellStart"/>
      <w:r w:rsidRPr="00A20E9A">
        <w:rPr>
          <w:rFonts w:ascii="Times New Roman" w:hAnsi="Times New Roman" w:cs="Times New Roman"/>
          <w:sz w:val="28"/>
          <w:szCs w:val="28"/>
          <w:lang w:val="ru-RU"/>
        </w:rPr>
        <w:t>також</w:t>
      </w:r>
      <w:proofErr w:type="spellEnd"/>
      <w:r w:rsidRPr="00A20E9A">
        <w:rPr>
          <w:rFonts w:ascii="Times New Roman" w:hAnsi="Times New Roman" w:cs="Times New Roman"/>
          <w:sz w:val="28"/>
          <w:szCs w:val="28"/>
          <w:lang w:val="ru-RU"/>
        </w:rPr>
        <w:t xml:space="preserve"> для </w:t>
      </w:r>
      <w:proofErr w:type="spellStart"/>
      <w:r w:rsidRPr="00A20E9A">
        <w:rPr>
          <w:rFonts w:ascii="Times New Roman" w:hAnsi="Times New Roman" w:cs="Times New Roman"/>
          <w:sz w:val="28"/>
          <w:szCs w:val="28"/>
          <w:lang w:val="ru-RU"/>
        </w:rPr>
        <w:t>вдосконалення</w:t>
      </w:r>
      <w:proofErr w:type="spellEnd"/>
      <w:r w:rsidRPr="00A20E9A">
        <w:rPr>
          <w:rFonts w:ascii="Times New Roman" w:hAnsi="Times New Roman" w:cs="Times New Roman"/>
          <w:sz w:val="28"/>
          <w:szCs w:val="28"/>
          <w:lang w:val="ru-RU"/>
        </w:rPr>
        <w:t xml:space="preserve"> та </w:t>
      </w:r>
      <w:proofErr w:type="spellStart"/>
      <w:r w:rsidRPr="00A20E9A">
        <w:rPr>
          <w:rFonts w:ascii="Times New Roman" w:hAnsi="Times New Roman" w:cs="Times New Roman"/>
          <w:sz w:val="28"/>
          <w:szCs w:val="28"/>
          <w:lang w:val="ru-RU"/>
        </w:rPr>
        <w:t>гармонізації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суспільства</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Дослідження</w:t>
      </w:r>
      <w:proofErr w:type="spellEnd"/>
      <w:r w:rsidRPr="00A20E9A">
        <w:rPr>
          <w:rFonts w:ascii="Times New Roman" w:hAnsi="Times New Roman" w:cs="Times New Roman"/>
          <w:sz w:val="28"/>
          <w:szCs w:val="28"/>
          <w:lang w:val="ru-RU"/>
        </w:rPr>
        <w:t xml:space="preserve"> стану </w:t>
      </w:r>
      <w:proofErr w:type="spellStart"/>
      <w:r w:rsidRPr="00A20E9A">
        <w:rPr>
          <w:rFonts w:ascii="Times New Roman" w:hAnsi="Times New Roman" w:cs="Times New Roman"/>
          <w:sz w:val="28"/>
          <w:szCs w:val="28"/>
          <w:lang w:val="ru-RU"/>
        </w:rPr>
        <w:t>розвитку</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громадянського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суспільства</w:t>
      </w:r>
      <w:proofErr w:type="spellEnd"/>
      <w:r w:rsidRPr="00A20E9A">
        <w:rPr>
          <w:rFonts w:ascii="Times New Roman" w:hAnsi="Times New Roman" w:cs="Times New Roman"/>
          <w:sz w:val="28"/>
          <w:szCs w:val="28"/>
          <w:lang w:val="ru-RU"/>
        </w:rPr>
        <w:t xml:space="preserve"> в </w:t>
      </w:r>
      <w:proofErr w:type="spellStart"/>
      <w:r w:rsidRPr="00A20E9A">
        <w:rPr>
          <w:rFonts w:ascii="Times New Roman" w:hAnsi="Times New Roman" w:cs="Times New Roman"/>
          <w:sz w:val="28"/>
          <w:szCs w:val="28"/>
          <w:lang w:val="ru-RU"/>
        </w:rPr>
        <w:t>Україні</w:t>
      </w:r>
      <w:proofErr w:type="spellEnd"/>
      <w:r w:rsidRPr="00A20E9A">
        <w:rPr>
          <w:rFonts w:ascii="Times New Roman" w:hAnsi="Times New Roman" w:cs="Times New Roman"/>
          <w:sz w:val="28"/>
          <w:szCs w:val="28"/>
          <w:lang w:val="ru-RU"/>
        </w:rPr>
        <w:t xml:space="preserve"> станом на середину 2022 року </w:t>
      </w:r>
      <w:proofErr w:type="spellStart"/>
      <w:r w:rsidRPr="00A20E9A">
        <w:rPr>
          <w:rFonts w:ascii="Times New Roman" w:hAnsi="Times New Roman" w:cs="Times New Roman"/>
          <w:sz w:val="28"/>
          <w:szCs w:val="28"/>
          <w:lang w:val="ru-RU"/>
        </w:rPr>
        <w:t>виявило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наступні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тенденції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Війна</w:t>
      </w:r>
      <w:proofErr w:type="spellEnd"/>
      <w:r w:rsidRPr="00A20E9A">
        <w:rPr>
          <w:rFonts w:ascii="Times New Roman" w:hAnsi="Times New Roman" w:cs="Times New Roman"/>
          <w:sz w:val="28"/>
          <w:szCs w:val="28"/>
          <w:lang w:val="ru-RU"/>
        </w:rPr>
        <w:t xml:space="preserve">, яку </w:t>
      </w:r>
      <w:proofErr w:type="spellStart"/>
      <w:r w:rsidRPr="00A20E9A">
        <w:rPr>
          <w:rFonts w:ascii="Times New Roman" w:hAnsi="Times New Roman" w:cs="Times New Roman"/>
          <w:sz w:val="28"/>
          <w:szCs w:val="28"/>
          <w:lang w:val="ru-RU"/>
        </w:rPr>
        <w:t>Росія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розпочала</w:t>
      </w:r>
      <w:proofErr w:type="spellEnd"/>
      <w:r w:rsidRPr="00A20E9A">
        <w:rPr>
          <w:rFonts w:ascii="Times New Roman" w:hAnsi="Times New Roman" w:cs="Times New Roman"/>
          <w:sz w:val="28"/>
          <w:szCs w:val="28"/>
          <w:lang w:val="ru-RU"/>
        </w:rPr>
        <w:t xml:space="preserve"> 24 лютого, стала </w:t>
      </w:r>
      <w:proofErr w:type="spellStart"/>
      <w:r w:rsidRPr="00A20E9A">
        <w:rPr>
          <w:rFonts w:ascii="Times New Roman" w:hAnsi="Times New Roman" w:cs="Times New Roman"/>
          <w:sz w:val="28"/>
          <w:szCs w:val="28"/>
          <w:lang w:val="ru-RU"/>
        </w:rPr>
        <w:t>значним</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викликом</w:t>
      </w:r>
      <w:proofErr w:type="spellEnd"/>
      <w:r w:rsidRPr="00A20E9A">
        <w:rPr>
          <w:rFonts w:ascii="Times New Roman" w:hAnsi="Times New Roman" w:cs="Times New Roman"/>
          <w:sz w:val="28"/>
          <w:szCs w:val="28"/>
          <w:lang w:val="ru-RU"/>
        </w:rPr>
        <w:t xml:space="preserve"> для </w:t>
      </w:r>
      <w:proofErr w:type="spellStart"/>
      <w:r w:rsidRPr="00A20E9A">
        <w:rPr>
          <w:rFonts w:ascii="Times New Roman" w:hAnsi="Times New Roman" w:cs="Times New Roman"/>
          <w:sz w:val="28"/>
          <w:szCs w:val="28"/>
          <w:lang w:val="ru-RU"/>
        </w:rPr>
        <w:t>діяльності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неурядових</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організацій</w:t>
      </w:r>
      <w:proofErr w:type="spellEnd"/>
      <w:r w:rsidRPr="00A20E9A">
        <w:rPr>
          <w:rFonts w:ascii="Times New Roman" w:hAnsi="Times New Roman" w:cs="Times New Roman"/>
          <w:sz w:val="28"/>
          <w:szCs w:val="28"/>
          <w:lang w:val="ru-RU"/>
        </w:rPr>
        <w:t xml:space="preserve"> </w:t>
      </w:r>
      <w:r w:rsidRPr="00A20E9A">
        <w:rPr>
          <w:rFonts w:ascii="Times New Roman" w:hAnsi="Times New Roman" w:cs="Times New Roman"/>
          <w:sz w:val="28"/>
          <w:szCs w:val="28"/>
          <w:lang w:val="ru-RU"/>
        </w:rPr>
        <w:lastRenderedPageBreak/>
        <w:t xml:space="preserve">(НУО): </w:t>
      </w:r>
      <w:proofErr w:type="spellStart"/>
      <w:r w:rsidRPr="00A20E9A">
        <w:rPr>
          <w:rFonts w:ascii="Times New Roman" w:hAnsi="Times New Roman" w:cs="Times New Roman"/>
          <w:sz w:val="28"/>
          <w:szCs w:val="28"/>
          <w:lang w:val="ru-RU"/>
        </w:rPr>
        <w:t>внаслідок</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припинення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фінансування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проектів</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започаткованих</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міжнародними</w:t>
      </w:r>
      <w:proofErr w:type="spellEnd"/>
      <w:r w:rsidRPr="00A20E9A">
        <w:rPr>
          <w:rFonts w:ascii="Times New Roman" w:hAnsi="Times New Roman" w:cs="Times New Roman"/>
          <w:sz w:val="28"/>
          <w:szCs w:val="28"/>
          <w:lang w:val="ru-RU"/>
        </w:rPr>
        <w:t xml:space="preserve"> донорами, </w:t>
      </w:r>
      <w:proofErr w:type="spellStart"/>
      <w:r w:rsidRPr="00A20E9A">
        <w:rPr>
          <w:rFonts w:ascii="Times New Roman" w:hAnsi="Times New Roman" w:cs="Times New Roman"/>
          <w:sz w:val="28"/>
          <w:szCs w:val="28"/>
          <w:lang w:val="ru-RU"/>
        </w:rPr>
        <w:t>їхні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представники</w:t>
      </w:r>
      <w:proofErr w:type="spellEnd"/>
      <w:r w:rsidRPr="00A20E9A">
        <w:rPr>
          <w:rFonts w:ascii="Times New Roman" w:hAnsi="Times New Roman" w:cs="Times New Roman"/>
          <w:sz w:val="28"/>
          <w:szCs w:val="28"/>
          <w:lang w:val="ru-RU"/>
        </w:rPr>
        <w:t xml:space="preserve"> почали </w:t>
      </w:r>
      <w:proofErr w:type="spellStart"/>
      <w:r w:rsidRPr="00A20E9A">
        <w:rPr>
          <w:rFonts w:ascii="Times New Roman" w:hAnsi="Times New Roman" w:cs="Times New Roman"/>
          <w:sz w:val="28"/>
          <w:szCs w:val="28"/>
          <w:lang w:val="ru-RU"/>
        </w:rPr>
        <w:t>масово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виїжджати</w:t>
      </w:r>
      <w:proofErr w:type="spellEnd"/>
      <w:r w:rsidRPr="00A20E9A">
        <w:rPr>
          <w:rFonts w:ascii="Times New Roman" w:hAnsi="Times New Roman" w:cs="Times New Roman"/>
          <w:sz w:val="28"/>
          <w:szCs w:val="28"/>
          <w:lang w:val="ru-RU"/>
        </w:rPr>
        <w:t xml:space="preserve"> з </w:t>
      </w:r>
      <w:proofErr w:type="spellStart"/>
      <w:r w:rsidRPr="00A20E9A">
        <w:rPr>
          <w:rFonts w:ascii="Times New Roman" w:hAnsi="Times New Roman" w:cs="Times New Roman"/>
          <w:sz w:val="28"/>
          <w:szCs w:val="28"/>
          <w:lang w:val="ru-RU"/>
        </w:rPr>
        <w:t>країни</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виникла</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необхідність</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переорієнтації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їхньої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роботи</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збройне</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вторгнення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призвело</w:t>
      </w:r>
      <w:proofErr w:type="spellEnd"/>
      <w:r w:rsidRPr="00A20E9A">
        <w:rPr>
          <w:rFonts w:ascii="Times New Roman" w:hAnsi="Times New Roman" w:cs="Times New Roman"/>
          <w:sz w:val="28"/>
          <w:szCs w:val="28"/>
          <w:lang w:val="ru-RU"/>
        </w:rPr>
        <w:t xml:space="preserve"> до </w:t>
      </w:r>
      <w:proofErr w:type="spellStart"/>
      <w:r w:rsidRPr="00A20E9A">
        <w:rPr>
          <w:rFonts w:ascii="Times New Roman" w:hAnsi="Times New Roman" w:cs="Times New Roman"/>
          <w:sz w:val="28"/>
          <w:szCs w:val="28"/>
          <w:lang w:val="ru-RU"/>
        </w:rPr>
        <w:t>активізації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діяльності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волонтерських</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організацій</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рух</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набув</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загальнонаціонального</w:t>
      </w:r>
      <w:proofErr w:type="spellEnd"/>
      <w:r w:rsidRPr="00A20E9A">
        <w:rPr>
          <w:rFonts w:ascii="Times New Roman" w:hAnsi="Times New Roman" w:cs="Times New Roman"/>
          <w:sz w:val="28"/>
          <w:szCs w:val="28"/>
          <w:lang w:val="ru-RU"/>
        </w:rPr>
        <w:t xml:space="preserve"> характеру і </w:t>
      </w:r>
      <w:proofErr w:type="spellStart"/>
      <w:r w:rsidRPr="00A20E9A">
        <w:rPr>
          <w:rFonts w:ascii="Times New Roman" w:hAnsi="Times New Roman" w:cs="Times New Roman"/>
          <w:sz w:val="28"/>
          <w:szCs w:val="28"/>
          <w:lang w:val="ru-RU"/>
        </w:rPr>
        <w:t>охопив</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майже</w:t>
      </w:r>
      <w:proofErr w:type="spellEnd"/>
      <w:r w:rsidRPr="00A20E9A">
        <w:rPr>
          <w:rFonts w:ascii="Times New Roman" w:hAnsi="Times New Roman" w:cs="Times New Roman"/>
          <w:sz w:val="28"/>
          <w:szCs w:val="28"/>
          <w:lang w:val="ru-RU"/>
        </w:rPr>
        <w:t xml:space="preserve"> всю </w:t>
      </w:r>
      <w:r w:rsidRPr="00A20E9A">
        <w:rPr>
          <w:rFonts w:ascii="Times New Roman" w:hAnsi="Times New Roman" w:cs="Times New Roman"/>
          <w:sz w:val="28"/>
          <w:szCs w:val="28"/>
        </w:rPr>
        <w:t>Україну, за винятком тимчасово окупованих територій</w:t>
      </w:r>
      <w:r w:rsidR="007004EA" w:rsidRPr="00A20E9A">
        <w:rPr>
          <w:rFonts w:ascii="Times New Roman" w:hAnsi="Times New Roman" w:cs="Times New Roman"/>
          <w:sz w:val="28"/>
          <w:szCs w:val="28"/>
        </w:rPr>
        <w:t xml:space="preserve"> [9]</w:t>
      </w:r>
      <w:r w:rsidRPr="00A20E9A">
        <w:rPr>
          <w:rFonts w:ascii="Times New Roman" w:hAnsi="Times New Roman" w:cs="Times New Roman"/>
          <w:sz w:val="28"/>
          <w:szCs w:val="28"/>
        </w:rPr>
        <w:t>.</w:t>
      </w:r>
    </w:p>
    <w:p w14:paraId="0A9BCC09" w14:textId="3F5F6660" w:rsidR="00F9264D" w:rsidRPr="00A20E9A" w:rsidRDefault="00F9264D" w:rsidP="00F9264D">
      <w:pPr>
        <w:pStyle w:val="ac"/>
        <w:spacing w:line="360" w:lineRule="auto"/>
        <w:ind w:firstLine="680"/>
        <w:jc w:val="both"/>
        <w:rPr>
          <w:rFonts w:ascii="Times New Roman" w:hAnsi="Times New Roman"/>
          <w:sz w:val="28"/>
          <w:szCs w:val="28"/>
          <w:lang w:val="uk-UA"/>
        </w:rPr>
      </w:pPr>
      <w:r w:rsidRPr="00A20E9A">
        <w:rPr>
          <w:rFonts w:ascii="Times New Roman" w:hAnsi="Times New Roman"/>
          <w:noProof/>
          <w:sz w:val="28"/>
          <w:szCs w:val="28"/>
          <w:lang w:val="ru-RU" w:eastAsia="ru-RU"/>
        </w:rPr>
        <w:drawing>
          <wp:inline distT="0" distB="0" distL="0" distR="0" wp14:anchorId="49E73848" wp14:editId="4F9A345C">
            <wp:extent cx="5486400" cy="3200400"/>
            <wp:effectExtent l="0" t="0" r="0" b="0"/>
            <wp:docPr id="1422570648"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01D9455" w14:textId="0B7329B1" w:rsidR="00D60FC5" w:rsidRPr="00A20E9A" w:rsidRDefault="00D60FC5" w:rsidP="00D60FC5">
      <w:pPr>
        <w:pStyle w:val="ac"/>
        <w:spacing w:line="360" w:lineRule="auto"/>
        <w:ind w:firstLine="680"/>
        <w:jc w:val="center"/>
        <w:rPr>
          <w:rFonts w:ascii="Times New Roman" w:hAnsi="Times New Roman"/>
          <w:sz w:val="28"/>
          <w:szCs w:val="28"/>
          <w:lang w:val="ru-RU"/>
        </w:rPr>
      </w:pPr>
      <w:r w:rsidRPr="00A20E9A">
        <w:rPr>
          <w:rFonts w:ascii="Times New Roman" w:hAnsi="Times New Roman"/>
          <w:sz w:val="28"/>
          <w:szCs w:val="28"/>
          <w:lang w:val="uk-UA"/>
        </w:rPr>
        <w:t>Рис. 3.</w:t>
      </w:r>
      <w:r w:rsidR="00087B5B" w:rsidRPr="00A20E9A">
        <w:rPr>
          <w:rFonts w:ascii="Times New Roman" w:hAnsi="Times New Roman"/>
          <w:sz w:val="28"/>
          <w:szCs w:val="28"/>
          <w:lang w:val="uk-UA"/>
        </w:rPr>
        <w:t>2</w:t>
      </w:r>
      <w:r w:rsidRPr="00A20E9A">
        <w:rPr>
          <w:rFonts w:ascii="Times New Roman" w:hAnsi="Times New Roman"/>
          <w:sz w:val="28"/>
          <w:szCs w:val="28"/>
          <w:lang w:val="uk-UA"/>
        </w:rPr>
        <w:t>. Динаміка кількості благодійних та громадських організацій</w:t>
      </w:r>
      <w:r w:rsidR="007004EA" w:rsidRPr="00A20E9A">
        <w:rPr>
          <w:rFonts w:ascii="Times New Roman" w:hAnsi="Times New Roman"/>
          <w:sz w:val="28"/>
          <w:szCs w:val="28"/>
          <w:lang w:val="ru-RU"/>
        </w:rPr>
        <w:t xml:space="preserve"> [28]</w:t>
      </w:r>
    </w:p>
    <w:p w14:paraId="15EF1F15" w14:textId="26DE7AE6" w:rsidR="00F9264D" w:rsidRPr="00A20E9A" w:rsidRDefault="00F9264D" w:rsidP="00F9264D">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Таким чином, громадянське суспільство України відіграє важливу роль у побудові демократичного суспільства та забезпеченні захисту прав громадян. Незважаючи на виклики та перешкоди, воно продовжує зміцнюватися, спираючись на підтримку як внутрішніх, так і зовнішніх партнерів.</w:t>
      </w:r>
    </w:p>
    <w:p w14:paraId="6319C20A" w14:textId="3305B793" w:rsidR="008A52C0" w:rsidRPr="00A20E9A" w:rsidRDefault="008A52C0" w:rsidP="008A52C0">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Станом на 1 січня 2023 року, кількість благодійних організацій в Україні порівняно з аналогічним періодом 2022 року зросла на 6348. Незважаючи на відсутність офіційних статистичних даних щодо зареєстрованих волонтерських організацій, тенденція до зростання, спостережена протягом зазначених років, може опосередковано характеризувати тенденцію щодо збільшення кількості волонтерських організацій з 2014 року й донині.</w:t>
      </w:r>
    </w:p>
    <w:p w14:paraId="24018E12" w14:textId="3FB1FE66" w:rsidR="008A52C0" w:rsidRPr="00A20E9A" w:rsidRDefault="008A52C0" w:rsidP="008A52C0">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lastRenderedPageBreak/>
        <w:t xml:space="preserve">Згідно зі статтею 1 Закону України "Про волонтерську діяльність" від 19 квітня 2011 року № 3236-VI, </w:t>
      </w:r>
      <w:proofErr w:type="spellStart"/>
      <w:r w:rsidRPr="00A20E9A">
        <w:rPr>
          <w:rFonts w:ascii="Times New Roman" w:hAnsi="Times New Roman"/>
          <w:sz w:val="28"/>
          <w:szCs w:val="28"/>
          <w:lang w:val="uk-UA"/>
        </w:rPr>
        <w:t>волонтерство</w:t>
      </w:r>
      <w:proofErr w:type="spellEnd"/>
      <w:r w:rsidRPr="00A20E9A">
        <w:rPr>
          <w:rFonts w:ascii="Times New Roman" w:hAnsi="Times New Roman"/>
          <w:sz w:val="28"/>
          <w:szCs w:val="28"/>
          <w:lang w:val="uk-UA"/>
        </w:rPr>
        <w:t xml:space="preserve"> є однією з форм благодійності. Таким чином, зростання кількості благодійних організацій може вказувати на загальну тенденцію у розвитку волонтерського руху в Україні. Результати соціологічних опитувань, публікації громадських експертів, провідних соціологів і науковців також підтверджують зазначену тенденцію. Вони свідчать про активізацію громадянського суспільства та зростання зацікавленості громадян у волонтерській діяльності.</w:t>
      </w:r>
    </w:p>
    <w:p w14:paraId="735CB66F" w14:textId="2C16D857" w:rsidR="008A52C0" w:rsidRPr="00A20E9A" w:rsidRDefault="008A52C0" w:rsidP="008A52C0">
      <w:pPr>
        <w:pStyle w:val="ac"/>
        <w:spacing w:line="360" w:lineRule="auto"/>
        <w:ind w:firstLine="680"/>
        <w:jc w:val="center"/>
        <w:rPr>
          <w:rFonts w:ascii="Times New Roman" w:hAnsi="Times New Roman"/>
          <w:sz w:val="28"/>
          <w:szCs w:val="28"/>
          <w:lang w:val="uk-UA"/>
        </w:rPr>
      </w:pPr>
      <w:r w:rsidRPr="00A20E9A">
        <w:rPr>
          <w:rFonts w:ascii="Times New Roman" w:hAnsi="Times New Roman"/>
          <w:noProof/>
          <w:sz w:val="28"/>
          <w:szCs w:val="28"/>
          <w:lang w:val="ru-RU" w:eastAsia="ru-RU"/>
        </w:rPr>
        <w:drawing>
          <wp:inline distT="0" distB="0" distL="0" distR="0" wp14:anchorId="0376408D" wp14:editId="2BEA786A">
            <wp:extent cx="5486400" cy="2887980"/>
            <wp:effectExtent l="0" t="0" r="0" b="7620"/>
            <wp:docPr id="3030315"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6DC2ABE" w14:textId="6FD5C5DA" w:rsidR="008A52C0" w:rsidRPr="00A20E9A" w:rsidRDefault="008A52C0" w:rsidP="008A52C0">
      <w:pPr>
        <w:pStyle w:val="ac"/>
        <w:spacing w:line="360" w:lineRule="auto"/>
        <w:ind w:firstLine="680"/>
        <w:jc w:val="center"/>
        <w:rPr>
          <w:rFonts w:ascii="Times New Roman" w:hAnsi="Times New Roman"/>
          <w:sz w:val="28"/>
          <w:szCs w:val="28"/>
          <w:lang w:val="ru-RU"/>
        </w:rPr>
      </w:pPr>
      <w:r w:rsidRPr="00A20E9A">
        <w:rPr>
          <w:rFonts w:ascii="Times New Roman" w:hAnsi="Times New Roman"/>
          <w:sz w:val="28"/>
          <w:szCs w:val="28"/>
          <w:lang w:val="uk-UA"/>
        </w:rPr>
        <w:t>Рис. 3.</w:t>
      </w:r>
      <w:r w:rsidR="00087B5B" w:rsidRPr="00A20E9A">
        <w:rPr>
          <w:rFonts w:ascii="Times New Roman" w:hAnsi="Times New Roman"/>
          <w:sz w:val="28"/>
          <w:szCs w:val="28"/>
          <w:lang w:val="uk-UA"/>
        </w:rPr>
        <w:t>3</w:t>
      </w:r>
      <w:r w:rsidRPr="00A20E9A">
        <w:rPr>
          <w:rFonts w:ascii="Times New Roman" w:hAnsi="Times New Roman"/>
          <w:sz w:val="28"/>
          <w:szCs w:val="28"/>
          <w:lang w:val="uk-UA"/>
        </w:rPr>
        <w:t>. Оцінка рівня актуальності напрямку діяльності ГО/БО в умовах війни</w:t>
      </w:r>
      <w:r w:rsidR="007004EA" w:rsidRPr="00A20E9A">
        <w:rPr>
          <w:rFonts w:ascii="Times New Roman" w:hAnsi="Times New Roman"/>
          <w:sz w:val="28"/>
          <w:szCs w:val="28"/>
          <w:lang w:val="ru-RU"/>
        </w:rPr>
        <w:t xml:space="preserve"> [28]</w:t>
      </w:r>
    </w:p>
    <w:p w14:paraId="4DE5B3C3" w14:textId="375680BA" w:rsidR="008A52C0" w:rsidRPr="00A20E9A" w:rsidRDefault="008A52C0" w:rsidP="008A52C0">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Проте, з точки зору української вченої Н. Кривди, настає час, коли "епоха реактивного </w:t>
      </w:r>
      <w:proofErr w:type="spellStart"/>
      <w:r w:rsidRPr="00A20E9A">
        <w:rPr>
          <w:rFonts w:ascii="Times New Roman" w:hAnsi="Times New Roman"/>
          <w:sz w:val="28"/>
          <w:szCs w:val="28"/>
          <w:lang w:val="uk-UA"/>
        </w:rPr>
        <w:t>волонтерства</w:t>
      </w:r>
      <w:proofErr w:type="spellEnd"/>
      <w:r w:rsidRPr="00A20E9A">
        <w:rPr>
          <w:rFonts w:ascii="Times New Roman" w:hAnsi="Times New Roman"/>
          <w:sz w:val="28"/>
          <w:szCs w:val="28"/>
          <w:lang w:val="uk-UA"/>
        </w:rPr>
        <w:t xml:space="preserve"> має перейти в епоху потужних, сталих інституцій. Успішних, бо професійних". Це вказує на необхідність не лише збільшення кількості організацій, але й покращення їхньої ефективності та професіоналізації діяльності. Отже, розвиток благодійних та волонтерських організацій в Україні є одним із ключових аспектів становлення громадянського суспільства та підтримки соціальної солідарності в країні. Зростання кількості цих організацій свідчить про позитивні тенденції у розвитку громадянського активізму, але одночасно ставить завдання перед </w:t>
      </w:r>
      <w:r w:rsidRPr="00A20E9A">
        <w:rPr>
          <w:rFonts w:ascii="Times New Roman" w:hAnsi="Times New Roman"/>
          <w:sz w:val="28"/>
          <w:szCs w:val="28"/>
          <w:lang w:val="uk-UA"/>
        </w:rPr>
        <w:lastRenderedPageBreak/>
        <w:t>українським суспільством щодо підвищення рівня професіоналізму та ефективності їхньої діяльності.</w:t>
      </w:r>
    </w:p>
    <w:p w14:paraId="535827DC" w14:textId="520C5B14" w:rsidR="008A52C0" w:rsidRPr="00A20E9A" w:rsidRDefault="0040138D" w:rsidP="008A52C0">
      <w:pPr>
        <w:pStyle w:val="ac"/>
        <w:spacing w:line="360" w:lineRule="auto"/>
        <w:ind w:firstLine="680"/>
        <w:jc w:val="both"/>
        <w:rPr>
          <w:rFonts w:ascii="Times New Roman" w:hAnsi="Times New Roman"/>
          <w:sz w:val="28"/>
          <w:szCs w:val="28"/>
          <w:lang w:val="uk-UA"/>
        </w:rPr>
      </w:pPr>
      <w:r w:rsidRPr="00A20E9A">
        <w:rPr>
          <w:rFonts w:ascii="Times New Roman" w:hAnsi="Times New Roman"/>
          <w:noProof/>
          <w:sz w:val="28"/>
          <w:szCs w:val="28"/>
          <w:lang w:val="ru-RU" w:eastAsia="ru-RU"/>
        </w:rPr>
        <w:drawing>
          <wp:inline distT="0" distB="0" distL="0" distR="0" wp14:anchorId="3F0EEB8D" wp14:editId="43B388F0">
            <wp:extent cx="5486400" cy="3200400"/>
            <wp:effectExtent l="0" t="0" r="0" b="0"/>
            <wp:docPr id="1407123752"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2215744" w14:textId="4183540D" w:rsidR="0098684E" w:rsidRPr="00A20E9A" w:rsidRDefault="0098684E" w:rsidP="0098684E">
      <w:pPr>
        <w:pStyle w:val="ac"/>
        <w:spacing w:line="360" w:lineRule="auto"/>
        <w:ind w:firstLine="680"/>
        <w:jc w:val="center"/>
        <w:rPr>
          <w:rFonts w:ascii="Times New Roman" w:hAnsi="Times New Roman"/>
          <w:sz w:val="28"/>
          <w:szCs w:val="28"/>
          <w:lang w:val="ru-RU"/>
        </w:rPr>
      </w:pPr>
      <w:r w:rsidRPr="00A20E9A">
        <w:rPr>
          <w:rFonts w:ascii="Times New Roman" w:hAnsi="Times New Roman"/>
          <w:sz w:val="28"/>
          <w:szCs w:val="28"/>
          <w:lang w:val="uk-UA"/>
        </w:rPr>
        <w:t>Рис. 3.</w:t>
      </w:r>
      <w:r w:rsidR="00087B5B" w:rsidRPr="00A20E9A">
        <w:rPr>
          <w:rFonts w:ascii="Times New Roman" w:hAnsi="Times New Roman"/>
          <w:sz w:val="28"/>
          <w:szCs w:val="28"/>
          <w:lang w:val="uk-UA"/>
        </w:rPr>
        <w:t>4</w:t>
      </w:r>
      <w:r w:rsidRPr="00A20E9A">
        <w:rPr>
          <w:rFonts w:ascii="Times New Roman" w:hAnsi="Times New Roman"/>
          <w:sz w:val="28"/>
          <w:szCs w:val="28"/>
          <w:lang w:val="uk-UA"/>
        </w:rPr>
        <w:t>. Кількість нових БО і ГО в 2022 р.</w:t>
      </w:r>
      <w:r w:rsidR="007004EA" w:rsidRPr="00A20E9A">
        <w:rPr>
          <w:rFonts w:ascii="Times New Roman" w:hAnsi="Times New Roman"/>
          <w:sz w:val="28"/>
          <w:szCs w:val="28"/>
          <w:lang w:val="ru-RU"/>
        </w:rPr>
        <w:t xml:space="preserve"> [28]</w:t>
      </w:r>
    </w:p>
    <w:p w14:paraId="35E68D46" w14:textId="55B81598" w:rsidR="00A73A84" w:rsidRPr="00A20E9A" w:rsidRDefault="008A52C0" w:rsidP="008A52C0">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Найбільша кількість нових БО і ГО в 2022 році з’явились в Києві, Київській області, Львівській, Харківській, Дніпропетровській та Одеській областях.</w:t>
      </w:r>
    </w:p>
    <w:p w14:paraId="187F1B3C" w14:textId="6E464A5F" w:rsidR="00C10EA0" w:rsidRPr="00A20E9A" w:rsidRDefault="00C10EA0" w:rsidP="00C10EA0">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Після 24 лютого 2022 року, коли розпочалася російська агресія проти України, виникла потреба в спротиві цьому вторгненню та подоланні катастрофічних гуманітарних наслідків. У результаті сформувалася розгалужена мережа громадських </w:t>
      </w:r>
      <w:proofErr w:type="spellStart"/>
      <w:r w:rsidRPr="00A20E9A">
        <w:rPr>
          <w:rFonts w:ascii="Times New Roman" w:hAnsi="Times New Roman"/>
          <w:sz w:val="28"/>
          <w:szCs w:val="28"/>
          <w:lang w:val="uk-UA"/>
        </w:rPr>
        <w:t>активностей</w:t>
      </w:r>
      <w:proofErr w:type="spellEnd"/>
      <w:r w:rsidRPr="00A20E9A">
        <w:rPr>
          <w:rFonts w:ascii="Times New Roman" w:hAnsi="Times New Roman"/>
          <w:sz w:val="28"/>
          <w:szCs w:val="28"/>
          <w:lang w:val="uk-UA"/>
        </w:rPr>
        <w:t xml:space="preserve">, яка зосереджується на наданні допомоги та підтримці військових, цивільних осіб та інших вразливих категорій населення. Громадська діяльність виявила нові форми системної організації, зокрема у сфері </w:t>
      </w:r>
      <w:proofErr w:type="spellStart"/>
      <w:r w:rsidRPr="00A20E9A">
        <w:rPr>
          <w:rFonts w:ascii="Times New Roman" w:hAnsi="Times New Roman"/>
          <w:sz w:val="28"/>
          <w:szCs w:val="28"/>
          <w:lang w:val="uk-UA"/>
        </w:rPr>
        <w:t>волонтерства</w:t>
      </w:r>
      <w:proofErr w:type="spellEnd"/>
      <w:r w:rsidRPr="00A20E9A">
        <w:rPr>
          <w:rFonts w:ascii="Times New Roman" w:hAnsi="Times New Roman"/>
          <w:sz w:val="28"/>
          <w:szCs w:val="28"/>
          <w:lang w:val="uk-UA"/>
        </w:rPr>
        <w:t>. Публікації фахівців Національного інституту стратегічних досліджень (НІСД) свідчать про це. Проте, варто відзначити, що в контексті воєнного стану визначальною особливістю інститутів громадянського суспільства (ІГС) стало відхід від діяльності за багатьма напрямами та її звуження за окремими напрямами</w:t>
      </w:r>
      <w:r w:rsidR="007004EA" w:rsidRPr="00A20E9A">
        <w:rPr>
          <w:rFonts w:ascii="Times New Roman" w:hAnsi="Times New Roman"/>
          <w:sz w:val="28"/>
          <w:szCs w:val="28"/>
          <w:lang w:val="uk-UA"/>
        </w:rPr>
        <w:t xml:space="preserve"> [13, </w:t>
      </w:r>
      <w:r w:rsidR="007004EA" w:rsidRPr="00A20E9A">
        <w:rPr>
          <w:rFonts w:ascii="Times New Roman" w:hAnsi="Times New Roman"/>
          <w:sz w:val="28"/>
          <w:szCs w:val="28"/>
        </w:rPr>
        <w:t>c</w:t>
      </w:r>
      <w:r w:rsidR="007004EA" w:rsidRPr="00A20E9A">
        <w:rPr>
          <w:rFonts w:ascii="Times New Roman" w:hAnsi="Times New Roman"/>
          <w:sz w:val="28"/>
          <w:szCs w:val="28"/>
          <w:lang w:val="uk-UA"/>
        </w:rPr>
        <w:t>. 31]</w:t>
      </w:r>
      <w:r w:rsidRPr="00A20E9A">
        <w:rPr>
          <w:rFonts w:ascii="Times New Roman" w:hAnsi="Times New Roman"/>
          <w:sz w:val="28"/>
          <w:szCs w:val="28"/>
          <w:lang w:val="uk-UA"/>
        </w:rPr>
        <w:t>.</w:t>
      </w:r>
    </w:p>
    <w:p w14:paraId="5F449D31" w14:textId="77777777" w:rsidR="00C10EA0" w:rsidRPr="00A20E9A" w:rsidRDefault="00C10EA0" w:rsidP="00C10EA0">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Основними напрямками діяльності ІГС стали гуманітарна допомога, правова підтримка, а також соціальна та медико-психологічна реабілітація </w:t>
      </w:r>
      <w:r w:rsidRPr="00A20E9A">
        <w:rPr>
          <w:rFonts w:ascii="Times New Roman" w:hAnsi="Times New Roman"/>
          <w:sz w:val="28"/>
          <w:szCs w:val="28"/>
          <w:lang w:val="uk-UA"/>
        </w:rPr>
        <w:lastRenderedPageBreak/>
        <w:t>військових і цивільних осіб, які постраждали від бойових дій. Це призвело до збільшення кількості громадських організацій, які займаються кожним з цих напрямків.</w:t>
      </w:r>
    </w:p>
    <w:p w14:paraId="664F5D2E" w14:textId="54C7098A" w:rsidR="00C10EA0" w:rsidRPr="00A20E9A" w:rsidRDefault="00C10EA0" w:rsidP="00C10EA0">
      <w:pPr>
        <w:pStyle w:val="ac"/>
        <w:spacing w:line="360" w:lineRule="auto"/>
        <w:ind w:firstLine="680"/>
        <w:jc w:val="both"/>
        <w:rPr>
          <w:rFonts w:ascii="Times New Roman" w:hAnsi="Times New Roman"/>
          <w:sz w:val="28"/>
          <w:szCs w:val="28"/>
          <w:lang w:val="uk-UA"/>
        </w:rPr>
      </w:pPr>
      <w:r w:rsidRPr="00A20E9A">
        <w:rPr>
          <w:rFonts w:ascii="Times New Roman" w:hAnsi="Times New Roman"/>
          <w:noProof/>
          <w:sz w:val="28"/>
          <w:szCs w:val="28"/>
          <w:lang w:val="ru-RU" w:eastAsia="ru-RU"/>
        </w:rPr>
        <w:drawing>
          <wp:inline distT="0" distB="0" distL="0" distR="0" wp14:anchorId="72C5DE47" wp14:editId="3D2072E3">
            <wp:extent cx="5486400" cy="3200400"/>
            <wp:effectExtent l="0" t="0" r="0" b="0"/>
            <wp:docPr id="150450578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CF655E" w14:textId="0B8CD9A9" w:rsidR="00E4727E" w:rsidRPr="00A20E9A" w:rsidRDefault="00E4727E" w:rsidP="00E4727E">
      <w:pPr>
        <w:pStyle w:val="ac"/>
        <w:spacing w:line="360" w:lineRule="auto"/>
        <w:ind w:firstLine="680"/>
        <w:jc w:val="center"/>
        <w:rPr>
          <w:rFonts w:ascii="Times New Roman" w:hAnsi="Times New Roman"/>
          <w:sz w:val="28"/>
          <w:szCs w:val="28"/>
          <w:lang w:val="ru-RU"/>
        </w:rPr>
      </w:pPr>
      <w:r w:rsidRPr="00A20E9A">
        <w:rPr>
          <w:rFonts w:ascii="Times New Roman" w:hAnsi="Times New Roman"/>
          <w:sz w:val="28"/>
          <w:szCs w:val="28"/>
          <w:lang w:val="uk-UA"/>
        </w:rPr>
        <w:t>Рис. 3.</w:t>
      </w:r>
      <w:r w:rsidR="00087B5B" w:rsidRPr="00A20E9A">
        <w:rPr>
          <w:rFonts w:ascii="Times New Roman" w:hAnsi="Times New Roman"/>
          <w:sz w:val="28"/>
          <w:szCs w:val="28"/>
          <w:lang w:val="uk-UA"/>
        </w:rPr>
        <w:t>5</w:t>
      </w:r>
      <w:r w:rsidRPr="00A20E9A">
        <w:rPr>
          <w:rFonts w:ascii="Times New Roman" w:hAnsi="Times New Roman"/>
          <w:sz w:val="28"/>
          <w:szCs w:val="28"/>
          <w:lang w:val="uk-UA"/>
        </w:rPr>
        <w:t>. Розподіл за направленістю допомоги</w:t>
      </w:r>
      <w:r w:rsidR="007004EA" w:rsidRPr="00A20E9A">
        <w:rPr>
          <w:rFonts w:ascii="Times New Roman" w:hAnsi="Times New Roman"/>
          <w:sz w:val="28"/>
          <w:szCs w:val="28"/>
          <w:lang w:val="ru-RU"/>
        </w:rPr>
        <w:t xml:space="preserve"> [28]</w:t>
      </w:r>
    </w:p>
    <w:p w14:paraId="53E37728" w14:textId="77777777" w:rsidR="00FB6F0B" w:rsidRPr="00A20E9A" w:rsidRDefault="00C10EA0" w:rsidP="00FB6F0B">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Зусилля органів влади, громадських організацій та бізнес-структур призвели до створення мережі гуманітарних штабів та волонтерських центрів. Запрацювала регіональна мережа соціальних, освітніх, журналістських та інноваційних хабів. Наприклад, у березні 2023 року в Києві розпочав свою роботу громадський хаб </w:t>
      </w:r>
      <w:r w:rsidR="00E4727E" w:rsidRPr="00A20E9A">
        <w:rPr>
          <w:rFonts w:ascii="Times New Roman" w:hAnsi="Times New Roman"/>
          <w:sz w:val="28"/>
          <w:szCs w:val="28"/>
          <w:lang w:val="uk-UA"/>
        </w:rPr>
        <w:t>«</w:t>
      </w:r>
      <w:r w:rsidRPr="00A20E9A">
        <w:rPr>
          <w:rFonts w:ascii="Times New Roman" w:hAnsi="Times New Roman"/>
          <w:sz w:val="28"/>
          <w:szCs w:val="28"/>
          <w:lang w:val="uk-UA"/>
        </w:rPr>
        <w:t>Дім громадянського суспільства</w:t>
      </w:r>
      <w:r w:rsidR="00E4727E" w:rsidRPr="00A20E9A">
        <w:rPr>
          <w:rFonts w:ascii="Times New Roman" w:hAnsi="Times New Roman"/>
          <w:sz w:val="28"/>
          <w:szCs w:val="28"/>
          <w:lang w:val="uk-UA"/>
        </w:rPr>
        <w:t>»</w:t>
      </w:r>
      <w:r w:rsidRPr="00A20E9A">
        <w:rPr>
          <w:rFonts w:ascii="Times New Roman" w:hAnsi="Times New Roman"/>
          <w:sz w:val="28"/>
          <w:szCs w:val="28"/>
          <w:lang w:val="uk-UA"/>
        </w:rPr>
        <w:t xml:space="preserve">, який сприяє </w:t>
      </w:r>
      <w:proofErr w:type="spellStart"/>
      <w:r w:rsidRPr="00A20E9A">
        <w:rPr>
          <w:rFonts w:ascii="Times New Roman" w:hAnsi="Times New Roman"/>
          <w:sz w:val="28"/>
          <w:szCs w:val="28"/>
          <w:lang w:val="uk-UA"/>
        </w:rPr>
        <w:t>міжсекторальному</w:t>
      </w:r>
      <w:proofErr w:type="spellEnd"/>
      <w:r w:rsidRPr="00A20E9A">
        <w:rPr>
          <w:rFonts w:ascii="Times New Roman" w:hAnsi="Times New Roman"/>
          <w:sz w:val="28"/>
          <w:szCs w:val="28"/>
          <w:lang w:val="uk-UA"/>
        </w:rPr>
        <w:t xml:space="preserve"> діалогу та координації діяльності регіональних громадських хабів України.</w:t>
      </w:r>
    </w:p>
    <w:p w14:paraId="178E18FA" w14:textId="7CB20129" w:rsidR="004F2779" w:rsidRPr="00A20E9A" w:rsidRDefault="00FB6F0B" w:rsidP="00FB6F0B">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Отже, в контексті російської агресії в Україні, громадські активності зіграли важливу роль у спротиві та подоланні гуманітарних наслідків війни. Зміна фокусу діяльності громадських організацій та зростання рівня адаптивності стали ключовими аспектами розвитку громадського сектору в умовах військової загрози.</w:t>
      </w:r>
    </w:p>
    <w:p w14:paraId="5403A356" w14:textId="77777777" w:rsidR="00FB6F0B" w:rsidRPr="00A20E9A" w:rsidRDefault="00FB6F0B" w:rsidP="00FB6F0B">
      <w:pPr>
        <w:pStyle w:val="ac"/>
        <w:spacing w:line="360" w:lineRule="auto"/>
        <w:jc w:val="both"/>
        <w:rPr>
          <w:rFonts w:ascii="Times New Roman" w:hAnsi="Times New Roman"/>
          <w:sz w:val="28"/>
          <w:szCs w:val="28"/>
          <w:lang w:val="uk-UA"/>
        </w:rPr>
      </w:pPr>
    </w:p>
    <w:p w14:paraId="1390FEAB" w14:textId="1BE64E95" w:rsidR="00E27604" w:rsidRPr="00A20E9A" w:rsidRDefault="00E27604" w:rsidP="00CB3178">
      <w:pPr>
        <w:pStyle w:val="ac"/>
        <w:spacing w:line="360" w:lineRule="auto"/>
        <w:ind w:firstLine="680"/>
        <w:jc w:val="both"/>
        <w:rPr>
          <w:rFonts w:ascii="Times New Roman" w:hAnsi="Times New Roman"/>
          <w:sz w:val="28"/>
          <w:szCs w:val="28"/>
          <w:lang w:val="uk-UA"/>
        </w:rPr>
      </w:pPr>
    </w:p>
    <w:p w14:paraId="2ABF6CDB" w14:textId="77777777" w:rsidR="002A4E55" w:rsidRPr="00A20E9A" w:rsidRDefault="002A4E55" w:rsidP="00CB3178">
      <w:pPr>
        <w:pStyle w:val="ac"/>
        <w:spacing w:line="360" w:lineRule="auto"/>
        <w:ind w:firstLine="680"/>
        <w:jc w:val="both"/>
        <w:rPr>
          <w:rFonts w:ascii="Times New Roman" w:hAnsi="Times New Roman"/>
          <w:sz w:val="28"/>
          <w:szCs w:val="28"/>
          <w:lang w:val="uk-UA"/>
        </w:rPr>
      </w:pPr>
    </w:p>
    <w:p w14:paraId="6797DEE1" w14:textId="6FB52673" w:rsidR="00CB3178" w:rsidRPr="00A20E9A" w:rsidRDefault="00CB3178" w:rsidP="00CB3178">
      <w:pPr>
        <w:pStyle w:val="ac"/>
        <w:spacing w:line="360" w:lineRule="auto"/>
        <w:ind w:firstLine="680"/>
        <w:jc w:val="both"/>
        <w:rPr>
          <w:rFonts w:ascii="Times New Roman" w:hAnsi="Times New Roman"/>
          <w:b/>
          <w:bCs/>
          <w:sz w:val="28"/>
          <w:szCs w:val="28"/>
          <w:lang w:val="uk-UA"/>
        </w:rPr>
      </w:pPr>
      <w:r w:rsidRPr="00A20E9A">
        <w:rPr>
          <w:rFonts w:ascii="Times New Roman" w:hAnsi="Times New Roman"/>
          <w:b/>
          <w:bCs/>
          <w:sz w:val="28"/>
          <w:szCs w:val="28"/>
          <w:lang w:val="uk-UA"/>
        </w:rPr>
        <w:lastRenderedPageBreak/>
        <w:t xml:space="preserve">3.2. Напрямки та перспективи реформування українського громадянського суспільства в умовах війни </w:t>
      </w:r>
    </w:p>
    <w:p w14:paraId="303D03FE" w14:textId="7561650D" w:rsidR="00453C91" w:rsidRPr="00A20E9A" w:rsidRDefault="00453C91" w:rsidP="00453C91">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Основною метою громадянського суспільства є забезпечення громадянських свобод та прав, захист інтересів громадян та забезпечення ефективної демократичної системи управління. Це досягається через активну участь громадян у прийнятті рішень, контроль за діяльністю державних інституцій, а також розвиток цілого спектру громадських ініціатив.</w:t>
      </w:r>
    </w:p>
    <w:p w14:paraId="2FCEEDDB" w14:textId="4DA45C64" w:rsidR="00453C91" w:rsidRPr="00A20E9A" w:rsidRDefault="00453C91" w:rsidP="00453C91">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У контексті України громадянське суспільство має особливе значення. Воно відіграє ключову роль у будівництві сучасної демократичної та правової держави. Його активна участь у захисті прав та свобод громадян, контролі за діяльністю органів влади, а також управління суспільними справами робить його важливим партнером держави. Спільна праця держави та громадянського суспільства сприяє вирішенню широкого спектру соціальних проблем, а також сприяє підвищенню рівня демократії та якості життя громадян</w:t>
      </w:r>
      <w:r w:rsidR="007004EA" w:rsidRPr="00A20E9A">
        <w:rPr>
          <w:rFonts w:ascii="Times New Roman" w:hAnsi="Times New Roman"/>
          <w:sz w:val="28"/>
          <w:szCs w:val="28"/>
          <w:lang w:val="uk-UA"/>
        </w:rPr>
        <w:t xml:space="preserve"> [2, </w:t>
      </w:r>
      <w:r w:rsidR="007004EA" w:rsidRPr="00A20E9A">
        <w:rPr>
          <w:rFonts w:ascii="Times New Roman" w:hAnsi="Times New Roman"/>
          <w:sz w:val="28"/>
          <w:szCs w:val="28"/>
        </w:rPr>
        <w:t>c</w:t>
      </w:r>
      <w:r w:rsidR="007004EA" w:rsidRPr="00A20E9A">
        <w:rPr>
          <w:rFonts w:ascii="Times New Roman" w:hAnsi="Times New Roman"/>
          <w:sz w:val="28"/>
          <w:szCs w:val="28"/>
          <w:lang w:val="uk-UA"/>
        </w:rPr>
        <w:t>. 14]</w:t>
      </w:r>
      <w:r w:rsidRPr="00A20E9A">
        <w:rPr>
          <w:rFonts w:ascii="Times New Roman" w:hAnsi="Times New Roman"/>
          <w:sz w:val="28"/>
          <w:szCs w:val="28"/>
          <w:lang w:val="uk-UA"/>
        </w:rPr>
        <w:t>.</w:t>
      </w:r>
    </w:p>
    <w:p w14:paraId="099B1071" w14:textId="730B4832" w:rsidR="00FB6F0B" w:rsidRPr="00A20E9A" w:rsidRDefault="00453C91" w:rsidP="00453C91">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Громадянське суспільство є не лише партнером, але й невід'ємною складовою будь-якої сучасної демократичної держави. Його роль у розвитку суспільства, захисті прав і свобод громадян та забезпеченні прозорого та ефективного управління не може переоцінюватися</w:t>
      </w:r>
      <w:r w:rsidR="007004EA" w:rsidRPr="00A20E9A">
        <w:rPr>
          <w:rFonts w:ascii="Times New Roman" w:hAnsi="Times New Roman"/>
          <w:sz w:val="28"/>
          <w:szCs w:val="28"/>
          <w:lang w:val="ru-RU"/>
        </w:rPr>
        <w:t xml:space="preserve"> [4, </w:t>
      </w:r>
      <w:r w:rsidR="007004EA" w:rsidRPr="00A20E9A">
        <w:rPr>
          <w:rFonts w:ascii="Times New Roman" w:hAnsi="Times New Roman"/>
          <w:sz w:val="28"/>
          <w:szCs w:val="28"/>
        </w:rPr>
        <w:t>c</w:t>
      </w:r>
      <w:r w:rsidR="007004EA" w:rsidRPr="00A20E9A">
        <w:rPr>
          <w:rFonts w:ascii="Times New Roman" w:hAnsi="Times New Roman"/>
          <w:sz w:val="28"/>
          <w:szCs w:val="28"/>
          <w:lang w:val="ru-RU"/>
        </w:rPr>
        <w:t>. 69]</w:t>
      </w:r>
      <w:r w:rsidRPr="00A20E9A">
        <w:rPr>
          <w:rFonts w:ascii="Times New Roman" w:hAnsi="Times New Roman"/>
          <w:sz w:val="28"/>
          <w:szCs w:val="28"/>
          <w:lang w:val="uk-UA"/>
        </w:rPr>
        <w:t>.</w:t>
      </w:r>
    </w:p>
    <w:p w14:paraId="51B2A3E7" w14:textId="77777777" w:rsidR="00453C91" w:rsidRPr="00A20E9A" w:rsidRDefault="00453C91" w:rsidP="00453C91">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Наступ Російської Федерації на Україну, який перетворився на тотальну війну, мав нищівний вплив на українське суспільство. Руйнування міст і сіл, знищення критичної інфраструктури, масова евакуація населення — це лише частка наслідків конфлікту. У такій ситуації активна участь інститутів громадянського суспільства стає надзвичайно важливою.</w:t>
      </w:r>
    </w:p>
    <w:p w14:paraId="4F9C6688" w14:textId="2F59EFBB" w:rsidR="00453C91" w:rsidRPr="00A20E9A" w:rsidRDefault="00453C91" w:rsidP="00453C91">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Після завершення війни перед Україною виникне гостра потреба відновлення інфраструктури та людського потенціалу, а також відновлення психологічного клімату. Однак стратегії відновлення складні через низку факторів, що включають необхідність координації між численними </w:t>
      </w:r>
      <w:proofErr w:type="spellStart"/>
      <w:r w:rsidRPr="00A20E9A">
        <w:rPr>
          <w:rFonts w:ascii="Times New Roman" w:hAnsi="Times New Roman"/>
          <w:sz w:val="28"/>
          <w:szCs w:val="28"/>
          <w:lang w:val="uk-UA"/>
        </w:rPr>
        <w:t>стейкхолдерами</w:t>
      </w:r>
      <w:proofErr w:type="spellEnd"/>
      <w:r w:rsidRPr="00A20E9A">
        <w:rPr>
          <w:rFonts w:ascii="Times New Roman" w:hAnsi="Times New Roman"/>
          <w:sz w:val="28"/>
          <w:szCs w:val="28"/>
          <w:lang w:val="uk-UA"/>
        </w:rPr>
        <w:t>, високий терміновий характер вирішення проблем, обмежені ресурси та кадровий дефіцит через відтік інтелектуального потенціалу.</w:t>
      </w:r>
    </w:p>
    <w:p w14:paraId="3811B1C1" w14:textId="77777777" w:rsidR="002A4E55" w:rsidRPr="00A20E9A" w:rsidRDefault="002A4E55" w:rsidP="00D815BC">
      <w:pPr>
        <w:pStyle w:val="ac"/>
        <w:spacing w:line="360" w:lineRule="auto"/>
        <w:ind w:firstLine="680"/>
        <w:jc w:val="right"/>
        <w:rPr>
          <w:rFonts w:ascii="Times New Roman" w:hAnsi="Times New Roman"/>
          <w:sz w:val="28"/>
          <w:szCs w:val="28"/>
          <w:lang w:val="uk-UA"/>
        </w:rPr>
      </w:pPr>
    </w:p>
    <w:p w14:paraId="30BBC553" w14:textId="0CBFE06F" w:rsidR="003469F3" w:rsidRPr="00A20E9A" w:rsidRDefault="00D815BC" w:rsidP="00D815BC">
      <w:pPr>
        <w:pStyle w:val="ac"/>
        <w:spacing w:line="360" w:lineRule="auto"/>
        <w:ind w:firstLine="680"/>
        <w:jc w:val="right"/>
        <w:rPr>
          <w:rFonts w:ascii="Times New Roman" w:hAnsi="Times New Roman"/>
          <w:sz w:val="28"/>
          <w:szCs w:val="28"/>
          <w:lang w:val="uk-UA"/>
        </w:rPr>
      </w:pPr>
      <w:r w:rsidRPr="00A20E9A">
        <w:rPr>
          <w:rFonts w:ascii="Times New Roman" w:hAnsi="Times New Roman"/>
          <w:sz w:val="28"/>
          <w:szCs w:val="28"/>
          <w:lang w:val="uk-UA"/>
        </w:rPr>
        <w:lastRenderedPageBreak/>
        <w:t>Таблиця 3.2.</w:t>
      </w:r>
    </w:p>
    <w:p w14:paraId="59752B70" w14:textId="28D656DA" w:rsidR="00D815BC" w:rsidRPr="00A20E9A" w:rsidRDefault="00D815BC" w:rsidP="00D815BC">
      <w:pPr>
        <w:pStyle w:val="ac"/>
        <w:spacing w:line="360" w:lineRule="auto"/>
        <w:ind w:firstLine="680"/>
        <w:jc w:val="center"/>
        <w:rPr>
          <w:rFonts w:ascii="Times New Roman" w:hAnsi="Times New Roman"/>
          <w:sz w:val="28"/>
          <w:szCs w:val="28"/>
          <w:lang w:val="ru-RU"/>
        </w:rPr>
      </w:pPr>
      <w:r w:rsidRPr="00A20E9A">
        <w:rPr>
          <w:rFonts w:ascii="Times New Roman" w:hAnsi="Times New Roman"/>
          <w:sz w:val="28"/>
          <w:szCs w:val="28"/>
          <w:lang w:val="uk-UA"/>
        </w:rPr>
        <w:t>Реформування українського громадянського суспільства в умовах війни</w:t>
      </w:r>
      <w:r w:rsidR="007004EA" w:rsidRPr="00A20E9A">
        <w:rPr>
          <w:rFonts w:ascii="Times New Roman" w:hAnsi="Times New Roman"/>
          <w:sz w:val="28"/>
          <w:szCs w:val="28"/>
          <w:lang w:val="ru-RU"/>
        </w:rPr>
        <w:t xml:space="preserve"> [19]</w:t>
      </w:r>
    </w:p>
    <w:tbl>
      <w:tblPr>
        <w:tblStyle w:val="ad"/>
        <w:tblW w:w="9862" w:type="dxa"/>
        <w:tblLook w:val="04A0" w:firstRow="1" w:lastRow="0" w:firstColumn="1" w:lastColumn="0" w:noHBand="0" w:noVBand="1"/>
      </w:tblPr>
      <w:tblGrid>
        <w:gridCol w:w="4522"/>
        <w:gridCol w:w="5340"/>
      </w:tblGrid>
      <w:tr w:rsidR="00D815BC" w:rsidRPr="00A20E9A" w14:paraId="7C041FE5" w14:textId="77777777" w:rsidTr="00D815BC">
        <w:trPr>
          <w:trHeight w:val="451"/>
        </w:trPr>
        <w:tc>
          <w:tcPr>
            <w:tcW w:w="0" w:type="auto"/>
            <w:hideMark/>
          </w:tcPr>
          <w:p w14:paraId="75069CDD" w14:textId="77777777" w:rsidR="00D815BC" w:rsidRPr="00A20E9A" w:rsidRDefault="00D815BC" w:rsidP="00D815BC">
            <w:pPr>
              <w:spacing w:line="276" w:lineRule="auto"/>
              <w:jc w:val="center"/>
              <w:rPr>
                <w:rFonts w:ascii="Times New Roman" w:eastAsia="Times New Roman" w:hAnsi="Times New Roman" w:cs="Times New Roman"/>
                <w:color w:val="0D0D0D"/>
                <w:sz w:val="24"/>
                <w:szCs w:val="24"/>
                <w:lang w:val="pl-PL" w:eastAsia="pl-PL"/>
              </w:rPr>
            </w:pPr>
            <w:r w:rsidRPr="00A20E9A">
              <w:rPr>
                <w:rFonts w:ascii="Times New Roman" w:eastAsia="Times New Roman" w:hAnsi="Times New Roman" w:cs="Times New Roman"/>
                <w:color w:val="0D0D0D"/>
                <w:sz w:val="24"/>
                <w:szCs w:val="24"/>
                <w:lang w:val="pl-PL" w:eastAsia="pl-PL"/>
              </w:rPr>
              <w:t>Напрямки реформування</w:t>
            </w:r>
          </w:p>
        </w:tc>
        <w:tc>
          <w:tcPr>
            <w:tcW w:w="0" w:type="auto"/>
            <w:hideMark/>
          </w:tcPr>
          <w:p w14:paraId="19BCD355" w14:textId="77777777" w:rsidR="00D815BC" w:rsidRPr="00A20E9A" w:rsidRDefault="00D815BC" w:rsidP="00D815BC">
            <w:pPr>
              <w:spacing w:line="276" w:lineRule="auto"/>
              <w:jc w:val="center"/>
              <w:rPr>
                <w:rFonts w:ascii="Times New Roman" w:eastAsia="Times New Roman" w:hAnsi="Times New Roman" w:cs="Times New Roman"/>
                <w:color w:val="0D0D0D"/>
                <w:sz w:val="24"/>
                <w:szCs w:val="24"/>
                <w:lang w:val="pl-PL" w:eastAsia="pl-PL"/>
              </w:rPr>
            </w:pPr>
            <w:r w:rsidRPr="00A20E9A">
              <w:rPr>
                <w:rFonts w:ascii="Times New Roman" w:eastAsia="Times New Roman" w:hAnsi="Times New Roman" w:cs="Times New Roman"/>
                <w:color w:val="0D0D0D"/>
                <w:sz w:val="24"/>
                <w:szCs w:val="24"/>
                <w:lang w:val="pl-PL" w:eastAsia="pl-PL"/>
              </w:rPr>
              <w:t>Перспективи</w:t>
            </w:r>
          </w:p>
        </w:tc>
      </w:tr>
      <w:tr w:rsidR="00D815BC" w:rsidRPr="00A20E9A" w14:paraId="707D7F7D" w14:textId="77777777" w:rsidTr="00D815BC">
        <w:trPr>
          <w:trHeight w:val="905"/>
        </w:trPr>
        <w:tc>
          <w:tcPr>
            <w:tcW w:w="0" w:type="auto"/>
            <w:hideMark/>
          </w:tcPr>
          <w:p w14:paraId="454880FD" w14:textId="77777777" w:rsidR="00D815BC" w:rsidRPr="00A20E9A" w:rsidRDefault="00D815BC" w:rsidP="00D815BC">
            <w:pPr>
              <w:spacing w:line="276" w:lineRule="auto"/>
              <w:rPr>
                <w:rFonts w:ascii="Times New Roman" w:eastAsia="Times New Roman" w:hAnsi="Times New Roman" w:cs="Times New Roman"/>
                <w:color w:val="0D0D0D"/>
                <w:sz w:val="24"/>
                <w:szCs w:val="24"/>
                <w:lang w:eastAsia="pl-PL"/>
              </w:rPr>
            </w:pPr>
            <w:proofErr w:type="spellStart"/>
            <w:r w:rsidRPr="00A20E9A">
              <w:rPr>
                <w:rFonts w:ascii="Times New Roman" w:eastAsia="Times New Roman" w:hAnsi="Times New Roman" w:cs="Times New Roman"/>
                <w:color w:val="0D0D0D"/>
                <w:sz w:val="24"/>
                <w:szCs w:val="24"/>
                <w:lang w:eastAsia="pl-PL"/>
              </w:rPr>
              <w:t>Зміцнення</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громадянських</w:t>
            </w:r>
            <w:proofErr w:type="spellEnd"/>
            <w:r w:rsidRPr="00A20E9A">
              <w:rPr>
                <w:rFonts w:ascii="Times New Roman" w:eastAsia="Times New Roman" w:hAnsi="Times New Roman" w:cs="Times New Roman"/>
                <w:color w:val="0D0D0D"/>
                <w:sz w:val="24"/>
                <w:szCs w:val="24"/>
                <w:lang w:eastAsia="pl-PL"/>
              </w:rPr>
              <w:t xml:space="preserve"> прав і свобод, </w:t>
            </w:r>
            <w:proofErr w:type="spellStart"/>
            <w:r w:rsidRPr="00A20E9A">
              <w:rPr>
                <w:rFonts w:ascii="Times New Roman" w:eastAsia="Times New Roman" w:hAnsi="Times New Roman" w:cs="Times New Roman"/>
                <w:color w:val="0D0D0D"/>
                <w:sz w:val="24"/>
                <w:szCs w:val="24"/>
                <w:lang w:eastAsia="pl-PL"/>
              </w:rPr>
              <w:t>захист</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громадянських</w:t>
            </w:r>
            <w:proofErr w:type="spellEnd"/>
            <w:r w:rsidRPr="00A20E9A">
              <w:rPr>
                <w:rFonts w:ascii="Times New Roman" w:eastAsia="Times New Roman" w:hAnsi="Times New Roman" w:cs="Times New Roman"/>
                <w:color w:val="0D0D0D"/>
                <w:sz w:val="24"/>
                <w:szCs w:val="24"/>
                <w:lang w:eastAsia="pl-PL"/>
              </w:rPr>
              <w:t xml:space="preserve"> прав людей на </w:t>
            </w:r>
            <w:proofErr w:type="spellStart"/>
            <w:r w:rsidRPr="00A20E9A">
              <w:rPr>
                <w:rFonts w:ascii="Times New Roman" w:eastAsia="Times New Roman" w:hAnsi="Times New Roman" w:cs="Times New Roman"/>
                <w:color w:val="0D0D0D"/>
                <w:sz w:val="24"/>
                <w:szCs w:val="24"/>
                <w:lang w:eastAsia="pl-PL"/>
              </w:rPr>
              <w:t>зоні</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конфлікту</w:t>
            </w:r>
            <w:proofErr w:type="spellEnd"/>
          </w:p>
        </w:tc>
        <w:tc>
          <w:tcPr>
            <w:tcW w:w="0" w:type="auto"/>
            <w:hideMark/>
          </w:tcPr>
          <w:p w14:paraId="098939DD" w14:textId="77777777" w:rsidR="00D815BC" w:rsidRPr="00A20E9A" w:rsidRDefault="00D815BC" w:rsidP="00D815BC">
            <w:pPr>
              <w:spacing w:line="276" w:lineRule="auto"/>
              <w:rPr>
                <w:rFonts w:ascii="Times New Roman" w:eastAsia="Times New Roman" w:hAnsi="Times New Roman" w:cs="Times New Roman"/>
                <w:color w:val="0D0D0D"/>
                <w:sz w:val="24"/>
                <w:szCs w:val="24"/>
                <w:lang w:eastAsia="pl-PL"/>
              </w:rPr>
            </w:pPr>
            <w:proofErr w:type="spellStart"/>
            <w:r w:rsidRPr="00A20E9A">
              <w:rPr>
                <w:rFonts w:ascii="Times New Roman" w:eastAsia="Times New Roman" w:hAnsi="Times New Roman" w:cs="Times New Roman"/>
                <w:color w:val="0D0D0D"/>
                <w:sz w:val="24"/>
                <w:szCs w:val="24"/>
                <w:lang w:eastAsia="pl-PL"/>
              </w:rPr>
              <w:t>Підвищення</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рівня</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правової</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культури</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забезпечення</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справедливості</w:t>
            </w:r>
            <w:proofErr w:type="spellEnd"/>
            <w:r w:rsidRPr="00A20E9A">
              <w:rPr>
                <w:rFonts w:ascii="Times New Roman" w:eastAsia="Times New Roman" w:hAnsi="Times New Roman" w:cs="Times New Roman"/>
                <w:color w:val="0D0D0D"/>
                <w:sz w:val="24"/>
                <w:szCs w:val="24"/>
                <w:lang w:eastAsia="pl-PL"/>
              </w:rPr>
              <w:t xml:space="preserve"> та правопорядку</w:t>
            </w:r>
          </w:p>
        </w:tc>
      </w:tr>
      <w:tr w:rsidR="00D815BC" w:rsidRPr="00A20E9A" w14:paraId="10BAB19D" w14:textId="77777777" w:rsidTr="00D815BC">
        <w:trPr>
          <w:trHeight w:val="1377"/>
        </w:trPr>
        <w:tc>
          <w:tcPr>
            <w:tcW w:w="0" w:type="auto"/>
            <w:hideMark/>
          </w:tcPr>
          <w:p w14:paraId="1990E50F" w14:textId="77777777" w:rsidR="00D815BC" w:rsidRPr="00A20E9A" w:rsidRDefault="00D815BC" w:rsidP="00D815BC">
            <w:pPr>
              <w:spacing w:line="276" w:lineRule="auto"/>
              <w:rPr>
                <w:rFonts w:ascii="Times New Roman" w:eastAsia="Times New Roman" w:hAnsi="Times New Roman" w:cs="Times New Roman"/>
                <w:color w:val="0D0D0D"/>
                <w:sz w:val="24"/>
                <w:szCs w:val="24"/>
                <w:lang w:eastAsia="pl-PL"/>
              </w:rPr>
            </w:pPr>
            <w:proofErr w:type="spellStart"/>
            <w:r w:rsidRPr="00A20E9A">
              <w:rPr>
                <w:rFonts w:ascii="Times New Roman" w:eastAsia="Times New Roman" w:hAnsi="Times New Roman" w:cs="Times New Roman"/>
                <w:color w:val="0D0D0D"/>
                <w:sz w:val="24"/>
                <w:szCs w:val="24"/>
                <w:lang w:eastAsia="pl-PL"/>
              </w:rPr>
              <w:t>Розвиток</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громадянського</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суспільства</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сприяння</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громадянській</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активності</w:t>
            </w:r>
            <w:proofErr w:type="spellEnd"/>
            <w:r w:rsidRPr="00A20E9A">
              <w:rPr>
                <w:rFonts w:ascii="Times New Roman" w:eastAsia="Times New Roman" w:hAnsi="Times New Roman" w:cs="Times New Roman"/>
                <w:color w:val="0D0D0D"/>
                <w:sz w:val="24"/>
                <w:szCs w:val="24"/>
                <w:lang w:eastAsia="pl-PL"/>
              </w:rPr>
              <w:t xml:space="preserve"> та </w:t>
            </w:r>
            <w:proofErr w:type="spellStart"/>
            <w:r w:rsidRPr="00A20E9A">
              <w:rPr>
                <w:rFonts w:ascii="Times New Roman" w:eastAsia="Times New Roman" w:hAnsi="Times New Roman" w:cs="Times New Roman"/>
                <w:color w:val="0D0D0D"/>
                <w:sz w:val="24"/>
                <w:szCs w:val="24"/>
                <w:lang w:eastAsia="pl-PL"/>
              </w:rPr>
              <w:t>самоорганізації</w:t>
            </w:r>
            <w:proofErr w:type="spellEnd"/>
          </w:p>
        </w:tc>
        <w:tc>
          <w:tcPr>
            <w:tcW w:w="0" w:type="auto"/>
            <w:hideMark/>
          </w:tcPr>
          <w:p w14:paraId="66B033A8" w14:textId="77777777" w:rsidR="00D815BC" w:rsidRPr="00A20E9A" w:rsidRDefault="00D815BC" w:rsidP="00D815BC">
            <w:pPr>
              <w:spacing w:line="276" w:lineRule="auto"/>
              <w:rPr>
                <w:rFonts w:ascii="Times New Roman" w:eastAsia="Times New Roman" w:hAnsi="Times New Roman" w:cs="Times New Roman"/>
                <w:color w:val="0D0D0D"/>
                <w:sz w:val="24"/>
                <w:szCs w:val="24"/>
                <w:lang w:eastAsia="pl-PL"/>
              </w:rPr>
            </w:pPr>
            <w:proofErr w:type="spellStart"/>
            <w:r w:rsidRPr="00A20E9A">
              <w:rPr>
                <w:rFonts w:ascii="Times New Roman" w:eastAsia="Times New Roman" w:hAnsi="Times New Roman" w:cs="Times New Roman"/>
                <w:color w:val="0D0D0D"/>
                <w:sz w:val="24"/>
                <w:szCs w:val="24"/>
                <w:lang w:eastAsia="pl-PL"/>
              </w:rPr>
              <w:t>Збільшення</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ролі</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громадських</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організацій</w:t>
            </w:r>
            <w:proofErr w:type="spellEnd"/>
            <w:r w:rsidRPr="00A20E9A">
              <w:rPr>
                <w:rFonts w:ascii="Times New Roman" w:eastAsia="Times New Roman" w:hAnsi="Times New Roman" w:cs="Times New Roman"/>
                <w:color w:val="0D0D0D"/>
                <w:sz w:val="24"/>
                <w:szCs w:val="24"/>
                <w:lang w:eastAsia="pl-PL"/>
              </w:rPr>
              <w:t xml:space="preserve"> у </w:t>
            </w:r>
            <w:proofErr w:type="spellStart"/>
            <w:r w:rsidRPr="00A20E9A">
              <w:rPr>
                <w:rFonts w:ascii="Times New Roman" w:eastAsia="Times New Roman" w:hAnsi="Times New Roman" w:cs="Times New Roman"/>
                <w:color w:val="0D0D0D"/>
                <w:sz w:val="24"/>
                <w:szCs w:val="24"/>
                <w:lang w:eastAsia="pl-PL"/>
              </w:rPr>
              <w:t>процесі</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прийняття</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рішень</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створення</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громадських</w:t>
            </w:r>
            <w:proofErr w:type="spellEnd"/>
            <w:r w:rsidRPr="00A20E9A">
              <w:rPr>
                <w:rFonts w:ascii="Times New Roman" w:eastAsia="Times New Roman" w:hAnsi="Times New Roman" w:cs="Times New Roman"/>
                <w:color w:val="0D0D0D"/>
                <w:sz w:val="24"/>
                <w:szCs w:val="24"/>
                <w:lang w:eastAsia="pl-PL"/>
              </w:rPr>
              <w:t xml:space="preserve"> платформ для </w:t>
            </w:r>
            <w:proofErr w:type="spellStart"/>
            <w:r w:rsidRPr="00A20E9A">
              <w:rPr>
                <w:rFonts w:ascii="Times New Roman" w:eastAsia="Times New Roman" w:hAnsi="Times New Roman" w:cs="Times New Roman"/>
                <w:color w:val="0D0D0D"/>
                <w:sz w:val="24"/>
                <w:szCs w:val="24"/>
                <w:lang w:eastAsia="pl-PL"/>
              </w:rPr>
              <w:t>діалогу</w:t>
            </w:r>
            <w:proofErr w:type="spellEnd"/>
            <w:r w:rsidRPr="00A20E9A">
              <w:rPr>
                <w:rFonts w:ascii="Times New Roman" w:eastAsia="Times New Roman" w:hAnsi="Times New Roman" w:cs="Times New Roman"/>
                <w:color w:val="0D0D0D"/>
                <w:sz w:val="24"/>
                <w:szCs w:val="24"/>
                <w:lang w:eastAsia="pl-PL"/>
              </w:rPr>
              <w:t xml:space="preserve"> та </w:t>
            </w:r>
            <w:proofErr w:type="spellStart"/>
            <w:r w:rsidRPr="00A20E9A">
              <w:rPr>
                <w:rFonts w:ascii="Times New Roman" w:eastAsia="Times New Roman" w:hAnsi="Times New Roman" w:cs="Times New Roman"/>
                <w:color w:val="0D0D0D"/>
                <w:sz w:val="24"/>
                <w:szCs w:val="24"/>
                <w:lang w:eastAsia="pl-PL"/>
              </w:rPr>
              <w:t>розвитку</w:t>
            </w:r>
            <w:proofErr w:type="spellEnd"/>
          </w:p>
        </w:tc>
      </w:tr>
      <w:tr w:rsidR="00D815BC" w:rsidRPr="00A20E9A" w14:paraId="70A6A9AC" w14:textId="77777777" w:rsidTr="00D815BC">
        <w:trPr>
          <w:trHeight w:val="925"/>
        </w:trPr>
        <w:tc>
          <w:tcPr>
            <w:tcW w:w="0" w:type="auto"/>
            <w:hideMark/>
          </w:tcPr>
          <w:p w14:paraId="653C97FE" w14:textId="77777777" w:rsidR="00D815BC" w:rsidRPr="00A20E9A" w:rsidRDefault="00D815BC" w:rsidP="00D815BC">
            <w:pPr>
              <w:spacing w:line="276" w:lineRule="auto"/>
              <w:rPr>
                <w:rFonts w:ascii="Times New Roman" w:eastAsia="Times New Roman" w:hAnsi="Times New Roman" w:cs="Times New Roman"/>
                <w:color w:val="0D0D0D"/>
                <w:sz w:val="24"/>
                <w:szCs w:val="24"/>
                <w:lang w:eastAsia="pl-PL"/>
              </w:rPr>
            </w:pPr>
            <w:proofErr w:type="spellStart"/>
            <w:r w:rsidRPr="00A20E9A">
              <w:rPr>
                <w:rFonts w:ascii="Times New Roman" w:eastAsia="Times New Roman" w:hAnsi="Times New Roman" w:cs="Times New Roman"/>
                <w:color w:val="0D0D0D"/>
                <w:sz w:val="24"/>
                <w:szCs w:val="24"/>
                <w:lang w:eastAsia="pl-PL"/>
              </w:rPr>
              <w:t>Залучення</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громадян</w:t>
            </w:r>
            <w:proofErr w:type="spellEnd"/>
            <w:r w:rsidRPr="00A20E9A">
              <w:rPr>
                <w:rFonts w:ascii="Times New Roman" w:eastAsia="Times New Roman" w:hAnsi="Times New Roman" w:cs="Times New Roman"/>
                <w:color w:val="0D0D0D"/>
                <w:sz w:val="24"/>
                <w:szCs w:val="24"/>
                <w:lang w:eastAsia="pl-PL"/>
              </w:rPr>
              <w:t xml:space="preserve"> до </w:t>
            </w:r>
            <w:proofErr w:type="spellStart"/>
            <w:r w:rsidRPr="00A20E9A">
              <w:rPr>
                <w:rFonts w:ascii="Times New Roman" w:eastAsia="Times New Roman" w:hAnsi="Times New Roman" w:cs="Times New Roman"/>
                <w:color w:val="0D0D0D"/>
                <w:sz w:val="24"/>
                <w:szCs w:val="24"/>
                <w:lang w:eastAsia="pl-PL"/>
              </w:rPr>
              <w:t>військово-цивільного</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співробітництва</w:t>
            </w:r>
            <w:proofErr w:type="spellEnd"/>
          </w:p>
        </w:tc>
        <w:tc>
          <w:tcPr>
            <w:tcW w:w="0" w:type="auto"/>
            <w:hideMark/>
          </w:tcPr>
          <w:p w14:paraId="609FE1CF" w14:textId="77777777" w:rsidR="00D815BC" w:rsidRPr="00A20E9A" w:rsidRDefault="00D815BC" w:rsidP="00D815BC">
            <w:pPr>
              <w:spacing w:line="276" w:lineRule="auto"/>
              <w:rPr>
                <w:rFonts w:ascii="Times New Roman" w:eastAsia="Times New Roman" w:hAnsi="Times New Roman" w:cs="Times New Roman"/>
                <w:color w:val="0D0D0D"/>
                <w:sz w:val="24"/>
                <w:szCs w:val="24"/>
                <w:lang w:eastAsia="pl-PL"/>
              </w:rPr>
            </w:pPr>
            <w:proofErr w:type="spellStart"/>
            <w:r w:rsidRPr="00A20E9A">
              <w:rPr>
                <w:rFonts w:ascii="Times New Roman" w:eastAsia="Times New Roman" w:hAnsi="Times New Roman" w:cs="Times New Roman"/>
                <w:color w:val="0D0D0D"/>
                <w:sz w:val="24"/>
                <w:szCs w:val="24"/>
                <w:lang w:eastAsia="pl-PL"/>
              </w:rPr>
              <w:t>Посилення</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взаємодії</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між</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громадянами</w:t>
            </w:r>
            <w:proofErr w:type="spellEnd"/>
            <w:r w:rsidRPr="00A20E9A">
              <w:rPr>
                <w:rFonts w:ascii="Times New Roman" w:eastAsia="Times New Roman" w:hAnsi="Times New Roman" w:cs="Times New Roman"/>
                <w:color w:val="0D0D0D"/>
                <w:sz w:val="24"/>
                <w:szCs w:val="24"/>
                <w:lang w:eastAsia="pl-PL"/>
              </w:rPr>
              <w:t xml:space="preserve"> та органами </w:t>
            </w:r>
            <w:proofErr w:type="spellStart"/>
            <w:r w:rsidRPr="00A20E9A">
              <w:rPr>
                <w:rFonts w:ascii="Times New Roman" w:eastAsia="Times New Roman" w:hAnsi="Times New Roman" w:cs="Times New Roman"/>
                <w:color w:val="0D0D0D"/>
                <w:sz w:val="24"/>
                <w:szCs w:val="24"/>
                <w:lang w:eastAsia="pl-PL"/>
              </w:rPr>
              <w:t>влади</w:t>
            </w:r>
            <w:proofErr w:type="spellEnd"/>
            <w:r w:rsidRPr="00A20E9A">
              <w:rPr>
                <w:rFonts w:ascii="Times New Roman" w:eastAsia="Times New Roman" w:hAnsi="Times New Roman" w:cs="Times New Roman"/>
                <w:color w:val="0D0D0D"/>
                <w:sz w:val="24"/>
                <w:szCs w:val="24"/>
                <w:lang w:eastAsia="pl-PL"/>
              </w:rPr>
              <w:t xml:space="preserve"> для </w:t>
            </w:r>
            <w:proofErr w:type="spellStart"/>
            <w:r w:rsidRPr="00A20E9A">
              <w:rPr>
                <w:rFonts w:ascii="Times New Roman" w:eastAsia="Times New Roman" w:hAnsi="Times New Roman" w:cs="Times New Roman"/>
                <w:color w:val="0D0D0D"/>
                <w:sz w:val="24"/>
                <w:szCs w:val="24"/>
                <w:lang w:eastAsia="pl-PL"/>
              </w:rPr>
              <w:t>забезпечення</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безпеки</w:t>
            </w:r>
            <w:proofErr w:type="spellEnd"/>
            <w:r w:rsidRPr="00A20E9A">
              <w:rPr>
                <w:rFonts w:ascii="Times New Roman" w:eastAsia="Times New Roman" w:hAnsi="Times New Roman" w:cs="Times New Roman"/>
                <w:color w:val="0D0D0D"/>
                <w:sz w:val="24"/>
                <w:szCs w:val="24"/>
                <w:lang w:eastAsia="pl-PL"/>
              </w:rPr>
              <w:t xml:space="preserve"> та </w:t>
            </w:r>
            <w:proofErr w:type="spellStart"/>
            <w:r w:rsidRPr="00A20E9A">
              <w:rPr>
                <w:rFonts w:ascii="Times New Roman" w:eastAsia="Times New Roman" w:hAnsi="Times New Roman" w:cs="Times New Roman"/>
                <w:color w:val="0D0D0D"/>
                <w:sz w:val="24"/>
                <w:szCs w:val="24"/>
                <w:lang w:eastAsia="pl-PL"/>
              </w:rPr>
              <w:t>підтримки</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військових</w:t>
            </w:r>
            <w:proofErr w:type="spellEnd"/>
          </w:p>
        </w:tc>
      </w:tr>
      <w:tr w:rsidR="00D815BC" w:rsidRPr="00A20E9A" w14:paraId="1FD51CB4" w14:textId="77777777" w:rsidTr="00D815BC">
        <w:trPr>
          <w:trHeight w:val="1357"/>
        </w:trPr>
        <w:tc>
          <w:tcPr>
            <w:tcW w:w="0" w:type="auto"/>
            <w:hideMark/>
          </w:tcPr>
          <w:p w14:paraId="44C825C4" w14:textId="77777777" w:rsidR="00D815BC" w:rsidRPr="00A20E9A" w:rsidRDefault="00D815BC" w:rsidP="00D815BC">
            <w:pPr>
              <w:spacing w:line="276" w:lineRule="auto"/>
              <w:rPr>
                <w:rFonts w:ascii="Times New Roman" w:eastAsia="Times New Roman" w:hAnsi="Times New Roman" w:cs="Times New Roman"/>
                <w:color w:val="0D0D0D"/>
                <w:sz w:val="24"/>
                <w:szCs w:val="24"/>
                <w:lang w:eastAsia="pl-PL"/>
              </w:rPr>
            </w:pPr>
            <w:proofErr w:type="spellStart"/>
            <w:r w:rsidRPr="00A20E9A">
              <w:rPr>
                <w:rFonts w:ascii="Times New Roman" w:eastAsia="Times New Roman" w:hAnsi="Times New Roman" w:cs="Times New Roman"/>
                <w:color w:val="0D0D0D"/>
                <w:sz w:val="24"/>
                <w:szCs w:val="24"/>
                <w:lang w:eastAsia="pl-PL"/>
              </w:rPr>
              <w:t>Розбудова</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механізмів</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громадського</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моніторингу</w:t>
            </w:r>
            <w:proofErr w:type="spellEnd"/>
            <w:r w:rsidRPr="00A20E9A">
              <w:rPr>
                <w:rFonts w:ascii="Times New Roman" w:eastAsia="Times New Roman" w:hAnsi="Times New Roman" w:cs="Times New Roman"/>
                <w:color w:val="0D0D0D"/>
                <w:sz w:val="24"/>
                <w:szCs w:val="24"/>
                <w:lang w:eastAsia="pl-PL"/>
              </w:rPr>
              <w:t xml:space="preserve"> та контролю за </w:t>
            </w:r>
            <w:proofErr w:type="spellStart"/>
            <w:r w:rsidRPr="00A20E9A">
              <w:rPr>
                <w:rFonts w:ascii="Times New Roman" w:eastAsia="Times New Roman" w:hAnsi="Times New Roman" w:cs="Times New Roman"/>
                <w:color w:val="0D0D0D"/>
                <w:sz w:val="24"/>
                <w:szCs w:val="24"/>
                <w:lang w:eastAsia="pl-PL"/>
              </w:rPr>
              <w:t>діяльністю</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органів</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влади</w:t>
            </w:r>
            <w:proofErr w:type="spellEnd"/>
          </w:p>
        </w:tc>
        <w:tc>
          <w:tcPr>
            <w:tcW w:w="0" w:type="auto"/>
            <w:hideMark/>
          </w:tcPr>
          <w:p w14:paraId="4D5DBAD3" w14:textId="77777777" w:rsidR="00D815BC" w:rsidRPr="00A20E9A" w:rsidRDefault="00D815BC" w:rsidP="00D815BC">
            <w:pPr>
              <w:spacing w:line="276" w:lineRule="auto"/>
              <w:rPr>
                <w:rFonts w:ascii="Times New Roman" w:eastAsia="Times New Roman" w:hAnsi="Times New Roman" w:cs="Times New Roman"/>
                <w:color w:val="0D0D0D"/>
                <w:sz w:val="24"/>
                <w:szCs w:val="24"/>
                <w:lang w:eastAsia="pl-PL"/>
              </w:rPr>
            </w:pPr>
            <w:proofErr w:type="spellStart"/>
            <w:r w:rsidRPr="00A20E9A">
              <w:rPr>
                <w:rFonts w:ascii="Times New Roman" w:eastAsia="Times New Roman" w:hAnsi="Times New Roman" w:cs="Times New Roman"/>
                <w:color w:val="0D0D0D"/>
                <w:sz w:val="24"/>
                <w:szCs w:val="24"/>
                <w:lang w:eastAsia="pl-PL"/>
              </w:rPr>
              <w:t>Підвищення</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прозорості</w:t>
            </w:r>
            <w:proofErr w:type="spellEnd"/>
            <w:r w:rsidRPr="00A20E9A">
              <w:rPr>
                <w:rFonts w:ascii="Times New Roman" w:eastAsia="Times New Roman" w:hAnsi="Times New Roman" w:cs="Times New Roman"/>
                <w:color w:val="0D0D0D"/>
                <w:sz w:val="24"/>
                <w:szCs w:val="24"/>
                <w:lang w:eastAsia="pl-PL"/>
              </w:rPr>
              <w:t xml:space="preserve"> та </w:t>
            </w:r>
            <w:proofErr w:type="spellStart"/>
            <w:r w:rsidRPr="00A20E9A">
              <w:rPr>
                <w:rFonts w:ascii="Times New Roman" w:eastAsia="Times New Roman" w:hAnsi="Times New Roman" w:cs="Times New Roman"/>
                <w:color w:val="0D0D0D"/>
                <w:sz w:val="24"/>
                <w:szCs w:val="24"/>
                <w:lang w:eastAsia="pl-PL"/>
              </w:rPr>
              <w:t>відповідальності</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владних</w:t>
            </w:r>
            <w:proofErr w:type="spellEnd"/>
            <w:r w:rsidRPr="00A20E9A">
              <w:rPr>
                <w:rFonts w:ascii="Times New Roman" w:eastAsia="Times New Roman" w:hAnsi="Times New Roman" w:cs="Times New Roman"/>
                <w:color w:val="0D0D0D"/>
                <w:sz w:val="24"/>
                <w:szCs w:val="24"/>
                <w:lang w:eastAsia="pl-PL"/>
              </w:rPr>
              <w:t xml:space="preserve"> структур перед </w:t>
            </w:r>
            <w:proofErr w:type="spellStart"/>
            <w:r w:rsidRPr="00A20E9A">
              <w:rPr>
                <w:rFonts w:ascii="Times New Roman" w:eastAsia="Times New Roman" w:hAnsi="Times New Roman" w:cs="Times New Roman"/>
                <w:color w:val="0D0D0D"/>
                <w:sz w:val="24"/>
                <w:szCs w:val="24"/>
                <w:lang w:eastAsia="pl-PL"/>
              </w:rPr>
              <w:t>громадянами</w:t>
            </w:r>
            <w:proofErr w:type="spellEnd"/>
          </w:p>
        </w:tc>
      </w:tr>
      <w:tr w:rsidR="00D815BC" w:rsidRPr="00A20E9A" w14:paraId="14D30156" w14:textId="77777777" w:rsidTr="00D815BC">
        <w:trPr>
          <w:trHeight w:val="1377"/>
        </w:trPr>
        <w:tc>
          <w:tcPr>
            <w:tcW w:w="0" w:type="auto"/>
            <w:hideMark/>
          </w:tcPr>
          <w:p w14:paraId="4DBAD605" w14:textId="77777777" w:rsidR="00D815BC" w:rsidRPr="00A20E9A" w:rsidRDefault="00D815BC" w:rsidP="00D815BC">
            <w:pPr>
              <w:spacing w:line="276" w:lineRule="auto"/>
              <w:rPr>
                <w:rFonts w:ascii="Times New Roman" w:eastAsia="Times New Roman" w:hAnsi="Times New Roman" w:cs="Times New Roman"/>
                <w:color w:val="0D0D0D"/>
                <w:sz w:val="24"/>
                <w:szCs w:val="24"/>
                <w:lang w:eastAsia="pl-PL"/>
              </w:rPr>
            </w:pPr>
            <w:proofErr w:type="spellStart"/>
            <w:r w:rsidRPr="00A20E9A">
              <w:rPr>
                <w:rFonts w:ascii="Times New Roman" w:eastAsia="Times New Roman" w:hAnsi="Times New Roman" w:cs="Times New Roman"/>
                <w:color w:val="0D0D0D"/>
                <w:sz w:val="24"/>
                <w:szCs w:val="24"/>
                <w:lang w:eastAsia="pl-PL"/>
              </w:rPr>
              <w:t>Розвиток</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громадських</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ініціатив</w:t>
            </w:r>
            <w:proofErr w:type="spellEnd"/>
            <w:r w:rsidRPr="00A20E9A">
              <w:rPr>
                <w:rFonts w:ascii="Times New Roman" w:eastAsia="Times New Roman" w:hAnsi="Times New Roman" w:cs="Times New Roman"/>
                <w:color w:val="0D0D0D"/>
                <w:sz w:val="24"/>
                <w:szCs w:val="24"/>
                <w:lang w:eastAsia="pl-PL"/>
              </w:rPr>
              <w:t xml:space="preserve"> у сферах </w:t>
            </w:r>
            <w:proofErr w:type="spellStart"/>
            <w:r w:rsidRPr="00A20E9A">
              <w:rPr>
                <w:rFonts w:ascii="Times New Roman" w:eastAsia="Times New Roman" w:hAnsi="Times New Roman" w:cs="Times New Roman"/>
                <w:color w:val="0D0D0D"/>
                <w:sz w:val="24"/>
                <w:szCs w:val="24"/>
                <w:lang w:eastAsia="pl-PL"/>
              </w:rPr>
              <w:t>гуманітарної</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допомоги</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медичної</w:t>
            </w:r>
            <w:proofErr w:type="spellEnd"/>
            <w:r w:rsidRPr="00A20E9A">
              <w:rPr>
                <w:rFonts w:ascii="Times New Roman" w:eastAsia="Times New Roman" w:hAnsi="Times New Roman" w:cs="Times New Roman"/>
                <w:color w:val="0D0D0D"/>
                <w:sz w:val="24"/>
                <w:szCs w:val="24"/>
                <w:lang w:eastAsia="pl-PL"/>
              </w:rPr>
              <w:t xml:space="preserve"> та </w:t>
            </w:r>
            <w:proofErr w:type="spellStart"/>
            <w:r w:rsidRPr="00A20E9A">
              <w:rPr>
                <w:rFonts w:ascii="Times New Roman" w:eastAsia="Times New Roman" w:hAnsi="Times New Roman" w:cs="Times New Roman"/>
                <w:color w:val="0D0D0D"/>
                <w:sz w:val="24"/>
                <w:szCs w:val="24"/>
                <w:lang w:eastAsia="pl-PL"/>
              </w:rPr>
              <w:t>психологічної</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підтримки</w:t>
            </w:r>
            <w:proofErr w:type="spellEnd"/>
          </w:p>
        </w:tc>
        <w:tc>
          <w:tcPr>
            <w:tcW w:w="0" w:type="auto"/>
            <w:hideMark/>
          </w:tcPr>
          <w:p w14:paraId="13B1533D" w14:textId="77777777" w:rsidR="00D815BC" w:rsidRPr="00A20E9A" w:rsidRDefault="00D815BC" w:rsidP="00D815BC">
            <w:pPr>
              <w:spacing w:line="276" w:lineRule="auto"/>
              <w:rPr>
                <w:rFonts w:ascii="Times New Roman" w:eastAsia="Times New Roman" w:hAnsi="Times New Roman" w:cs="Times New Roman"/>
                <w:color w:val="0D0D0D"/>
                <w:sz w:val="24"/>
                <w:szCs w:val="24"/>
                <w:lang w:eastAsia="pl-PL"/>
              </w:rPr>
            </w:pPr>
            <w:proofErr w:type="spellStart"/>
            <w:r w:rsidRPr="00A20E9A">
              <w:rPr>
                <w:rFonts w:ascii="Times New Roman" w:eastAsia="Times New Roman" w:hAnsi="Times New Roman" w:cs="Times New Roman"/>
                <w:color w:val="0D0D0D"/>
                <w:sz w:val="24"/>
                <w:szCs w:val="24"/>
                <w:lang w:eastAsia="pl-PL"/>
              </w:rPr>
              <w:t>Покращення</w:t>
            </w:r>
            <w:proofErr w:type="spellEnd"/>
            <w:r w:rsidRPr="00A20E9A">
              <w:rPr>
                <w:rFonts w:ascii="Times New Roman" w:eastAsia="Times New Roman" w:hAnsi="Times New Roman" w:cs="Times New Roman"/>
                <w:color w:val="0D0D0D"/>
                <w:sz w:val="24"/>
                <w:szCs w:val="24"/>
                <w:lang w:eastAsia="pl-PL"/>
              </w:rPr>
              <w:t xml:space="preserve"> умов </w:t>
            </w:r>
            <w:proofErr w:type="spellStart"/>
            <w:r w:rsidRPr="00A20E9A">
              <w:rPr>
                <w:rFonts w:ascii="Times New Roman" w:eastAsia="Times New Roman" w:hAnsi="Times New Roman" w:cs="Times New Roman"/>
                <w:color w:val="0D0D0D"/>
                <w:sz w:val="24"/>
                <w:szCs w:val="24"/>
                <w:lang w:eastAsia="pl-PL"/>
              </w:rPr>
              <w:t>життя</w:t>
            </w:r>
            <w:proofErr w:type="spellEnd"/>
            <w:r w:rsidRPr="00A20E9A">
              <w:rPr>
                <w:rFonts w:ascii="Times New Roman" w:eastAsia="Times New Roman" w:hAnsi="Times New Roman" w:cs="Times New Roman"/>
                <w:color w:val="0D0D0D"/>
                <w:sz w:val="24"/>
                <w:szCs w:val="24"/>
                <w:lang w:eastAsia="pl-PL"/>
              </w:rPr>
              <w:t xml:space="preserve"> та </w:t>
            </w:r>
            <w:proofErr w:type="spellStart"/>
            <w:r w:rsidRPr="00A20E9A">
              <w:rPr>
                <w:rFonts w:ascii="Times New Roman" w:eastAsia="Times New Roman" w:hAnsi="Times New Roman" w:cs="Times New Roman"/>
                <w:color w:val="0D0D0D"/>
                <w:sz w:val="24"/>
                <w:szCs w:val="24"/>
                <w:lang w:eastAsia="pl-PL"/>
              </w:rPr>
              <w:t>здоров'я</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населення</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зменшення</w:t>
            </w:r>
            <w:proofErr w:type="spellEnd"/>
            <w:r w:rsidRPr="00A20E9A">
              <w:rPr>
                <w:rFonts w:ascii="Times New Roman" w:eastAsia="Times New Roman" w:hAnsi="Times New Roman" w:cs="Times New Roman"/>
                <w:color w:val="0D0D0D"/>
                <w:sz w:val="24"/>
                <w:szCs w:val="24"/>
                <w:lang w:eastAsia="pl-PL"/>
              </w:rPr>
              <w:t xml:space="preserve"> негативного </w:t>
            </w:r>
            <w:proofErr w:type="spellStart"/>
            <w:r w:rsidRPr="00A20E9A">
              <w:rPr>
                <w:rFonts w:ascii="Times New Roman" w:eastAsia="Times New Roman" w:hAnsi="Times New Roman" w:cs="Times New Roman"/>
                <w:color w:val="0D0D0D"/>
                <w:sz w:val="24"/>
                <w:szCs w:val="24"/>
                <w:lang w:eastAsia="pl-PL"/>
              </w:rPr>
              <w:t>впливу</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війни</w:t>
            </w:r>
            <w:proofErr w:type="spellEnd"/>
            <w:r w:rsidRPr="00A20E9A">
              <w:rPr>
                <w:rFonts w:ascii="Times New Roman" w:eastAsia="Times New Roman" w:hAnsi="Times New Roman" w:cs="Times New Roman"/>
                <w:color w:val="0D0D0D"/>
                <w:sz w:val="24"/>
                <w:szCs w:val="24"/>
                <w:lang w:eastAsia="pl-PL"/>
              </w:rPr>
              <w:t xml:space="preserve"> на </w:t>
            </w:r>
            <w:proofErr w:type="spellStart"/>
            <w:r w:rsidRPr="00A20E9A">
              <w:rPr>
                <w:rFonts w:ascii="Times New Roman" w:eastAsia="Times New Roman" w:hAnsi="Times New Roman" w:cs="Times New Roman"/>
                <w:color w:val="0D0D0D"/>
                <w:sz w:val="24"/>
                <w:szCs w:val="24"/>
                <w:lang w:eastAsia="pl-PL"/>
              </w:rPr>
              <w:t>психічне</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здоров'я</w:t>
            </w:r>
            <w:proofErr w:type="spellEnd"/>
          </w:p>
        </w:tc>
      </w:tr>
      <w:tr w:rsidR="00D815BC" w:rsidRPr="00A20E9A" w14:paraId="104FD429" w14:textId="77777777" w:rsidTr="00D815BC">
        <w:trPr>
          <w:trHeight w:val="905"/>
        </w:trPr>
        <w:tc>
          <w:tcPr>
            <w:tcW w:w="0" w:type="auto"/>
            <w:hideMark/>
          </w:tcPr>
          <w:p w14:paraId="7DE7003A" w14:textId="77777777" w:rsidR="00D815BC" w:rsidRPr="00A20E9A" w:rsidRDefault="00D815BC" w:rsidP="00D815BC">
            <w:pPr>
              <w:spacing w:line="276" w:lineRule="auto"/>
              <w:rPr>
                <w:rFonts w:ascii="Times New Roman" w:eastAsia="Times New Roman" w:hAnsi="Times New Roman" w:cs="Times New Roman"/>
                <w:color w:val="0D0D0D"/>
                <w:sz w:val="24"/>
                <w:szCs w:val="24"/>
                <w:lang w:eastAsia="pl-PL"/>
              </w:rPr>
            </w:pPr>
            <w:proofErr w:type="spellStart"/>
            <w:r w:rsidRPr="00A20E9A">
              <w:rPr>
                <w:rFonts w:ascii="Times New Roman" w:eastAsia="Times New Roman" w:hAnsi="Times New Roman" w:cs="Times New Roman"/>
                <w:color w:val="0D0D0D"/>
                <w:sz w:val="24"/>
                <w:szCs w:val="24"/>
                <w:lang w:eastAsia="pl-PL"/>
              </w:rPr>
              <w:t>Забезпечення</w:t>
            </w:r>
            <w:proofErr w:type="spellEnd"/>
            <w:r w:rsidRPr="00A20E9A">
              <w:rPr>
                <w:rFonts w:ascii="Times New Roman" w:eastAsia="Times New Roman" w:hAnsi="Times New Roman" w:cs="Times New Roman"/>
                <w:color w:val="0D0D0D"/>
                <w:sz w:val="24"/>
                <w:szCs w:val="24"/>
                <w:lang w:eastAsia="pl-PL"/>
              </w:rPr>
              <w:t xml:space="preserve"> доступу до </w:t>
            </w:r>
            <w:proofErr w:type="spellStart"/>
            <w:r w:rsidRPr="00A20E9A">
              <w:rPr>
                <w:rFonts w:ascii="Times New Roman" w:eastAsia="Times New Roman" w:hAnsi="Times New Roman" w:cs="Times New Roman"/>
                <w:color w:val="0D0D0D"/>
                <w:sz w:val="24"/>
                <w:szCs w:val="24"/>
                <w:lang w:eastAsia="pl-PL"/>
              </w:rPr>
              <w:t>освіти</w:t>
            </w:r>
            <w:proofErr w:type="spellEnd"/>
            <w:r w:rsidRPr="00A20E9A">
              <w:rPr>
                <w:rFonts w:ascii="Times New Roman" w:eastAsia="Times New Roman" w:hAnsi="Times New Roman" w:cs="Times New Roman"/>
                <w:color w:val="0D0D0D"/>
                <w:sz w:val="24"/>
                <w:szCs w:val="24"/>
                <w:lang w:eastAsia="pl-PL"/>
              </w:rPr>
              <w:t xml:space="preserve"> та </w:t>
            </w:r>
            <w:proofErr w:type="spellStart"/>
            <w:r w:rsidRPr="00A20E9A">
              <w:rPr>
                <w:rFonts w:ascii="Times New Roman" w:eastAsia="Times New Roman" w:hAnsi="Times New Roman" w:cs="Times New Roman"/>
                <w:color w:val="0D0D0D"/>
                <w:sz w:val="24"/>
                <w:szCs w:val="24"/>
                <w:lang w:eastAsia="pl-PL"/>
              </w:rPr>
              <w:t>культурних</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ресурсів</w:t>
            </w:r>
            <w:proofErr w:type="spellEnd"/>
            <w:r w:rsidRPr="00A20E9A">
              <w:rPr>
                <w:rFonts w:ascii="Times New Roman" w:eastAsia="Times New Roman" w:hAnsi="Times New Roman" w:cs="Times New Roman"/>
                <w:color w:val="0D0D0D"/>
                <w:sz w:val="24"/>
                <w:szCs w:val="24"/>
                <w:lang w:eastAsia="pl-PL"/>
              </w:rPr>
              <w:t xml:space="preserve"> для </w:t>
            </w:r>
            <w:proofErr w:type="spellStart"/>
            <w:r w:rsidRPr="00A20E9A">
              <w:rPr>
                <w:rFonts w:ascii="Times New Roman" w:eastAsia="Times New Roman" w:hAnsi="Times New Roman" w:cs="Times New Roman"/>
                <w:color w:val="0D0D0D"/>
                <w:sz w:val="24"/>
                <w:szCs w:val="24"/>
                <w:lang w:eastAsia="pl-PL"/>
              </w:rPr>
              <w:t>всіх</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верств</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населення</w:t>
            </w:r>
            <w:proofErr w:type="spellEnd"/>
          </w:p>
        </w:tc>
        <w:tc>
          <w:tcPr>
            <w:tcW w:w="0" w:type="auto"/>
            <w:hideMark/>
          </w:tcPr>
          <w:p w14:paraId="2200B5EC" w14:textId="77777777" w:rsidR="00D815BC" w:rsidRPr="00A20E9A" w:rsidRDefault="00D815BC" w:rsidP="00D815BC">
            <w:pPr>
              <w:spacing w:line="276" w:lineRule="auto"/>
              <w:rPr>
                <w:rFonts w:ascii="Times New Roman" w:eastAsia="Times New Roman" w:hAnsi="Times New Roman" w:cs="Times New Roman"/>
                <w:color w:val="0D0D0D"/>
                <w:sz w:val="24"/>
                <w:szCs w:val="24"/>
                <w:lang w:eastAsia="pl-PL"/>
              </w:rPr>
            </w:pPr>
            <w:proofErr w:type="spellStart"/>
            <w:r w:rsidRPr="00A20E9A">
              <w:rPr>
                <w:rFonts w:ascii="Times New Roman" w:eastAsia="Times New Roman" w:hAnsi="Times New Roman" w:cs="Times New Roman"/>
                <w:color w:val="0D0D0D"/>
                <w:sz w:val="24"/>
                <w:szCs w:val="24"/>
                <w:lang w:eastAsia="pl-PL"/>
              </w:rPr>
              <w:t>Збільшення</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рівня</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освіченості</w:t>
            </w:r>
            <w:proofErr w:type="spellEnd"/>
            <w:r w:rsidRPr="00A20E9A">
              <w:rPr>
                <w:rFonts w:ascii="Times New Roman" w:eastAsia="Times New Roman" w:hAnsi="Times New Roman" w:cs="Times New Roman"/>
                <w:color w:val="0D0D0D"/>
                <w:sz w:val="24"/>
                <w:szCs w:val="24"/>
                <w:lang w:eastAsia="pl-PL"/>
              </w:rPr>
              <w:t xml:space="preserve">, культурного </w:t>
            </w:r>
            <w:proofErr w:type="spellStart"/>
            <w:r w:rsidRPr="00A20E9A">
              <w:rPr>
                <w:rFonts w:ascii="Times New Roman" w:eastAsia="Times New Roman" w:hAnsi="Times New Roman" w:cs="Times New Roman"/>
                <w:color w:val="0D0D0D"/>
                <w:sz w:val="24"/>
                <w:szCs w:val="24"/>
                <w:lang w:eastAsia="pl-PL"/>
              </w:rPr>
              <w:t>розвитку</w:t>
            </w:r>
            <w:proofErr w:type="spellEnd"/>
            <w:r w:rsidRPr="00A20E9A">
              <w:rPr>
                <w:rFonts w:ascii="Times New Roman" w:eastAsia="Times New Roman" w:hAnsi="Times New Roman" w:cs="Times New Roman"/>
                <w:color w:val="0D0D0D"/>
                <w:sz w:val="24"/>
                <w:szCs w:val="24"/>
                <w:lang w:eastAsia="pl-PL"/>
              </w:rPr>
              <w:t xml:space="preserve"> та </w:t>
            </w:r>
            <w:proofErr w:type="spellStart"/>
            <w:r w:rsidRPr="00A20E9A">
              <w:rPr>
                <w:rFonts w:ascii="Times New Roman" w:eastAsia="Times New Roman" w:hAnsi="Times New Roman" w:cs="Times New Roman"/>
                <w:color w:val="0D0D0D"/>
                <w:sz w:val="24"/>
                <w:szCs w:val="24"/>
                <w:lang w:eastAsia="pl-PL"/>
              </w:rPr>
              <w:t>соціальної</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адаптації</w:t>
            </w:r>
            <w:proofErr w:type="spellEnd"/>
            <w:r w:rsidRPr="00A20E9A">
              <w:rPr>
                <w:rFonts w:ascii="Times New Roman" w:eastAsia="Times New Roman" w:hAnsi="Times New Roman" w:cs="Times New Roman"/>
                <w:color w:val="0D0D0D"/>
                <w:sz w:val="24"/>
                <w:szCs w:val="24"/>
                <w:lang w:eastAsia="pl-PL"/>
              </w:rPr>
              <w:t xml:space="preserve"> в </w:t>
            </w:r>
            <w:proofErr w:type="spellStart"/>
            <w:r w:rsidRPr="00A20E9A">
              <w:rPr>
                <w:rFonts w:ascii="Times New Roman" w:eastAsia="Times New Roman" w:hAnsi="Times New Roman" w:cs="Times New Roman"/>
                <w:color w:val="0D0D0D"/>
                <w:sz w:val="24"/>
                <w:szCs w:val="24"/>
                <w:lang w:eastAsia="pl-PL"/>
              </w:rPr>
              <w:t>умовах</w:t>
            </w:r>
            <w:proofErr w:type="spellEnd"/>
            <w:r w:rsidRPr="00A20E9A">
              <w:rPr>
                <w:rFonts w:ascii="Times New Roman" w:eastAsia="Times New Roman" w:hAnsi="Times New Roman" w:cs="Times New Roman"/>
                <w:color w:val="0D0D0D"/>
                <w:sz w:val="24"/>
                <w:szCs w:val="24"/>
                <w:lang w:eastAsia="pl-PL"/>
              </w:rPr>
              <w:t xml:space="preserve"> </w:t>
            </w:r>
            <w:proofErr w:type="spellStart"/>
            <w:r w:rsidRPr="00A20E9A">
              <w:rPr>
                <w:rFonts w:ascii="Times New Roman" w:eastAsia="Times New Roman" w:hAnsi="Times New Roman" w:cs="Times New Roman"/>
                <w:color w:val="0D0D0D"/>
                <w:sz w:val="24"/>
                <w:szCs w:val="24"/>
                <w:lang w:eastAsia="pl-PL"/>
              </w:rPr>
              <w:t>кризи</w:t>
            </w:r>
            <w:proofErr w:type="spellEnd"/>
          </w:p>
        </w:tc>
      </w:tr>
    </w:tbl>
    <w:p w14:paraId="07C56BA8" w14:textId="77777777" w:rsidR="00D815BC" w:rsidRPr="00A20E9A" w:rsidRDefault="00D815BC" w:rsidP="00453C91">
      <w:pPr>
        <w:pStyle w:val="ac"/>
        <w:spacing w:line="360" w:lineRule="auto"/>
        <w:ind w:firstLine="680"/>
        <w:jc w:val="both"/>
        <w:rPr>
          <w:rFonts w:ascii="Times New Roman" w:hAnsi="Times New Roman"/>
          <w:sz w:val="28"/>
          <w:szCs w:val="28"/>
          <w:lang w:val="ru-RU"/>
        </w:rPr>
      </w:pPr>
    </w:p>
    <w:p w14:paraId="406E8A15" w14:textId="63BA93D0" w:rsidR="00453C91" w:rsidRPr="00A20E9A" w:rsidRDefault="00453C91" w:rsidP="00453C91">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Одним з ключових інструментів відновлення є Національна рада з відновлення України від наслідків війни. Її завдання включають розроблення плану заходів з відновлення та розвитку України, відновлення інфраструктури, модернізацію економіки, боротьбу з безробіттям та підтримку вразливих верств населення. Ця рада залучає як представників органів влади, так і фахівців та експертів у відповідних сферах. Важливо зазначити, що позитивним аспектом цього процесу є можливість залучення до роботи робочих груп різних </w:t>
      </w:r>
      <w:proofErr w:type="spellStart"/>
      <w:r w:rsidRPr="00A20E9A">
        <w:rPr>
          <w:rFonts w:ascii="Times New Roman" w:hAnsi="Times New Roman"/>
          <w:sz w:val="28"/>
          <w:szCs w:val="28"/>
          <w:lang w:val="uk-UA"/>
        </w:rPr>
        <w:t>стейкхолдерів</w:t>
      </w:r>
      <w:proofErr w:type="spellEnd"/>
      <w:r w:rsidRPr="00A20E9A">
        <w:rPr>
          <w:rFonts w:ascii="Times New Roman" w:hAnsi="Times New Roman"/>
          <w:sz w:val="28"/>
          <w:szCs w:val="28"/>
          <w:lang w:val="uk-UA"/>
        </w:rPr>
        <w:t xml:space="preserve">, включаючи не лише членів ради, а й представників громадських організацій, місцевих органів влади та інших зацікавлених сторін. Це створює можливість для комплексного та </w:t>
      </w:r>
      <w:r w:rsidRPr="00A20E9A">
        <w:rPr>
          <w:rFonts w:ascii="Times New Roman" w:hAnsi="Times New Roman"/>
          <w:sz w:val="28"/>
          <w:szCs w:val="28"/>
          <w:lang w:val="uk-UA"/>
        </w:rPr>
        <w:lastRenderedPageBreak/>
        <w:t xml:space="preserve">цілеспрямованого відновлення країни. Отже, громадянське суспільство відіграє вирішальну роль у процесі відновлення України після війни. Злагоджена робота усіх </w:t>
      </w:r>
      <w:proofErr w:type="spellStart"/>
      <w:r w:rsidRPr="00A20E9A">
        <w:rPr>
          <w:rFonts w:ascii="Times New Roman" w:hAnsi="Times New Roman"/>
          <w:sz w:val="28"/>
          <w:szCs w:val="28"/>
          <w:lang w:val="uk-UA"/>
        </w:rPr>
        <w:t>стейкхолдерів</w:t>
      </w:r>
      <w:proofErr w:type="spellEnd"/>
      <w:r w:rsidRPr="00A20E9A">
        <w:rPr>
          <w:rFonts w:ascii="Times New Roman" w:hAnsi="Times New Roman"/>
          <w:sz w:val="28"/>
          <w:szCs w:val="28"/>
          <w:lang w:val="uk-UA"/>
        </w:rPr>
        <w:t>, а також залучення громадянських ініціатив та експертного потенціалу, дозволить відновити країну та повернути їй гармонію та процвітання.</w:t>
      </w:r>
    </w:p>
    <w:p w14:paraId="6DD272FE" w14:textId="5BDA762B" w:rsidR="003469F3" w:rsidRPr="00A20E9A" w:rsidRDefault="003469F3" w:rsidP="003469F3">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 xml:space="preserve">Можна відзначити, що наявна тенденція до зростання обсягів громадської самоорганізації в якості структурованих організацій за різними організаційно-правовими формами незаперечно сприятиме уникненню ризиків маргіналізації громадського сектору та його втрати посередницького статусу між різними соціальними групами та органами влади. Динаміка незалежних громадських організацій, як у період протистояння російській агресії на сході України, так і під час повномасштабного військового вторгнення РФ на територію України, є показовою у </w:t>
      </w:r>
      <w:proofErr w:type="spellStart"/>
      <w:r w:rsidRPr="00A20E9A">
        <w:rPr>
          <w:rFonts w:ascii="Times New Roman" w:hAnsi="Times New Roman"/>
          <w:sz w:val="28"/>
          <w:szCs w:val="28"/>
          <w:lang w:val="uk-UA"/>
        </w:rPr>
        <w:t>відносині</w:t>
      </w:r>
      <w:proofErr w:type="spellEnd"/>
      <w:r w:rsidRPr="00A20E9A">
        <w:rPr>
          <w:rFonts w:ascii="Times New Roman" w:hAnsi="Times New Roman"/>
          <w:sz w:val="28"/>
          <w:szCs w:val="28"/>
          <w:lang w:val="uk-UA"/>
        </w:rPr>
        <w:t xml:space="preserve"> зростання кількості волонтерських та благодійних організацій. Різноманіття організаційно-правових форм громадських об’єднань, а також поширення їх діяльності, переважно в західних областях України, свідчить про активність цього сектору</w:t>
      </w:r>
      <w:r w:rsidR="007004EA" w:rsidRPr="00A20E9A">
        <w:rPr>
          <w:rFonts w:ascii="Times New Roman" w:hAnsi="Times New Roman"/>
          <w:sz w:val="28"/>
          <w:szCs w:val="28"/>
          <w:lang w:val="ru-RU"/>
        </w:rPr>
        <w:t xml:space="preserve"> [18, </w:t>
      </w:r>
      <w:r w:rsidR="007004EA" w:rsidRPr="00A20E9A">
        <w:rPr>
          <w:rFonts w:ascii="Times New Roman" w:hAnsi="Times New Roman"/>
          <w:sz w:val="28"/>
          <w:szCs w:val="28"/>
        </w:rPr>
        <w:t>c</w:t>
      </w:r>
      <w:r w:rsidR="007004EA" w:rsidRPr="00A20E9A">
        <w:rPr>
          <w:rFonts w:ascii="Times New Roman" w:hAnsi="Times New Roman"/>
          <w:sz w:val="28"/>
          <w:szCs w:val="28"/>
          <w:lang w:val="ru-RU"/>
        </w:rPr>
        <w:t>. 42]</w:t>
      </w:r>
      <w:r w:rsidRPr="00A20E9A">
        <w:rPr>
          <w:rFonts w:ascii="Times New Roman" w:hAnsi="Times New Roman"/>
          <w:sz w:val="28"/>
          <w:szCs w:val="28"/>
          <w:lang w:val="uk-UA"/>
        </w:rPr>
        <w:t>.</w:t>
      </w:r>
    </w:p>
    <w:p w14:paraId="1F95DE07" w14:textId="6E52E020" w:rsidR="00453C91" w:rsidRPr="00A20E9A" w:rsidRDefault="003469F3" w:rsidP="007004EA">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Одним із найважливіших аспектів громадської самоорганізації є активне залучення громадських організацій до подолання наслідків війни. Волонтерські та благодійні організації, а також організації, що надають підтримку ветеранам, грають критичну роль у забезпеченні потреб збройних сил, мешканців прифронтових територій та інших вразливих груп населення. Отже, в умовах воєнного стану українське громадянське суспільство демонструє високий рівень самоорганізації та консолідації з офіційними та комерційними структурами для протидії та подолання наслідків зовнішньої агресії</w:t>
      </w:r>
      <w:r w:rsidR="007004EA" w:rsidRPr="00A20E9A">
        <w:rPr>
          <w:rFonts w:ascii="Times New Roman" w:hAnsi="Times New Roman"/>
          <w:sz w:val="28"/>
          <w:szCs w:val="28"/>
          <w:lang w:val="uk-UA"/>
        </w:rPr>
        <w:t xml:space="preserve"> [37, </w:t>
      </w:r>
      <w:r w:rsidR="007004EA" w:rsidRPr="00A20E9A">
        <w:rPr>
          <w:rFonts w:ascii="Times New Roman" w:hAnsi="Times New Roman"/>
          <w:sz w:val="28"/>
          <w:szCs w:val="28"/>
        </w:rPr>
        <w:t>c</w:t>
      </w:r>
      <w:r w:rsidR="007004EA" w:rsidRPr="00A20E9A">
        <w:rPr>
          <w:rFonts w:ascii="Times New Roman" w:hAnsi="Times New Roman"/>
          <w:sz w:val="28"/>
          <w:szCs w:val="28"/>
          <w:lang w:val="uk-UA"/>
        </w:rPr>
        <w:t>. 52]</w:t>
      </w:r>
      <w:r w:rsidRPr="00A20E9A">
        <w:rPr>
          <w:rFonts w:ascii="Times New Roman" w:hAnsi="Times New Roman"/>
          <w:sz w:val="28"/>
          <w:szCs w:val="28"/>
          <w:lang w:val="uk-UA"/>
        </w:rPr>
        <w:t>. Це актуалізує необхідність проведення подальших наукових досліджень громадських ініціатив у цих напрямах, з урахуванням проблем інституційної стабільності та потенціалу українського громадянського суспільства, а також залучення цього потенціалу до процесу відновлення країни після війни</w:t>
      </w:r>
      <w:r w:rsidR="007004EA" w:rsidRPr="00A20E9A">
        <w:rPr>
          <w:rFonts w:ascii="Times New Roman" w:hAnsi="Times New Roman"/>
          <w:sz w:val="28"/>
          <w:szCs w:val="28"/>
          <w:lang w:val="uk-UA"/>
        </w:rPr>
        <w:t>.</w:t>
      </w:r>
    </w:p>
    <w:bookmarkEnd w:id="1"/>
    <w:p w14:paraId="484E5061" w14:textId="57BC66D6" w:rsidR="00CB3178" w:rsidRPr="00A20E9A" w:rsidRDefault="00CB3178" w:rsidP="002A4E55">
      <w:pPr>
        <w:pStyle w:val="ac"/>
        <w:spacing w:line="360" w:lineRule="auto"/>
        <w:ind w:firstLine="680"/>
        <w:jc w:val="center"/>
        <w:rPr>
          <w:rFonts w:ascii="Times New Roman" w:hAnsi="Times New Roman"/>
          <w:b/>
          <w:bCs/>
          <w:sz w:val="28"/>
          <w:szCs w:val="28"/>
          <w:lang w:val="uk-UA"/>
        </w:rPr>
      </w:pPr>
      <w:r w:rsidRPr="00A20E9A">
        <w:rPr>
          <w:rFonts w:ascii="Times New Roman" w:hAnsi="Times New Roman"/>
          <w:b/>
          <w:bCs/>
          <w:sz w:val="28"/>
          <w:szCs w:val="28"/>
          <w:lang w:val="uk-UA"/>
        </w:rPr>
        <w:lastRenderedPageBreak/>
        <w:t>ВИСНОВКИ</w:t>
      </w:r>
    </w:p>
    <w:p w14:paraId="71C1F5C2" w14:textId="77777777" w:rsidR="006C6DDD" w:rsidRPr="00A20E9A" w:rsidRDefault="006C6DDD" w:rsidP="002A4E55">
      <w:pPr>
        <w:pStyle w:val="ac"/>
        <w:spacing w:line="360" w:lineRule="auto"/>
        <w:ind w:firstLine="680"/>
        <w:jc w:val="center"/>
        <w:rPr>
          <w:rFonts w:ascii="Times New Roman" w:hAnsi="Times New Roman"/>
          <w:b/>
          <w:bCs/>
          <w:sz w:val="28"/>
          <w:szCs w:val="28"/>
          <w:lang w:val="uk-UA"/>
        </w:rPr>
      </w:pPr>
    </w:p>
    <w:p w14:paraId="26B6F642" w14:textId="7EC54227" w:rsidR="00794F89" w:rsidRPr="00A20E9A" w:rsidRDefault="00794F89" w:rsidP="00794F89">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В ході дослідження, присвяченого аналізу формування громадянського суспільства в Україні в умовах війни, було проведено докладний огляд теоретико-методологічних аспектів даної проблематики. Визначено стан наукової розробки з питання формування громадянського суспільства в країні та виокремлено основні методи та принципи його вивчення. У першому розділі дослідження здійснено аналіз понятійно-категоріального апарату, що використовується у вивченні громадянського суспільства. Визначено та розглянуто сутність, структуру та ознаки громадянського суспільства, а також виявлено функції та інститути, що є його складовими.</w:t>
      </w:r>
    </w:p>
    <w:p w14:paraId="711D09CE" w14:textId="020E114F" w:rsidR="00794F89" w:rsidRPr="00A20E9A" w:rsidRDefault="00794F89" w:rsidP="00794F89">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Другий розділ дослідження присвячений аналізу теоретичних аспектів формування громадянського суспільства в Україні в контексті воєнних дій. Визначено особливості формування інститутів громадянського суспільства в умовах війни та розглянуто їх роль та значення для суспільства. У третьому розділі дослідження розглянуто практичний аспект тенденцій розвитку громадянського суспільства в Україні в умовах війни. Оцінено сучасний стан та визначено основні проблеми розвитку громадянського суспільства в період воєнних дій. Також проаналізовано напрямки та перспективи реформування громадянського суспільства в умовах війни.</w:t>
      </w:r>
    </w:p>
    <w:p w14:paraId="68A1140C" w14:textId="77777777" w:rsidR="00402797" w:rsidRPr="00A20E9A" w:rsidRDefault="00402797" w:rsidP="00794F89">
      <w:pPr>
        <w:pStyle w:val="ac"/>
        <w:spacing w:line="360" w:lineRule="auto"/>
        <w:ind w:firstLine="680"/>
        <w:jc w:val="both"/>
        <w:rPr>
          <w:rFonts w:ascii="Times New Roman" w:hAnsi="Times New Roman" w:cs="Times New Roman"/>
          <w:sz w:val="28"/>
          <w:szCs w:val="28"/>
          <w:lang w:val="ru-RU"/>
        </w:rPr>
      </w:pPr>
      <w:proofErr w:type="spellStart"/>
      <w:r w:rsidRPr="00A20E9A">
        <w:rPr>
          <w:rFonts w:ascii="Times New Roman" w:hAnsi="Times New Roman" w:cs="Times New Roman"/>
          <w:sz w:val="28"/>
          <w:szCs w:val="28"/>
          <w:lang w:val="ru-RU"/>
        </w:rPr>
        <w:t>Україна</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потребує</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зміни</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системи</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формування</w:t>
      </w:r>
      <w:proofErr w:type="spellEnd"/>
      <w:r w:rsidRPr="00A20E9A">
        <w:rPr>
          <w:rFonts w:ascii="Times New Roman" w:hAnsi="Times New Roman" w:cs="Times New Roman"/>
          <w:sz w:val="28"/>
          <w:szCs w:val="28"/>
          <w:lang w:val="ru-RU"/>
        </w:rPr>
        <w:t xml:space="preserve"> та </w:t>
      </w:r>
      <w:proofErr w:type="spellStart"/>
      <w:r w:rsidRPr="00A20E9A">
        <w:rPr>
          <w:rFonts w:ascii="Times New Roman" w:hAnsi="Times New Roman" w:cs="Times New Roman"/>
          <w:sz w:val="28"/>
          <w:szCs w:val="28"/>
          <w:lang w:val="ru-RU"/>
        </w:rPr>
        <w:t>реалізації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регіональної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політики</w:t>
      </w:r>
      <w:proofErr w:type="spellEnd"/>
      <w:r w:rsidRPr="00A20E9A">
        <w:rPr>
          <w:rFonts w:ascii="Times New Roman" w:hAnsi="Times New Roman" w:cs="Times New Roman"/>
          <w:sz w:val="28"/>
          <w:szCs w:val="28"/>
          <w:lang w:val="ru-RU"/>
        </w:rPr>
        <w:t xml:space="preserve"> та </w:t>
      </w:r>
      <w:proofErr w:type="spellStart"/>
      <w:r w:rsidRPr="00A20E9A">
        <w:rPr>
          <w:rFonts w:ascii="Times New Roman" w:hAnsi="Times New Roman" w:cs="Times New Roman"/>
          <w:sz w:val="28"/>
          <w:szCs w:val="28"/>
          <w:lang w:val="ru-RU"/>
        </w:rPr>
        <w:t>прискорення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реформування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правових</w:t>
      </w:r>
      <w:proofErr w:type="spellEnd"/>
      <w:r w:rsidRPr="00A20E9A">
        <w:rPr>
          <w:rFonts w:ascii="Times New Roman" w:hAnsi="Times New Roman" w:cs="Times New Roman"/>
          <w:sz w:val="28"/>
          <w:szCs w:val="28"/>
          <w:lang w:val="ru-RU"/>
        </w:rPr>
        <w:t xml:space="preserve"> засад </w:t>
      </w:r>
      <w:proofErr w:type="spellStart"/>
      <w:r w:rsidRPr="00A20E9A">
        <w:rPr>
          <w:rFonts w:ascii="Times New Roman" w:hAnsi="Times New Roman" w:cs="Times New Roman"/>
          <w:sz w:val="28"/>
          <w:szCs w:val="28"/>
          <w:lang w:val="ru-RU"/>
        </w:rPr>
        <w:t>місцевого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самоврядування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Цей</w:t>
      </w:r>
      <w:proofErr w:type="spellEnd"/>
      <w:r w:rsidRPr="00A20E9A">
        <w:rPr>
          <w:rFonts w:ascii="Times New Roman" w:hAnsi="Times New Roman" w:cs="Times New Roman"/>
          <w:sz w:val="28"/>
          <w:szCs w:val="28"/>
          <w:lang w:val="ru-RU"/>
        </w:rPr>
        <w:t xml:space="preserve"> процес </w:t>
      </w:r>
      <w:proofErr w:type="spellStart"/>
      <w:r w:rsidRPr="00A20E9A">
        <w:rPr>
          <w:rFonts w:ascii="Times New Roman" w:hAnsi="Times New Roman" w:cs="Times New Roman"/>
          <w:sz w:val="28"/>
          <w:szCs w:val="28"/>
          <w:lang w:val="ru-RU"/>
        </w:rPr>
        <w:t>зумовлений</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інтеграційними</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зусиллями</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країни</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щодо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наближення</w:t>
      </w:r>
      <w:proofErr w:type="spellEnd"/>
      <w:r w:rsidRPr="00A20E9A">
        <w:rPr>
          <w:rFonts w:ascii="Times New Roman" w:hAnsi="Times New Roman" w:cs="Times New Roman"/>
          <w:sz w:val="28"/>
          <w:szCs w:val="28"/>
          <w:lang w:val="ru-RU"/>
        </w:rPr>
        <w:t xml:space="preserve"> до </w:t>
      </w:r>
      <w:proofErr w:type="spellStart"/>
      <w:r w:rsidRPr="00A20E9A">
        <w:rPr>
          <w:rFonts w:ascii="Times New Roman" w:hAnsi="Times New Roman" w:cs="Times New Roman"/>
          <w:sz w:val="28"/>
          <w:szCs w:val="28"/>
          <w:lang w:val="ru-RU"/>
        </w:rPr>
        <w:t>європейських</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стандартів</w:t>
      </w:r>
      <w:proofErr w:type="spellEnd"/>
      <w:r w:rsidRPr="00A20E9A">
        <w:rPr>
          <w:rFonts w:ascii="Times New Roman" w:hAnsi="Times New Roman" w:cs="Times New Roman"/>
          <w:sz w:val="28"/>
          <w:szCs w:val="28"/>
          <w:lang w:val="ru-RU"/>
        </w:rPr>
        <w:t xml:space="preserve">, а </w:t>
      </w:r>
      <w:proofErr w:type="spellStart"/>
      <w:r w:rsidRPr="00A20E9A">
        <w:rPr>
          <w:rFonts w:ascii="Times New Roman" w:hAnsi="Times New Roman" w:cs="Times New Roman"/>
          <w:sz w:val="28"/>
          <w:szCs w:val="28"/>
          <w:lang w:val="ru-RU"/>
        </w:rPr>
        <w:t>також</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прагненням</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удосконалення</w:t>
      </w:r>
      <w:proofErr w:type="spellEnd"/>
      <w:r w:rsidRPr="00A20E9A">
        <w:rPr>
          <w:rFonts w:ascii="Times New Roman" w:hAnsi="Times New Roman" w:cs="Times New Roman"/>
          <w:sz w:val="28"/>
          <w:szCs w:val="28"/>
          <w:lang w:val="ru-RU"/>
        </w:rPr>
        <w:t xml:space="preserve"> та </w:t>
      </w:r>
      <w:proofErr w:type="spellStart"/>
      <w:r w:rsidRPr="00A20E9A">
        <w:rPr>
          <w:rFonts w:ascii="Times New Roman" w:hAnsi="Times New Roman" w:cs="Times New Roman"/>
          <w:sz w:val="28"/>
          <w:szCs w:val="28"/>
          <w:lang w:val="ru-RU"/>
        </w:rPr>
        <w:t>досягнення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ефективнішої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регіональної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політики</w:t>
      </w:r>
      <w:proofErr w:type="spellEnd"/>
      <w:r w:rsidRPr="00A20E9A">
        <w:rPr>
          <w:rFonts w:ascii="Times New Roman" w:hAnsi="Times New Roman" w:cs="Times New Roman"/>
          <w:sz w:val="28"/>
          <w:szCs w:val="28"/>
          <w:lang w:val="ru-RU"/>
        </w:rPr>
        <w:t xml:space="preserve"> та </w:t>
      </w:r>
      <w:proofErr w:type="spellStart"/>
      <w:r w:rsidRPr="00A20E9A">
        <w:rPr>
          <w:rFonts w:ascii="Times New Roman" w:hAnsi="Times New Roman" w:cs="Times New Roman"/>
          <w:sz w:val="28"/>
          <w:szCs w:val="28"/>
          <w:lang w:val="ru-RU"/>
        </w:rPr>
        <w:t>управління</w:t>
      </w:r>
      <w:proofErr w:type="spellEnd"/>
      <w:r w:rsidRPr="00A20E9A">
        <w:rPr>
          <w:rFonts w:ascii="Times New Roman" w:hAnsi="Times New Roman" w:cs="Times New Roman"/>
          <w:sz w:val="28"/>
          <w:szCs w:val="28"/>
          <w:lang w:val="ru-RU"/>
        </w:rPr>
        <w:t xml:space="preserve">. Добре, </w:t>
      </w:r>
      <w:proofErr w:type="spellStart"/>
      <w:r w:rsidRPr="00A20E9A">
        <w:rPr>
          <w:rFonts w:ascii="Times New Roman" w:hAnsi="Times New Roman" w:cs="Times New Roman"/>
          <w:sz w:val="28"/>
          <w:szCs w:val="28"/>
          <w:lang w:val="ru-RU"/>
        </w:rPr>
        <w:t>що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започаткована</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політична</w:t>
      </w:r>
      <w:proofErr w:type="spellEnd"/>
      <w:r w:rsidRPr="00A20E9A">
        <w:rPr>
          <w:rFonts w:ascii="Times New Roman" w:hAnsi="Times New Roman" w:cs="Times New Roman"/>
          <w:sz w:val="28"/>
          <w:szCs w:val="28"/>
          <w:lang w:val="ru-RU"/>
        </w:rPr>
        <w:t xml:space="preserve"> реформа – реформа </w:t>
      </w:r>
      <w:proofErr w:type="spellStart"/>
      <w:r w:rsidRPr="00A20E9A">
        <w:rPr>
          <w:rFonts w:ascii="Times New Roman" w:hAnsi="Times New Roman" w:cs="Times New Roman"/>
          <w:sz w:val="28"/>
          <w:szCs w:val="28"/>
          <w:lang w:val="ru-RU"/>
        </w:rPr>
        <w:t>публічного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управління</w:t>
      </w:r>
      <w:proofErr w:type="spellEnd"/>
      <w:r w:rsidRPr="00A20E9A">
        <w:rPr>
          <w:rFonts w:ascii="Times New Roman" w:hAnsi="Times New Roman" w:cs="Times New Roman"/>
          <w:sz w:val="28"/>
          <w:szCs w:val="28"/>
          <w:lang w:val="ru-RU"/>
        </w:rPr>
        <w:t xml:space="preserve">, яка є </w:t>
      </w:r>
      <w:proofErr w:type="spellStart"/>
      <w:r w:rsidRPr="00A20E9A">
        <w:rPr>
          <w:rFonts w:ascii="Times New Roman" w:hAnsi="Times New Roman" w:cs="Times New Roman"/>
          <w:sz w:val="28"/>
          <w:szCs w:val="28"/>
          <w:lang w:val="ru-RU"/>
        </w:rPr>
        <w:t>свого</w:t>
      </w:r>
      <w:proofErr w:type="spellEnd"/>
      <w:r w:rsidRPr="00A20E9A">
        <w:rPr>
          <w:rFonts w:ascii="Times New Roman" w:hAnsi="Times New Roman" w:cs="Times New Roman"/>
          <w:sz w:val="28"/>
          <w:szCs w:val="28"/>
          <w:lang w:val="ru-RU"/>
        </w:rPr>
        <w:t xml:space="preserve"> роду </w:t>
      </w:r>
      <w:proofErr w:type="spellStart"/>
      <w:r w:rsidRPr="00A20E9A">
        <w:rPr>
          <w:rFonts w:ascii="Times New Roman" w:hAnsi="Times New Roman" w:cs="Times New Roman"/>
          <w:sz w:val="28"/>
          <w:szCs w:val="28"/>
          <w:lang w:val="ru-RU"/>
        </w:rPr>
        <w:t>засобом</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демократизації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українського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суспільства</w:t>
      </w:r>
      <w:proofErr w:type="spellEnd"/>
      <w:r w:rsidRPr="00A20E9A">
        <w:rPr>
          <w:rFonts w:ascii="Times New Roman" w:hAnsi="Times New Roman" w:cs="Times New Roman"/>
          <w:sz w:val="28"/>
          <w:szCs w:val="28"/>
          <w:lang w:val="ru-RU"/>
        </w:rPr>
        <w:t xml:space="preserve">. В </w:t>
      </w:r>
      <w:proofErr w:type="spellStart"/>
      <w:r w:rsidRPr="00A20E9A">
        <w:rPr>
          <w:rFonts w:ascii="Times New Roman" w:hAnsi="Times New Roman" w:cs="Times New Roman"/>
          <w:sz w:val="28"/>
          <w:szCs w:val="28"/>
          <w:lang w:val="ru-RU"/>
        </w:rPr>
        <w:t>результаті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дослідження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було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визначено</w:t>
      </w:r>
      <w:proofErr w:type="spellEnd"/>
      <w:r w:rsidRPr="00A20E9A">
        <w:rPr>
          <w:rFonts w:ascii="Times New Roman" w:hAnsi="Times New Roman" w:cs="Times New Roman"/>
          <w:sz w:val="28"/>
          <w:szCs w:val="28"/>
          <w:lang w:val="ru-RU"/>
        </w:rPr>
        <w:t xml:space="preserve"> низку </w:t>
      </w:r>
      <w:proofErr w:type="spellStart"/>
      <w:r w:rsidRPr="00A20E9A">
        <w:rPr>
          <w:rFonts w:ascii="Times New Roman" w:hAnsi="Times New Roman" w:cs="Times New Roman"/>
          <w:sz w:val="28"/>
          <w:szCs w:val="28"/>
          <w:lang w:val="ru-RU"/>
        </w:rPr>
        <w:t>інституційних</w:t>
      </w:r>
      <w:proofErr w:type="spellEnd"/>
      <w:r w:rsidRPr="00A20E9A">
        <w:rPr>
          <w:rFonts w:ascii="Times New Roman" w:hAnsi="Times New Roman" w:cs="Times New Roman"/>
          <w:sz w:val="28"/>
          <w:szCs w:val="28"/>
          <w:lang w:val="ru-RU"/>
        </w:rPr>
        <w:t xml:space="preserve"> проблем, </w:t>
      </w:r>
      <w:proofErr w:type="spellStart"/>
      <w:r w:rsidRPr="00A20E9A">
        <w:rPr>
          <w:rFonts w:ascii="Times New Roman" w:hAnsi="Times New Roman" w:cs="Times New Roman"/>
          <w:sz w:val="28"/>
          <w:szCs w:val="28"/>
          <w:lang w:val="ru-RU"/>
        </w:rPr>
        <w:t>які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гальмують</w:t>
      </w:r>
      <w:proofErr w:type="spellEnd"/>
      <w:r w:rsidRPr="00A20E9A">
        <w:rPr>
          <w:rFonts w:ascii="Times New Roman" w:hAnsi="Times New Roman" w:cs="Times New Roman"/>
          <w:sz w:val="28"/>
          <w:szCs w:val="28"/>
          <w:lang w:val="ru-RU"/>
        </w:rPr>
        <w:t xml:space="preserve">, а </w:t>
      </w:r>
      <w:proofErr w:type="spellStart"/>
      <w:r w:rsidRPr="00A20E9A">
        <w:rPr>
          <w:rFonts w:ascii="Times New Roman" w:hAnsi="Times New Roman" w:cs="Times New Roman"/>
          <w:sz w:val="28"/>
          <w:szCs w:val="28"/>
          <w:lang w:val="ru-RU"/>
        </w:rPr>
        <w:t>подекуди</w:t>
      </w:r>
      <w:proofErr w:type="spellEnd"/>
      <w:r w:rsidRPr="00A20E9A">
        <w:rPr>
          <w:rFonts w:ascii="Times New Roman" w:hAnsi="Times New Roman" w:cs="Times New Roman"/>
          <w:sz w:val="28"/>
          <w:szCs w:val="28"/>
          <w:lang w:val="ru-RU"/>
        </w:rPr>
        <w:t xml:space="preserve"> й </w:t>
      </w:r>
      <w:proofErr w:type="spellStart"/>
      <w:r w:rsidRPr="00A20E9A">
        <w:rPr>
          <w:rFonts w:ascii="Times New Roman" w:hAnsi="Times New Roman" w:cs="Times New Roman"/>
          <w:sz w:val="28"/>
          <w:szCs w:val="28"/>
          <w:lang w:val="ru-RU"/>
        </w:rPr>
        <w:t>унеможливлюють</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перехід</w:t>
      </w:r>
      <w:proofErr w:type="spellEnd"/>
      <w:r w:rsidRPr="00A20E9A">
        <w:rPr>
          <w:rFonts w:ascii="Times New Roman" w:hAnsi="Times New Roman" w:cs="Times New Roman"/>
          <w:sz w:val="28"/>
          <w:szCs w:val="28"/>
          <w:lang w:val="ru-RU"/>
        </w:rPr>
        <w:t xml:space="preserve"> на </w:t>
      </w:r>
      <w:proofErr w:type="spellStart"/>
      <w:r w:rsidRPr="00A20E9A">
        <w:rPr>
          <w:rFonts w:ascii="Times New Roman" w:hAnsi="Times New Roman" w:cs="Times New Roman"/>
          <w:sz w:val="28"/>
          <w:szCs w:val="28"/>
          <w:lang w:val="ru-RU"/>
        </w:rPr>
        <w:t>нові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стандарти</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публічного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управління</w:t>
      </w:r>
      <w:proofErr w:type="spellEnd"/>
      <w:r w:rsidRPr="00A20E9A">
        <w:rPr>
          <w:rFonts w:ascii="Times New Roman" w:hAnsi="Times New Roman" w:cs="Times New Roman"/>
          <w:sz w:val="28"/>
          <w:szCs w:val="28"/>
          <w:lang w:val="ru-RU"/>
        </w:rPr>
        <w:t xml:space="preserve"> в </w:t>
      </w:r>
      <w:proofErr w:type="spellStart"/>
      <w:r w:rsidRPr="00A20E9A">
        <w:rPr>
          <w:rFonts w:ascii="Times New Roman" w:hAnsi="Times New Roman" w:cs="Times New Roman"/>
          <w:sz w:val="28"/>
          <w:szCs w:val="28"/>
          <w:lang w:val="ru-RU"/>
        </w:rPr>
        <w:t>контексті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підвищення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рівня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lastRenderedPageBreak/>
        <w:t>обороноздатності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країни</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По-перше</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необхідно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відзначити</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фактичну</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незавершеність</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адміністративно-територіальної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реформи</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що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загрожує</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наростанням</w:t>
      </w:r>
      <w:proofErr w:type="spellEnd"/>
      <w:r w:rsidRPr="00A20E9A">
        <w:rPr>
          <w:rFonts w:ascii="Times New Roman" w:hAnsi="Times New Roman" w:cs="Times New Roman"/>
          <w:sz w:val="28"/>
          <w:szCs w:val="28"/>
          <w:lang w:val="ru-RU"/>
        </w:rPr>
        <w:t xml:space="preserve"> в </w:t>
      </w:r>
      <w:proofErr w:type="spellStart"/>
      <w:r w:rsidRPr="00A20E9A">
        <w:rPr>
          <w:rFonts w:ascii="Times New Roman" w:hAnsi="Times New Roman" w:cs="Times New Roman"/>
          <w:sz w:val="28"/>
          <w:szCs w:val="28"/>
          <w:lang w:val="ru-RU"/>
        </w:rPr>
        <w:t>Україні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інституційних</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диспропорцій</w:t>
      </w:r>
      <w:proofErr w:type="spellEnd"/>
      <w:r w:rsidRPr="00A20E9A">
        <w:rPr>
          <w:rFonts w:ascii="Times New Roman" w:hAnsi="Times New Roman" w:cs="Times New Roman"/>
          <w:sz w:val="28"/>
          <w:szCs w:val="28"/>
          <w:lang w:val="ru-RU"/>
        </w:rPr>
        <w:t xml:space="preserve"> у </w:t>
      </w:r>
      <w:proofErr w:type="spellStart"/>
      <w:r w:rsidRPr="00A20E9A">
        <w:rPr>
          <w:rFonts w:ascii="Times New Roman" w:hAnsi="Times New Roman" w:cs="Times New Roman"/>
          <w:sz w:val="28"/>
          <w:szCs w:val="28"/>
          <w:lang w:val="ru-RU"/>
        </w:rPr>
        <w:t>взаємовідносинах</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між</w:t>
      </w:r>
      <w:proofErr w:type="spellEnd"/>
      <w:r w:rsidRPr="00A20E9A">
        <w:rPr>
          <w:rFonts w:ascii="Times New Roman" w:hAnsi="Times New Roman" w:cs="Times New Roman"/>
          <w:sz w:val="28"/>
          <w:szCs w:val="28"/>
          <w:lang w:val="ru-RU"/>
        </w:rPr>
        <w:t xml:space="preserve"> органами </w:t>
      </w:r>
      <w:proofErr w:type="spellStart"/>
      <w:r w:rsidRPr="00A20E9A">
        <w:rPr>
          <w:rFonts w:ascii="Times New Roman" w:hAnsi="Times New Roman" w:cs="Times New Roman"/>
          <w:sz w:val="28"/>
          <w:szCs w:val="28"/>
          <w:lang w:val="ru-RU"/>
        </w:rPr>
        <w:t>державної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влади</w:t>
      </w:r>
      <w:proofErr w:type="spellEnd"/>
      <w:r w:rsidRPr="00A20E9A">
        <w:rPr>
          <w:rFonts w:ascii="Times New Roman" w:hAnsi="Times New Roman" w:cs="Times New Roman"/>
          <w:sz w:val="28"/>
          <w:szCs w:val="28"/>
          <w:lang w:val="ru-RU"/>
        </w:rPr>
        <w:t xml:space="preserve"> та органами </w:t>
      </w:r>
      <w:proofErr w:type="spellStart"/>
      <w:r w:rsidRPr="00A20E9A">
        <w:rPr>
          <w:rFonts w:ascii="Times New Roman" w:hAnsi="Times New Roman" w:cs="Times New Roman"/>
          <w:sz w:val="28"/>
          <w:szCs w:val="28"/>
          <w:lang w:val="ru-RU"/>
        </w:rPr>
        <w:t>місцевого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самоврядування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різних</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рівнів</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по-друге</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розподіл</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управлінських</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функцій</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між</w:t>
      </w:r>
      <w:proofErr w:type="spellEnd"/>
      <w:r w:rsidRPr="00A20E9A">
        <w:rPr>
          <w:rFonts w:ascii="Times New Roman" w:hAnsi="Times New Roman" w:cs="Times New Roman"/>
          <w:sz w:val="28"/>
          <w:szCs w:val="28"/>
          <w:lang w:val="ru-RU"/>
        </w:rPr>
        <w:t xml:space="preserve"> органами </w:t>
      </w:r>
      <w:proofErr w:type="spellStart"/>
      <w:r w:rsidRPr="00A20E9A">
        <w:rPr>
          <w:rFonts w:ascii="Times New Roman" w:hAnsi="Times New Roman" w:cs="Times New Roman"/>
          <w:sz w:val="28"/>
          <w:szCs w:val="28"/>
          <w:lang w:val="ru-RU"/>
        </w:rPr>
        <w:t>державної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влади</w:t>
      </w:r>
      <w:proofErr w:type="spellEnd"/>
      <w:r w:rsidRPr="00A20E9A">
        <w:rPr>
          <w:rFonts w:ascii="Times New Roman" w:hAnsi="Times New Roman" w:cs="Times New Roman"/>
          <w:sz w:val="28"/>
          <w:szCs w:val="28"/>
          <w:lang w:val="ru-RU"/>
        </w:rPr>
        <w:t xml:space="preserve">, органами </w:t>
      </w:r>
      <w:proofErr w:type="spellStart"/>
      <w:r w:rsidRPr="00A20E9A">
        <w:rPr>
          <w:rFonts w:ascii="Times New Roman" w:hAnsi="Times New Roman" w:cs="Times New Roman"/>
          <w:sz w:val="28"/>
          <w:szCs w:val="28"/>
          <w:lang w:val="ru-RU"/>
        </w:rPr>
        <w:t>місцевого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самоврядування</w:t>
      </w:r>
      <w:proofErr w:type="spellEnd"/>
      <w:r w:rsidRPr="00A20E9A">
        <w:rPr>
          <w:rFonts w:ascii="Times New Roman" w:hAnsi="Times New Roman" w:cs="Times New Roman"/>
          <w:sz w:val="28"/>
          <w:szCs w:val="28"/>
          <w:lang w:val="ru-RU"/>
        </w:rPr>
        <w:t xml:space="preserve"> та </w:t>
      </w:r>
      <w:proofErr w:type="spellStart"/>
      <w:r w:rsidRPr="00A20E9A">
        <w:rPr>
          <w:rFonts w:ascii="Times New Roman" w:hAnsi="Times New Roman" w:cs="Times New Roman"/>
          <w:sz w:val="28"/>
          <w:szCs w:val="28"/>
          <w:lang w:val="ru-RU"/>
        </w:rPr>
        <w:t>інститутами</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громадянського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суспільства</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щодо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здійснення</w:t>
      </w:r>
      <w:proofErr w:type="spellEnd"/>
      <w:r w:rsidRPr="00A20E9A">
        <w:rPr>
          <w:rFonts w:ascii="Times New Roman" w:hAnsi="Times New Roman" w:cs="Times New Roman"/>
          <w:sz w:val="28"/>
          <w:szCs w:val="28"/>
          <w:lang w:val="ru-RU"/>
        </w:rPr>
        <w:t xml:space="preserve"> ними </w:t>
      </w:r>
      <w:proofErr w:type="spellStart"/>
      <w:r w:rsidRPr="00A20E9A">
        <w:rPr>
          <w:rFonts w:ascii="Times New Roman" w:hAnsi="Times New Roman" w:cs="Times New Roman"/>
          <w:sz w:val="28"/>
          <w:szCs w:val="28"/>
          <w:lang w:val="ru-RU"/>
        </w:rPr>
        <w:t>повноважень</w:t>
      </w:r>
      <w:proofErr w:type="spellEnd"/>
      <w:r w:rsidRPr="00A20E9A">
        <w:rPr>
          <w:rFonts w:ascii="Times New Roman" w:hAnsi="Times New Roman" w:cs="Times New Roman"/>
          <w:sz w:val="28"/>
          <w:szCs w:val="28"/>
          <w:lang w:val="ru-RU"/>
        </w:rPr>
        <w:t xml:space="preserve"> у </w:t>
      </w:r>
      <w:proofErr w:type="spellStart"/>
      <w:r w:rsidRPr="00A20E9A">
        <w:rPr>
          <w:rFonts w:ascii="Times New Roman" w:hAnsi="Times New Roman" w:cs="Times New Roman"/>
          <w:sz w:val="28"/>
          <w:szCs w:val="28"/>
          <w:lang w:val="ru-RU"/>
        </w:rPr>
        <w:t>сфері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публічного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управління</w:t>
      </w:r>
      <w:proofErr w:type="spellEnd"/>
      <w:r w:rsidRPr="00A20E9A">
        <w:rPr>
          <w:rFonts w:ascii="Times New Roman" w:hAnsi="Times New Roman" w:cs="Times New Roman"/>
          <w:sz w:val="28"/>
          <w:szCs w:val="28"/>
          <w:lang w:val="ru-RU"/>
        </w:rPr>
        <w:t xml:space="preserve"> в </w:t>
      </w:r>
      <w:proofErr w:type="spellStart"/>
      <w:r w:rsidRPr="00A20E9A">
        <w:rPr>
          <w:rFonts w:ascii="Times New Roman" w:hAnsi="Times New Roman" w:cs="Times New Roman"/>
          <w:sz w:val="28"/>
          <w:szCs w:val="28"/>
          <w:lang w:val="ru-RU"/>
        </w:rPr>
        <w:t>нашій</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країні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значною</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мірою</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недоврегульований</w:t>
      </w:r>
      <w:proofErr w:type="spellEnd"/>
      <w:r w:rsidRPr="00A20E9A">
        <w:rPr>
          <w:rFonts w:ascii="Times New Roman" w:hAnsi="Times New Roman" w:cs="Times New Roman"/>
          <w:sz w:val="28"/>
          <w:szCs w:val="28"/>
          <w:lang w:val="ru-RU"/>
        </w:rPr>
        <w:t xml:space="preserve">. </w:t>
      </w:r>
    </w:p>
    <w:p w14:paraId="483FB1EF" w14:textId="2743A1C0" w:rsidR="00794F89" w:rsidRPr="00A20E9A" w:rsidRDefault="00402797" w:rsidP="00794F89">
      <w:pPr>
        <w:pStyle w:val="ac"/>
        <w:spacing w:line="360" w:lineRule="auto"/>
        <w:ind w:firstLine="680"/>
        <w:jc w:val="both"/>
        <w:rPr>
          <w:rFonts w:ascii="Times New Roman" w:hAnsi="Times New Roman" w:cs="Times New Roman"/>
          <w:sz w:val="28"/>
          <w:szCs w:val="28"/>
          <w:lang w:val="ru-RU"/>
        </w:rPr>
      </w:pPr>
      <w:proofErr w:type="spellStart"/>
      <w:r w:rsidRPr="00A20E9A">
        <w:rPr>
          <w:rFonts w:ascii="Times New Roman" w:hAnsi="Times New Roman" w:cs="Times New Roman"/>
          <w:sz w:val="28"/>
          <w:szCs w:val="28"/>
          <w:lang w:val="ru-RU"/>
        </w:rPr>
        <w:t>Причому</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це</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стосується</w:t>
      </w:r>
      <w:proofErr w:type="spellEnd"/>
      <w:r w:rsidRPr="00A20E9A">
        <w:rPr>
          <w:rFonts w:ascii="Times New Roman" w:hAnsi="Times New Roman" w:cs="Times New Roman"/>
          <w:sz w:val="28"/>
          <w:szCs w:val="28"/>
          <w:lang w:val="ru-RU"/>
        </w:rPr>
        <w:t xml:space="preserve"> не </w:t>
      </w:r>
      <w:proofErr w:type="spellStart"/>
      <w:r w:rsidRPr="00A20E9A">
        <w:rPr>
          <w:rFonts w:ascii="Times New Roman" w:hAnsi="Times New Roman" w:cs="Times New Roman"/>
          <w:sz w:val="28"/>
          <w:szCs w:val="28"/>
          <w:lang w:val="ru-RU"/>
        </w:rPr>
        <w:t>лише</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організації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суспільного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життя</w:t>
      </w:r>
      <w:proofErr w:type="spellEnd"/>
      <w:r w:rsidRPr="00A20E9A">
        <w:rPr>
          <w:rFonts w:ascii="Times New Roman" w:hAnsi="Times New Roman" w:cs="Times New Roman"/>
          <w:sz w:val="28"/>
          <w:szCs w:val="28"/>
          <w:lang w:val="ru-RU"/>
        </w:rPr>
        <w:t xml:space="preserve">, але й </w:t>
      </w:r>
      <w:proofErr w:type="spellStart"/>
      <w:r w:rsidRPr="00A20E9A">
        <w:rPr>
          <w:rFonts w:ascii="Times New Roman" w:hAnsi="Times New Roman" w:cs="Times New Roman"/>
          <w:sz w:val="28"/>
          <w:szCs w:val="28"/>
          <w:lang w:val="ru-RU"/>
        </w:rPr>
        <w:t>економічних</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компетенцій</w:t>
      </w:r>
      <w:proofErr w:type="spellEnd"/>
      <w:r w:rsidRPr="00A20E9A">
        <w:rPr>
          <w:rFonts w:ascii="Times New Roman" w:hAnsi="Times New Roman" w:cs="Times New Roman"/>
          <w:sz w:val="28"/>
          <w:szCs w:val="28"/>
          <w:lang w:val="ru-RU"/>
        </w:rPr>
        <w:t xml:space="preserve">, а </w:t>
      </w:r>
      <w:proofErr w:type="spellStart"/>
      <w:r w:rsidRPr="00A20E9A">
        <w:rPr>
          <w:rFonts w:ascii="Times New Roman" w:hAnsi="Times New Roman" w:cs="Times New Roman"/>
          <w:sz w:val="28"/>
          <w:szCs w:val="28"/>
          <w:lang w:val="ru-RU"/>
        </w:rPr>
        <w:t>також</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роботи</w:t>
      </w:r>
      <w:proofErr w:type="spellEnd"/>
      <w:r w:rsidRPr="00A20E9A">
        <w:rPr>
          <w:rFonts w:ascii="Times New Roman" w:hAnsi="Times New Roman" w:cs="Times New Roman"/>
          <w:sz w:val="28"/>
          <w:szCs w:val="28"/>
          <w:lang w:val="ru-RU"/>
        </w:rPr>
        <w:t xml:space="preserve"> з </w:t>
      </w:r>
      <w:proofErr w:type="spellStart"/>
      <w:r w:rsidRPr="00A20E9A">
        <w:rPr>
          <w:rFonts w:ascii="Times New Roman" w:hAnsi="Times New Roman" w:cs="Times New Roman"/>
          <w:sz w:val="28"/>
          <w:szCs w:val="28"/>
          <w:lang w:val="ru-RU"/>
        </w:rPr>
        <w:t>формування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мобілізацій</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ного</w:t>
      </w:r>
      <w:proofErr w:type="spellEnd"/>
      <w:r w:rsidRPr="00A20E9A">
        <w:rPr>
          <w:rFonts w:ascii="Times New Roman" w:hAnsi="Times New Roman" w:cs="Times New Roman"/>
          <w:sz w:val="28"/>
          <w:szCs w:val="28"/>
          <w:lang w:val="ru-RU"/>
        </w:rPr>
        <w:t xml:space="preserve"> резерву та </w:t>
      </w:r>
      <w:proofErr w:type="spellStart"/>
      <w:r w:rsidRPr="00A20E9A">
        <w:rPr>
          <w:rFonts w:ascii="Times New Roman" w:hAnsi="Times New Roman" w:cs="Times New Roman"/>
          <w:sz w:val="28"/>
          <w:szCs w:val="28"/>
          <w:lang w:val="ru-RU"/>
        </w:rPr>
        <w:t>діяльності</w:t>
      </w:r>
      <w:proofErr w:type="spellEnd"/>
      <w:r w:rsidRPr="00A20E9A">
        <w:rPr>
          <w:rFonts w:ascii="Times New Roman" w:hAnsi="Times New Roman" w:cs="Times New Roman"/>
          <w:sz w:val="28"/>
          <w:szCs w:val="28"/>
          <w:lang w:val="ru-RU"/>
        </w:rPr>
        <w:t xml:space="preserve"> у </w:t>
      </w:r>
      <w:proofErr w:type="spellStart"/>
      <w:r w:rsidRPr="00A20E9A">
        <w:rPr>
          <w:rFonts w:ascii="Times New Roman" w:hAnsi="Times New Roman" w:cs="Times New Roman"/>
          <w:sz w:val="28"/>
          <w:szCs w:val="28"/>
          <w:lang w:val="ru-RU"/>
        </w:rPr>
        <w:t>безпековій</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царині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по-третє</w:t>
      </w:r>
      <w:proofErr w:type="spellEnd"/>
      <w:r w:rsidRPr="00A20E9A">
        <w:rPr>
          <w:rFonts w:ascii="Times New Roman" w:hAnsi="Times New Roman" w:cs="Times New Roman"/>
          <w:sz w:val="28"/>
          <w:szCs w:val="28"/>
          <w:lang w:val="ru-RU"/>
        </w:rPr>
        <w:t xml:space="preserve">, в </w:t>
      </w:r>
      <w:proofErr w:type="spellStart"/>
      <w:r w:rsidRPr="00A20E9A">
        <w:rPr>
          <w:rFonts w:ascii="Times New Roman" w:hAnsi="Times New Roman" w:cs="Times New Roman"/>
          <w:sz w:val="28"/>
          <w:szCs w:val="28"/>
          <w:lang w:val="ru-RU"/>
        </w:rPr>
        <w:t>Україні</w:t>
      </w:r>
      <w:proofErr w:type="spellEnd"/>
      <w:r w:rsidRPr="00A20E9A">
        <w:rPr>
          <w:rFonts w:ascii="Times New Roman" w:hAnsi="Times New Roman" w:cs="Times New Roman"/>
          <w:sz w:val="28"/>
          <w:szCs w:val="28"/>
          <w:lang w:val="ru-RU"/>
        </w:rPr>
        <w:t xml:space="preserve"> система </w:t>
      </w:r>
      <w:proofErr w:type="spellStart"/>
      <w:r w:rsidRPr="00A20E9A">
        <w:rPr>
          <w:rFonts w:ascii="Times New Roman" w:hAnsi="Times New Roman" w:cs="Times New Roman"/>
          <w:sz w:val="28"/>
          <w:szCs w:val="28"/>
          <w:lang w:val="ru-RU"/>
        </w:rPr>
        <w:t>військового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обліку</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включаючи</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формування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мобілізаційного</w:t>
      </w:r>
      <w:proofErr w:type="spellEnd"/>
      <w:r w:rsidRPr="00A20E9A">
        <w:rPr>
          <w:rFonts w:ascii="Times New Roman" w:hAnsi="Times New Roman" w:cs="Times New Roman"/>
          <w:sz w:val="28"/>
          <w:szCs w:val="28"/>
          <w:lang w:val="ru-RU"/>
        </w:rPr>
        <w:t xml:space="preserve"> резерву, </w:t>
      </w:r>
      <w:proofErr w:type="spellStart"/>
      <w:r w:rsidRPr="00A20E9A">
        <w:rPr>
          <w:rFonts w:ascii="Times New Roman" w:hAnsi="Times New Roman" w:cs="Times New Roman"/>
          <w:sz w:val="28"/>
          <w:szCs w:val="28"/>
          <w:lang w:val="ru-RU"/>
        </w:rPr>
        <w:t>фактично</w:t>
      </w:r>
      <w:proofErr w:type="spellEnd"/>
      <w:r w:rsidRPr="00A20E9A">
        <w:rPr>
          <w:rFonts w:ascii="Times New Roman" w:hAnsi="Times New Roman" w:cs="Times New Roman"/>
          <w:sz w:val="28"/>
          <w:szCs w:val="28"/>
          <w:lang w:val="ru-RU"/>
        </w:rPr>
        <w:t xml:space="preserve"> не </w:t>
      </w:r>
      <w:proofErr w:type="spellStart"/>
      <w:r w:rsidRPr="00A20E9A">
        <w:rPr>
          <w:rFonts w:ascii="Times New Roman" w:hAnsi="Times New Roman" w:cs="Times New Roman"/>
          <w:sz w:val="28"/>
          <w:szCs w:val="28"/>
          <w:lang w:val="ru-RU"/>
        </w:rPr>
        <w:t>переглядалася</w:t>
      </w:r>
      <w:proofErr w:type="spellEnd"/>
      <w:r w:rsidRPr="00A20E9A">
        <w:rPr>
          <w:rFonts w:ascii="Times New Roman" w:hAnsi="Times New Roman" w:cs="Times New Roman"/>
          <w:sz w:val="28"/>
          <w:szCs w:val="28"/>
          <w:lang w:val="ru-RU"/>
        </w:rPr>
        <w:t xml:space="preserve"> з </w:t>
      </w:r>
      <w:proofErr w:type="spellStart"/>
      <w:r w:rsidRPr="00A20E9A">
        <w:rPr>
          <w:rFonts w:ascii="Times New Roman" w:hAnsi="Times New Roman" w:cs="Times New Roman"/>
          <w:sz w:val="28"/>
          <w:szCs w:val="28"/>
          <w:lang w:val="ru-RU"/>
        </w:rPr>
        <w:t>радянських</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часів</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по-четверте</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ситуація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ускладнюється</w:t>
      </w:r>
      <w:proofErr w:type="spellEnd"/>
      <w:r w:rsidRPr="00A20E9A">
        <w:rPr>
          <w:rFonts w:ascii="Times New Roman" w:hAnsi="Times New Roman" w:cs="Times New Roman"/>
          <w:sz w:val="28"/>
          <w:szCs w:val="28"/>
          <w:lang w:val="ru-RU"/>
        </w:rPr>
        <w:t xml:space="preserve"> через </w:t>
      </w:r>
      <w:proofErr w:type="spellStart"/>
      <w:r w:rsidRPr="00A20E9A">
        <w:rPr>
          <w:rFonts w:ascii="Times New Roman" w:hAnsi="Times New Roman" w:cs="Times New Roman"/>
          <w:sz w:val="28"/>
          <w:szCs w:val="28"/>
          <w:lang w:val="ru-RU"/>
        </w:rPr>
        <w:t>корупцію</w:t>
      </w:r>
      <w:proofErr w:type="spellEnd"/>
      <w:r w:rsidRPr="00A20E9A">
        <w:rPr>
          <w:rFonts w:ascii="Times New Roman" w:hAnsi="Times New Roman" w:cs="Times New Roman"/>
          <w:sz w:val="28"/>
          <w:szCs w:val="28"/>
          <w:lang w:val="ru-RU"/>
        </w:rPr>
        <w:t xml:space="preserve"> та </w:t>
      </w:r>
      <w:proofErr w:type="spellStart"/>
      <w:r w:rsidRPr="00A20E9A">
        <w:rPr>
          <w:rFonts w:ascii="Times New Roman" w:hAnsi="Times New Roman" w:cs="Times New Roman"/>
          <w:sz w:val="28"/>
          <w:szCs w:val="28"/>
          <w:lang w:val="ru-RU"/>
        </w:rPr>
        <w:t>інші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інституційні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дисфункції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що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блокують</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ефективність</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механізмів</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публічного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управління</w:t>
      </w:r>
      <w:proofErr w:type="spellEnd"/>
      <w:r w:rsidRPr="00A20E9A">
        <w:rPr>
          <w:rFonts w:ascii="Times New Roman" w:hAnsi="Times New Roman" w:cs="Times New Roman"/>
          <w:sz w:val="28"/>
          <w:szCs w:val="28"/>
          <w:lang w:val="ru-RU"/>
        </w:rPr>
        <w:t xml:space="preserve"> в </w:t>
      </w:r>
      <w:proofErr w:type="spellStart"/>
      <w:r w:rsidRPr="00A20E9A">
        <w:rPr>
          <w:rFonts w:ascii="Times New Roman" w:hAnsi="Times New Roman" w:cs="Times New Roman"/>
          <w:sz w:val="28"/>
          <w:szCs w:val="28"/>
          <w:lang w:val="ru-RU"/>
        </w:rPr>
        <w:t>Україні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Отже</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першочергового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значення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набуває</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підвищення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ефективності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публічного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управління</w:t>
      </w:r>
      <w:proofErr w:type="spellEnd"/>
      <w:r w:rsidRPr="00A20E9A">
        <w:rPr>
          <w:rFonts w:ascii="Times New Roman" w:hAnsi="Times New Roman" w:cs="Times New Roman"/>
          <w:sz w:val="28"/>
          <w:szCs w:val="28"/>
          <w:lang w:val="ru-RU"/>
        </w:rPr>
        <w:t xml:space="preserve"> на </w:t>
      </w:r>
      <w:proofErr w:type="spellStart"/>
      <w:r w:rsidRPr="00A20E9A">
        <w:rPr>
          <w:rFonts w:ascii="Times New Roman" w:hAnsi="Times New Roman" w:cs="Times New Roman"/>
          <w:sz w:val="28"/>
          <w:szCs w:val="28"/>
          <w:lang w:val="ru-RU"/>
        </w:rPr>
        <w:t>основі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впровадження</w:t>
      </w:r>
      <w:proofErr w:type="spellEnd"/>
      <w:r w:rsidRPr="00A20E9A">
        <w:rPr>
          <w:rFonts w:ascii="Times New Roman" w:hAnsi="Times New Roman" w:cs="Times New Roman"/>
          <w:sz w:val="28"/>
          <w:szCs w:val="28"/>
          <w:lang w:val="ru-RU"/>
        </w:rPr>
        <w:t xml:space="preserve"> таких </w:t>
      </w:r>
      <w:proofErr w:type="spellStart"/>
      <w:r w:rsidRPr="00A20E9A">
        <w:rPr>
          <w:rFonts w:ascii="Times New Roman" w:hAnsi="Times New Roman" w:cs="Times New Roman"/>
          <w:sz w:val="28"/>
          <w:szCs w:val="28"/>
          <w:lang w:val="ru-RU"/>
        </w:rPr>
        <w:t>інституційних</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стандартів</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регулювання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цієї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сфери</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які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притаманні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розвиненим</w:t>
      </w:r>
      <w:proofErr w:type="spellEnd"/>
      <w:r w:rsidRPr="00A20E9A">
        <w:rPr>
          <w:rFonts w:ascii="Times New Roman" w:hAnsi="Times New Roman" w:cs="Times New Roman"/>
          <w:sz w:val="28"/>
          <w:szCs w:val="28"/>
          <w:lang w:val="ru-RU"/>
        </w:rPr>
        <w:t xml:space="preserve"> державам </w:t>
      </w:r>
      <w:proofErr w:type="spellStart"/>
      <w:r w:rsidRPr="00A20E9A">
        <w:rPr>
          <w:rFonts w:ascii="Times New Roman" w:hAnsi="Times New Roman" w:cs="Times New Roman"/>
          <w:sz w:val="28"/>
          <w:szCs w:val="28"/>
          <w:lang w:val="ru-RU"/>
        </w:rPr>
        <w:t>світу</w:t>
      </w:r>
      <w:proofErr w:type="spellEnd"/>
      <w:r w:rsidRPr="00A20E9A">
        <w:rPr>
          <w:rFonts w:ascii="Times New Roman" w:hAnsi="Times New Roman" w:cs="Times New Roman"/>
          <w:sz w:val="28"/>
          <w:szCs w:val="28"/>
          <w:lang w:val="ru-RU"/>
        </w:rPr>
        <w:t xml:space="preserve"> і </w:t>
      </w:r>
      <w:proofErr w:type="spellStart"/>
      <w:r w:rsidRPr="00A20E9A">
        <w:rPr>
          <w:rFonts w:ascii="Times New Roman" w:hAnsi="Times New Roman" w:cs="Times New Roman"/>
          <w:sz w:val="28"/>
          <w:szCs w:val="28"/>
          <w:lang w:val="ru-RU"/>
        </w:rPr>
        <w:t>європейським</w:t>
      </w:r>
      <w:proofErr w:type="spellEnd"/>
      <w:r w:rsidRPr="00A20E9A">
        <w:rPr>
          <w:rFonts w:ascii="Times New Roman" w:hAnsi="Times New Roman" w:cs="Times New Roman"/>
          <w:sz w:val="28"/>
          <w:szCs w:val="28"/>
          <w:lang w:val="ru-RU"/>
        </w:rPr>
        <w:t xml:space="preserve"> стандартам </w:t>
      </w:r>
      <w:proofErr w:type="spellStart"/>
      <w:r w:rsidRPr="00A20E9A">
        <w:rPr>
          <w:rFonts w:ascii="Times New Roman" w:hAnsi="Times New Roman" w:cs="Times New Roman"/>
          <w:sz w:val="28"/>
          <w:szCs w:val="28"/>
          <w:lang w:val="ru-RU"/>
        </w:rPr>
        <w:t>управління</w:t>
      </w:r>
      <w:proofErr w:type="spellEnd"/>
      <w:r w:rsidRPr="00A20E9A">
        <w:rPr>
          <w:rFonts w:ascii="Times New Roman" w:hAnsi="Times New Roman" w:cs="Times New Roman"/>
          <w:sz w:val="28"/>
          <w:szCs w:val="28"/>
          <w:lang w:val="ru-RU"/>
        </w:rPr>
        <w:t xml:space="preserve"> державою. </w:t>
      </w:r>
      <w:proofErr w:type="spellStart"/>
      <w:r w:rsidRPr="00A20E9A">
        <w:rPr>
          <w:rFonts w:ascii="Times New Roman" w:hAnsi="Times New Roman" w:cs="Times New Roman"/>
          <w:sz w:val="28"/>
          <w:szCs w:val="28"/>
          <w:lang w:val="ru-RU"/>
        </w:rPr>
        <w:t>Насамперед</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це</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стосується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нових</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підходів</w:t>
      </w:r>
      <w:proofErr w:type="spellEnd"/>
      <w:r w:rsidRPr="00A20E9A">
        <w:rPr>
          <w:rFonts w:ascii="Times New Roman" w:hAnsi="Times New Roman" w:cs="Times New Roman"/>
          <w:sz w:val="28"/>
          <w:szCs w:val="28"/>
          <w:lang w:val="ru-RU"/>
        </w:rPr>
        <w:t xml:space="preserve"> до </w:t>
      </w:r>
      <w:proofErr w:type="spellStart"/>
      <w:r w:rsidRPr="00A20E9A">
        <w:rPr>
          <w:rFonts w:ascii="Times New Roman" w:hAnsi="Times New Roman" w:cs="Times New Roman"/>
          <w:sz w:val="28"/>
          <w:szCs w:val="28"/>
          <w:lang w:val="ru-RU"/>
        </w:rPr>
        <w:t>стратегування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розвитку</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держави</w:t>
      </w:r>
      <w:proofErr w:type="spellEnd"/>
      <w:r w:rsidRPr="00A20E9A">
        <w:rPr>
          <w:rFonts w:ascii="Times New Roman" w:hAnsi="Times New Roman" w:cs="Times New Roman"/>
          <w:sz w:val="28"/>
          <w:szCs w:val="28"/>
          <w:lang w:val="ru-RU"/>
        </w:rPr>
        <w:t xml:space="preserve"> та </w:t>
      </w:r>
      <w:proofErr w:type="spellStart"/>
      <w:r w:rsidRPr="00A20E9A">
        <w:rPr>
          <w:rFonts w:ascii="Times New Roman" w:hAnsi="Times New Roman" w:cs="Times New Roman"/>
          <w:sz w:val="28"/>
          <w:szCs w:val="28"/>
          <w:lang w:val="ru-RU"/>
        </w:rPr>
        <w:t>її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регіонів</w:t>
      </w:r>
      <w:proofErr w:type="spellEnd"/>
      <w:r w:rsidRPr="00A20E9A">
        <w:rPr>
          <w:rFonts w:ascii="Times New Roman" w:hAnsi="Times New Roman" w:cs="Times New Roman"/>
          <w:sz w:val="28"/>
          <w:szCs w:val="28"/>
          <w:lang w:val="ru-RU"/>
        </w:rPr>
        <w:t>.</w:t>
      </w:r>
    </w:p>
    <w:p w14:paraId="3C9EB873" w14:textId="4DC68FE4" w:rsidR="00402797" w:rsidRPr="00A20E9A" w:rsidRDefault="00402797" w:rsidP="00794F89">
      <w:pPr>
        <w:pStyle w:val="ac"/>
        <w:spacing w:line="360" w:lineRule="auto"/>
        <w:ind w:firstLine="680"/>
        <w:jc w:val="both"/>
        <w:rPr>
          <w:rFonts w:ascii="Times New Roman" w:hAnsi="Times New Roman" w:cs="Times New Roman"/>
          <w:sz w:val="28"/>
          <w:szCs w:val="28"/>
          <w:lang w:val="uk-UA"/>
        </w:rPr>
      </w:pPr>
      <w:proofErr w:type="spellStart"/>
      <w:r w:rsidRPr="00A20E9A">
        <w:rPr>
          <w:rFonts w:ascii="Times New Roman" w:hAnsi="Times New Roman" w:cs="Times New Roman"/>
          <w:sz w:val="28"/>
          <w:szCs w:val="28"/>
          <w:lang w:val="ru-RU"/>
        </w:rPr>
        <w:t>Громадський</w:t>
      </w:r>
      <w:proofErr w:type="spellEnd"/>
      <w:r w:rsidRPr="00A20E9A">
        <w:rPr>
          <w:rFonts w:ascii="Times New Roman" w:hAnsi="Times New Roman" w:cs="Times New Roman"/>
          <w:sz w:val="28"/>
          <w:szCs w:val="28"/>
          <w:lang w:val="ru-RU"/>
        </w:rPr>
        <w:t xml:space="preserve"> контроль є способом </w:t>
      </w:r>
      <w:proofErr w:type="spellStart"/>
      <w:r w:rsidRPr="00A20E9A">
        <w:rPr>
          <w:rFonts w:ascii="Times New Roman" w:hAnsi="Times New Roman" w:cs="Times New Roman"/>
          <w:sz w:val="28"/>
          <w:szCs w:val="28"/>
          <w:lang w:val="ru-RU"/>
        </w:rPr>
        <w:t>забезпечення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участі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гроадян</w:t>
      </w:r>
      <w:proofErr w:type="spellEnd"/>
      <w:r w:rsidRPr="00A20E9A">
        <w:rPr>
          <w:rFonts w:ascii="Times New Roman" w:hAnsi="Times New Roman" w:cs="Times New Roman"/>
          <w:sz w:val="28"/>
          <w:szCs w:val="28"/>
          <w:lang w:val="ru-RU"/>
        </w:rPr>
        <w:t xml:space="preserve"> у </w:t>
      </w:r>
      <w:proofErr w:type="spellStart"/>
      <w:r w:rsidRPr="00A20E9A">
        <w:rPr>
          <w:rFonts w:ascii="Times New Roman" w:hAnsi="Times New Roman" w:cs="Times New Roman"/>
          <w:sz w:val="28"/>
          <w:szCs w:val="28"/>
          <w:lang w:val="ru-RU"/>
        </w:rPr>
        <w:t>державній</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політиці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попередження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виявлення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фактів</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порушень</w:t>
      </w:r>
      <w:proofErr w:type="spellEnd"/>
      <w:r w:rsidRPr="00A20E9A">
        <w:rPr>
          <w:rFonts w:ascii="Times New Roman" w:hAnsi="Times New Roman" w:cs="Times New Roman"/>
          <w:sz w:val="28"/>
          <w:szCs w:val="28"/>
          <w:lang w:val="ru-RU"/>
        </w:rPr>
        <w:t xml:space="preserve"> прав та свобод </w:t>
      </w:r>
      <w:proofErr w:type="spellStart"/>
      <w:r w:rsidRPr="00A20E9A">
        <w:rPr>
          <w:rFonts w:ascii="Times New Roman" w:hAnsi="Times New Roman" w:cs="Times New Roman"/>
          <w:sz w:val="28"/>
          <w:szCs w:val="28"/>
          <w:lang w:val="ru-RU"/>
        </w:rPr>
        <w:t>громадян</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Здійснення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народовладдя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може</w:t>
      </w:r>
      <w:proofErr w:type="spellEnd"/>
      <w:r w:rsidRPr="00A20E9A">
        <w:rPr>
          <w:rFonts w:ascii="Times New Roman" w:hAnsi="Times New Roman" w:cs="Times New Roman"/>
          <w:sz w:val="28"/>
          <w:szCs w:val="28"/>
          <w:lang w:val="ru-RU"/>
        </w:rPr>
        <w:t xml:space="preserve"> бути </w:t>
      </w:r>
      <w:proofErr w:type="spellStart"/>
      <w:r w:rsidRPr="00A20E9A">
        <w:rPr>
          <w:rFonts w:ascii="Times New Roman" w:hAnsi="Times New Roman" w:cs="Times New Roman"/>
          <w:sz w:val="28"/>
          <w:szCs w:val="28"/>
          <w:lang w:val="ru-RU"/>
        </w:rPr>
        <w:t>реалізовано</w:t>
      </w:r>
      <w:proofErr w:type="spellEnd"/>
      <w:r w:rsidRPr="00A20E9A">
        <w:rPr>
          <w:rFonts w:ascii="Times New Roman" w:hAnsi="Times New Roman" w:cs="Times New Roman"/>
          <w:sz w:val="28"/>
          <w:szCs w:val="28"/>
          <w:lang w:val="ru-RU"/>
        </w:rPr>
        <w:t xml:space="preserve"> через </w:t>
      </w:r>
      <w:proofErr w:type="spellStart"/>
      <w:r w:rsidRPr="00A20E9A">
        <w:rPr>
          <w:rFonts w:ascii="Times New Roman" w:hAnsi="Times New Roman" w:cs="Times New Roman"/>
          <w:sz w:val="28"/>
          <w:szCs w:val="28"/>
          <w:lang w:val="ru-RU"/>
        </w:rPr>
        <w:t>громадський</w:t>
      </w:r>
      <w:proofErr w:type="spellEnd"/>
      <w:r w:rsidRPr="00A20E9A">
        <w:rPr>
          <w:rFonts w:ascii="Times New Roman" w:hAnsi="Times New Roman" w:cs="Times New Roman"/>
          <w:sz w:val="28"/>
          <w:szCs w:val="28"/>
          <w:lang w:val="ru-RU"/>
        </w:rPr>
        <w:t xml:space="preserve"> контроль, </w:t>
      </w:r>
      <w:proofErr w:type="spellStart"/>
      <w:r w:rsidRPr="00A20E9A">
        <w:rPr>
          <w:rFonts w:ascii="Times New Roman" w:hAnsi="Times New Roman" w:cs="Times New Roman"/>
          <w:sz w:val="28"/>
          <w:szCs w:val="28"/>
          <w:lang w:val="ru-RU"/>
        </w:rPr>
        <w:t>оскільки</w:t>
      </w:r>
      <w:proofErr w:type="spellEnd"/>
      <w:r w:rsidRPr="00A20E9A">
        <w:rPr>
          <w:rFonts w:ascii="Times New Roman" w:hAnsi="Times New Roman" w:cs="Times New Roman"/>
          <w:sz w:val="28"/>
          <w:szCs w:val="28"/>
          <w:lang w:val="ru-RU"/>
        </w:rPr>
        <w:t xml:space="preserve"> народ є </w:t>
      </w:r>
      <w:proofErr w:type="spellStart"/>
      <w:r w:rsidRPr="00A20E9A">
        <w:rPr>
          <w:rFonts w:ascii="Times New Roman" w:hAnsi="Times New Roman" w:cs="Times New Roman"/>
          <w:sz w:val="28"/>
          <w:szCs w:val="28"/>
          <w:lang w:val="ru-RU"/>
        </w:rPr>
        <w:t>єдиним</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джерелом</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влади</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Громадський</w:t>
      </w:r>
      <w:proofErr w:type="spellEnd"/>
      <w:r w:rsidRPr="00A20E9A">
        <w:rPr>
          <w:rFonts w:ascii="Times New Roman" w:hAnsi="Times New Roman" w:cs="Times New Roman"/>
          <w:sz w:val="28"/>
          <w:szCs w:val="28"/>
          <w:lang w:val="ru-RU"/>
        </w:rPr>
        <w:t xml:space="preserve"> контроль </w:t>
      </w:r>
      <w:proofErr w:type="spellStart"/>
      <w:r w:rsidRPr="00A20E9A">
        <w:rPr>
          <w:rFonts w:ascii="Times New Roman" w:hAnsi="Times New Roman" w:cs="Times New Roman"/>
          <w:sz w:val="28"/>
          <w:szCs w:val="28"/>
          <w:lang w:val="ru-RU"/>
        </w:rPr>
        <w:t>здійснюється</w:t>
      </w:r>
      <w:proofErr w:type="spellEnd"/>
      <w:r w:rsidRPr="00A20E9A">
        <w:rPr>
          <w:rFonts w:ascii="Times New Roman" w:hAnsi="Times New Roman" w:cs="Times New Roman"/>
          <w:sz w:val="28"/>
          <w:szCs w:val="28"/>
          <w:lang w:val="ru-RU"/>
        </w:rPr>
        <w:t xml:space="preserve"> у </w:t>
      </w:r>
      <w:proofErr w:type="spellStart"/>
      <w:r w:rsidRPr="00A20E9A">
        <w:rPr>
          <w:rFonts w:ascii="Times New Roman" w:hAnsi="Times New Roman" w:cs="Times New Roman"/>
          <w:sz w:val="28"/>
          <w:szCs w:val="28"/>
          <w:lang w:val="ru-RU"/>
        </w:rPr>
        <w:t>різемх</w:t>
      </w:r>
      <w:proofErr w:type="spellEnd"/>
      <w:r w:rsidRPr="00A20E9A">
        <w:rPr>
          <w:rFonts w:ascii="Times New Roman" w:hAnsi="Times New Roman" w:cs="Times New Roman"/>
          <w:sz w:val="28"/>
          <w:szCs w:val="28"/>
          <w:lang w:val="ru-RU"/>
        </w:rPr>
        <w:t xml:space="preserve"> формах (</w:t>
      </w:r>
      <w:proofErr w:type="spellStart"/>
      <w:r w:rsidRPr="00A20E9A">
        <w:rPr>
          <w:rFonts w:ascii="Times New Roman" w:hAnsi="Times New Roman" w:cs="Times New Roman"/>
          <w:sz w:val="28"/>
          <w:szCs w:val="28"/>
          <w:lang w:val="ru-RU"/>
        </w:rPr>
        <w:t>жеурналістські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розслідування</w:t>
      </w:r>
      <w:proofErr w:type="spellEnd"/>
      <w:r w:rsidRPr="00A20E9A">
        <w:rPr>
          <w:rFonts w:ascii="Times New Roman" w:hAnsi="Times New Roman" w:cs="Times New Roman"/>
          <w:sz w:val="28"/>
          <w:szCs w:val="28"/>
          <w:lang w:val="ru-RU"/>
        </w:rPr>
        <w:t xml:space="preserve">, доступ до </w:t>
      </w:r>
      <w:proofErr w:type="spellStart"/>
      <w:r w:rsidRPr="00A20E9A">
        <w:rPr>
          <w:rFonts w:ascii="Times New Roman" w:hAnsi="Times New Roman" w:cs="Times New Roman"/>
          <w:sz w:val="28"/>
          <w:szCs w:val="28"/>
          <w:lang w:val="ru-RU"/>
        </w:rPr>
        <w:t>інформації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щодо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діяльності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органів</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державної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влади</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громадська</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експертиза</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представництво</w:t>
      </w:r>
      <w:proofErr w:type="spellEnd"/>
      <w:r w:rsidRPr="00A20E9A">
        <w:rPr>
          <w:rFonts w:ascii="Times New Roman" w:hAnsi="Times New Roman" w:cs="Times New Roman"/>
          <w:sz w:val="28"/>
          <w:szCs w:val="28"/>
          <w:lang w:val="ru-RU"/>
        </w:rPr>
        <w:t xml:space="preserve"> в органах </w:t>
      </w:r>
      <w:proofErr w:type="spellStart"/>
      <w:r w:rsidRPr="00A20E9A">
        <w:rPr>
          <w:rFonts w:ascii="Times New Roman" w:hAnsi="Times New Roman" w:cs="Times New Roman"/>
          <w:sz w:val="28"/>
          <w:szCs w:val="28"/>
          <w:lang w:val="ru-RU"/>
        </w:rPr>
        <w:t>місцевого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самоврядування</w:t>
      </w:r>
      <w:proofErr w:type="spellEnd"/>
      <w:r w:rsidRPr="00A20E9A">
        <w:rPr>
          <w:rFonts w:ascii="Times New Roman" w:hAnsi="Times New Roman" w:cs="Times New Roman"/>
          <w:sz w:val="28"/>
          <w:szCs w:val="28"/>
          <w:lang w:val="ru-RU"/>
        </w:rPr>
        <w:t xml:space="preserve"> та </w:t>
      </w:r>
      <w:proofErr w:type="spellStart"/>
      <w:r w:rsidRPr="00A20E9A">
        <w:rPr>
          <w:rFonts w:ascii="Times New Roman" w:hAnsi="Times New Roman" w:cs="Times New Roman"/>
          <w:sz w:val="28"/>
          <w:szCs w:val="28"/>
          <w:lang w:val="ru-RU"/>
        </w:rPr>
        <w:t>ін</w:t>
      </w:r>
      <w:proofErr w:type="spellEnd"/>
      <w:proofErr w:type="gramStart"/>
      <w:r w:rsidRPr="00A20E9A">
        <w:rPr>
          <w:rFonts w:ascii="Times New Roman" w:hAnsi="Times New Roman" w:cs="Times New Roman"/>
          <w:sz w:val="28"/>
          <w:szCs w:val="28"/>
          <w:lang w:val="ru-RU"/>
        </w:rPr>
        <w:t>. )</w:t>
      </w:r>
      <w:proofErr w:type="gram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Наразі</w:t>
      </w:r>
      <w:proofErr w:type="spellEnd"/>
      <w:r w:rsidRPr="00A20E9A">
        <w:rPr>
          <w:rFonts w:ascii="Times New Roman" w:hAnsi="Times New Roman" w:cs="Times New Roman"/>
          <w:sz w:val="28"/>
          <w:szCs w:val="28"/>
          <w:lang w:val="ru-RU"/>
        </w:rPr>
        <w:t xml:space="preserve"> є потреба </w:t>
      </w:r>
      <w:proofErr w:type="spellStart"/>
      <w:r w:rsidRPr="00A20E9A">
        <w:rPr>
          <w:rFonts w:ascii="Times New Roman" w:hAnsi="Times New Roman" w:cs="Times New Roman"/>
          <w:sz w:val="28"/>
          <w:szCs w:val="28"/>
          <w:lang w:val="ru-RU"/>
        </w:rPr>
        <w:t>систематизації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положень</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різних</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нормативних</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актів</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щодо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громадського</w:t>
      </w:r>
      <w:proofErr w:type="spellEnd"/>
      <w:r w:rsidRPr="00A20E9A">
        <w:rPr>
          <w:rFonts w:ascii="Times New Roman" w:hAnsi="Times New Roman" w:cs="Times New Roman"/>
          <w:sz w:val="28"/>
          <w:szCs w:val="28"/>
          <w:lang w:val="ru-RU"/>
        </w:rPr>
        <w:t xml:space="preserve"> контролю та </w:t>
      </w:r>
      <w:proofErr w:type="spellStart"/>
      <w:r w:rsidRPr="00A20E9A">
        <w:rPr>
          <w:rFonts w:ascii="Times New Roman" w:hAnsi="Times New Roman" w:cs="Times New Roman"/>
          <w:sz w:val="28"/>
          <w:szCs w:val="28"/>
          <w:lang w:val="ru-RU"/>
        </w:rPr>
        <w:t>прийняття</w:t>
      </w:r>
      <w:proofErr w:type="spellEnd"/>
      <w:r w:rsidRPr="00A20E9A">
        <w:rPr>
          <w:rFonts w:ascii="Times New Roman" w:hAnsi="Times New Roman" w:cs="Times New Roman"/>
          <w:sz w:val="28"/>
          <w:szCs w:val="28"/>
          <w:lang w:val="ru-RU"/>
        </w:rPr>
        <w:t xml:space="preserve"> Закону </w:t>
      </w:r>
      <w:proofErr w:type="spellStart"/>
      <w:r w:rsidRPr="00A20E9A">
        <w:rPr>
          <w:rFonts w:ascii="Times New Roman" w:hAnsi="Times New Roman" w:cs="Times New Roman"/>
          <w:sz w:val="28"/>
          <w:szCs w:val="28"/>
          <w:lang w:val="ru-RU"/>
        </w:rPr>
        <w:t>України</w:t>
      </w:r>
      <w:proofErr w:type="spellEnd"/>
      <w:r w:rsidRPr="00A20E9A">
        <w:rPr>
          <w:rFonts w:ascii="Times New Roman" w:hAnsi="Times New Roman" w:cs="Times New Roman"/>
          <w:sz w:val="28"/>
          <w:szCs w:val="28"/>
          <w:lang w:val="ru-RU"/>
        </w:rPr>
        <w:t xml:space="preserve"> «Про </w:t>
      </w:r>
      <w:proofErr w:type="spellStart"/>
      <w:r w:rsidRPr="00A20E9A">
        <w:rPr>
          <w:rFonts w:ascii="Times New Roman" w:hAnsi="Times New Roman" w:cs="Times New Roman"/>
          <w:sz w:val="28"/>
          <w:szCs w:val="28"/>
          <w:lang w:val="ru-RU"/>
        </w:rPr>
        <w:t>громадський</w:t>
      </w:r>
      <w:proofErr w:type="spellEnd"/>
      <w:r w:rsidRPr="00A20E9A">
        <w:rPr>
          <w:rFonts w:ascii="Times New Roman" w:hAnsi="Times New Roman" w:cs="Times New Roman"/>
          <w:sz w:val="28"/>
          <w:szCs w:val="28"/>
          <w:lang w:val="ru-RU"/>
        </w:rPr>
        <w:t xml:space="preserve"> контроль».</w:t>
      </w:r>
      <w:r w:rsidR="00C341A2" w:rsidRPr="00A20E9A">
        <w:rPr>
          <w:lang w:val="ru-RU"/>
        </w:rPr>
        <w:t xml:space="preserve"> </w:t>
      </w:r>
      <w:proofErr w:type="spellStart"/>
      <w:r w:rsidR="00C341A2" w:rsidRPr="00A20E9A">
        <w:rPr>
          <w:rFonts w:ascii="Times New Roman" w:hAnsi="Times New Roman" w:cs="Times New Roman"/>
          <w:sz w:val="28"/>
          <w:szCs w:val="28"/>
          <w:lang w:val="ru-RU"/>
        </w:rPr>
        <w:t>Громадянське</w:t>
      </w:r>
      <w:proofErr w:type="spellEnd"/>
      <w:r w:rsidR="00C341A2" w:rsidRPr="00A20E9A">
        <w:rPr>
          <w:rFonts w:ascii="Times New Roman" w:hAnsi="Times New Roman" w:cs="Times New Roman"/>
          <w:sz w:val="28"/>
          <w:szCs w:val="28"/>
          <w:lang w:val="ru-RU"/>
        </w:rPr>
        <w:t xml:space="preserve"> </w:t>
      </w:r>
      <w:proofErr w:type="spellStart"/>
      <w:r w:rsidR="00C341A2" w:rsidRPr="00A20E9A">
        <w:rPr>
          <w:rFonts w:ascii="Times New Roman" w:hAnsi="Times New Roman" w:cs="Times New Roman"/>
          <w:sz w:val="28"/>
          <w:szCs w:val="28"/>
          <w:lang w:val="ru-RU"/>
        </w:rPr>
        <w:t>суспільство</w:t>
      </w:r>
      <w:proofErr w:type="spellEnd"/>
      <w:r w:rsidR="00C341A2" w:rsidRPr="00A20E9A">
        <w:rPr>
          <w:rFonts w:ascii="Times New Roman" w:hAnsi="Times New Roman" w:cs="Times New Roman"/>
          <w:sz w:val="28"/>
          <w:szCs w:val="28"/>
          <w:lang w:val="ru-RU"/>
        </w:rPr>
        <w:t xml:space="preserve"> </w:t>
      </w:r>
      <w:proofErr w:type="spellStart"/>
      <w:r w:rsidR="00C341A2" w:rsidRPr="00A20E9A">
        <w:rPr>
          <w:rFonts w:ascii="Times New Roman" w:hAnsi="Times New Roman" w:cs="Times New Roman"/>
          <w:sz w:val="28"/>
          <w:szCs w:val="28"/>
          <w:lang w:val="ru-RU"/>
        </w:rPr>
        <w:t>тісно</w:t>
      </w:r>
      <w:proofErr w:type="spellEnd"/>
      <w:r w:rsidR="00C341A2" w:rsidRPr="00A20E9A">
        <w:rPr>
          <w:rFonts w:ascii="Times New Roman" w:hAnsi="Times New Roman" w:cs="Times New Roman"/>
          <w:sz w:val="28"/>
          <w:szCs w:val="28"/>
          <w:lang w:val="ru-RU"/>
        </w:rPr>
        <w:t xml:space="preserve"> </w:t>
      </w:r>
      <w:proofErr w:type="spellStart"/>
      <w:r w:rsidR="00C341A2" w:rsidRPr="00A20E9A">
        <w:rPr>
          <w:rFonts w:ascii="Times New Roman" w:hAnsi="Times New Roman" w:cs="Times New Roman"/>
          <w:sz w:val="28"/>
          <w:szCs w:val="28"/>
          <w:lang w:val="ru-RU"/>
        </w:rPr>
        <w:t>пов’язане</w:t>
      </w:r>
      <w:proofErr w:type="spellEnd"/>
      <w:r w:rsidR="00C341A2" w:rsidRPr="00A20E9A">
        <w:rPr>
          <w:rFonts w:ascii="Times New Roman" w:hAnsi="Times New Roman" w:cs="Times New Roman"/>
          <w:sz w:val="28"/>
          <w:szCs w:val="28"/>
          <w:lang w:val="ru-RU"/>
        </w:rPr>
        <w:t xml:space="preserve"> з </w:t>
      </w:r>
      <w:proofErr w:type="spellStart"/>
      <w:r w:rsidR="00C341A2" w:rsidRPr="00A20E9A">
        <w:rPr>
          <w:rFonts w:ascii="Times New Roman" w:hAnsi="Times New Roman" w:cs="Times New Roman"/>
          <w:sz w:val="28"/>
          <w:szCs w:val="28"/>
          <w:lang w:val="ru-RU"/>
        </w:rPr>
        <w:t>місцевим</w:t>
      </w:r>
      <w:proofErr w:type="spellEnd"/>
      <w:r w:rsidR="00C341A2" w:rsidRPr="00A20E9A">
        <w:rPr>
          <w:rFonts w:ascii="Times New Roman" w:hAnsi="Times New Roman" w:cs="Times New Roman"/>
          <w:sz w:val="28"/>
          <w:szCs w:val="28"/>
          <w:lang w:val="ru-RU"/>
        </w:rPr>
        <w:t xml:space="preserve"> </w:t>
      </w:r>
      <w:proofErr w:type="spellStart"/>
      <w:r w:rsidR="00C341A2" w:rsidRPr="00A20E9A">
        <w:rPr>
          <w:rFonts w:ascii="Times New Roman" w:hAnsi="Times New Roman" w:cs="Times New Roman"/>
          <w:sz w:val="28"/>
          <w:szCs w:val="28"/>
          <w:lang w:val="ru-RU"/>
        </w:rPr>
        <w:t>самоврядування</w:t>
      </w:r>
      <w:proofErr w:type="spellEnd"/>
      <w:r w:rsidR="00C341A2" w:rsidRPr="00A20E9A">
        <w:rPr>
          <w:rFonts w:ascii="Times New Roman" w:hAnsi="Times New Roman" w:cs="Times New Roman"/>
          <w:sz w:val="28"/>
          <w:szCs w:val="28"/>
          <w:lang w:val="ru-RU"/>
        </w:rPr>
        <w:t xml:space="preserve">, </w:t>
      </w:r>
      <w:proofErr w:type="spellStart"/>
      <w:r w:rsidR="00C341A2" w:rsidRPr="00A20E9A">
        <w:rPr>
          <w:rFonts w:ascii="Times New Roman" w:hAnsi="Times New Roman" w:cs="Times New Roman"/>
          <w:sz w:val="28"/>
          <w:szCs w:val="28"/>
          <w:lang w:val="ru-RU"/>
        </w:rPr>
        <w:t>що</w:t>
      </w:r>
      <w:proofErr w:type="spellEnd"/>
      <w:r w:rsidR="00C341A2" w:rsidRPr="00A20E9A">
        <w:rPr>
          <w:rFonts w:ascii="Times New Roman" w:hAnsi="Times New Roman" w:cs="Times New Roman"/>
          <w:sz w:val="28"/>
          <w:szCs w:val="28"/>
          <w:lang w:val="ru-RU"/>
        </w:rPr>
        <w:t xml:space="preserve"> </w:t>
      </w:r>
      <w:proofErr w:type="spellStart"/>
      <w:r w:rsidR="00C341A2" w:rsidRPr="00A20E9A">
        <w:rPr>
          <w:rFonts w:ascii="Times New Roman" w:hAnsi="Times New Roman" w:cs="Times New Roman"/>
          <w:sz w:val="28"/>
          <w:szCs w:val="28"/>
          <w:lang w:val="ru-RU"/>
        </w:rPr>
        <w:lastRenderedPageBreak/>
        <w:t>відображає</w:t>
      </w:r>
      <w:proofErr w:type="spellEnd"/>
      <w:r w:rsidR="00C341A2" w:rsidRPr="00A20E9A">
        <w:rPr>
          <w:rFonts w:ascii="Times New Roman" w:hAnsi="Times New Roman" w:cs="Times New Roman"/>
          <w:sz w:val="28"/>
          <w:szCs w:val="28"/>
          <w:lang w:val="ru-RU"/>
        </w:rPr>
        <w:t xml:space="preserve"> принцип </w:t>
      </w:r>
      <w:proofErr w:type="spellStart"/>
      <w:r w:rsidR="00C341A2" w:rsidRPr="00A20E9A">
        <w:rPr>
          <w:rFonts w:ascii="Times New Roman" w:hAnsi="Times New Roman" w:cs="Times New Roman"/>
          <w:sz w:val="28"/>
          <w:szCs w:val="28"/>
          <w:lang w:val="ru-RU"/>
        </w:rPr>
        <w:t>народовладдя</w:t>
      </w:r>
      <w:proofErr w:type="spellEnd"/>
      <w:r w:rsidR="00C341A2" w:rsidRPr="00A20E9A">
        <w:rPr>
          <w:rFonts w:ascii="Times New Roman" w:hAnsi="Times New Roman" w:cs="Times New Roman"/>
          <w:sz w:val="28"/>
          <w:szCs w:val="28"/>
          <w:lang w:val="ru-RU"/>
        </w:rPr>
        <w:t xml:space="preserve"> </w:t>
      </w:r>
      <w:proofErr w:type="spellStart"/>
      <w:r w:rsidR="00C341A2" w:rsidRPr="00A20E9A">
        <w:rPr>
          <w:rFonts w:ascii="Times New Roman" w:hAnsi="Times New Roman" w:cs="Times New Roman"/>
          <w:sz w:val="28"/>
          <w:szCs w:val="28"/>
          <w:lang w:val="ru-RU"/>
        </w:rPr>
        <w:t>закріплений</w:t>
      </w:r>
      <w:proofErr w:type="spellEnd"/>
      <w:r w:rsidR="00C341A2" w:rsidRPr="00A20E9A">
        <w:rPr>
          <w:rFonts w:ascii="Times New Roman" w:hAnsi="Times New Roman" w:cs="Times New Roman"/>
          <w:sz w:val="28"/>
          <w:szCs w:val="28"/>
          <w:lang w:val="ru-RU"/>
        </w:rPr>
        <w:t xml:space="preserve"> у </w:t>
      </w:r>
      <w:proofErr w:type="spellStart"/>
      <w:r w:rsidR="00C341A2" w:rsidRPr="00A20E9A">
        <w:rPr>
          <w:rFonts w:ascii="Times New Roman" w:hAnsi="Times New Roman" w:cs="Times New Roman"/>
          <w:sz w:val="28"/>
          <w:szCs w:val="28"/>
          <w:lang w:val="ru-RU"/>
        </w:rPr>
        <w:t>Конституції</w:t>
      </w:r>
      <w:proofErr w:type="spellEnd"/>
      <w:r w:rsidR="00C341A2" w:rsidRPr="00A20E9A">
        <w:rPr>
          <w:rFonts w:ascii="Times New Roman" w:hAnsi="Times New Roman" w:cs="Times New Roman"/>
          <w:sz w:val="28"/>
          <w:szCs w:val="28"/>
          <w:lang w:val="ru-RU"/>
        </w:rPr>
        <w:t xml:space="preserve"> </w:t>
      </w:r>
      <w:proofErr w:type="spellStart"/>
      <w:r w:rsidR="00C341A2" w:rsidRPr="00A20E9A">
        <w:rPr>
          <w:rFonts w:ascii="Times New Roman" w:hAnsi="Times New Roman" w:cs="Times New Roman"/>
          <w:sz w:val="28"/>
          <w:szCs w:val="28"/>
          <w:lang w:val="ru-RU"/>
        </w:rPr>
        <w:t>України</w:t>
      </w:r>
      <w:proofErr w:type="spellEnd"/>
      <w:r w:rsidR="00C341A2" w:rsidRPr="00A20E9A">
        <w:rPr>
          <w:rFonts w:ascii="Times New Roman" w:hAnsi="Times New Roman" w:cs="Times New Roman"/>
          <w:sz w:val="28"/>
          <w:szCs w:val="28"/>
          <w:lang w:val="ru-RU"/>
        </w:rPr>
        <w:t xml:space="preserve">. </w:t>
      </w:r>
      <w:proofErr w:type="spellStart"/>
      <w:r w:rsidR="00C341A2" w:rsidRPr="00A20E9A">
        <w:rPr>
          <w:rFonts w:ascii="Times New Roman" w:hAnsi="Times New Roman" w:cs="Times New Roman"/>
          <w:sz w:val="28"/>
          <w:szCs w:val="28"/>
          <w:lang w:val="ru-RU"/>
        </w:rPr>
        <w:t>Територіальна</w:t>
      </w:r>
      <w:proofErr w:type="spellEnd"/>
      <w:r w:rsidR="00C341A2" w:rsidRPr="00A20E9A">
        <w:rPr>
          <w:rFonts w:ascii="Times New Roman" w:hAnsi="Times New Roman" w:cs="Times New Roman"/>
          <w:sz w:val="28"/>
          <w:szCs w:val="28"/>
          <w:lang w:val="ru-RU"/>
        </w:rPr>
        <w:t xml:space="preserve"> громада, </w:t>
      </w:r>
      <w:proofErr w:type="spellStart"/>
      <w:r w:rsidR="00C341A2" w:rsidRPr="00A20E9A">
        <w:rPr>
          <w:rFonts w:ascii="Times New Roman" w:hAnsi="Times New Roman" w:cs="Times New Roman"/>
          <w:sz w:val="28"/>
          <w:szCs w:val="28"/>
          <w:lang w:val="ru-RU"/>
        </w:rPr>
        <w:t>її</w:t>
      </w:r>
      <w:proofErr w:type="spellEnd"/>
      <w:r w:rsidR="00C341A2" w:rsidRPr="00A20E9A">
        <w:rPr>
          <w:rFonts w:ascii="Times New Roman" w:hAnsi="Times New Roman" w:cs="Times New Roman"/>
          <w:sz w:val="28"/>
          <w:szCs w:val="28"/>
          <w:lang w:val="ru-RU"/>
        </w:rPr>
        <w:t xml:space="preserve"> </w:t>
      </w:r>
      <w:proofErr w:type="spellStart"/>
      <w:r w:rsidR="00C341A2" w:rsidRPr="00A20E9A">
        <w:rPr>
          <w:rFonts w:ascii="Times New Roman" w:hAnsi="Times New Roman" w:cs="Times New Roman"/>
          <w:sz w:val="28"/>
          <w:szCs w:val="28"/>
          <w:lang w:val="ru-RU"/>
        </w:rPr>
        <w:t>інтереси</w:t>
      </w:r>
      <w:proofErr w:type="spellEnd"/>
      <w:r w:rsidR="00C341A2" w:rsidRPr="00A20E9A">
        <w:rPr>
          <w:rFonts w:ascii="Times New Roman" w:hAnsi="Times New Roman" w:cs="Times New Roman"/>
          <w:sz w:val="28"/>
          <w:szCs w:val="28"/>
          <w:lang w:val="ru-RU"/>
        </w:rPr>
        <w:t xml:space="preserve"> та потреби є основою </w:t>
      </w:r>
      <w:proofErr w:type="spellStart"/>
      <w:r w:rsidR="00C341A2" w:rsidRPr="00A20E9A">
        <w:rPr>
          <w:rFonts w:ascii="Times New Roman" w:hAnsi="Times New Roman" w:cs="Times New Roman"/>
          <w:sz w:val="28"/>
          <w:szCs w:val="28"/>
          <w:lang w:val="ru-RU"/>
        </w:rPr>
        <w:t>місцевого</w:t>
      </w:r>
      <w:proofErr w:type="spellEnd"/>
      <w:r w:rsidR="00C341A2" w:rsidRPr="00A20E9A">
        <w:rPr>
          <w:rFonts w:ascii="Times New Roman" w:hAnsi="Times New Roman" w:cs="Times New Roman"/>
          <w:sz w:val="28"/>
          <w:szCs w:val="28"/>
          <w:lang w:val="ru-RU"/>
        </w:rPr>
        <w:t xml:space="preserve"> </w:t>
      </w:r>
      <w:proofErr w:type="spellStart"/>
      <w:r w:rsidR="00C341A2" w:rsidRPr="00A20E9A">
        <w:rPr>
          <w:rFonts w:ascii="Times New Roman" w:hAnsi="Times New Roman" w:cs="Times New Roman"/>
          <w:sz w:val="28"/>
          <w:szCs w:val="28"/>
          <w:lang w:val="ru-RU"/>
        </w:rPr>
        <w:t>самоврядування</w:t>
      </w:r>
      <w:proofErr w:type="spellEnd"/>
      <w:r w:rsidR="00C341A2" w:rsidRPr="00A20E9A">
        <w:rPr>
          <w:rFonts w:ascii="Times New Roman" w:hAnsi="Times New Roman" w:cs="Times New Roman"/>
          <w:sz w:val="28"/>
          <w:szCs w:val="28"/>
          <w:lang w:val="ru-RU"/>
        </w:rPr>
        <w:t xml:space="preserve">. </w:t>
      </w:r>
    </w:p>
    <w:p w14:paraId="510D4DBC" w14:textId="1AACAC6B" w:rsidR="002A4E55" w:rsidRPr="00A20E9A" w:rsidRDefault="00794F89" w:rsidP="00794F89">
      <w:pPr>
        <w:pStyle w:val="ac"/>
        <w:spacing w:line="360" w:lineRule="auto"/>
        <w:ind w:firstLine="680"/>
        <w:jc w:val="both"/>
        <w:rPr>
          <w:rFonts w:ascii="Times New Roman" w:hAnsi="Times New Roman"/>
          <w:sz w:val="28"/>
          <w:szCs w:val="28"/>
          <w:lang w:val="uk-UA"/>
        </w:rPr>
      </w:pPr>
      <w:r w:rsidRPr="00A20E9A">
        <w:rPr>
          <w:rFonts w:ascii="Times New Roman" w:hAnsi="Times New Roman"/>
          <w:sz w:val="28"/>
          <w:szCs w:val="28"/>
          <w:lang w:val="uk-UA"/>
        </w:rPr>
        <w:t>Отже, результати дослідження дають можливість зрозуміти складну ситуацію, в якій знаходиться українське громадянське суспільство в умовах війни, та визначити шляхи подальшого розвитку та реформування для забезпечення його стабільності та відновлення.</w:t>
      </w:r>
    </w:p>
    <w:p w14:paraId="4FED258D" w14:textId="77777777" w:rsidR="00C341A2" w:rsidRPr="00A20E9A" w:rsidRDefault="00C341A2">
      <w:pPr>
        <w:spacing w:line="278" w:lineRule="auto"/>
        <w:rPr>
          <w:rFonts w:ascii="Times New Roman" w:hAnsi="Times New Roman"/>
          <w:kern w:val="2"/>
          <w:sz w:val="28"/>
          <w:szCs w:val="28"/>
          <w:lang w:val="uk-UA"/>
          <w14:ligatures w14:val="standardContextual"/>
        </w:rPr>
      </w:pPr>
      <w:r w:rsidRPr="00A20E9A">
        <w:rPr>
          <w:rFonts w:ascii="Times New Roman" w:hAnsi="Times New Roman"/>
          <w:sz w:val="28"/>
          <w:szCs w:val="28"/>
          <w:lang w:val="uk-UA"/>
        </w:rPr>
        <w:br w:type="page"/>
      </w:r>
    </w:p>
    <w:p w14:paraId="74F48664" w14:textId="1D62C5ED" w:rsidR="00CB3178" w:rsidRPr="00A20E9A" w:rsidRDefault="00CB3178" w:rsidP="00C341A2">
      <w:pPr>
        <w:pStyle w:val="ac"/>
        <w:spacing w:line="360" w:lineRule="auto"/>
        <w:ind w:firstLine="680"/>
        <w:jc w:val="center"/>
        <w:rPr>
          <w:rFonts w:ascii="Times New Roman" w:hAnsi="Times New Roman"/>
          <w:b/>
          <w:bCs/>
          <w:sz w:val="28"/>
          <w:szCs w:val="28"/>
          <w:lang w:val="uk-UA"/>
        </w:rPr>
      </w:pPr>
      <w:r w:rsidRPr="00A20E9A">
        <w:rPr>
          <w:rFonts w:ascii="Times New Roman" w:hAnsi="Times New Roman"/>
          <w:b/>
          <w:bCs/>
          <w:sz w:val="28"/>
          <w:szCs w:val="28"/>
          <w:lang w:val="uk-UA"/>
        </w:rPr>
        <w:lastRenderedPageBreak/>
        <w:t>СПИСОК ЛІТЕРАТУРИ</w:t>
      </w:r>
    </w:p>
    <w:p w14:paraId="714FE51E" w14:textId="77777777" w:rsidR="006C6DDD" w:rsidRPr="00A20E9A" w:rsidRDefault="006C6DDD" w:rsidP="00C341A2">
      <w:pPr>
        <w:pStyle w:val="ac"/>
        <w:spacing w:line="360" w:lineRule="auto"/>
        <w:ind w:firstLine="680"/>
        <w:jc w:val="center"/>
        <w:rPr>
          <w:rFonts w:ascii="Times New Roman" w:hAnsi="Times New Roman"/>
          <w:b/>
          <w:bCs/>
          <w:sz w:val="28"/>
          <w:szCs w:val="28"/>
          <w:lang w:val="uk-UA"/>
        </w:rPr>
      </w:pPr>
    </w:p>
    <w:p w14:paraId="1690D7EA" w14:textId="77777777"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proofErr w:type="spellStart"/>
      <w:r w:rsidRPr="00A20E9A">
        <w:rPr>
          <w:rFonts w:ascii="Times New Roman" w:hAnsi="Times New Roman" w:cs="Times New Roman"/>
          <w:sz w:val="28"/>
          <w:szCs w:val="28"/>
          <w:lang w:val="ru-RU"/>
        </w:rPr>
        <w:t>Андрес</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Родрігез</w:t>
      </w:r>
      <w:proofErr w:type="spellEnd"/>
      <w:r w:rsidRPr="00A20E9A">
        <w:rPr>
          <w:rFonts w:ascii="Times New Roman" w:hAnsi="Times New Roman" w:cs="Times New Roman"/>
          <w:sz w:val="28"/>
          <w:szCs w:val="28"/>
          <w:lang w:val="ru-RU"/>
        </w:rPr>
        <w:t xml:space="preserve">-Позе, </w:t>
      </w:r>
      <w:proofErr w:type="spellStart"/>
      <w:r w:rsidRPr="00A20E9A">
        <w:rPr>
          <w:rFonts w:ascii="Times New Roman" w:hAnsi="Times New Roman" w:cs="Times New Roman"/>
          <w:sz w:val="28"/>
          <w:szCs w:val="28"/>
          <w:lang w:val="ru-RU"/>
        </w:rPr>
        <w:t>Федеріко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Барталуччі</w:t>
      </w:r>
      <w:proofErr w:type="spellEnd"/>
      <w:r w:rsidRPr="00A20E9A">
        <w:rPr>
          <w:rFonts w:ascii="Times New Roman" w:hAnsi="Times New Roman" w:cs="Times New Roman"/>
          <w:sz w:val="28"/>
          <w:szCs w:val="28"/>
          <w:lang w:val="ru-RU"/>
        </w:rPr>
        <w:t xml:space="preserve">. У </w:t>
      </w:r>
      <w:proofErr w:type="spellStart"/>
      <w:r w:rsidRPr="00A20E9A">
        <w:rPr>
          <w:rFonts w:ascii="Times New Roman" w:hAnsi="Times New Roman" w:cs="Times New Roman"/>
          <w:sz w:val="28"/>
          <w:szCs w:val="28"/>
          <w:lang w:val="ru-RU"/>
        </w:rPr>
        <w:t>пошуках</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стратегій</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успіху</w:t>
      </w:r>
      <w:proofErr w:type="spellEnd"/>
      <w:r w:rsidRPr="00A20E9A">
        <w:rPr>
          <w:rFonts w:ascii="Times New Roman" w:hAnsi="Times New Roman" w:cs="Times New Roman"/>
          <w:sz w:val="28"/>
          <w:szCs w:val="28"/>
          <w:lang w:val="ru-RU"/>
        </w:rPr>
        <w:t xml:space="preserve">» в </w:t>
      </w:r>
      <w:proofErr w:type="spellStart"/>
      <w:r w:rsidRPr="00A20E9A">
        <w:rPr>
          <w:rFonts w:ascii="Times New Roman" w:hAnsi="Times New Roman" w:cs="Times New Roman"/>
          <w:sz w:val="28"/>
          <w:szCs w:val="28"/>
          <w:lang w:val="ru-RU"/>
        </w:rPr>
        <w:t>післявоєнній</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Україні</w:t>
      </w:r>
      <w:proofErr w:type="spellEnd"/>
      <w:r w:rsidRPr="00A20E9A">
        <w:rPr>
          <w:rFonts w:ascii="Times New Roman" w:hAnsi="Times New Roman" w:cs="Times New Roman"/>
          <w:sz w:val="28"/>
          <w:szCs w:val="28"/>
          <w:lang w:val="ru-RU"/>
        </w:rPr>
        <w:t xml:space="preserve">. 2022. </w:t>
      </w:r>
      <w:r w:rsidRPr="00A20E9A">
        <w:rPr>
          <w:rFonts w:ascii="Times New Roman" w:hAnsi="Times New Roman" w:cs="Times New Roman"/>
          <w:sz w:val="28"/>
          <w:szCs w:val="28"/>
        </w:rPr>
        <w:t>URL</w:t>
      </w:r>
      <w:r w:rsidRPr="00A20E9A">
        <w:rPr>
          <w:rFonts w:ascii="Times New Roman" w:hAnsi="Times New Roman" w:cs="Times New Roman"/>
          <w:sz w:val="28"/>
          <w:szCs w:val="28"/>
          <w:lang w:val="ru-RU"/>
        </w:rPr>
        <w:t xml:space="preserve">: </w:t>
      </w:r>
      <w:hyperlink r:id="rId17" w:history="1">
        <w:r w:rsidRPr="00A20E9A">
          <w:rPr>
            <w:rStyle w:val="ae"/>
            <w:rFonts w:ascii="Times New Roman" w:hAnsi="Times New Roman" w:cs="Times New Roman"/>
            <w:sz w:val="28"/>
            <w:szCs w:val="28"/>
          </w:rPr>
          <w:t>https</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voxukraine</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org</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u</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poshukahstrategij</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uspihu</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v</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pislyavoyennij</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ukrayini</w:t>
        </w:r>
      </w:hyperlink>
    </w:p>
    <w:p w14:paraId="4DB7F091" w14:textId="77777777"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 xml:space="preserve">Відбудувати Україну після війни планують 80 % громадських і благодійних організацій : опитування. Укрінформ. </w:t>
      </w:r>
      <w:r w:rsidRPr="00A20E9A">
        <w:rPr>
          <w:rFonts w:ascii="Times New Roman" w:hAnsi="Times New Roman" w:cs="Times New Roman"/>
          <w:sz w:val="28"/>
          <w:szCs w:val="28"/>
          <w:lang w:val="ru-RU"/>
        </w:rPr>
        <w:t xml:space="preserve">2023. 21 лют. </w:t>
      </w:r>
      <w:r w:rsidRPr="00A20E9A">
        <w:rPr>
          <w:rFonts w:ascii="Times New Roman" w:hAnsi="Times New Roman" w:cs="Times New Roman"/>
          <w:sz w:val="28"/>
          <w:szCs w:val="28"/>
        </w:rPr>
        <w:t>URL</w:t>
      </w:r>
      <w:r w:rsidRPr="00A20E9A">
        <w:rPr>
          <w:rFonts w:ascii="Times New Roman" w:hAnsi="Times New Roman" w:cs="Times New Roman"/>
          <w:sz w:val="28"/>
          <w:szCs w:val="28"/>
          <w:lang w:val="ru-RU"/>
        </w:rPr>
        <w:t xml:space="preserve">: </w:t>
      </w:r>
      <w:hyperlink r:id="rId18" w:history="1">
        <w:r w:rsidRPr="00A20E9A">
          <w:rPr>
            <w:rStyle w:val="ae"/>
            <w:rFonts w:ascii="Times New Roman" w:hAnsi="Times New Roman" w:cs="Times New Roman"/>
            <w:sz w:val="28"/>
            <w:szCs w:val="28"/>
          </w:rPr>
          <w:t>http</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surl</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li</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pqqeq</w:t>
        </w:r>
      </w:hyperlink>
      <w:r w:rsidRPr="00A20E9A">
        <w:rPr>
          <w:rFonts w:ascii="Times New Roman" w:hAnsi="Times New Roman" w:cs="Times New Roman"/>
          <w:sz w:val="28"/>
          <w:szCs w:val="28"/>
          <w:lang w:val="ru-RU"/>
        </w:rPr>
        <w:t>.</w:t>
      </w:r>
    </w:p>
    <w:p w14:paraId="2494CC3C" w14:textId="07B0F150"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 xml:space="preserve">Гончарук </w:t>
      </w:r>
      <w:r w:rsidR="00E1436A">
        <w:rPr>
          <w:rFonts w:ascii="Times New Roman" w:hAnsi="Times New Roman" w:cs="Times New Roman"/>
          <w:sz w:val="28"/>
          <w:szCs w:val="28"/>
          <w:lang w:val="uk-UA"/>
        </w:rPr>
        <w:t>В.О</w:t>
      </w:r>
      <w:r w:rsidRPr="00A20E9A">
        <w:rPr>
          <w:rFonts w:ascii="Times New Roman" w:hAnsi="Times New Roman" w:cs="Times New Roman"/>
          <w:sz w:val="28"/>
          <w:szCs w:val="28"/>
          <w:lang w:val="uk-UA"/>
        </w:rPr>
        <w:t>. Реалізація механізмів взаємодії органів влади та інститутів громадянського суспільства: виклики та перспективи. Аспекти публічного управління</w:t>
      </w:r>
      <w:r w:rsidRPr="00E1436A">
        <w:rPr>
          <w:rFonts w:ascii="Times New Roman" w:hAnsi="Times New Roman" w:cs="Times New Roman"/>
          <w:sz w:val="28"/>
          <w:szCs w:val="28"/>
          <w:lang w:val="uk-UA"/>
        </w:rPr>
        <w:t xml:space="preserve">. </w:t>
      </w:r>
      <w:r w:rsidRPr="00A20E9A">
        <w:rPr>
          <w:rFonts w:ascii="Times New Roman" w:hAnsi="Times New Roman" w:cs="Times New Roman"/>
          <w:sz w:val="28"/>
          <w:szCs w:val="28"/>
          <w:lang w:val="uk-UA"/>
        </w:rPr>
        <w:t>2022</w:t>
      </w:r>
      <w:r w:rsidRPr="00E1436A">
        <w:rPr>
          <w:rFonts w:ascii="Times New Roman" w:hAnsi="Times New Roman" w:cs="Times New Roman"/>
          <w:sz w:val="28"/>
          <w:szCs w:val="28"/>
          <w:lang w:val="uk-UA"/>
        </w:rPr>
        <w:t xml:space="preserve">. </w:t>
      </w:r>
      <w:r w:rsidRPr="00A20E9A">
        <w:rPr>
          <w:rFonts w:ascii="Times New Roman" w:hAnsi="Times New Roman" w:cs="Times New Roman"/>
          <w:sz w:val="28"/>
          <w:szCs w:val="28"/>
        </w:rPr>
        <w:t>C</w:t>
      </w:r>
      <w:r w:rsidRPr="00E1436A">
        <w:rPr>
          <w:rFonts w:ascii="Times New Roman" w:hAnsi="Times New Roman" w:cs="Times New Roman"/>
          <w:sz w:val="28"/>
          <w:szCs w:val="28"/>
          <w:lang w:val="uk-UA"/>
        </w:rPr>
        <w:t>.</w:t>
      </w:r>
      <w:r w:rsidRPr="00A20E9A">
        <w:rPr>
          <w:rFonts w:ascii="Times New Roman" w:hAnsi="Times New Roman" w:cs="Times New Roman"/>
          <w:sz w:val="28"/>
          <w:szCs w:val="28"/>
          <w:lang w:val="uk-UA"/>
        </w:rPr>
        <w:t xml:space="preserve"> 35-46.</w:t>
      </w:r>
    </w:p>
    <w:p w14:paraId="7B6BE04D" w14:textId="4CA7C333"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proofErr w:type="spellStart"/>
      <w:r w:rsidRPr="00A20E9A">
        <w:rPr>
          <w:rFonts w:ascii="Times New Roman" w:hAnsi="Times New Roman" w:cs="Times New Roman"/>
          <w:sz w:val="28"/>
          <w:szCs w:val="28"/>
          <w:lang w:val="ru-RU"/>
        </w:rPr>
        <w:t>Громадянське</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суспільство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України</w:t>
      </w:r>
      <w:proofErr w:type="spellEnd"/>
      <w:r w:rsidRPr="00A20E9A">
        <w:rPr>
          <w:rFonts w:ascii="Times New Roman" w:hAnsi="Times New Roman" w:cs="Times New Roman"/>
          <w:sz w:val="28"/>
          <w:szCs w:val="28"/>
          <w:lang w:val="ru-RU"/>
        </w:rPr>
        <w:t xml:space="preserve"> в </w:t>
      </w:r>
      <w:proofErr w:type="spellStart"/>
      <w:r w:rsidRPr="00A20E9A">
        <w:rPr>
          <w:rFonts w:ascii="Times New Roman" w:hAnsi="Times New Roman" w:cs="Times New Roman"/>
          <w:sz w:val="28"/>
          <w:szCs w:val="28"/>
          <w:lang w:val="ru-RU"/>
        </w:rPr>
        <w:t>умовах</w:t>
      </w:r>
      <w:proofErr w:type="spellEnd"/>
      <w:r w:rsidRPr="00A20E9A">
        <w:rPr>
          <w:rFonts w:ascii="Times New Roman" w:hAnsi="Times New Roman" w:cs="Times New Roman"/>
          <w:sz w:val="28"/>
          <w:szCs w:val="28"/>
          <w:lang w:val="ru-RU"/>
        </w:rPr>
        <w:t xml:space="preserve"> війни-2022 – </w:t>
      </w:r>
      <w:proofErr w:type="spellStart"/>
      <w:r w:rsidRPr="00A20E9A">
        <w:rPr>
          <w:rFonts w:ascii="Times New Roman" w:hAnsi="Times New Roman" w:cs="Times New Roman"/>
          <w:sz w:val="28"/>
          <w:szCs w:val="28"/>
          <w:lang w:val="ru-RU"/>
        </w:rPr>
        <w:t>звіт</w:t>
      </w:r>
      <w:proofErr w:type="spellEnd"/>
      <w:r w:rsidRPr="00A20E9A">
        <w:rPr>
          <w:rFonts w:ascii="Times New Roman" w:hAnsi="Times New Roman" w:cs="Times New Roman"/>
          <w:sz w:val="28"/>
          <w:szCs w:val="28"/>
          <w:lang w:val="ru-RU"/>
        </w:rPr>
        <w:t xml:space="preserve"> за результатами </w:t>
      </w:r>
      <w:proofErr w:type="spellStart"/>
      <w:r w:rsidRPr="00A20E9A">
        <w:rPr>
          <w:rFonts w:ascii="Times New Roman" w:hAnsi="Times New Roman" w:cs="Times New Roman"/>
          <w:sz w:val="28"/>
          <w:szCs w:val="28"/>
          <w:lang w:val="ru-RU"/>
        </w:rPr>
        <w:t>дослідження</w:t>
      </w:r>
      <w:proofErr w:type="spellEnd"/>
      <w:r w:rsidRPr="00A20E9A">
        <w:rPr>
          <w:rFonts w:ascii="Times New Roman" w:hAnsi="Times New Roman" w:cs="Times New Roman"/>
          <w:sz w:val="28"/>
          <w:szCs w:val="28"/>
          <w:lang w:val="ru-RU"/>
        </w:rPr>
        <w:t xml:space="preserve">. </w:t>
      </w:r>
      <w:r w:rsidRPr="00A20E9A">
        <w:rPr>
          <w:rFonts w:ascii="Times New Roman" w:hAnsi="Times New Roman" w:cs="Times New Roman"/>
          <w:sz w:val="28"/>
          <w:szCs w:val="28"/>
        </w:rPr>
        <w:t xml:space="preserve">URL : </w:t>
      </w:r>
      <w:hyperlink r:id="rId19" w:history="1">
        <w:r w:rsidR="00E1436A" w:rsidRPr="006D2924">
          <w:rPr>
            <w:rStyle w:val="ae"/>
            <w:rFonts w:ascii="Times New Roman" w:hAnsi="Times New Roman" w:cs="Times New Roman"/>
            <w:sz w:val="28"/>
            <w:szCs w:val="28"/>
          </w:rPr>
          <w:t>https://ednannia.ua/news/nashi-novini/12447-gromadyanske-suspilstvo-ukrajini-v-umovakh-vijni-2022-zvit-za-rezultatami-doslidzhennya</w:t>
        </w:r>
      </w:hyperlink>
      <w:r w:rsidRPr="00A20E9A">
        <w:rPr>
          <w:rFonts w:ascii="Times New Roman" w:hAnsi="Times New Roman" w:cs="Times New Roman"/>
          <w:sz w:val="28"/>
          <w:szCs w:val="28"/>
        </w:rPr>
        <w:t>.</w:t>
      </w:r>
      <w:r w:rsidR="00E1436A">
        <w:rPr>
          <w:rFonts w:ascii="Times New Roman" w:hAnsi="Times New Roman" w:cs="Times New Roman"/>
          <w:sz w:val="28"/>
          <w:szCs w:val="28"/>
          <w:lang w:val="uk-UA"/>
        </w:rPr>
        <w:t xml:space="preserve"> </w:t>
      </w:r>
    </w:p>
    <w:p w14:paraId="7488E740" w14:textId="77777777"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r w:rsidRPr="00A20E9A">
        <w:rPr>
          <w:rFonts w:ascii="Times New Roman" w:hAnsi="Times New Roman" w:cs="Times New Roman"/>
          <w:sz w:val="28"/>
          <w:szCs w:val="28"/>
          <w:lang w:val="ru-RU"/>
        </w:rPr>
        <w:t xml:space="preserve">Держава і </w:t>
      </w:r>
      <w:proofErr w:type="spellStart"/>
      <w:r w:rsidRPr="00A20E9A">
        <w:rPr>
          <w:rFonts w:ascii="Times New Roman" w:hAnsi="Times New Roman" w:cs="Times New Roman"/>
          <w:sz w:val="28"/>
          <w:szCs w:val="28"/>
          <w:lang w:val="ru-RU"/>
        </w:rPr>
        <w:t>громадянське</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суспільство</w:t>
      </w:r>
      <w:proofErr w:type="spellEnd"/>
      <w:r w:rsidRPr="00A20E9A">
        <w:rPr>
          <w:rFonts w:ascii="Times New Roman" w:hAnsi="Times New Roman" w:cs="Times New Roman"/>
          <w:sz w:val="28"/>
          <w:szCs w:val="28"/>
          <w:lang w:val="ru-RU"/>
        </w:rPr>
        <w:t xml:space="preserve"> в </w:t>
      </w:r>
      <w:proofErr w:type="spellStart"/>
      <w:r w:rsidRPr="00A20E9A">
        <w:rPr>
          <w:rFonts w:ascii="Times New Roman" w:hAnsi="Times New Roman" w:cs="Times New Roman"/>
          <w:sz w:val="28"/>
          <w:szCs w:val="28"/>
          <w:lang w:val="ru-RU"/>
        </w:rPr>
        <w:t>Україні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пошук</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концепції</w:t>
      </w:r>
      <w:proofErr w:type="spellEnd"/>
      <w:r w:rsidRPr="00A20E9A">
        <w:rPr>
          <w:rFonts w:ascii="Times New Roman" w:hAnsi="Times New Roman" w:cs="Times New Roman"/>
          <w:sz w:val="28"/>
          <w:szCs w:val="28"/>
          <w:lang w:val="ru-RU"/>
        </w:rPr>
        <w:t xml:space="preserve"> </w:t>
      </w:r>
      <w:proofErr w:type="spellStart"/>
      <w:proofErr w:type="gramStart"/>
      <w:r w:rsidRPr="00A20E9A">
        <w:rPr>
          <w:rFonts w:ascii="Times New Roman" w:hAnsi="Times New Roman" w:cs="Times New Roman"/>
          <w:sz w:val="28"/>
          <w:szCs w:val="28"/>
          <w:lang w:val="ru-RU"/>
        </w:rPr>
        <w:t>співпраці</w:t>
      </w:r>
      <w:proofErr w:type="spellEnd"/>
      <w:r w:rsidRPr="00A20E9A">
        <w:rPr>
          <w:rFonts w:ascii="Times New Roman" w:hAnsi="Times New Roman" w:cs="Times New Roman"/>
          <w:sz w:val="28"/>
          <w:szCs w:val="28"/>
          <w:lang w:val="ru-RU"/>
        </w:rPr>
        <w:t xml:space="preserve"> :</w:t>
      </w:r>
      <w:proofErr w:type="gram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аналіт</w:t>
      </w:r>
      <w:proofErr w:type="spellEnd"/>
      <w:r w:rsidRPr="00A20E9A">
        <w:rPr>
          <w:rFonts w:ascii="Times New Roman" w:hAnsi="Times New Roman" w:cs="Times New Roman"/>
          <w:sz w:val="28"/>
          <w:szCs w:val="28"/>
          <w:lang w:val="ru-RU"/>
        </w:rPr>
        <w:t xml:space="preserve">. доп. за ред. О. М. </w:t>
      </w:r>
      <w:proofErr w:type="spellStart"/>
      <w:r w:rsidRPr="00A20E9A">
        <w:rPr>
          <w:rFonts w:ascii="Times New Roman" w:hAnsi="Times New Roman" w:cs="Times New Roman"/>
          <w:sz w:val="28"/>
          <w:szCs w:val="28"/>
          <w:lang w:val="ru-RU"/>
        </w:rPr>
        <w:t>Майбороди</w:t>
      </w:r>
      <w:proofErr w:type="spellEnd"/>
      <w:r w:rsidRPr="00A20E9A">
        <w:rPr>
          <w:rFonts w:ascii="Times New Roman" w:hAnsi="Times New Roman" w:cs="Times New Roman"/>
          <w:sz w:val="28"/>
          <w:szCs w:val="28"/>
          <w:lang w:val="ru-RU"/>
        </w:rPr>
        <w:t xml:space="preserve">. </w:t>
      </w:r>
      <w:proofErr w:type="spellStart"/>
      <w:proofErr w:type="gramStart"/>
      <w:r w:rsidRPr="00E1436A">
        <w:rPr>
          <w:rFonts w:ascii="Times New Roman" w:hAnsi="Times New Roman" w:cs="Times New Roman"/>
          <w:i/>
          <w:iCs/>
          <w:sz w:val="28"/>
          <w:szCs w:val="28"/>
          <w:lang w:val="ru-RU"/>
        </w:rPr>
        <w:t>Київ</w:t>
      </w:r>
      <w:proofErr w:type="spellEnd"/>
      <w:r w:rsidRPr="00E1436A">
        <w:rPr>
          <w:rFonts w:ascii="Times New Roman" w:hAnsi="Times New Roman" w:cs="Times New Roman"/>
          <w:i/>
          <w:iCs/>
          <w:sz w:val="28"/>
          <w:szCs w:val="28"/>
          <w:lang w:val="ru-RU"/>
        </w:rPr>
        <w:t xml:space="preserve"> :</w:t>
      </w:r>
      <w:proofErr w:type="gramEnd"/>
      <w:r w:rsidRPr="00E1436A">
        <w:rPr>
          <w:rFonts w:ascii="Times New Roman" w:hAnsi="Times New Roman" w:cs="Times New Roman"/>
          <w:i/>
          <w:iCs/>
          <w:sz w:val="28"/>
          <w:szCs w:val="28"/>
          <w:lang w:val="ru-RU"/>
        </w:rPr>
        <w:t xml:space="preserve"> </w:t>
      </w:r>
      <w:proofErr w:type="spellStart"/>
      <w:r w:rsidRPr="00E1436A">
        <w:rPr>
          <w:rFonts w:ascii="Times New Roman" w:hAnsi="Times New Roman" w:cs="Times New Roman"/>
          <w:i/>
          <w:iCs/>
          <w:sz w:val="28"/>
          <w:szCs w:val="28"/>
          <w:lang w:val="ru-RU"/>
        </w:rPr>
        <w:t>ІПіЕНД</w:t>
      </w:r>
      <w:proofErr w:type="spellEnd"/>
      <w:r w:rsidRPr="00E1436A">
        <w:rPr>
          <w:rFonts w:ascii="Times New Roman" w:hAnsi="Times New Roman" w:cs="Times New Roman"/>
          <w:i/>
          <w:iCs/>
          <w:sz w:val="28"/>
          <w:szCs w:val="28"/>
          <w:lang w:val="ru-RU"/>
        </w:rPr>
        <w:t xml:space="preserve"> </w:t>
      </w:r>
      <w:proofErr w:type="spellStart"/>
      <w:r w:rsidRPr="00E1436A">
        <w:rPr>
          <w:rFonts w:ascii="Times New Roman" w:hAnsi="Times New Roman" w:cs="Times New Roman"/>
          <w:i/>
          <w:iCs/>
          <w:sz w:val="28"/>
          <w:szCs w:val="28"/>
          <w:lang w:val="ru-RU"/>
        </w:rPr>
        <w:t>ім</w:t>
      </w:r>
      <w:proofErr w:type="spellEnd"/>
      <w:r w:rsidRPr="00E1436A">
        <w:rPr>
          <w:rFonts w:ascii="Times New Roman" w:hAnsi="Times New Roman" w:cs="Times New Roman"/>
          <w:i/>
          <w:iCs/>
          <w:sz w:val="28"/>
          <w:szCs w:val="28"/>
          <w:lang w:val="ru-RU"/>
        </w:rPr>
        <w:t xml:space="preserve">. І. Ф. </w:t>
      </w:r>
      <w:proofErr w:type="spellStart"/>
      <w:r w:rsidRPr="00E1436A">
        <w:rPr>
          <w:rFonts w:ascii="Times New Roman" w:hAnsi="Times New Roman" w:cs="Times New Roman"/>
          <w:i/>
          <w:iCs/>
          <w:sz w:val="28"/>
          <w:szCs w:val="28"/>
          <w:lang w:val="ru-RU"/>
        </w:rPr>
        <w:t>Кураса</w:t>
      </w:r>
      <w:proofErr w:type="spellEnd"/>
      <w:r w:rsidRPr="00E1436A">
        <w:rPr>
          <w:rFonts w:ascii="Times New Roman" w:hAnsi="Times New Roman" w:cs="Times New Roman"/>
          <w:i/>
          <w:iCs/>
          <w:sz w:val="28"/>
          <w:szCs w:val="28"/>
          <w:lang w:val="ru-RU"/>
        </w:rPr>
        <w:t xml:space="preserve"> НАН </w:t>
      </w:r>
      <w:proofErr w:type="spellStart"/>
      <w:r w:rsidRPr="00E1436A">
        <w:rPr>
          <w:rFonts w:ascii="Times New Roman" w:hAnsi="Times New Roman" w:cs="Times New Roman"/>
          <w:i/>
          <w:iCs/>
          <w:sz w:val="28"/>
          <w:szCs w:val="28"/>
          <w:lang w:val="ru-RU"/>
        </w:rPr>
        <w:t>України</w:t>
      </w:r>
      <w:proofErr w:type="spellEnd"/>
      <w:r w:rsidRPr="00A20E9A">
        <w:rPr>
          <w:rFonts w:ascii="Times New Roman" w:hAnsi="Times New Roman" w:cs="Times New Roman"/>
          <w:sz w:val="28"/>
          <w:szCs w:val="28"/>
          <w:lang w:val="ru-RU"/>
        </w:rPr>
        <w:t>, 2013. 376 с.</w:t>
      </w:r>
    </w:p>
    <w:p w14:paraId="431C7710" w14:textId="77777777"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r w:rsidRPr="00A20E9A">
        <w:rPr>
          <w:rFonts w:ascii="Times New Roman" w:hAnsi="Times New Roman" w:cs="Times New Roman"/>
          <w:sz w:val="28"/>
          <w:szCs w:val="28"/>
          <w:lang w:val="ru-RU"/>
        </w:rPr>
        <w:t xml:space="preserve">Дяченко С. Як нам </w:t>
      </w:r>
      <w:proofErr w:type="spellStart"/>
      <w:r w:rsidRPr="00A20E9A">
        <w:rPr>
          <w:rFonts w:ascii="Times New Roman" w:hAnsi="Times New Roman" w:cs="Times New Roman"/>
          <w:sz w:val="28"/>
          <w:szCs w:val="28"/>
          <w:lang w:val="ru-RU"/>
        </w:rPr>
        <w:t>відбудувати</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Україну</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Успішні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світові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кейси</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повоєнного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відновлення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Укрінформ</w:t>
      </w:r>
      <w:proofErr w:type="spellEnd"/>
      <w:r w:rsidRPr="00A20E9A">
        <w:rPr>
          <w:rFonts w:ascii="Times New Roman" w:hAnsi="Times New Roman" w:cs="Times New Roman"/>
          <w:sz w:val="28"/>
          <w:szCs w:val="28"/>
          <w:lang w:val="ru-RU"/>
        </w:rPr>
        <w:t xml:space="preserve">. </w:t>
      </w:r>
      <w:r w:rsidRPr="00A20E9A">
        <w:rPr>
          <w:rFonts w:ascii="Times New Roman" w:hAnsi="Times New Roman" w:cs="Times New Roman"/>
          <w:sz w:val="28"/>
          <w:szCs w:val="28"/>
        </w:rPr>
        <w:t>URL</w:t>
      </w:r>
      <w:r w:rsidRPr="00A20E9A">
        <w:rPr>
          <w:rFonts w:ascii="Times New Roman" w:hAnsi="Times New Roman" w:cs="Times New Roman"/>
          <w:sz w:val="28"/>
          <w:szCs w:val="28"/>
          <w:lang w:val="ru-RU"/>
        </w:rPr>
        <w:t xml:space="preserve">: </w:t>
      </w:r>
      <w:hyperlink r:id="rId20" w:history="1">
        <w:r w:rsidRPr="00A20E9A">
          <w:rPr>
            <w:rStyle w:val="ae"/>
            <w:rFonts w:ascii="Times New Roman" w:hAnsi="Times New Roman" w:cs="Times New Roman"/>
            <w:sz w:val="28"/>
            <w:szCs w:val="28"/>
          </w:rPr>
          <w:t>https</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www</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ukrinform</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ua</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rubriceconomy</w:t>
        </w:r>
        <w:r w:rsidRPr="00A20E9A">
          <w:rPr>
            <w:rStyle w:val="ae"/>
            <w:rFonts w:ascii="Times New Roman" w:hAnsi="Times New Roman" w:cs="Times New Roman"/>
            <w:sz w:val="28"/>
            <w:szCs w:val="28"/>
            <w:lang w:val="ru-RU"/>
          </w:rPr>
          <w:t>/3493522-</w:t>
        </w:r>
        <w:r w:rsidRPr="00A20E9A">
          <w:rPr>
            <w:rStyle w:val="ae"/>
            <w:rFonts w:ascii="Times New Roman" w:hAnsi="Times New Roman" w:cs="Times New Roman"/>
            <w:sz w:val="28"/>
            <w:szCs w:val="28"/>
          </w:rPr>
          <w:t>ak</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nam</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vidbuduvati</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ukrainu</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uspisni</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svitovi</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kejsi</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povoennogovidnovlenna</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html</w:t>
        </w:r>
      </w:hyperlink>
      <w:r w:rsidRPr="00A20E9A">
        <w:rPr>
          <w:rFonts w:ascii="Times New Roman" w:hAnsi="Times New Roman" w:cs="Times New Roman"/>
          <w:sz w:val="28"/>
          <w:szCs w:val="28"/>
          <w:lang w:val="ru-RU"/>
        </w:rPr>
        <w:t xml:space="preserve"> </w:t>
      </w:r>
    </w:p>
    <w:p w14:paraId="3610818C" w14:textId="77777777"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proofErr w:type="spellStart"/>
      <w:r w:rsidRPr="00A20E9A">
        <w:rPr>
          <w:rFonts w:ascii="Times New Roman" w:hAnsi="Times New Roman" w:cs="Times New Roman"/>
          <w:sz w:val="28"/>
          <w:szCs w:val="28"/>
          <w:lang w:val="ru-RU"/>
        </w:rPr>
        <w:t>Європейська</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Хартія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регіональної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демократії</w:t>
      </w:r>
      <w:proofErr w:type="spellEnd"/>
      <w:r w:rsidRPr="00A20E9A">
        <w:rPr>
          <w:rFonts w:ascii="Times New Roman" w:hAnsi="Times New Roman" w:cs="Times New Roman"/>
          <w:sz w:val="28"/>
          <w:szCs w:val="28"/>
          <w:lang w:val="ru-RU"/>
        </w:rPr>
        <w:t xml:space="preserve">: </w:t>
      </w:r>
      <w:proofErr w:type="gramStart"/>
      <w:r w:rsidRPr="00A20E9A">
        <w:rPr>
          <w:rFonts w:ascii="Times New Roman" w:hAnsi="Times New Roman" w:cs="Times New Roman"/>
          <w:sz w:val="28"/>
          <w:szCs w:val="28"/>
          <w:lang w:val="ru-RU"/>
        </w:rPr>
        <w:t>наук.-</w:t>
      </w:r>
      <w:proofErr w:type="gram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практ</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коментар</w:t>
      </w:r>
      <w:proofErr w:type="spellEnd"/>
      <w:r w:rsidRPr="00A20E9A">
        <w:rPr>
          <w:rFonts w:ascii="Times New Roman" w:hAnsi="Times New Roman" w:cs="Times New Roman"/>
          <w:sz w:val="28"/>
          <w:szCs w:val="28"/>
          <w:lang w:val="ru-RU"/>
        </w:rPr>
        <w:t xml:space="preserve"> / Т. М. </w:t>
      </w:r>
      <w:proofErr w:type="spellStart"/>
      <w:r w:rsidRPr="00A20E9A">
        <w:rPr>
          <w:rFonts w:ascii="Times New Roman" w:hAnsi="Times New Roman" w:cs="Times New Roman"/>
          <w:sz w:val="28"/>
          <w:szCs w:val="28"/>
          <w:lang w:val="ru-RU"/>
        </w:rPr>
        <w:t>Безверхнюк</w:t>
      </w:r>
      <w:proofErr w:type="spellEnd"/>
      <w:r w:rsidRPr="00A20E9A">
        <w:rPr>
          <w:rFonts w:ascii="Times New Roman" w:hAnsi="Times New Roman" w:cs="Times New Roman"/>
          <w:sz w:val="28"/>
          <w:szCs w:val="28"/>
          <w:lang w:val="ru-RU"/>
        </w:rPr>
        <w:t xml:space="preserve">, та </w:t>
      </w:r>
      <w:proofErr w:type="spellStart"/>
      <w:r w:rsidRPr="00A20E9A">
        <w:rPr>
          <w:rFonts w:ascii="Times New Roman" w:hAnsi="Times New Roman" w:cs="Times New Roman"/>
          <w:sz w:val="28"/>
          <w:szCs w:val="28"/>
          <w:lang w:val="ru-RU"/>
        </w:rPr>
        <w:t>ін</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Асоціація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дослідників</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держ</w:t>
      </w:r>
      <w:proofErr w:type="spellEnd"/>
      <w:r w:rsidRPr="00A20E9A">
        <w:rPr>
          <w:rFonts w:ascii="Times New Roman" w:hAnsi="Times New Roman" w:cs="Times New Roman"/>
          <w:sz w:val="28"/>
          <w:szCs w:val="28"/>
          <w:lang w:val="ru-RU"/>
        </w:rPr>
        <w:t xml:space="preserve">. упр. </w:t>
      </w:r>
      <w:r w:rsidRPr="00E1436A">
        <w:rPr>
          <w:rFonts w:ascii="Times New Roman" w:hAnsi="Times New Roman" w:cs="Times New Roman"/>
          <w:i/>
          <w:iCs/>
          <w:sz w:val="28"/>
          <w:szCs w:val="28"/>
          <w:lang w:val="ru-RU"/>
        </w:rPr>
        <w:t>Одеса: ХОББИТ ПЛЮС,</w:t>
      </w:r>
      <w:r w:rsidRPr="00A20E9A">
        <w:rPr>
          <w:rFonts w:ascii="Times New Roman" w:hAnsi="Times New Roman" w:cs="Times New Roman"/>
          <w:sz w:val="28"/>
          <w:szCs w:val="28"/>
          <w:lang w:val="ru-RU"/>
        </w:rPr>
        <w:t xml:space="preserve"> 2008. 186 с.</w:t>
      </w:r>
    </w:p>
    <w:p w14:paraId="32469E71" w14:textId="77777777"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 xml:space="preserve">Закон України “Про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 від 03.03.2022 </w:t>
      </w:r>
      <w:r w:rsidRPr="00A20E9A">
        <w:rPr>
          <w:rFonts w:ascii="Times New Roman" w:hAnsi="Times New Roman" w:cs="Times New Roman"/>
          <w:sz w:val="28"/>
          <w:szCs w:val="28"/>
        </w:rPr>
        <w:t>No</w:t>
      </w:r>
      <w:r w:rsidRPr="00A20E9A">
        <w:rPr>
          <w:rFonts w:ascii="Times New Roman" w:hAnsi="Times New Roman" w:cs="Times New Roman"/>
          <w:sz w:val="28"/>
          <w:szCs w:val="28"/>
          <w:lang w:val="uk-UA"/>
        </w:rPr>
        <w:t xml:space="preserve"> 2118-</w:t>
      </w:r>
      <w:r w:rsidRPr="00A20E9A">
        <w:rPr>
          <w:rFonts w:ascii="Times New Roman" w:hAnsi="Times New Roman" w:cs="Times New Roman"/>
          <w:sz w:val="28"/>
          <w:szCs w:val="28"/>
        </w:rPr>
        <w:t>IX</w:t>
      </w:r>
      <w:r w:rsidRPr="00A20E9A">
        <w:rPr>
          <w:rFonts w:ascii="Times New Roman" w:hAnsi="Times New Roman" w:cs="Times New Roman"/>
          <w:sz w:val="28"/>
          <w:szCs w:val="28"/>
          <w:lang w:val="uk-UA"/>
        </w:rPr>
        <w:t xml:space="preserve">. </w:t>
      </w:r>
      <w:r w:rsidRPr="00A20E9A">
        <w:rPr>
          <w:rFonts w:ascii="Times New Roman" w:hAnsi="Times New Roman" w:cs="Times New Roman"/>
          <w:sz w:val="28"/>
          <w:szCs w:val="28"/>
        </w:rPr>
        <w:t>URL</w:t>
      </w:r>
      <w:r w:rsidRPr="00A20E9A">
        <w:rPr>
          <w:rFonts w:ascii="Times New Roman" w:hAnsi="Times New Roman" w:cs="Times New Roman"/>
          <w:sz w:val="28"/>
          <w:szCs w:val="28"/>
          <w:lang w:val="uk-UA"/>
        </w:rPr>
        <w:t xml:space="preserve">: </w:t>
      </w:r>
      <w:hyperlink r:id="rId21" w:anchor="n25" w:history="1">
        <w:r w:rsidRPr="00A20E9A">
          <w:rPr>
            <w:rStyle w:val="ae"/>
            <w:rFonts w:ascii="Times New Roman" w:hAnsi="Times New Roman" w:cs="Times New Roman"/>
            <w:sz w:val="28"/>
            <w:szCs w:val="28"/>
          </w:rPr>
          <w:t>https</w:t>
        </w:r>
        <w:r w:rsidRPr="00A20E9A">
          <w:rPr>
            <w:rStyle w:val="ae"/>
            <w:rFonts w:ascii="Times New Roman" w:hAnsi="Times New Roman" w:cs="Times New Roman"/>
            <w:sz w:val="28"/>
            <w:szCs w:val="28"/>
            <w:lang w:val="uk-UA"/>
          </w:rPr>
          <w:t>://</w:t>
        </w:r>
        <w:r w:rsidRPr="00A20E9A">
          <w:rPr>
            <w:rStyle w:val="ae"/>
            <w:rFonts w:ascii="Times New Roman" w:hAnsi="Times New Roman" w:cs="Times New Roman"/>
            <w:sz w:val="28"/>
            <w:szCs w:val="28"/>
          </w:rPr>
          <w:t>zakon</w:t>
        </w:r>
        <w:r w:rsidRPr="00A20E9A">
          <w:rPr>
            <w:rStyle w:val="ae"/>
            <w:rFonts w:ascii="Times New Roman" w:hAnsi="Times New Roman" w:cs="Times New Roman"/>
            <w:sz w:val="28"/>
            <w:szCs w:val="28"/>
            <w:lang w:val="uk-UA"/>
          </w:rPr>
          <w:t>.</w:t>
        </w:r>
        <w:r w:rsidRPr="00A20E9A">
          <w:rPr>
            <w:rStyle w:val="ae"/>
            <w:rFonts w:ascii="Times New Roman" w:hAnsi="Times New Roman" w:cs="Times New Roman"/>
            <w:sz w:val="28"/>
            <w:szCs w:val="28"/>
          </w:rPr>
          <w:t>rada</w:t>
        </w:r>
        <w:r w:rsidRPr="00A20E9A">
          <w:rPr>
            <w:rStyle w:val="ae"/>
            <w:rFonts w:ascii="Times New Roman" w:hAnsi="Times New Roman" w:cs="Times New Roman"/>
            <w:sz w:val="28"/>
            <w:szCs w:val="28"/>
            <w:lang w:val="uk-UA"/>
          </w:rPr>
          <w:t>.</w:t>
        </w:r>
        <w:r w:rsidRPr="00A20E9A">
          <w:rPr>
            <w:rStyle w:val="ae"/>
            <w:rFonts w:ascii="Times New Roman" w:hAnsi="Times New Roman" w:cs="Times New Roman"/>
            <w:sz w:val="28"/>
            <w:szCs w:val="28"/>
          </w:rPr>
          <w:t>gov</w:t>
        </w:r>
        <w:r w:rsidRPr="00A20E9A">
          <w:rPr>
            <w:rStyle w:val="ae"/>
            <w:rFonts w:ascii="Times New Roman" w:hAnsi="Times New Roman" w:cs="Times New Roman"/>
            <w:sz w:val="28"/>
            <w:szCs w:val="28"/>
            <w:lang w:val="uk-UA"/>
          </w:rPr>
          <w:t>.</w:t>
        </w:r>
        <w:r w:rsidRPr="00A20E9A">
          <w:rPr>
            <w:rStyle w:val="ae"/>
            <w:rFonts w:ascii="Times New Roman" w:hAnsi="Times New Roman" w:cs="Times New Roman"/>
            <w:sz w:val="28"/>
            <w:szCs w:val="28"/>
          </w:rPr>
          <w:t>ua</w:t>
        </w:r>
        <w:r w:rsidRPr="00A20E9A">
          <w:rPr>
            <w:rStyle w:val="ae"/>
            <w:rFonts w:ascii="Times New Roman" w:hAnsi="Times New Roman" w:cs="Times New Roman"/>
            <w:sz w:val="28"/>
            <w:szCs w:val="28"/>
            <w:lang w:val="uk-UA"/>
          </w:rPr>
          <w:t>/</w:t>
        </w:r>
        <w:r w:rsidRPr="00A20E9A">
          <w:rPr>
            <w:rStyle w:val="ae"/>
            <w:rFonts w:ascii="Times New Roman" w:hAnsi="Times New Roman" w:cs="Times New Roman"/>
            <w:sz w:val="28"/>
            <w:szCs w:val="28"/>
          </w:rPr>
          <w:t>laws</w:t>
        </w:r>
        <w:r w:rsidRPr="00A20E9A">
          <w:rPr>
            <w:rStyle w:val="ae"/>
            <w:rFonts w:ascii="Times New Roman" w:hAnsi="Times New Roman" w:cs="Times New Roman"/>
            <w:sz w:val="28"/>
            <w:szCs w:val="28"/>
            <w:lang w:val="uk-UA"/>
          </w:rPr>
          <w:t>/</w:t>
        </w:r>
        <w:r w:rsidRPr="00A20E9A">
          <w:rPr>
            <w:rStyle w:val="ae"/>
            <w:rFonts w:ascii="Times New Roman" w:hAnsi="Times New Roman" w:cs="Times New Roman"/>
            <w:sz w:val="28"/>
            <w:szCs w:val="28"/>
          </w:rPr>
          <w:t>show</w:t>
        </w:r>
        <w:r w:rsidRPr="00A20E9A">
          <w:rPr>
            <w:rStyle w:val="ae"/>
            <w:rFonts w:ascii="Times New Roman" w:hAnsi="Times New Roman" w:cs="Times New Roman"/>
            <w:sz w:val="28"/>
            <w:szCs w:val="28"/>
            <w:lang w:val="uk-UA"/>
          </w:rPr>
          <w:t>/2118-20#</w:t>
        </w:r>
        <w:r w:rsidRPr="00A20E9A">
          <w:rPr>
            <w:rStyle w:val="ae"/>
            <w:rFonts w:ascii="Times New Roman" w:hAnsi="Times New Roman" w:cs="Times New Roman"/>
            <w:sz w:val="28"/>
            <w:szCs w:val="28"/>
          </w:rPr>
          <w:t>n</w:t>
        </w:r>
        <w:r w:rsidRPr="00A20E9A">
          <w:rPr>
            <w:rStyle w:val="ae"/>
            <w:rFonts w:ascii="Times New Roman" w:hAnsi="Times New Roman" w:cs="Times New Roman"/>
            <w:sz w:val="28"/>
            <w:szCs w:val="28"/>
            <w:lang w:val="uk-UA"/>
          </w:rPr>
          <w:t>25</w:t>
        </w:r>
      </w:hyperlink>
      <w:r w:rsidRPr="00A20E9A">
        <w:rPr>
          <w:rFonts w:ascii="Times New Roman" w:hAnsi="Times New Roman" w:cs="Times New Roman"/>
          <w:sz w:val="28"/>
          <w:szCs w:val="28"/>
          <w:lang w:val="uk-UA"/>
        </w:rPr>
        <w:t xml:space="preserve"> </w:t>
      </w:r>
    </w:p>
    <w:p w14:paraId="5A3932EF" w14:textId="3BE1CD06"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r w:rsidRPr="00A20E9A">
        <w:rPr>
          <w:rFonts w:ascii="Times New Roman" w:hAnsi="Times New Roman" w:cs="Times New Roman"/>
          <w:sz w:val="28"/>
          <w:szCs w:val="28"/>
          <w:lang w:val="ru-RU"/>
        </w:rPr>
        <w:lastRenderedPageBreak/>
        <w:t xml:space="preserve">Закон </w:t>
      </w:r>
      <w:proofErr w:type="spellStart"/>
      <w:r w:rsidRPr="00A20E9A">
        <w:rPr>
          <w:rFonts w:ascii="Times New Roman" w:hAnsi="Times New Roman" w:cs="Times New Roman"/>
          <w:sz w:val="28"/>
          <w:szCs w:val="28"/>
          <w:lang w:val="ru-RU"/>
        </w:rPr>
        <w:t>України</w:t>
      </w:r>
      <w:proofErr w:type="spellEnd"/>
      <w:r w:rsidRPr="00A20E9A">
        <w:rPr>
          <w:rFonts w:ascii="Times New Roman" w:hAnsi="Times New Roman" w:cs="Times New Roman"/>
          <w:sz w:val="28"/>
          <w:szCs w:val="28"/>
          <w:lang w:val="ru-RU"/>
        </w:rPr>
        <w:t xml:space="preserve"> «Про </w:t>
      </w:r>
      <w:proofErr w:type="spellStart"/>
      <w:r w:rsidRPr="00A20E9A">
        <w:rPr>
          <w:rFonts w:ascii="Times New Roman" w:hAnsi="Times New Roman" w:cs="Times New Roman"/>
          <w:sz w:val="28"/>
          <w:szCs w:val="28"/>
          <w:lang w:val="ru-RU"/>
        </w:rPr>
        <w:t>затвердження</w:t>
      </w:r>
      <w:proofErr w:type="spellEnd"/>
      <w:r w:rsidRPr="00A20E9A">
        <w:rPr>
          <w:rFonts w:ascii="Times New Roman" w:hAnsi="Times New Roman" w:cs="Times New Roman"/>
          <w:sz w:val="28"/>
          <w:szCs w:val="28"/>
          <w:lang w:val="ru-RU"/>
        </w:rPr>
        <w:t xml:space="preserve"> указу Президента «Про </w:t>
      </w:r>
      <w:proofErr w:type="spellStart"/>
      <w:r w:rsidRPr="00A20E9A">
        <w:rPr>
          <w:rFonts w:ascii="Times New Roman" w:hAnsi="Times New Roman" w:cs="Times New Roman"/>
          <w:sz w:val="28"/>
          <w:szCs w:val="28"/>
          <w:lang w:val="ru-RU"/>
        </w:rPr>
        <w:t>введення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воєнного</w:t>
      </w:r>
      <w:proofErr w:type="spellEnd"/>
      <w:r w:rsidRPr="00A20E9A">
        <w:rPr>
          <w:rFonts w:ascii="Times New Roman" w:hAnsi="Times New Roman" w:cs="Times New Roman"/>
          <w:sz w:val="28"/>
          <w:szCs w:val="28"/>
          <w:lang w:val="ru-RU"/>
        </w:rPr>
        <w:t xml:space="preserve"> стану»» </w:t>
      </w:r>
      <w:r w:rsidRPr="00A20E9A">
        <w:rPr>
          <w:rFonts w:ascii="Times New Roman" w:hAnsi="Times New Roman" w:cs="Times New Roman"/>
          <w:sz w:val="28"/>
          <w:szCs w:val="28"/>
        </w:rPr>
        <w:t>No</w:t>
      </w:r>
      <w:r w:rsidRPr="00A20E9A">
        <w:rPr>
          <w:rFonts w:ascii="Times New Roman" w:hAnsi="Times New Roman" w:cs="Times New Roman"/>
          <w:sz w:val="28"/>
          <w:szCs w:val="28"/>
          <w:lang w:val="ru-RU"/>
        </w:rPr>
        <w:t xml:space="preserve"> 2102-</w:t>
      </w:r>
      <w:r w:rsidRPr="00A20E9A">
        <w:rPr>
          <w:rFonts w:ascii="Times New Roman" w:hAnsi="Times New Roman" w:cs="Times New Roman"/>
          <w:sz w:val="28"/>
          <w:szCs w:val="28"/>
        </w:rPr>
        <w:t>IX</w:t>
      </w:r>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від</w:t>
      </w:r>
      <w:proofErr w:type="spellEnd"/>
      <w:r w:rsidRPr="00A20E9A">
        <w:rPr>
          <w:rFonts w:ascii="Times New Roman" w:hAnsi="Times New Roman" w:cs="Times New Roman"/>
          <w:sz w:val="28"/>
          <w:szCs w:val="28"/>
          <w:lang w:val="ru-RU"/>
        </w:rPr>
        <w:t xml:space="preserve"> 24.02.202 </w:t>
      </w:r>
      <w:r w:rsidRPr="00A20E9A">
        <w:rPr>
          <w:rFonts w:ascii="Times New Roman" w:hAnsi="Times New Roman" w:cs="Times New Roman"/>
          <w:sz w:val="28"/>
          <w:szCs w:val="28"/>
        </w:rPr>
        <w:t>URL</w:t>
      </w:r>
      <w:r w:rsidRPr="00A20E9A">
        <w:rPr>
          <w:rFonts w:ascii="Times New Roman" w:hAnsi="Times New Roman" w:cs="Times New Roman"/>
          <w:sz w:val="28"/>
          <w:szCs w:val="28"/>
          <w:lang w:val="ru-RU"/>
        </w:rPr>
        <w:t>:</w:t>
      </w:r>
      <w:r w:rsidR="00E1436A" w:rsidRPr="00E1436A">
        <w:rPr>
          <w:lang w:val="ru-RU"/>
        </w:rPr>
        <w:t xml:space="preserve"> </w:t>
      </w:r>
      <w:hyperlink r:id="rId22" w:anchor="Text" w:history="1">
        <w:r w:rsidR="00E1436A" w:rsidRPr="006D2924">
          <w:rPr>
            <w:rStyle w:val="ae"/>
            <w:rFonts w:ascii="Times New Roman" w:hAnsi="Times New Roman" w:cs="Times New Roman"/>
            <w:sz w:val="28"/>
            <w:szCs w:val="28"/>
            <w:lang w:val="ru-RU"/>
          </w:rPr>
          <w:t>https://zakon.rada.gov.ua/laws/show/2102-20#Text</w:t>
        </w:r>
      </w:hyperlink>
      <w:r w:rsidR="00E1436A">
        <w:rPr>
          <w:rFonts w:ascii="Times New Roman" w:hAnsi="Times New Roman" w:cs="Times New Roman"/>
          <w:sz w:val="28"/>
          <w:szCs w:val="28"/>
          <w:lang w:val="ru-RU"/>
        </w:rPr>
        <w:t xml:space="preserve"> </w:t>
      </w:r>
    </w:p>
    <w:p w14:paraId="5F63EB84" w14:textId="77777777"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r w:rsidRPr="00A20E9A">
        <w:rPr>
          <w:rFonts w:ascii="Times New Roman" w:hAnsi="Times New Roman" w:cs="Times New Roman"/>
          <w:sz w:val="28"/>
          <w:szCs w:val="28"/>
          <w:lang w:val="ru-RU"/>
        </w:rPr>
        <w:t xml:space="preserve">Закон </w:t>
      </w:r>
      <w:proofErr w:type="spellStart"/>
      <w:r w:rsidRPr="00A20E9A">
        <w:rPr>
          <w:rFonts w:ascii="Times New Roman" w:hAnsi="Times New Roman" w:cs="Times New Roman"/>
          <w:sz w:val="28"/>
          <w:szCs w:val="28"/>
          <w:lang w:val="ru-RU"/>
        </w:rPr>
        <w:t>України</w:t>
      </w:r>
      <w:proofErr w:type="spellEnd"/>
      <w:r w:rsidRPr="00A20E9A">
        <w:rPr>
          <w:rFonts w:ascii="Times New Roman" w:hAnsi="Times New Roman" w:cs="Times New Roman"/>
          <w:sz w:val="28"/>
          <w:szCs w:val="28"/>
          <w:lang w:val="ru-RU"/>
        </w:rPr>
        <w:t xml:space="preserve"> «Про </w:t>
      </w:r>
      <w:proofErr w:type="spellStart"/>
      <w:r w:rsidRPr="00A20E9A">
        <w:rPr>
          <w:rFonts w:ascii="Times New Roman" w:hAnsi="Times New Roman" w:cs="Times New Roman"/>
          <w:sz w:val="28"/>
          <w:szCs w:val="28"/>
          <w:lang w:val="ru-RU"/>
        </w:rPr>
        <w:t>інформацію</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від</w:t>
      </w:r>
      <w:proofErr w:type="spellEnd"/>
      <w:r w:rsidRPr="00A20E9A">
        <w:rPr>
          <w:rFonts w:ascii="Times New Roman" w:hAnsi="Times New Roman" w:cs="Times New Roman"/>
          <w:sz w:val="28"/>
          <w:szCs w:val="28"/>
          <w:lang w:val="ru-RU"/>
        </w:rPr>
        <w:t xml:space="preserve"> 02.10.1992 </w:t>
      </w:r>
      <w:r w:rsidRPr="00A20E9A">
        <w:rPr>
          <w:rFonts w:ascii="Times New Roman" w:hAnsi="Times New Roman" w:cs="Times New Roman"/>
          <w:sz w:val="28"/>
          <w:szCs w:val="28"/>
        </w:rPr>
        <w:t>No</w:t>
      </w:r>
      <w:r w:rsidRPr="00A20E9A">
        <w:rPr>
          <w:rFonts w:ascii="Times New Roman" w:hAnsi="Times New Roman" w:cs="Times New Roman"/>
          <w:sz w:val="28"/>
          <w:szCs w:val="28"/>
          <w:lang w:val="ru-RU"/>
        </w:rPr>
        <w:t xml:space="preserve"> 2657-</w:t>
      </w:r>
      <w:r w:rsidRPr="00A20E9A">
        <w:rPr>
          <w:rFonts w:ascii="Times New Roman" w:hAnsi="Times New Roman" w:cs="Times New Roman"/>
          <w:sz w:val="28"/>
          <w:szCs w:val="28"/>
        </w:rPr>
        <w:t>XII</w:t>
      </w:r>
      <w:r w:rsidRPr="00A20E9A">
        <w:rPr>
          <w:rFonts w:ascii="Times New Roman" w:hAnsi="Times New Roman" w:cs="Times New Roman"/>
          <w:sz w:val="28"/>
          <w:szCs w:val="28"/>
          <w:lang w:val="ru-RU"/>
        </w:rPr>
        <w:t xml:space="preserve"> </w:t>
      </w:r>
      <w:r w:rsidRPr="00A20E9A">
        <w:rPr>
          <w:rFonts w:ascii="Times New Roman" w:hAnsi="Times New Roman" w:cs="Times New Roman"/>
          <w:sz w:val="28"/>
          <w:szCs w:val="28"/>
        </w:rPr>
        <w:t>URL</w:t>
      </w:r>
      <w:r w:rsidRPr="00A20E9A">
        <w:rPr>
          <w:rFonts w:ascii="Times New Roman" w:hAnsi="Times New Roman" w:cs="Times New Roman"/>
          <w:sz w:val="28"/>
          <w:szCs w:val="28"/>
          <w:lang w:val="ru-RU"/>
        </w:rPr>
        <w:t xml:space="preserve">: </w:t>
      </w:r>
      <w:hyperlink r:id="rId23" w:anchor="Text" w:history="1">
        <w:r w:rsidRPr="00A20E9A">
          <w:rPr>
            <w:rStyle w:val="ae"/>
            <w:rFonts w:ascii="Times New Roman" w:hAnsi="Times New Roman" w:cs="Times New Roman"/>
            <w:sz w:val="28"/>
            <w:szCs w:val="28"/>
          </w:rPr>
          <w:t>https</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zakon</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rada</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gov</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ua</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laws</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show</w:t>
        </w:r>
        <w:r w:rsidRPr="00A20E9A">
          <w:rPr>
            <w:rStyle w:val="ae"/>
            <w:rFonts w:ascii="Times New Roman" w:hAnsi="Times New Roman" w:cs="Times New Roman"/>
            <w:sz w:val="28"/>
            <w:szCs w:val="28"/>
            <w:lang w:val="ru-RU"/>
          </w:rPr>
          <w:t>/2657-12#</w:t>
        </w:r>
        <w:r w:rsidRPr="00A20E9A">
          <w:rPr>
            <w:rStyle w:val="ae"/>
            <w:rFonts w:ascii="Times New Roman" w:hAnsi="Times New Roman" w:cs="Times New Roman"/>
            <w:sz w:val="28"/>
            <w:szCs w:val="28"/>
          </w:rPr>
          <w:t>Text</w:t>
        </w:r>
      </w:hyperlink>
    </w:p>
    <w:p w14:paraId="174F07FD" w14:textId="77777777"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r w:rsidRPr="00A20E9A">
        <w:rPr>
          <w:rFonts w:ascii="Times New Roman" w:hAnsi="Times New Roman" w:cs="Times New Roman"/>
          <w:sz w:val="28"/>
          <w:szCs w:val="28"/>
          <w:lang w:val="ru-RU"/>
        </w:rPr>
        <w:t xml:space="preserve">Закон </w:t>
      </w:r>
      <w:proofErr w:type="spellStart"/>
      <w:r w:rsidRPr="00A20E9A">
        <w:rPr>
          <w:rFonts w:ascii="Times New Roman" w:hAnsi="Times New Roman" w:cs="Times New Roman"/>
          <w:sz w:val="28"/>
          <w:szCs w:val="28"/>
          <w:lang w:val="ru-RU"/>
        </w:rPr>
        <w:t>України</w:t>
      </w:r>
      <w:proofErr w:type="spellEnd"/>
      <w:r w:rsidRPr="00A20E9A">
        <w:rPr>
          <w:rFonts w:ascii="Times New Roman" w:hAnsi="Times New Roman" w:cs="Times New Roman"/>
          <w:sz w:val="28"/>
          <w:szCs w:val="28"/>
          <w:lang w:val="ru-RU"/>
        </w:rPr>
        <w:t xml:space="preserve"> «Про </w:t>
      </w:r>
      <w:proofErr w:type="spellStart"/>
      <w:r w:rsidRPr="00A20E9A">
        <w:rPr>
          <w:rFonts w:ascii="Times New Roman" w:hAnsi="Times New Roman" w:cs="Times New Roman"/>
          <w:sz w:val="28"/>
          <w:szCs w:val="28"/>
          <w:lang w:val="ru-RU"/>
        </w:rPr>
        <w:t>правовий</w:t>
      </w:r>
      <w:proofErr w:type="spellEnd"/>
      <w:r w:rsidRPr="00A20E9A">
        <w:rPr>
          <w:rFonts w:ascii="Times New Roman" w:hAnsi="Times New Roman" w:cs="Times New Roman"/>
          <w:sz w:val="28"/>
          <w:szCs w:val="28"/>
          <w:lang w:val="ru-RU"/>
        </w:rPr>
        <w:t xml:space="preserve"> режим </w:t>
      </w:r>
      <w:proofErr w:type="spellStart"/>
      <w:r w:rsidRPr="00A20E9A">
        <w:rPr>
          <w:rFonts w:ascii="Times New Roman" w:hAnsi="Times New Roman" w:cs="Times New Roman"/>
          <w:sz w:val="28"/>
          <w:szCs w:val="28"/>
          <w:lang w:val="ru-RU"/>
        </w:rPr>
        <w:t>воєнного</w:t>
      </w:r>
      <w:proofErr w:type="spellEnd"/>
      <w:r w:rsidRPr="00A20E9A">
        <w:rPr>
          <w:rFonts w:ascii="Times New Roman" w:hAnsi="Times New Roman" w:cs="Times New Roman"/>
          <w:sz w:val="28"/>
          <w:szCs w:val="28"/>
          <w:lang w:val="ru-RU"/>
        </w:rPr>
        <w:t xml:space="preserve"> стану» </w:t>
      </w:r>
      <w:proofErr w:type="spellStart"/>
      <w:r w:rsidRPr="00A20E9A">
        <w:rPr>
          <w:rFonts w:ascii="Times New Roman" w:hAnsi="Times New Roman" w:cs="Times New Roman"/>
          <w:sz w:val="28"/>
          <w:szCs w:val="28"/>
          <w:lang w:val="ru-RU"/>
        </w:rPr>
        <w:t>від</w:t>
      </w:r>
      <w:proofErr w:type="spellEnd"/>
      <w:r w:rsidRPr="00A20E9A">
        <w:rPr>
          <w:rFonts w:ascii="Times New Roman" w:hAnsi="Times New Roman" w:cs="Times New Roman"/>
          <w:sz w:val="28"/>
          <w:szCs w:val="28"/>
          <w:lang w:val="ru-RU"/>
        </w:rPr>
        <w:t xml:space="preserve"> 12.05.2015 </w:t>
      </w:r>
      <w:r w:rsidRPr="00A20E9A">
        <w:rPr>
          <w:rFonts w:ascii="Times New Roman" w:hAnsi="Times New Roman" w:cs="Times New Roman"/>
          <w:sz w:val="28"/>
          <w:szCs w:val="28"/>
        </w:rPr>
        <w:t>No</w:t>
      </w:r>
      <w:r w:rsidRPr="00A20E9A">
        <w:rPr>
          <w:rFonts w:ascii="Times New Roman" w:hAnsi="Times New Roman" w:cs="Times New Roman"/>
          <w:sz w:val="28"/>
          <w:szCs w:val="28"/>
          <w:lang w:val="ru-RU"/>
        </w:rPr>
        <w:t xml:space="preserve"> 389-</w:t>
      </w:r>
      <w:r w:rsidRPr="00A20E9A">
        <w:rPr>
          <w:rFonts w:ascii="Times New Roman" w:hAnsi="Times New Roman" w:cs="Times New Roman"/>
          <w:sz w:val="28"/>
          <w:szCs w:val="28"/>
        </w:rPr>
        <w:t>VIII</w:t>
      </w:r>
      <w:r w:rsidRPr="00A20E9A">
        <w:rPr>
          <w:rFonts w:ascii="Times New Roman" w:hAnsi="Times New Roman" w:cs="Times New Roman"/>
          <w:sz w:val="28"/>
          <w:szCs w:val="28"/>
          <w:lang w:val="ru-RU"/>
        </w:rPr>
        <w:t xml:space="preserve"> </w:t>
      </w:r>
      <w:r w:rsidRPr="00A20E9A">
        <w:rPr>
          <w:rFonts w:ascii="Times New Roman" w:hAnsi="Times New Roman" w:cs="Times New Roman"/>
          <w:sz w:val="28"/>
          <w:szCs w:val="28"/>
        </w:rPr>
        <w:t>URL</w:t>
      </w:r>
      <w:r w:rsidRPr="00A20E9A">
        <w:rPr>
          <w:rFonts w:ascii="Times New Roman" w:hAnsi="Times New Roman" w:cs="Times New Roman"/>
          <w:sz w:val="28"/>
          <w:szCs w:val="28"/>
          <w:lang w:val="ru-RU"/>
        </w:rPr>
        <w:t xml:space="preserve">: </w:t>
      </w:r>
      <w:hyperlink r:id="rId24" w:anchor="Text" w:history="1">
        <w:r w:rsidRPr="00A20E9A">
          <w:rPr>
            <w:rStyle w:val="ae"/>
            <w:rFonts w:ascii="Times New Roman" w:hAnsi="Times New Roman" w:cs="Times New Roman"/>
            <w:sz w:val="28"/>
            <w:szCs w:val="28"/>
          </w:rPr>
          <w:t>https</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zakon</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rada</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gov</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ua</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laws</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show</w:t>
        </w:r>
        <w:r w:rsidRPr="00A20E9A">
          <w:rPr>
            <w:rStyle w:val="ae"/>
            <w:rFonts w:ascii="Times New Roman" w:hAnsi="Times New Roman" w:cs="Times New Roman"/>
            <w:sz w:val="28"/>
            <w:szCs w:val="28"/>
            <w:lang w:val="ru-RU"/>
          </w:rPr>
          <w:t>/389-19#</w:t>
        </w:r>
        <w:r w:rsidRPr="00A20E9A">
          <w:rPr>
            <w:rStyle w:val="ae"/>
            <w:rFonts w:ascii="Times New Roman" w:hAnsi="Times New Roman" w:cs="Times New Roman"/>
            <w:sz w:val="28"/>
            <w:szCs w:val="28"/>
          </w:rPr>
          <w:t>Text</w:t>
        </w:r>
      </w:hyperlink>
    </w:p>
    <w:p w14:paraId="4DF23101" w14:textId="012512DD"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r w:rsidRPr="00A20E9A">
        <w:rPr>
          <w:rFonts w:ascii="Times New Roman" w:hAnsi="Times New Roman" w:cs="Times New Roman"/>
          <w:sz w:val="28"/>
          <w:szCs w:val="28"/>
          <w:lang w:val="ru-RU"/>
        </w:rPr>
        <w:t xml:space="preserve">Закон </w:t>
      </w:r>
      <w:proofErr w:type="spellStart"/>
      <w:r w:rsidRPr="00A20E9A">
        <w:rPr>
          <w:rFonts w:ascii="Times New Roman" w:hAnsi="Times New Roman" w:cs="Times New Roman"/>
          <w:sz w:val="28"/>
          <w:szCs w:val="28"/>
          <w:lang w:val="ru-RU"/>
        </w:rPr>
        <w:t>України</w:t>
      </w:r>
      <w:proofErr w:type="spellEnd"/>
      <w:r w:rsidRPr="00A20E9A">
        <w:rPr>
          <w:rFonts w:ascii="Times New Roman" w:hAnsi="Times New Roman" w:cs="Times New Roman"/>
          <w:sz w:val="28"/>
          <w:szCs w:val="28"/>
          <w:lang w:val="ru-RU"/>
        </w:rPr>
        <w:t xml:space="preserve"> «Про статус народного депутата </w:t>
      </w:r>
      <w:proofErr w:type="spellStart"/>
      <w:r w:rsidRPr="00A20E9A">
        <w:rPr>
          <w:rFonts w:ascii="Times New Roman" w:hAnsi="Times New Roman" w:cs="Times New Roman"/>
          <w:sz w:val="28"/>
          <w:szCs w:val="28"/>
          <w:lang w:val="ru-RU"/>
        </w:rPr>
        <w:t>України</w:t>
      </w:r>
      <w:proofErr w:type="spellEnd"/>
      <w:r w:rsidRPr="00A20E9A">
        <w:rPr>
          <w:rFonts w:ascii="Times New Roman" w:hAnsi="Times New Roman" w:cs="Times New Roman"/>
          <w:sz w:val="28"/>
          <w:szCs w:val="28"/>
          <w:lang w:val="ru-RU"/>
        </w:rPr>
        <w:t xml:space="preserve">» (справа про </w:t>
      </w:r>
      <w:proofErr w:type="spellStart"/>
      <w:r w:rsidRPr="00A20E9A">
        <w:rPr>
          <w:rFonts w:ascii="Times New Roman" w:hAnsi="Times New Roman" w:cs="Times New Roman"/>
          <w:sz w:val="28"/>
          <w:szCs w:val="28"/>
          <w:lang w:val="ru-RU"/>
        </w:rPr>
        <w:t>гарантії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діяльності</w:t>
      </w:r>
      <w:proofErr w:type="spellEnd"/>
      <w:r w:rsidRPr="00A20E9A">
        <w:rPr>
          <w:rFonts w:ascii="Times New Roman" w:hAnsi="Times New Roman" w:cs="Times New Roman"/>
          <w:sz w:val="28"/>
          <w:szCs w:val="28"/>
          <w:lang w:val="ru-RU"/>
        </w:rPr>
        <w:t xml:space="preserve"> народного депутата </w:t>
      </w:r>
      <w:proofErr w:type="spellStart"/>
      <w:r w:rsidRPr="00A20E9A">
        <w:rPr>
          <w:rFonts w:ascii="Times New Roman" w:hAnsi="Times New Roman" w:cs="Times New Roman"/>
          <w:sz w:val="28"/>
          <w:szCs w:val="28"/>
          <w:lang w:val="ru-RU"/>
        </w:rPr>
        <w:t>України</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Верховна</w:t>
      </w:r>
      <w:proofErr w:type="spellEnd"/>
      <w:r w:rsidRPr="00A20E9A">
        <w:rPr>
          <w:rFonts w:ascii="Times New Roman" w:hAnsi="Times New Roman" w:cs="Times New Roman"/>
          <w:sz w:val="28"/>
          <w:szCs w:val="28"/>
          <w:lang w:val="ru-RU"/>
        </w:rPr>
        <w:t xml:space="preserve"> Рада </w:t>
      </w:r>
      <w:proofErr w:type="spellStart"/>
      <w:r w:rsidRPr="00A20E9A">
        <w:rPr>
          <w:rFonts w:ascii="Times New Roman" w:hAnsi="Times New Roman" w:cs="Times New Roman"/>
          <w:sz w:val="28"/>
          <w:szCs w:val="28"/>
          <w:lang w:val="ru-RU"/>
        </w:rPr>
        <w:t>України</w:t>
      </w:r>
      <w:proofErr w:type="spellEnd"/>
      <w:r w:rsidRPr="00A20E9A">
        <w:rPr>
          <w:rFonts w:ascii="Times New Roman" w:hAnsi="Times New Roman" w:cs="Times New Roman"/>
          <w:sz w:val="28"/>
          <w:szCs w:val="28"/>
          <w:lang w:val="ru-RU"/>
        </w:rPr>
        <w:t xml:space="preserve">. </w:t>
      </w:r>
      <w:r w:rsidRPr="00A20E9A">
        <w:rPr>
          <w:rFonts w:ascii="Times New Roman" w:hAnsi="Times New Roman" w:cs="Times New Roman"/>
          <w:sz w:val="28"/>
          <w:szCs w:val="28"/>
        </w:rPr>
        <w:t>URL</w:t>
      </w:r>
      <w:r w:rsidRPr="00E1436A">
        <w:rPr>
          <w:rFonts w:ascii="Times New Roman" w:hAnsi="Times New Roman" w:cs="Times New Roman"/>
          <w:sz w:val="28"/>
          <w:szCs w:val="28"/>
        </w:rPr>
        <w:t xml:space="preserve">: </w:t>
      </w:r>
      <w:hyperlink r:id="rId25" w:anchor="Text" w:history="1">
        <w:r w:rsidR="00E1436A" w:rsidRPr="006D2924">
          <w:rPr>
            <w:rStyle w:val="ae"/>
            <w:rFonts w:ascii="Times New Roman" w:hAnsi="Times New Roman" w:cs="Times New Roman"/>
            <w:sz w:val="28"/>
            <w:szCs w:val="28"/>
          </w:rPr>
          <w:t>https://zakon.rada.gov.ua/laws/show/v007p710-03#Text</w:t>
        </w:r>
      </w:hyperlink>
      <w:r w:rsidR="00E1436A">
        <w:rPr>
          <w:rFonts w:ascii="Times New Roman" w:hAnsi="Times New Roman" w:cs="Times New Roman"/>
          <w:sz w:val="28"/>
          <w:szCs w:val="28"/>
          <w:lang w:val="uk-UA"/>
        </w:rPr>
        <w:t xml:space="preserve"> </w:t>
      </w:r>
    </w:p>
    <w:p w14:paraId="5F4EC0C3" w14:textId="77777777"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proofErr w:type="spellStart"/>
      <w:r w:rsidRPr="00A20E9A">
        <w:rPr>
          <w:rFonts w:ascii="Times New Roman" w:hAnsi="Times New Roman" w:cs="Times New Roman"/>
          <w:sz w:val="28"/>
          <w:szCs w:val="28"/>
          <w:lang w:val="ru-RU"/>
        </w:rPr>
        <w:t>Зміцнення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громадської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участі</w:t>
      </w:r>
      <w:proofErr w:type="spellEnd"/>
      <w:r w:rsidRPr="00A20E9A">
        <w:rPr>
          <w:rFonts w:ascii="Times New Roman" w:hAnsi="Times New Roman" w:cs="Times New Roman"/>
          <w:sz w:val="28"/>
          <w:szCs w:val="28"/>
          <w:lang w:val="ru-RU"/>
        </w:rPr>
        <w:t xml:space="preserve"> у демократичному </w:t>
      </w:r>
      <w:proofErr w:type="spellStart"/>
      <w:r w:rsidRPr="00A20E9A">
        <w:rPr>
          <w:rFonts w:ascii="Times New Roman" w:hAnsi="Times New Roman" w:cs="Times New Roman"/>
          <w:sz w:val="28"/>
          <w:szCs w:val="28"/>
          <w:lang w:val="ru-RU"/>
        </w:rPr>
        <w:t>процесі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прийняття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рішень</w:t>
      </w:r>
      <w:proofErr w:type="spellEnd"/>
      <w:r w:rsidRPr="00A20E9A">
        <w:rPr>
          <w:rFonts w:ascii="Times New Roman" w:hAnsi="Times New Roman" w:cs="Times New Roman"/>
          <w:sz w:val="28"/>
          <w:szCs w:val="28"/>
          <w:lang w:val="ru-RU"/>
        </w:rPr>
        <w:t xml:space="preserve"> в </w:t>
      </w:r>
      <w:proofErr w:type="spellStart"/>
      <w:r w:rsidRPr="00A20E9A">
        <w:rPr>
          <w:rFonts w:ascii="Times New Roman" w:hAnsi="Times New Roman" w:cs="Times New Roman"/>
          <w:sz w:val="28"/>
          <w:szCs w:val="28"/>
          <w:lang w:val="ru-RU"/>
        </w:rPr>
        <w:t>Україні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Проєкт</w:t>
      </w:r>
      <w:proofErr w:type="spellEnd"/>
      <w:r w:rsidRPr="00A20E9A">
        <w:rPr>
          <w:rFonts w:ascii="Times New Roman" w:hAnsi="Times New Roman" w:cs="Times New Roman"/>
          <w:sz w:val="28"/>
          <w:szCs w:val="28"/>
          <w:lang w:val="ru-RU"/>
        </w:rPr>
        <w:t xml:space="preserve"> ЄС. </w:t>
      </w:r>
      <w:r w:rsidRPr="00A20E9A">
        <w:rPr>
          <w:rFonts w:ascii="Times New Roman" w:hAnsi="Times New Roman" w:cs="Times New Roman"/>
          <w:sz w:val="28"/>
          <w:szCs w:val="28"/>
        </w:rPr>
        <w:t>URL</w:t>
      </w:r>
      <w:r w:rsidRPr="00A20E9A">
        <w:rPr>
          <w:rFonts w:ascii="Times New Roman" w:hAnsi="Times New Roman" w:cs="Times New Roman"/>
          <w:sz w:val="28"/>
          <w:szCs w:val="28"/>
          <w:lang w:val="ru-RU"/>
        </w:rPr>
        <w:t xml:space="preserve">: </w:t>
      </w:r>
      <w:hyperlink r:id="rId26" w:history="1">
        <w:r w:rsidRPr="00A20E9A">
          <w:rPr>
            <w:rStyle w:val="ae"/>
            <w:rFonts w:ascii="Times New Roman" w:hAnsi="Times New Roman" w:cs="Times New Roman"/>
            <w:sz w:val="28"/>
            <w:szCs w:val="28"/>
          </w:rPr>
          <w:t>https</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www</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coe</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int</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uk</w:t>
        </w:r>
        <w:r w:rsidRPr="00A20E9A">
          <w:rPr>
            <w:rStyle w:val="ae"/>
            <w:rFonts w:ascii="Times New Roman" w:hAnsi="Times New Roman" w:cs="Times New Roman"/>
            <w:sz w:val="28"/>
            <w:szCs w:val="28"/>
            <w:lang w:val="ru-RU"/>
          </w:rPr>
          <w:t>/</w:t>
        </w:r>
      </w:hyperlink>
    </w:p>
    <w:p w14:paraId="6B45EB07" w14:textId="640937CF"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proofErr w:type="spellStart"/>
      <w:r w:rsidRPr="00A20E9A">
        <w:rPr>
          <w:rFonts w:ascii="Times New Roman" w:hAnsi="Times New Roman" w:cs="Times New Roman"/>
          <w:sz w:val="28"/>
          <w:szCs w:val="28"/>
          <w:lang w:val="ru-RU"/>
        </w:rPr>
        <w:t>Їжа</w:t>
      </w:r>
      <w:proofErr w:type="spellEnd"/>
      <w:r w:rsidRPr="00A20E9A">
        <w:rPr>
          <w:rFonts w:ascii="Times New Roman" w:hAnsi="Times New Roman" w:cs="Times New Roman"/>
          <w:sz w:val="28"/>
          <w:szCs w:val="28"/>
          <w:lang w:val="ru-RU"/>
        </w:rPr>
        <w:t xml:space="preserve"> М. М., Курносенко Л. В. </w:t>
      </w:r>
      <w:proofErr w:type="spellStart"/>
      <w:r w:rsidRPr="00A20E9A">
        <w:rPr>
          <w:rFonts w:ascii="Times New Roman" w:hAnsi="Times New Roman" w:cs="Times New Roman"/>
          <w:sz w:val="28"/>
          <w:szCs w:val="28"/>
          <w:lang w:val="ru-RU"/>
        </w:rPr>
        <w:t>Публічне</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управління</w:t>
      </w:r>
      <w:proofErr w:type="spellEnd"/>
      <w:r w:rsidRPr="00A20E9A">
        <w:rPr>
          <w:rFonts w:ascii="Times New Roman" w:hAnsi="Times New Roman" w:cs="Times New Roman"/>
          <w:sz w:val="28"/>
          <w:szCs w:val="28"/>
          <w:lang w:val="ru-RU"/>
        </w:rPr>
        <w:t xml:space="preserve"> в </w:t>
      </w:r>
      <w:proofErr w:type="spellStart"/>
      <w:r w:rsidRPr="00A20E9A">
        <w:rPr>
          <w:rFonts w:ascii="Times New Roman" w:hAnsi="Times New Roman" w:cs="Times New Roman"/>
          <w:sz w:val="28"/>
          <w:szCs w:val="28"/>
          <w:lang w:val="ru-RU"/>
        </w:rPr>
        <w:t>умовах</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викликів</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воєнного</w:t>
      </w:r>
      <w:proofErr w:type="spellEnd"/>
      <w:r w:rsidRPr="00A20E9A">
        <w:rPr>
          <w:rFonts w:ascii="Times New Roman" w:hAnsi="Times New Roman" w:cs="Times New Roman"/>
          <w:sz w:val="28"/>
          <w:szCs w:val="28"/>
          <w:lang w:val="ru-RU"/>
        </w:rPr>
        <w:t xml:space="preserve"> стану. </w:t>
      </w:r>
      <w:r w:rsidRPr="00E1436A">
        <w:rPr>
          <w:rFonts w:ascii="Times New Roman" w:hAnsi="Times New Roman" w:cs="Times New Roman"/>
          <w:i/>
          <w:iCs/>
          <w:sz w:val="28"/>
          <w:szCs w:val="28"/>
        </w:rPr>
        <w:t>«Public Administration and Regional Development»</w:t>
      </w:r>
      <w:r w:rsidRPr="00A20E9A">
        <w:rPr>
          <w:rFonts w:ascii="Times New Roman" w:hAnsi="Times New Roman" w:cs="Times New Roman"/>
          <w:sz w:val="28"/>
          <w:szCs w:val="28"/>
        </w:rPr>
        <w:t xml:space="preserve"> URL: </w:t>
      </w:r>
      <w:hyperlink r:id="rId27" w:history="1">
        <w:r w:rsidR="00E1436A" w:rsidRPr="006D2924">
          <w:rPr>
            <w:rStyle w:val="ae"/>
            <w:rFonts w:ascii="Times New Roman" w:hAnsi="Times New Roman" w:cs="Times New Roman"/>
            <w:sz w:val="28"/>
            <w:szCs w:val="28"/>
          </w:rPr>
          <w:t>https://pard.mk.ua/index.php/journal</w:t>
        </w:r>
      </w:hyperlink>
      <w:r w:rsidRPr="00A20E9A">
        <w:rPr>
          <w:rFonts w:ascii="Times New Roman" w:hAnsi="Times New Roman" w:cs="Times New Roman"/>
          <w:sz w:val="28"/>
          <w:szCs w:val="28"/>
        </w:rPr>
        <w:t>.</w:t>
      </w:r>
      <w:r w:rsidR="00E1436A">
        <w:rPr>
          <w:rFonts w:ascii="Times New Roman" w:hAnsi="Times New Roman" w:cs="Times New Roman"/>
          <w:sz w:val="28"/>
          <w:szCs w:val="28"/>
          <w:lang w:val="uk-UA"/>
        </w:rPr>
        <w:t xml:space="preserve"> </w:t>
      </w:r>
      <w:r w:rsidRPr="00A20E9A">
        <w:rPr>
          <w:rFonts w:ascii="Times New Roman" w:hAnsi="Times New Roman" w:cs="Times New Roman"/>
          <w:sz w:val="28"/>
          <w:szCs w:val="28"/>
        </w:rPr>
        <w:t xml:space="preserve"> </w:t>
      </w:r>
      <w:r w:rsidRPr="00E1436A">
        <w:rPr>
          <w:rFonts w:ascii="Times New Roman" w:hAnsi="Times New Roman" w:cs="Times New Roman"/>
          <w:sz w:val="28"/>
          <w:szCs w:val="28"/>
        </w:rPr>
        <w:t xml:space="preserve">2023, </w:t>
      </w:r>
      <w:r w:rsidRPr="00A20E9A">
        <w:rPr>
          <w:rFonts w:ascii="Times New Roman" w:hAnsi="Times New Roman" w:cs="Times New Roman"/>
          <w:sz w:val="28"/>
          <w:szCs w:val="28"/>
        </w:rPr>
        <w:t>No</w:t>
      </w:r>
      <w:r w:rsidRPr="00E1436A">
        <w:rPr>
          <w:rFonts w:ascii="Times New Roman" w:hAnsi="Times New Roman" w:cs="Times New Roman"/>
          <w:sz w:val="28"/>
          <w:szCs w:val="28"/>
        </w:rPr>
        <w:t>19: 11-30.</w:t>
      </w:r>
      <w:r w:rsidRPr="00A20E9A">
        <w:rPr>
          <w:rFonts w:ascii="Times New Roman" w:hAnsi="Times New Roman" w:cs="Times New Roman"/>
          <w:sz w:val="28"/>
          <w:szCs w:val="28"/>
          <w:lang w:val="ru-RU"/>
        </w:rPr>
        <w:t>С</w:t>
      </w:r>
      <w:r w:rsidRPr="00E1436A">
        <w:rPr>
          <w:rFonts w:ascii="Times New Roman" w:hAnsi="Times New Roman" w:cs="Times New Roman"/>
          <w:sz w:val="28"/>
          <w:szCs w:val="28"/>
        </w:rPr>
        <w:t>.11-30</w:t>
      </w:r>
    </w:p>
    <w:p w14:paraId="745664D9" w14:textId="77777777"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proofErr w:type="spellStart"/>
      <w:r w:rsidRPr="00A20E9A">
        <w:rPr>
          <w:rFonts w:ascii="Times New Roman" w:hAnsi="Times New Roman" w:cs="Times New Roman"/>
          <w:sz w:val="28"/>
          <w:szCs w:val="28"/>
          <w:lang w:val="ru-RU"/>
        </w:rPr>
        <w:t>Калашнікова</w:t>
      </w:r>
      <w:proofErr w:type="spellEnd"/>
      <w:r w:rsidRPr="00A20E9A">
        <w:rPr>
          <w:rFonts w:ascii="Times New Roman" w:hAnsi="Times New Roman" w:cs="Times New Roman"/>
          <w:sz w:val="28"/>
          <w:szCs w:val="28"/>
          <w:lang w:val="ru-RU"/>
        </w:rPr>
        <w:t xml:space="preserve"> О., Крупник А. </w:t>
      </w:r>
      <w:proofErr w:type="spellStart"/>
      <w:r w:rsidRPr="00A20E9A">
        <w:rPr>
          <w:rFonts w:ascii="Times New Roman" w:hAnsi="Times New Roman" w:cs="Times New Roman"/>
          <w:sz w:val="28"/>
          <w:szCs w:val="28"/>
          <w:lang w:val="ru-RU"/>
        </w:rPr>
        <w:t>Проблеми</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проведення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реформування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місцевого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самоврядування</w:t>
      </w:r>
      <w:proofErr w:type="spellEnd"/>
      <w:r w:rsidRPr="00A20E9A">
        <w:rPr>
          <w:rFonts w:ascii="Times New Roman" w:hAnsi="Times New Roman" w:cs="Times New Roman"/>
          <w:sz w:val="28"/>
          <w:szCs w:val="28"/>
          <w:lang w:val="ru-RU"/>
        </w:rPr>
        <w:t xml:space="preserve"> та </w:t>
      </w:r>
      <w:proofErr w:type="spellStart"/>
      <w:r w:rsidRPr="00A20E9A">
        <w:rPr>
          <w:rFonts w:ascii="Times New Roman" w:hAnsi="Times New Roman" w:cs="Times New Roman"/>
          <w:sz w:val="28"/>
          <w:szCs w:val="28"/>
          <w:lang w:val="ru-RU"/>
        </w:rPr>
        <w:t>розвитку</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місцевої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демократії</w:t>
      </w:r>
      <w:proofErr w:type="spellEnd"/>
      <w:r w:rsidRPr="00A20E9A">
        <w:rPr>
          <w:rFonts w:ascii="Times New Roman" w:hAnsi="Times New Roman" w:cs="Times New Roman"/>
          <w:sz w:val="28"/>
          <w:szCs w:val="28"/>
          <w:lang w:val="ru-RU"/>
        </w:rPr>
        <w:t xml:space="preserve"> в </w:t>
      </w:r>
      <w:proofErr w:type="spellStart"/>
      <w:r w:rsidRPr="00A20E9A">
        <w:rPr>
          <w:rFonts w:ascii="Times New Roman" w:hAnsi="Times New Roman" w:cs="Times New Roman"/>
          <w:sz w:val="28"/>
          <w:szCs w:val="28"/>
          <w:lang w:val="ru-RU"/>
        </w:rPr>
        <w:t>умовах</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нової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системи</w:t>
      </w:r>
      <w:proofErr w:type="spellEnd"/>
      <w:r w:rsidRPr="00A20E9A">
        <w:rPr>
          <w:rFonts w:ascii="Times New Roman" w:hAnsi="Times New Roman" w:cs="Times New Roman"/>
          <w:sz w:val="28"/>
          <w:szCs w:val="28"/>
          <w:lang w:val="ru-RU"/>
        </w:rPr>
        <w:t xml:space="preserve"> державного </w:t>
      </w:r>
      <w:proofErr w:type="spellStart"/>
      <w:r w:rsidRPr="00A20E9A">
        <w:rPr>
          <w:rFonts w:ascii="Times New Roman" w:hAnsi="Times New Roman" w:cs="Times New Roman"/>
          <w:sz w:val="28"/>
          <w:szCs w:val="28"/>
          <w:lang w:val="ru-RU"/>
        </w:rPr>
        <w:t>управління</w:t>
      </w:r>
      <w:proofErr w:type="spellEnd"/>
      <w:r w:rsidRPr="00A20E9A">
        <w:rPr>
          <w:rFonts w:ascii="Times New Roman" w:hAnsi="Times New Roman" w:cs="Times New Roman"/>
          <w:sz w:val="28"/>
          <w:szCs w:val="28"/>
          <w:lang w:val="ru-RU"/>
        </w:rPr>
        <w:t xml:space="preserve">. </w:t>
      </w:r>
      <w:r w:rsidRPr="00A20E9A">
        <w:rPr>
          <w:rFonts w:ascii="Times New Roman" w:hAnsi="Times New Roman" w:cs="Times New Roman"/>
          <w:sz w:val="28"/>
          <w:szCs w:val="28"/>
        </w:rPr>
        <w:t xml:space="preserve">2018. URL: </w:t>
      </w:r>
      <w:r w:rsidR="00D95692">
        <w:rPr>
          <w:rStyle w:val="ae"/>
          <w:rFonts w:ascii="Times New Roman" w:hAnsi="Times New Roman" w:cs="Times New Roman"/>
          <w:sz w:val="28"/>
          <w:szCs w:val="28"/>
        </w:rPr>
        <w:fldChar w:fldCharType="begin"/>
      </w:r>
      <w:r w:rsidR="00D95692">
        <w:rPr>
          <w:rStyle w:val="ae"/>
          <w:rFonts w:ascii="Times New Roman" w:hAnsi="Times New Roman" w:cs="Times New Roman"/>
          <w:sz w:val="28"/>
          <w:szCs w:val="28"/>
        </w:rPr>
        <w:instrText xml:space="preserve"> HYPERLINK "http://sаmооrg.cоm.uа/wp-cоntent/uplоаds/2012/08/Аnаlіz-prоblem-refоrmuvаnnуаnа-mіstsevоmu-rіvnі-tа-zаbezpechennуа-demоkrаtіуі-uchаstі-.pdf" </w:instrText>
      </w:r>
      <w:r w:rsidR="00D95692">
        <w:rPr>
          <w:rStyle w:val="ae"/>
          <w:rFonts w:ascii="Times New Roman" w:hAnsi="Times New Roman" w:cs="Times New Roman"/>
          <w:sz w:val="28"/>
          <w:szCs w:val="28"/>
        </w:rPr>
        <w:fldChar w:fldCharType="separate"/>
      </w:r>
      <w:r w:rsidRPr="00A20E9A">
        <w:rPr>
          <w:rStyle w:val="ae"/>
          <w:rFonts w:ascii="Times New Roman" w:hAnsi="Times New Roman" w:cs="Times New Roman"/>
          <w:sz w:val="28"/>
          <w:szCs w:val="28"/>
        </w:rPr>
        <w:t>http://s</w:t>
      </w:r>
      <w:r w:rsidRPr="00A20E9A">
        <w:rPr>
          <w:rStyle w:val="ae"/>
          <w:rFonts w:ascii="Times New Roman" w:hAnsi="Times New Roman" w:cs="Times New Roman"/>
          <w:sz w:val="28"/>
          <w:szCs w:val="28"/>
          <w:lang w:val="ru-RU"/>
        </w:rPr>
        <w:t>а</w:t>
      </w:r>
      <w:r w:rsidRPr="00A20E9A">
        <w:rPr>
          <w:rStyle w:val="ae"/>
          <w:rFonts w:ascii="Times New Roman" w:hAnsi="Times New Roman" w:cs="Times New Roman"/>
          <w:sz w:val="28"/>
          <w:szCs w:val="28"/>
        </w:rPr>
        <w:t>m</w:t>
      </w:r>
      <w:proofErr w:type="spellStart"/>
      <w:r w:rsidRPr="00A20E9A">
        <w:rPr>
          <w:rStyle w:val="ae"/>
          <w:rFonts w:ascii="Times New Roman" w:hAnsi="Times New Roman" w:cs="Times New Roman"/>
          <w:sz w:val="28"/>
          <w:szCs w:val="28"/>
          <w:lang w:val="ru-RU"/>
        </w:rPr>
        <w:t>оо</w:t>
      </w:r>
      <w:proofErr w:type="spellEnd"/>
      <w:r w:rsidRPr="00A20E9A">
        <w:rPr>
          <w:rStyle w:val="ae"/>
          <w:rFonts w:ascii="Times New Roman" w:hAnsi="Times New Roman" w:cs="Times New Roman"/>
          <w:sz w:val="28"/>
          <w:szCs w:val="28"/>
        </w:rPr>
        <w:t>rg.c</w:t>
      </w:r>
      <w:r w:rsidRPr="00A20E9A">
        <w:rPr>
          <w:rStyle w:val="ae"/>
          <w:rFonts w:ascii="Times New Roman" w:hAnsi="Times New Roman" w:cs="Times New Roman"/>
          <w:sz w:val="28"/>
          <w:szCs w:val="28"/>
          <w:lang w:val="ru-RU"/>
        </w:rPr>
        <w:t>о</w:t>
      </w:r>
      <w:r w:rsidRPr="00A20E9A">
        <w:rPr>
          <w:rStyle w:val="ae"/>
          <w:rFonts w:ascii="Times New Roman" w:hAnsi="Times New Roman" w:cs="Times New Roman"/>
          <w:sz w:val="28"/>
          <w:szCs w:val="28"/>
        </w:rPr>
        <w:t>m.u</w:t>
      </w:r>
      <w:r w:rsidRPr="00A20E9A">
        <w:rPr>
          <w:rStyle w:val="ae"/>
          <w:rFonts w:ascii="Times New Roman" w:hAnsi="Times New Roman" w:cs="Times New Roman"/>
          <w:sz w:val="28"/>
          <w:szCs w:val="28"/>
          <w:lang w:val="ru-RU"/>
        </w:rPr>
        <w:t>а</w:t>
      </w:r>
      <w:r w:rsidRPr="00A20E9A">
        <w:rPr>
          <w:rStyle w:val="ae"/>
          <w:rFonts w:ascii="Times New Roman" w:hAnsi="Times New Roman" w:cs="Times New Roman"/>
          <w:sz w:val="28"/>
          <w:szCs w:val="28"/>
        </w:rPr>
        <w:t>/wp-c</w:t>
      </w:r>
      <w:r w:rsidRPr="00A20E9A">
        <w:rPr>
          <w:rStyle w:val="ae"/>
          <w:rFonts w:ascii="Times New Roman" w:hAnsi="Times New Roman" w:cs="Times New Roman"/>
          <w:sz w:val="28"/>
          <w:szCs w:val="28"/>
          <w:lang w:val="ru-RU"/>
        </w:rPr>
        <w:t>о</w:t>
      </w:r>
      <w:r w:rsidRPr="00A20E9A">
        <w:rPr>
          <w:rStyle w:val="ae"/>
          <w:rFonts w:ascii="Times New Roman" w:hAnsi="Times New Roman" w:cs="Times New Roman"/>
          <w:sz w:val="28"/>
          <w:szCs w:val="28"/>
        </w:rPr>
        <w:t>ntent/upl</w:t>
      </w:r>
      <w:proofErr w:type="spellStart"/>
      <w:r w:rsidRPr="00A20E9A">
        <w:rPr>
          <w:rStyle w:val="ae"/>
          <w:rFonts w:ascii="Times New Roman" w:hAnsi="Times New Roman" w:cs="Times New Roman"/>
          <w:sz w:val="28"/>
          <w:szCs w:val="28"/>
          <w:lang w:val="ru-RU"/>
        </w:rPr>
        <w:t>оа</w:t>
      </w:r>
      <w:proofErr w:type="spellEnd"/>
      <w:r w:rsidRPr="00A20E9A">
        <w:rPr>
          <w:rStyle w:val="ae"/>
          <w:rFonts w:ascii="Times New Roman" w:hAnsi="Times New Roman" w:cs="Times New Roman"/>
          <w:sz w:val="28"/>
          <w:szCs w:val="28"/>
        </w:rPr>
        <w:t>ds/2012/08/</w:t>
      </w:r>
      <w:r w:rsidRPr="00A20E9A">
        <w:rPr>
          <w:rStyle w:val="ae"/>
          <w:rFonts w:ascii="Times New Roman" w:hAnsi="Times New Roman" w:cs="Times New Roman"/>
          <w:sz w:val="28"/>
          <w:szCs w:val="28"/>
          <w:lang w:val="ru-RU"/>
        </w:rPr>
        <w:t>А</w:t>
      </w:r>
      <w:r w:rsidRPr="00A20E9A">
        <w:rPr>
          <w:rStyle w:val="ae"/>
          <w:rFonts w:ascii="Times New Roman" w:hAnsi="Times New Roman" w:cs="Times New Roman"/>
          <w:sz w:val="28"/>
          <w:szCs w:val="28"/>
        </w:rPr>
        <w:t>n</w:t>
      </w:r>
      <w:r w:rsidRPr="00A20E9A">
        <w:rPr>
          <w:rStyle w:val="ae"/>
          <w:rFonts w:ascii="Times New Roman" w:hAnsi="Times New Roman" w:cs="Times New Roman"/>
          <w:sz w:val="28"/>
          <w:szCs w:val="28"/>
          <w:lang w:val="ru-RU"/>
        </w:rPr>
        <w:t>а</w:t>
      </w:r>
      <w:r w:rsidRPr="00A20E9A">
        <w:rPr>
          <w:rStyle w:val="ae"/>
          <w:rFonts w:ascii="Times New Roman" w:hAnsi="Times New Roman" w:cs="Times New Roman"/>
          <w:sz w:val="28"/>
          <w:szCs w:val="28"/>
        </w:rPr>
        <w:t>l</w:t>
      </w:r>
      <w:r w:rsidRPr="00A20E9A">
        <w:rPr>
          <w:rStyle w:val="ae"/>
          <w:rFonts w:ascii="Times New Roman" w:hAnsi="Times New Roman" w:cs="Times New Roman"/>
          <w:sz w:val="28"/>
          <w:szCs w:val="28"/>
          <w:lang w:val="ru-RU"/>
        </w:rPr>
        <w:t>і</w:t>
      </w:r>
      <w:r w:rsidRPr="00A20E9A">
        <w:rPr>
          <w:rStyle w:val="ae"/>
          <w:rFonts w:ascii="Times New Roman" w:hAnsi="Times New Roman" w:cs="Times New Roman"/>
          <w:sz w:val="28"/>
          <w:szCs w:val="28"/>
        </w:rPr>
        <w:t>z-pr</w:t>
      </w:r>
      <w:r w:rsidRPr="00A20E9A">
        <w:rPr>
          <w:rStyle w:val="ae"/>
          <w:rFonts w:ascii="Times New Roman" w:hAnsi="Times New Roman" w:cs="Times New Roman"/>
          <w:sz w:val="28"/>
          <w:szCs w:val="28"/>
          <w:lang w:val="ru-RU"/>
        </w:rPr>
        <w:t>о</w:t>
      </w:r>
      <w:r w:rsidRPr="00A20E9A">
        <w:rPr>
          <w:rStyle w:val="ae"/>
          <w:rFonts w:ascii="Times New Roman" w:hAnsi="Times New Roman" w:cs="Times New Roman"/>
          <w:sz w:val="28"/>
          <w:szCs w:val="28"/>
        </w:rPr>
        <w:t>blem-ref</w:t>
      </w:r>
      <w:r w:rsidRPr="00A20E9A">
        <w:rPr>
          <w:rStyle w:val="ae"/>
          <w:rFonts w:ascii="Times New Roman" w:hAnsi="Times New Roman" w:cs="Times New Roman"/>
          <w:sz w:val="28"/>
          <w:szCs w:val="28"/>
          <w:lang w:val="ru-RU"/>
        </w:rPr>
        <w:t>о</w:t>
      </w:r>
      <w:r w:rsidRPr="00A20E9A">
        <w:rPr>
          <w:rStyle w:val="ae"/>
          <w:rFonts w:ascii="Times New Roman" w:hAnsi="Times New Roman" w:cs="Times New Roman"/>
          <w:sz w:val="28"/>
          <w:szCs w:val="28"/>
        </w:rPr>
        <w:t>rmuv</w:t>
      </w:r>
      <w:r w:rsidRPr="00A20E9A">
        <w:rPr>
          <w:rStyle w:val="ae"/>
          <w:rFonts w:ascii="Times New Roman" w:hAnsi="Times New Roman" w:cs="Times New Roman"/>
          <w:sz w:val="28"/>
          <w:szCs w:val="28"/>
          <w:lang w:val="ru-RU"/>
        </w:rPr>
        <w:t>а</w:t>
      </w:r>
      <w:r w:rsidRPr="00A20E9A">
        <w:rPr>
          <w:rStyle w:val="ae"/>
          <w:rFonts w:ascii="Times New Roman" w:hAnsi="Times New Roman" w:cs="Times New Roman"/>
          <w:sz w:val="28"/>
          <w:szCs w:val="28"/>
        </w:rPr>
        <w:t>nn</w:t>
      </w:r>
      <w:proofErr w:type="spellStart"/>
      <w:r w:rsidRPr="00A20E9A">
        <w:rPr>
          <w:rStyle w:val="ae"/>
          <w:rFonts w:ascii="Times New Roman" w:hAnsi="Times New Roman" w:cs="Times New Roman"/>
          <w:sz w:val="28"/>
          <w:szCs w:val="28"/>
          <w:lang w:val="ru-RU"/>
        </w:rPr>
        <w:t>уа</w:t>
      </w:r>
      <w:proofErr w:type="spellEnd"/>
      <w:r w:rsidRPr="00A20E9A">
        <w:rPr>
          <w:rStyle w:val="ae"/>
          <w:rFonts w:ascii="Times New Roman" w:hAnsi="Times New Roman" w:cs="Times New Roman"/>
          <w:sz w:val="28"/>
          <w:szCs w:val="28"/>
        </w:rPr>
        <w:t>n</w:t>
      </w:r>
      <w:r w:rsidRPr="00A20E9A">
        <w:rPr>
          <w:rStyle w:val="ae"/>
          <w:rFonts w:ascii="Times New Roman" w:hAnsi="Times New Roman" w:cs="Times New Roman"/>
          <w:sz w:val="28"/>
          <w:szCs w:val="28"/>
          <w:lang w:val="ru-RU"/>
        </w:rPr>
        <w:t>а</w:t>
      </w:r>
      <w:r w:rsidRPr="00A20E9A">
        <w:rPr>
          <w:rStyle w:val="ae"/>
          <w:rFonts w:ascii="Times New Roman" w:hAnsi="Times New Roman" w:cs="Times New Roman"/>
          <w:sz w:val="28"/>
          <w:szCs w:val="28"/>
        </w:rPr>
        <w:t>-m</w:t>
      </w:r>
      <w:r w:rsidRPr="00A20E9A">
        <w:rPr>
          <w:rStyle w:val="ae"/>
          <w:rFonts w:ascii="Times New Roman" w:hAnsi="Times New Roman" w:cs="Times New Roman"/>
          <w:sz w:val="28"/>
          <w:szCs w:val="28"/>
          <w:lang w:val="ru-RU"/>
        </w:rPr>
        <w:t>і</w:t>
      </w:r>
      <w:r w:rsidRPr="00A20E9A">
        <w:rPr>
          <w:rStyle w:val="ae"/>
          <w:rFonts w:ascii="Times New Roman" w:hAnsi="Times New Roman" w:cs="Times New Roman"/>
          <w:sz w:val="28"/>
          <w:szCs w:val="28"/>
        </w:rPr>
        <w:t>stsev</w:t>
      </w:r>
      <w:r w:rsidRPr="00A20E9A">
        <w:rPr>
          <w:rStyle w:val="ae"/>
          <w:rFonts w:ascii="Times New Roman" w:hAnsi="Times New Roman" w:cs="Times New Roman"/>
          <w:sz w:val="28"/>
          <w:szCs w:val="28"/>
          <w:lang w:val="ru-RU"/>
        </w:rPr>
        <w:t>о</w:t>
      </w:r>
      <w:r w:rsidRPr="00A20E9A">
        <w:rPr>
          <w:rStyle w:val="ae"/>
          <w:rFonts w:ascii="Times New Roman" w:hAnsi="Times New Roman" w:cs="Times New Roman"/>
          <w:sz w:val="28"/>
          <w:szCs w:val="28"/>
        </w:rPr>
        <w:t>mu-r</w:t>
      </w:r>
      <w:r w:rsidRPr="00A20E9A">
        <w:rPr>
          <w:rStyle w:val="ae"/>
          <w:rFonts w:ascii="Times New Roman" w:hAnsi="Times New Roman" w:cs="Times New Roman"/>
          <w:sz w:val="28"/>
          <w:szCs w:val="28"/>
          <w:lang w:val="ru-RU"/>
        </w:rPr>
        <w:t>і</w:t>
      </w:r>
      <w:r w:rsidRPr="00A20E9A">
        <w:rPr>
          <w:rStyle w:val="ae"/>
          <w:rFonts w:ascii="Times New Roman" w:hAnsi="Times New Roman" w:cs="Times New Roman"/>
          <w:sz w:val="28"/>
          <w:szCs w:val="28"/>
        </w:rPr>
        <w:t>vn</w:t>
      </w:r>
      <w:r w:rsidRPr="00A20E9A">
        <w:rPr>
          <w:rStyle w:val="ae"/>
          <w:rFonts w:ascii="Times New Roman" w:hAnsi="Times New Roman" w:cs="Times New Roman"/>
          <w:sz w:val="28"/>
          <w:szCs w:val="28"/>
          <w:lang w:val="ru-RU"/>
        </w:rPr>
        <w:t>і</w:t>
      </w:r>
      <w:r w:rsidRPr="00A20E9A">
        <w:rPr>
          <w:rStyle w:val="ae"/>
          <w:rFonts w:ascii="Times New Roman" w:hAnsi="Times New Roman" w:cs="Times New Roman"/>
          <w:sz w:val="28"/>
          <w:szCs w:val="28"/>
        </w:rPr>
        <w:t>-t</w:t>
      </w:r>
      <w:r w:rsidRPr="00A20E9A">
        <w:rPr>
          <w:rStyle w:val="ae"/>
          <w:rFonts w:ascii="Times New Roman" w:hAnsi="Times New Roman" w:cs="Times New Roman"/>
          <w:sz w:val="28"/>
          <w:szCs w:val="28"/>
          <w:lang w:val="ru-RU"/>
        </w:rPr>
        <w:t>а</w:t>
      </w:r>
      <w:r w:rsidRPr="00A20E9A">
        <w:rPr>
          <w:rStyle w:val="ae"/>
          <w:rFonts w:ascii="Times New Roman" w:hAnsi="Times New Roman" w:cs="Times New Roman"/>
          <w:sz w:val="28"/>
          <w:szCs w:val="28"/>
        </w:rPr>
        <w:t>-z</w:t>
      </w:r>
      <w:r w:rsidRPr="00A20E9A">
        <w:rPr>
          <w:rStyle w:val="ae"/>
          <w:rFonts w:ascii="Times New Roman" w:hAnsi="Times New Roman" w:cs="Times New Roman"/>
          <w:sz w:val="28"/>
          <w:szCs w:val="28"/>
          <w:lang w:val="ru-RU"/>
        </w:rPr>
        <w:t>а</w:t>
      </w:r>
      <w:r w:rsidRPr="00A20E9A">
        <w:rPr>
          <w:rStyle w:val="ae"/>
          <w:rFonts w:ascii="Times New Roman" w:hAnsi="Times New Roman" w:cs="Times New Roman"/>
          <w:sz w:val="28"/>
          <w:szCs w:val="28"/>
        </w:rPr>
        <w:t>bezpechenn</w:t>
      </w:r>
      <w:proofErr w:type="spellStart"/>
      <w:r w:rsidRPr="00A20E9A">
        <w:rPr>
          <w:rStyle w:val="ae"/>
          <w:rFonts w:ascii="Times New Roman" w:hAnsi="Times New Roman" w:cs="Times New Roman"/>
          <w:sz w:val="28"/>
          <w:szCs w:val="28"/>
          <w:lang w:val="ru-RU"/>
        </w:rPr>
        <w:t>уа</w:t>
      </w:r>
      <w:proofErr w:type="spellEnd"/>
      <w:r w:rsidRPr="00A20E9A">
        <w:rPr>
          <w:rStyle w:val="ae"/>
          <w:rFonts w:ascii="Times New Roman" w:hAnsi="Times New Roman" w:cs="Times New Roman"/>
          <w:sz w:val="28"/>
          <w:szCs w:val="28"/>
        </w:rPr>
        <w:t>-dem</w:t>
      </w:r>
      <w:r w:rsidRPr="00A20E9A">
        <w:rPr>
          <w:rStyle w:val="ae"/>
          <w:rFonts w:ascii="Times New Roman" w:hAnsi="Times New Roman" w:cs="Times New Roman"/>
          <w:sz w:val="28"/>
          <w:szCs w:val="28"/>
          <w:lang w:val="ru-RU"/>
        </w:rPr>
        <w:t>о</w:t>
      </w:r>
      <w:r w:rsidRPr="00A20E9A">
        <w:rPr>
          <w:rStyle w:val="ae"/>
          <w:rFonts w:ascii="Times New Roman" w:hAnsi="Times New Roman" w:cs="Times New Roman"/>
          <w:sz w:val="28"/>
          <w:szCs w:val="28"/>
        </w:rPr>
        <w:t>kr</w:t>
      </w:r>
      <w:r w:rsidRPr="00A20E9A">
        <w:rPr>
          <w:rStyle w:val="ae"/>
          <w:rFonts w:ascii="Times New Roman" w:hAnsi="Times New Roman" w:cs="Times New Roman"/>
          <w:sz w:val="28"/>
          <w:szCs w:val="28"/>
          <w:lang w:val="ru-RU"/>
        </w:rPr>
        <w:t>а</w:t>
      </w:r>
      <w:r w:rsidRPr="00A20E9A">
        <w:rPr>
          <w:rStyle w:val="ae"/>
          <w:rFonts w:ascii="Times New Roman" w:hAnsi="Times New Roman" w:cs="Times New Roman"/>
          <w:sz w:val="28"/>
          <w:szCs w:val="28"/>
        </w:rPr>
        <w:t>t</w:t>
      </w:r>
      <w:proofErr w:type="spellStart"/>
      <w:r w:rsidRPr="00A20E9A">
        <w:rPr>
          <w:rStyle w:val="ae"/>
          <w:rFonts w:ascii="Times New Roman" w:hAnsi="Times New Roman" w:cs="Times New Roman"/>
          <w:sz w:val="28"/>
          <w:szCs w:val="28"/>
          <w:lang w:val="ru-RU"/>
        </w:rPr>
        <w:t>іуі</w:t>
      </w:r>
      <w:proofErr w:type="spellEnd"/>
      <w:r w:rsidRPr="00A20E9A">
        <w:rPr>
          <w:rStyle w:val="ae"/>
          <w:rFonts w:ascii="Times New Roman" w:hAnsi="Times New Roman" w:cs="Times New Roman"/>
          <w:sz w:val="28"/>
          <w:szCs w:val="28"/>
        </w:rPr>
        <w:t>-uch</w:t>
      </w:r>
      <w:r w:rsidRPr="00A20E9A">
        <w:rPr>
          <w:rStyle w:val="ae"/>
          <w:rFonts w:ascii="Times New Roman" w:hAnsi="Times New Roman" w:cs="Times New Roman"/>
          <w:sz w:val="28"/>
          <w:szCs w:val="28"/>
          <w:lang w:val="ru-RU"/>
        </w:rPr>
        <w:t>а</w:t>
      </w:r>
      <w:r w:rsidRPr="00A20E9A">
        <w:rPr>
          <w:rStyle w:val="ae"/>
          <w:rFonts w:ascii="Times New Roman" w:hAnsi="Times New Roman" w:cs="Times New Roman"/>
          <w:sz w:val="28"/>
          <w:szCs w:val="28"/>
        </w:rPr>
        <w:t>st</w:t>
      </w:r>
      <w:r w:rsidRPr="00A20E9A">
        <w:rPr>
          <w:rStyle w:val="ae"/>
          <w:rFonts w:ascii="Times New Roman" w:hAnsi="Times New Roman" w:cs="Times New Roman"/>
          <w:sz w:val="28"/>
          <w:szCs w:val="28"/>
          <w:lang w:val="ru-RU"/>
        </w:rPr>
        <w:t>і</w:t>
      </w:r>
      <w:r w:rsidRPr="00A20E9A">
        <w:rPr>
          <w:rStyle w:val="ae"/>
          <w:rFonts w:ascii="Times New Roman" w:hAnsi="Times New Roman" w:cs="Times New Roman"/>
          <w:sz w:val="28"/>
          <w:szCs w:val="28"/>
        </w:rPr>
        <w:t>-.pdf</w:t>
      </w:r>
      <w:r w:rsidR="00D95692">
        <w:rPr>
          <w:rStyle w:val="ae"/>
          <w:rFonts w:ascii="Times New Roman" w:hAnsi="Times New Roman" w:cs="Times New Roman"/>
          <w:sz w:val="28"/>
          <w:szCs w:val="28"/>
        </w:rPr>
        <w:fldChar w:fldCharType="end"/>
      </w:r>
    </w:p>
    <w:p w14:paraId="3167DC08" w14:textId="77777777"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proofErr w:type="spellStart"/>
      <w:r w:rsidRPr="00A20E9A">
        <w:rPr>
          <w:rFonts w:ascii="Times New Roman" w:hAnsi="Times New Roman" w:cs="Times New Roman"/>
          <w:sz w:val="28"/>
          <w:szCs w:val="28"/>
          <w:lang w:val="ru-RU"/>
        </w:rPr>
        <w:t>Кількість</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зареєстрованих</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юридичних</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осіб</w:t>
      </w:r>
      <w:proofErr w:type="spellEnd"/>
      <w:r w:rsidRPr="00A20E9A">
        <w:rPr>
          <w:rFonts w:ascii="Times New Roman" w:hAnsi="Times New Roman" w:cs="Times New Roman"/>
          <w:sz w:val="28"/>
          <w:szCs w:val="28"/>
          <w:lang w:val="ru-RU"/>
        </w:rPr>
        <w:t xml:space="preserve"> за </w:t>
      </w:r>
      <w:proofErr w:type="spellStart"/>
      <w:r w:rsidRPr="00A20E9A">
        <w:rPr>
          <w:rFonts w:ascii="Times New Roman" w:hAnsi="Times New Roman" w:cs="Times New Roman"/>
          <w:sz w:val="28"/>
          <w:szCs w:val="28"/>
          <w:lang w:val="ru-RU"/>
        </w:rPr>
        <w:t>організаційно-правовими</w:t>
      </w:r>
      <w:proofErr w:type="spellEnd"/>
      <w:r w:rsidRPr="00A20E9A">
        <w:rPr>
          <w:rFonts w:ascii="Times New Roman" w:hAnsi="Times New Roman" w:cs="Times New Roman"/>
          <w:sz w:val="28"/>
          <w:szCs w:val="28"/>
          <w:lang w:val="ru-RU"/>
        </w:rPr>
        <w:t xml:space="preserve"> формами </w:t>
      </w:r>
      <w:proofErr w:type="spellStart"/>
      <w:r w:rsidRPr="00A20E9A">
        <w:rPr>
          <w:rFonts w:ascii="Times New Roman" w:hAnsi="Times New Roman" w:cs="Times New Roman"/>
          <w:sz w:val="28"/>
          <w:szCs w:val="28"/>
          <w:lang w:val="ru-RU"/>
        </w:rPr>
        <w:t>господарювання</w:t>
      </w:r>
      <w:proofErr w:type="spellEnd"/>
      <w:r w:rsidRPr="00A20E9A">
        <w:rPr>
          <w:rFonts w:ascii="Times New Roman" w:hAnsi="Times New Roman" w:cs="Times New Roman"/>
          <w:sz w:val="28"/>
          <w:szCs w:val="28"/>
          <w:lang w:val="ru-RU"/>
        </w:rPr>
        <w:t xml:space="preserve"> з </w:t>
      </w:r>
      <w:proofErr w:type="spellStart"/>
      <w:r w:rsidRPr="00A20E9A">
        <w:rPr>
          <w:rFonts w:ascii="Times New Roman" w:hAnsi="Times New Roman" w:cs="Times New Roman"/>
          <w:sz w:val="28"/>
          <w:szCs w:val="28"/>
          <w:lang w:val="ru-RU"/>
        </w:rPr>
        <w:t>розподілом</w:t>
      </w:r>
      <w:proofErr w:type="spellEnd"/>
      <w:r w:rsidRPr="00A20E9A">
        <w:rPr>
          <w:rFonts w:ascii="Times New Roman" w:hAnsi="Times New Roman" w:cs="Times New Roman"/>
          <w:sz w:val="28"/>
          <w:szCs w:val="28"/>
          <w:lang w:val="ru-RU"/>
        </w:rPr>
        <w:t xml:space="preserve"> за </w:t>
      </w:r>
      <w:proofErr w:type="spellStart"/>
      <w:r w:rsidRPr="00A20E9A">
        <w:rPr>
          <w:rFonts w:ascii="Times New Roman" w:hAnsi="Times New Roman" w:cs="Times New Roman"/>
          <w:sz w:val="28"/>
          <w:szCs w:val="28"/>
          <w:lang w:val="ru-RU"/>
        </w:rPr>
        <w:t>ознакою</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статі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керівника</w:t>
      </w:r>
      <w:proofErr w:type="spellEnd"/>
      <w:r w:rsidRPr="00A20E9A">
        <w:rPr>
          <w:rFonts w:ascii="Times New Roman" w:hAnsi="Times New Roman" w:cs="Times New Roman"/>
          <w:sz w:val="28"/>
          <w:szCs w:val="28"/>
          <w:lang w:val="ru-RU"/>
        </w:rPr>
        <w:t xml:space="preserve"> / </w:t>
      </w:r>
      <w:proofErr w:type="spellStart"/>
      <w:r w:rsidRPr="00A20E9A">
        <w:rPr>
          <w:rFonts w:ascii="Times New Roman" w:hAnsi="Times New Roman" w:cs="Times New Roman"/>
          <w:sz w:val="28"/>
          <w:szCs w:val="28"/>
          <w:lang w:val="ru-RU"/>
        </w:rPr>
        <w:t>Держстат</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України</w:t>
      </w:r>
      <w:proofErr w:type="spellEnd"/>
      <w:r w:rsidRPr="00A20E9A">
        <w:rPr>
          <w:rFonts w:ascii="Times New Roman" w:hAnsi="Times New Roman" w:cs="Times New Roman"/>
          <w:sz w:val="28"/>
          <w:szCs w:val="28"/>
          <w:lang w:val="ru-RU"/>
        </w:rPr>
        <w:t xml:space="preserve">. </w:t>
      </w:r>
      <w:r w:rsidRPr="00A20E9A">
        <w:rPr>
          <w:rFonts w:ascii="Times New Roman" w:hAnsi="Times New Roman" w:cs="Times New Roman"/>
          <w:sz w:val="28"/>
          <w:szCs w:val="28"/>
        </w:rPr>
        <w:t xml:space="preserve">URL: </w:t>
      </w:r>
      <w:hyperlink r:id="rId28" w:history="1">
        <w:r w:rsidRPr="00A20E9A">
          <w:rPr>
            <w:rStyle w:val="ae"/>
            <w:rFonts w:ascii="Times New Roman" w:hAnsi="Times New Roman" w:cs="Times New Roman"/>
            <w:sz w:val="28"/>
            <w:szCs w:val="28"/>
          </w:rPr>
          <w:t>https://ukrstat.gov.ua/edrpoy/ukr/EDRPU_2023/ks_opfg/arh_ks_opfg_23.html</w:t>
        </w:r>
      </w:hyperlink>
      <w:r w:rsidRPr="00A20E9A">
        <w:rPr>
          <w:rFonts w:ascii="Times New Roman" w:hAnsi="Times New Roman" w:cs="Times New Roman"/>
          <w:sz w:val="28"/>
          <w:szCs w:val="28"/>
        </w:rPr>
        <w:t xml:space="preserve"> </w:t>
      </w:r>
    </w:p>
    <w:p w14:paraId="7870FAD7" w14:textId="77777777"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proofErr w:type="spellStart"/>
      <w:r w:rsidRPr="00A20E9A">
        <w:rPr>
          <w:rFonts w:ascii="Times New Roman" w:hAnsi="Times New Roman" w:cs="Times New Roman"/>
          <w:sz w:val="28"/>
          <w:szCs w:val="28"/>
          <w:lang w:val="ru-RU"/>
        </w:rPr>
        <w:t>Кіріка</w:t>
      </w:r>
      <w:proofErr w:type="spellEnd"/>
      <w:r w:rsidRPr="00A20E9A">
        <w:rPr>
          <w:rFonts w:ascii="Times New Roman" w:hAnsi="Times New Roman" w:cs="Times New Roman"/>
          <w:sz w:val="28"/>
          <w:szCs w:val="28"/>
          <w:lang w:val="ru-RU"/>
        </w:rPr>
        <w:t xml:space="preserve"> Д. </w:t>
      </w:r>
      <w:proofErr w:type="spellStart"/>
      <w:r w:rsidRPr="00A20E9A">
        <w:rPr>
          <w:rFonts w:ascii="Times New Roman" w:hAnsi="Times New Roman" w:cs="Times New Roman"/>
          <w:sz w:val="28"/>
          <w:szCs w:val="28"/>
          <w:lang w:val="ru-RU"/>
        </w:rPr>
        <w:t>Проблеми</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демократичної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трансформації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державної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влади</w:t>
      </w:r>
      <w:proofErr w:type="spellEnd"/>
      <w:r w:rsidRPr="00A20E9A">
        <w:rPr>
          <w:rFonts w:ascii="Times New Roman" w:hAnsi="Times New Roman" w:cs="Times New Roman"/>
          <w:sz w:val="28"/>
          <w:szCs w:val="28"/>
          <w:lang w:val="ru-RU"/>
        </w:rPr>
        <w:t xml:space="preserve"> в </w:t>
      </w:r>
      <w:proofErr w:type="spellStart"/>
      <w:r w:rsidRPr="00A20E9A">
        <w:rPr>
          <w:rFonts w:ascii="Times New Roman" w:hAnsi="Times New Roman" w:cs="Times New Roman"/>
          <w:sz w:val="28"/>
          <w:szCs w:val="28"/>
          <w:lang w:val="ru-RU"/>
        </w:rPr>
        <w:t>Україні</w:t>
      </w:r>
      <w:proofErr w:type="spellEnd"/>
      <w:r w:rsidRPr="00A20E9A">
        <w:rPr>
          <w:rFonts w:ascii="Times New Roman" w:hAnsi="Times New Roman" w:cs="Times New Roman"/>
          <w:sz w:val="28"/>
          <w:szCs w:val="28"/>
          <w:lang w:val="ru-RU"/>
        </w:rPr>
        <w:t xml:space="preserve">. </w:t>
      </w:r>
      <w:proofErr w:type="spellStart"/>
      <w:r w:rsidRPr="00E1436A">
        <w:rPr>
          <w:rFonts w:ascii="Times New Roman" w:hAnsi="Times New Roman" w:cs="Times New Roman"/>
          <w:i/>
          <w:iCs/>
          <w:sz w:val="28"/>
          <w:szCs w:val="28"/>
          <w:lang w:val="ru-RU"/>
        </w:rPr>
        <w:t>Юридичний</w:t>
      </w:r>
      <w:proofErr w:type="spellEnd"/>
      <w:r w:rsidRPr="00E1436A">
        <w:rPr>
          <w:rFonts w:ascii="Times New Roman" w:hAnsi="Times New Roman" w:cs="Times New Roman"/>
          <w:i/>
          <w:iCs/>
          <w:sz w:val="28"/>
          <w:szCs w:val="28"/>
          <w:lang w:val="ru-RU"/>
        </w:rPr>
        <w:t xml:space="preserve"> </w:t>
      </w:r>
      <w:proofErr w:type="spellStart"/>
      <w:r w:rsidRPr="00E1436A">
        <w:rPr>
          <w:rFonts w:ascii="Times New Roman" w:hAnsi="Times New Roman" w:cs="Times New Roman"/>
          <w:i/>
          <w:iCs/>
          <w:sz w:val="28"/>
          <w:szCs w:val="28"/>
          <w:lang w:val="ru-RU"/>
        </w:rPr>
        <w:t>науковий</w:t>
      </w:r>
      <w:proofErr w:type="spellEnd"/>
      <w:r w:rsidRPr="00E1436A">
        <w:rPr>
          <w:rFonts w:ascii="Times New Roman" w:hAnsi="Times New Roman" w:cs="Times New Roman"/>
          <w:i/>
          <w:iCs/>
          <w:sz w:val="28"/>
          <w:szCs w:val="28"/>
          <w:lang w:val="ru-RU"/>
        </w:rPr>
        <w:t xml:space="preserve"> </w:t>
      </w:r>
      <w:proofErr w:type="spellStart"/>
      <w:r w:rsidRPr="00E1436A">
        <w:rPr>
          <w:rFonts w:ascii="Times New Roman" w:hAnsi="Times New Roman" w:cs="Times New Roman"/>
          <w:i/>
          <w:iCs/>
          <w:sz w:val="28"/>
          <w:szCs w:val="28"/>
          <w:lang w:val="ru-RU"/>
        </w:rPr>
        <w:t>електронний</w:t>
      </w:r>
      <w:proofErr w:type="spellEnd"/>
      <w:r w:rsidRPr="00E1436A">
        <w:rPr>
          <w:rFonts w:ascii="Times New Roman" w:hAnsi="Times New Roman" w:cs="Times New Roman"/>
          <w:i/>
          <w:iCs/>
          <w:sz w:val="28"/>
          <w:szCs w:val="28"/>
          <w:lang w:val="ru-RU"/>
        </w:rPr>
        <w:t xml:space="preserve"> журнал.</w:t>
      </w:r>
      <w:r w:rsidRPr="00A20E9A">
        <w:rPr>
          <w:rFonts w:ascii="Times New Roman" w:hAnsi="Times New Roman" w:cs="Times New Roman"/>
          <w:sz w:val="28"/>
          <w:szCs w:val="28"/>
          <w:lang w:val="ru-RU"/>
        </w:rPr>
        <w:t xml:space="preserve">2021. </w:t>
      </w:r>
      <w:r w:rsidRPr="00A20E9A">
        <w:rPr>
          <w:rFonts w:ascii="Times New Roman" w:hAnsi="Times New Roman" w:cs="Times New Roman"/>
          <w:sz w:val="28"/>
          <w:szCs w:val="28"/>
        </w:rPr>
        <w:t>No</w:t>
      </w:r>
      <w:r w:rsidRPr="00A20E9A">
        <w:rPr>
          <w:rFonts w:ascii="Times New Roman" w:hAnsi="Times New Roman" w:cs="Times New Roman"/>
          <w:sz w:val="28"/>
          <w:szCs w:val="28"/>
          <w:lang w:val="ru-RU"/>
        </w:rPr>
        <w:t xml:space="preserve"> 2. С. 26– 28. </w:t>
      </w:r>
      <w:r w:rsidRPr="00A20E9A">
        <w:rPr>
          <w:rFonts w:ascii="Times New Roman" w:hAnsi="Times New Roman" w:cs="Times New Roman"/>
          <w:sz w:val="28"/>
          <w:szCs w:val="28"/>
        </w:rPr>
        <w:t>URL</w:t>
      </w:r>
      <w:r w:rsidRPr="00A20E9A">
        <w:rPr>
          <w:rFonts w:ascii="Times New Roman" w:hAnsi="Times New Roman" w:cs="Times New Roman"/>
          <w:sz w:val="28"/>
          <w:szCs w:val="28"/>
          <w:lang w:val="ru-RU"/>
        </w:rPr>
        <w:t xml:space="preserve">: </w:t>
      </w:r>
      <w:hyperlink r:id="rId29" w:history="1">
        <w:r w:rsidRPr="00A20E9A">
          <w:rPr>
            <w:rStyle w:val="ae"/>
            <w:rFonts w:ascii="Times New Roman" w:hAnsi="Times New Roman" w:cs="Times New Roman"/>
            <w:sz w:val="28"/>
            <w:szCs w:val="28"/>
          </w:rPr>
          <w:t>http</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www</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lsej</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org</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ua</w:t>
        </w:r>
        <w:r w:rsidRPr="00A20E9A">
          <w:rPr>
            <w:rStyle w:val="ae"/>
            <w:rFonts w:ascii="Times New Roman" w:hAnsi="Times New Roman" w:cs="Times New Roman"/>
            <w:sz w:val="28"/>
            <w:szCs w:val="28"/>
            <w:lang w:val="ru-RU"/>
          </w:rPr>
          <w:t>/2_2021/5.</w:t>
        </w:r>
        <w:r w:rsidRPr="00A20E9A">
          <w:rPr>
            <w:rStyle w:val="ae"/>
            <w:rFonts w:ascii="Times New Roman" w:hAnsi="Times New Roman" w:cs="Times New Roman"/>
            <w:sz w:val="28"/>
            <w:szCs w:val="28"/>
          </w:rPr>
          <w:t>pdf</w:t>
        </w:r>
      </w:hyperlink>
    </w:p>
    <w:p w14:paraId="21540571" w14:textId="77777777"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proofErr w:type="spellStart"/>
      <w:r w:rsidRPr="00A20E9A">
        <w:rPr>
          <w:rFonts w:ascii="Times New Roman" w:hAnsi="Times New Roman" w:cs="Times New Roman"/>
          <w:sz w:val="28"/>
          <w:szCs w:val="28"/>
          <w:lang w:val="ru-RU"/>
        </w:rPr>
        <w:t>Кіфоренко</w:t>
      </w:r>
      <w:proofErr w:type="spellEnd"/>
      <w:r w:rsidRPr="00A20E9A">
        <w:rPr>
          <w:rFonts w:ascii="Times New Roman" w:hAnsi="Times New Roman" w:cs="Times New Roman"/>
          <w:sz w:val="28"/>
          <w:szCs w:val="28"/>
          <w:lang w:val="ru-RU"/>
        </w:rPr>
        <w:t xml:space="preserve">, О. </w:t>
      </w:r>
      <w:proofErr w:type="spellStart"/>
      <w:r w:rsidRPr="00A20E9A">
        <w:rPr>
          <w:rFonts w:ascii="Times New Roman" w:hAnsi="Times New Roman" w:cs="Times New Roman"/>
          <w:sz w:val="28"/>
          <w:szCs w:val="28"/>
          <w:lang w:val="ru-RU"/>
        </w:rPr>
        <w:t>Поняття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публічного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управління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історичний</w:t>
      </w:r>
      <w:proofErr w:type="spellEnd"/>
      <w:r w:rsidRPr="00A20E9A">
        <w:rPr>
          <w:rFonts w:ascii="Times New Roman" w:hAnsi="Times New Roman" w:cs="Times New Roman"/>
          <w:sz w:val="28"/>
          <w:szCs w:val="28"/>
          <w:lang w:val="ru-RU"/>
        </w:rPr>
        <w:t xml:space="preserve"> генезис. </w:t>
      </w:r>
      <w:proofErr w:type="spellStart"/>
      <w:r w:rsidRPr="00E1436A">
        <w:rPr>
          <w:rFonts w:ascii="Times New Roman" w:hAnsi="Times New Roman" w:cs="Times New Roman"/>
          <w:i/>
          <w:iCs/>
          <w:sz w:val="28"/>
          <w:szCs w:val="28"/>
          <w:lang w:val="ru-RU"/>
        </w:rPr>
        <w:t>Таврійський</w:t>
      </w:r>
      <w:proofErr w:type="spellEnd"/>
      <w:r w:rsidRPr="00E1436A">
        <w:rPr>
          <w:rFonts w:ascii="Times New Roman" w:hAnsi="Times New Roman" w:cs="Times New Roman"/>
          <w:i/>
          <w:iCs/>
          <w:sz w:val="28"/>
          <w:szCs w:val="28"/>
          <w:lang w:val="ru-RU"/>
        </w:rPr>
        <w:t xml:space="preserve"> </w:t>
      </w:r>
      <w:proofErr w:type="spellStart"/>
      <w:r w:rsidRPr="00E1436A">
        <w:rPr>
          <w:rFonts w:ascii="Times New Roman" w:hAnsi="Times New Roman" w:cs="Times New Roman"/>
          <w:i/>
          <w:iCs/>
          <w:sz w:val="28"/>
          <w:szCs w:val="28"/>
          <w:lang w:val="ru-RU"/>
        </w:rPr>
        <w:t>науковий</w:t>
      </w:r>
      <w:proofErr w:type="spellEnd"/>
      <w:r w:rsidRPr="00E1436A">
        <w:rPr>
          <w:rFonts w:ascii="Times New Roman" w:hAnsi="Times New Roman" w:cs="Times New Roman"/>
          <w:i/>
          <w:iCs/>
          <w:sz w:val="28"/>
          <w:szCs w:val="28"/>
          <w:lang w:val="ru-RU"/>
        </w:rPr>
        <w:t xml:space="preserve"> </w:t>
      </w:r>
      <w:proofErr w:type="spellStart"/>
      <w:r w:rsidRPr="00E1436A">
        <w:rPr>
          <w:rFonts w:ascii="Times New Roman" w:hAnsi="Times New Roman" w:cs="Times New Roman"/>
          <w:i/>
          <w:iCs/>
          <w:sz w:val="28"/>
          <w:szCs w:val="28"/>
          <w:lang w:val="ru-RU"/>
        </w:rPr>
        <w:t>вісник</w:t>
      </w:r>
      <w:proofErr w:type="spellEnd"/>
      <w:r w:rsidRPr="00E1436A">
        <w:rPr>
          <w:rFonts w:ascii="Times New Roman" w:hAnsi="Times New Roman" w:cs="Times New Roman"/>
          <w:i/>
          <w:iCs/>
          <w:sz w:val="28"/>
          <w:szCs w:val="28"/>
          <w:lang w:val="ru-RU"/>
        </w:rPr>
        <w:t>.</w:t>
      </w:r>
      <w:r w:rsidRPr="00A20E9A">
        <w:rPr>
          <w:rFonts w:ascii="Times New Roman" w:hAnsi="Times New Roman" w:cs="Times New Roman"/>
          <w:sz w:val="28"/>
          <w:szCs w:val="28"/>
          <w:lang w:val="ru-RU"/>
        </w:rPr>
        <w:t xml:space="preserve"> </w:t>
      </w:r>
      <w:proofErr w:type="spellStart"/>
      <w:r w:rsidRPr="00E1436A">
        <w:rPr>
          <w:rFonts w:ascii="Times New Roman" w:hAnsi="Times New Roman" w:cs="Times New Roman"/>
          <w:i/>
          <w:iCs/>
          <w:sz w:val="28"/>
          <w:szCs w:val="28"/>
          <w:lang w:val="ru-RU"/>
        </w:rPr>
        <w:t>Серія</w:t>
      </w:r>
      <w:proofErr w:type="spellEnd"/>
      <w:r w:rsidRPr="00E1436A">
        <w:rPr>
          <w:rFonts w:ascii="Times New Roman" w:hAnsi="Times New Roman" w:cs="Times New Roman"/>
          <w:i/>
          <w:iCs/>
          <w:sz w:val="28"/>
          <w:szCs w:val="28"/>
          <w:lang w:val="ru-RU"/>
        </w:rPr>
        <w:t xml:space="preserve">: </w:t>
      </w:r>
      <w:proofErr w:type="spellStart"/>
      <w:r w:rsidRPr="00E1436A">
        <w:rPr>
          <w:rFonts w:ascii="Times New Roman" w:hAnsi="Times New Roman" w:cs="Times New Roman"/>
          <w:i/>
          <w:iCs/>
          <w:sz w:val="28"/>
          <w:szCs w:val="28"/>
          <w:lang w:val="ru-RU"/>
        </w:rPr>
        <w:t>Публічне</w:t>
      </w:r>
      <w:proofErr w:type="spellEnd"/>
      <w:r w:rsidRPr="00E1436A">
        <w:rPr>
          <w:rFonts w:ascii="Times New Roman" w:hAnsi="Times New Roman" w:cs="Times New Roman"/>
          <w:i/>
          <w:iCs/>
          <w:sz w:val="28"/>
          <w:szCs w:val="28"/>
          <w:lang w:val="ru-RU"/>
        </w:rPr>
        <w:t xml:space="preserve"> </w:t>
      </w:r>
      <w:proofErr w:type="spellStart"/>
      <w:r w:rsidRPr="00E1436A">
        <w:rPr>
          <w:rFonts w:ascii="Times New Roman" w:hAnsi="Times New Roman" w:cs="Times New Roman"/>
          <w:i/>
          <w:iCs/>
          <w:sz w:val="28"/>
          <w:szCs w:val="28"/>
          <w:lang w:val="ru-RU"/>
        </w:rPr>
        <w:t>управління</w:t>
      </w:r>
      <w:proofErr w:type="spellEnd"/>
      <w:r w:rsidRPr="00E1436A">
        <w:rPr>
          <w:rFonts w:ascii="Times New Roman" w:hAnsi="Times New Roman" w:cs="Times New Roman"/>
          <w:i/>
          <w:iCs/>
          <w:sz w:val="28"/>
          <w:szCs w:val="28"/>
          <w:lang w:val="ru-RU"/>
        </w:rPr>
        <w:t xml:space="preserve"> та </w:t>
      </w:r>
      <w:proofErr w:type="spellStart"/>
      <w:r w:rsidRPr="00E1436A">
        <w:rPr>
          <w:rFonts w:ascii="Times New Roman" w:hAnsi="Times New Roman" w:cs="Times New Roman"/>
          <w:i/>
          <w:iCs/>
          <w:sz w:val="28"/>
          <w:szCs w:val="28"/>
          <w:lang w:val="ru-RU"/>
        </w:rPr>
        <w:lastRenderedPageBreak/>
        <w:t>адміністрування</w:t>
      </w:r>
      <w:proofErr w:type="spellEnd"/>
      <w:r w:rsidRPr="00E1436A">
        <w:rPr>
          <w:rFonts w:ascii="Times New Roman" w:hAnsi="Times New Roman" w:cs="Times New Roman"/>
          <w:i/>
          <w:iCs/>
          <w:sz w:val="28"/>
          <w:szCs w:val="28"/>
          <w:lang w:val="ru-RU"/>
        </w:rPr>
        <w:t>.</w:t>
      </w:r>
      <w:r w:rsidRPr="00A20E9A">
        <w:rPr>
          <w:rFonts w:ascii="Times New Roman" w:hAnsi="Times New Roman" w:cs="Times New Roman"/>
          <w:sz w:val="28"/>
          <w:szCs w:val="28"/>
          <w:lang w:val="ru-RU"/>
        </w:rPr>
        <w:t xml:space="preserve"> 2022. (3), 30-36. С.3-5. </w:t>
      </w:r>
      <w:r w:rsidRPr="00A20E9A">
        <w:rPr>
          <w:rFonts w:ascii="Times New Roman" w:hAnsi="Times New Roman" w:cs="Times New Roman"/>
          <w:sz w:val="28"/>
          <w:szCs w:val="28"/>
        </w:rPr>
        <w:t>URL</w:t>
      </w:r>
      <w:r w:rsidRPr="00A20E9A">
        <w:rPr>
          <w:rFonts w:ascii="Times New Roman" w:hAnsi="Times New Roman" w:cs="Times New Roman"/>
          <w:sz w:val="28"/>
          <w:szCs w:val="28"/>
          <w:lang w:val="ru-RU"/>
        </w:rPr>
        <w:t xml:space="preserve">: </w:t>
      </w:r>
      <w:hyperlink r:id="rId30" w:history="1">
        <w:r w:rsidRPr="00A20E9A">
          <w:rPr>
            <w:rStyle w:val="ae"/>
            <w:rFonts w:ascii="Times New Roman" w:hAnsi="Times New Roman" w:cs="Times New Roman"/>
            <w:sz w:val="28"/>
            <w:szCs w:val="28"/>
          </w:rPr>
          <w:t>https</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doi</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org</w:t>
        </w:r>
        <w:r w:rsidRPr="00A20E9A">
          <w:rPr>
            <w:rStyle w:val="ae"/>
            <w:rFonts w:ascii="Times New Roman" w:hAnsi="Times New Roman" w:cs="Times New Roman"/>
            <w:sz w:val="28"/>
            <w:szCs w:val="28"/>
            <w:lang w:val="ru-RU"/>
          </w:rPr>
          <w:t>/10.32851/</w:t>
        </w:r>
        <w:r w:rsidRPr="00A20E9A">
          <w:rPr>
            <w:rStyle w:val="ae"/>
            <w:rFonts w:ascii="Times New Roman" w:hAnsi="Times New Roman" w:cs="Times New Roman"/>
            <w:sz w:val="28"/>
            <w:szCs w:val="28"/>
          </w:rPr>
          <w:t>tnv</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pub</w:t>
        </w:r>
      </w:hyperlink>
      <w:r w:rsidRPr="00A20E9A">
        <w:rPr>
          <w:rFonts w:ascii="Times New Roman" w:hAnsi="Times New Roman" w:cs="Times New Roman"/>
          <w:sz w:val="28"/>
          <w:szCs w:val="28"/>
          <w:lang w:val="ru-RU"/>
        </w:rPr>
        <w:t>.</w:t>
      </w:r>
    </w:p>
    <w:p w14:paraId="2F6172EE" w14:textId="77777777"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r w:rsidRPr="00A20E9A">
        <w:rPr>
          <w:rFonts w:ascii="Times New Roman" w:hAnsi="Times New Roman" w:cs="Times New Roman"/>
          <w:sz w:val="28"/>
          <w:szCs w:val="28"/>
          <w:lang w:val="ru-RU"/>
        </w:rPr>
        <w:t xml:space="preserve">Козак В. </w:t>
      </w:r>
      <w:proofErr w:type="spellStart"/>
      <w:r w:rsidRPr="00A20E9A">
        <w:rPr>
          <w:rFonts w:ascii="Times New Roman" w:hAnsi="Times New Roman" w:cs="Times New Roman"/>
          <w:sz w:val="28"/>
          <w:szCs w:val="28"/>
          <w:lang w:val="ru-RU"/>
        </w:rPr>
        <w:t>Публічне</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управління</w:t>
      </w:r>
      <w:proofErr w:type="spellEnd"/>
      <w:r w:rsidRPr="00A20E9A">
        <w:rPr>
          <w:rFonts w:ascii="Times New Roman" w:hAnsi="Times New Roman" w:cs="Times New Roman"/>
          <w:sz w:val="28"/>
          <w:szCs w:val="28"/>
          <w:lang w:val="ru-RU"/>
        </w:rPr>
        <w:t xml:space="preserve"> в </w:t>
      </w:r>
      <w:proofErr w:type="spellStart"/>
      <w:r w:rsidRPr="00A20E9A">
        <w:rPr>
          <w:rFonts w:ascii="Times New Roman" w:hAnsi="Times New Roman" w:cs="Times New Roman"/>
          <w:sz w:val="28"/>
          <w:szCs w:val="28"/>
          <w:lang w:val="ru-RU"/>
        </w:rPr>
        <w:t>системі</w:t>
      </w:r>
      <w:proofErr w:type="spellEnd"/>
      <w:r w:rsidRPr="00A20E9A">
        <w:rPr>
          <w:rFonts w:ascii="Times New Roman" w:hAnsi="Times New Roman" w:cs="Times New Roman"/>
          <w:sz w:val="28"/>
          <w:szCs w:val="28"/>
          <w:lang w:val="ru-RU"/>
        </w:rPr>
        <w:t xml:space="preserve"> координат </w:t>
      </w:r>
      <w:proofErr w:type="spellStart"/>
      <w:r w:rsidRPr="00A20E9A">
        <w:rPr>
          <w:rFonts w:ascii="Times New Roman" w:hAnsi="Times New Roman" w:cs="Times New Roman"/>
          <w:sz w:val="28"/>
          <w:szCs w:val="28"/>
          <w:lang w:val="ru-RU"/>
        </w:rPr>
        <w:t>української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державності</w:t>
      </w:r>
      <w:proofErr w:type="spellEnd"/>
      <w:r w:rsidRPr="00A20E9A">
        <w:rPr>
          <w:rFonts w:ascii="Times New Roman" w:hAnsi="Times New Roman" w:cs="Times New Roman"/>
          <w:sz w:val="28"/>
          <w:szCs w:val="28"/>
          <w:lang w:val="ru-RU"/>
        </w:rPr>
        <w:t xml:space="preserve">. </w:t>
      </w:r>
      <w:proofErr w:type="spellStart"/>
      <w:r w:rsidRPr="00E1436A">
        <w:rPr>
          <w:rFonts w:ascii="Times New Roman" w:hAnsi="Times New Roman" w:cs="Times New Roman"/>
          <w:i/>
          <w:iCs/>
          <w:sz w:val="28"/>
          <w:szCs w:val="28"/>
          <w:lang w:val="ru-RU"/>
        </w:rPr>
        <w:t>Ефективність</w:t>
      </w:r>
      <w:proofErr w:type="spellEnd"/>
      <w:r w:rsidRPr="00E1436A">
        <w:rPr>
          <w:rFonts w:ascii="Times New Roman" w:hAnsi="Times New Roman" w:cs="Times New Roman"/>
          <w:i/>
          <w:iCs/>
          <w:sz w:val="28"/>
          <w:szCs w:val="28"/>
          <w:lang w:val="ru-RU"/>
        </w:rPr>
        <w:t xml:space="preserve"> державного </w:t>
      </w:r>
      <w:proofErr w:type="spellStart"/>
      <w:r w:rsidRPr="00E1436A">
        <w:rPr>
          <w:rFonts w:ascii="Times New Roman" w:hAnsi="Times New Roman" w:cs="Times New Roman"/>
          <w:i/>
          <w:iCs/>
          <w:sz w:val="28"/>
          <w:szCs w:val="28"/>
          <w:lang w:val="ru-RU"/>
        </w:rPr>
        <w:t>управління</w:t>
      </w:r>
      <w:proofErr w:type="spellEnd"/>
      <w:r w:rsidRPr="00A20E9A">
        <w:rPr>
          <w:rFonts w:ascii="Times New Roman" w:hAnsi="Times New Roman" w:cs="Times New Roman"/>
          <w:sz w:val="28"/>
          <w:szCs w:val="28"/>
          <w:lang w:val="ru-RU"/>
        </w:rPr>
        <w:t xml:space="preserve">. 2015. </w:t>
      </w:r>
      <w:r w:rsidRPr="00A20E9A">
        <w:rPr>
          <w:rFonts w:ascii="Times New Roman" w:hAnsi="Times New Roman" w:cs="Times New Roman"/>
          <w:sz w:val="28"/>
          <w:szCs w:val="28"/>
        </w:rPr>
        <w:t>No</w:t>
      </w:r>
      <w:r w:rsidRPr="00A20E9A">
        <w:rPr>
          <w:rFonts w:ascii="Times New Roman" w:hAnsi="Times New Roman" w:cs="Times New Roman"/>
          <w:sz w:val="28"/>
          <w:szCs w:val="28"/>
          <w:lang w:val="ru-RU"/>
        </w:rPr>
        <w:t xml:space="preserve"> 44. С. 64–70.</w:t>
      </w:r>
    </w:p>
    <w:p w14:paraId="4882D4C0" w14:textId="77777777"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r w:rsidRPr="00A20E9A">
        <w:rPr>
          <w:rFonts w:ascii="Times New Roman" w:hAnsi="Times New Roman" w:cs="Times New Roman"/>
          <w:sz w:val="28"/>
          <w:szCs w:val="28"/>
          <w:lang w:val="ru-RU"/>
        </w:rPr>
        <w:t xml:space="preserve">Колесникова К. </w:t>
      </w:r>
      <w:proofErr w:type="spellStart"/>
      <w:r w:rsidRPr="00A20E9A">
        <w:rPr>
          <w:rFonts w:ascii="Times New Roman" w:hAnsi="Times New Roman" w:cs="Times New Roman"/>
          <w:sz w:val="28"/>
          <w:szCs w:val="28"/>
          <w:lang w:val="ru-RU"/>
        </w:rPr>
        <w:t>Співвідношення</w:t>
      </w:r>
      <w:proofErr w:type="spellEnd"/>
      <w:r w:rsidRPr="00A20E9A">
        <w:rPr>
          <w:rFonts w:ascii="Times New Roman" w:hAnsi="Times New Roman" w:cs="Times New Roman"/>
          <w:sz w:val="28"/>
          <w:szCs w:val="28"/>
          <w:lang w:val="ru-RU"/>
        </w:rPr>
        <w:t xml:space="preserve"> державного </w:t>
      </w:r>
      <w:proofErr w:type="spellStart"/>
      <w:r w:rsidRPr="00A20E9A">
        <w:rPr>
          <w:rFonts w:ascii="Times New Roman" w:hAnsi="Times New Roman" w:cs="Times New Roman"/>
          <w:sz w:val="28"/>
          <w:szCs w:val="28"/>
          <w:lang w:val="ru-RU"/>
        </w:rPr>
        <w:t>управління</w:t>
      </w:r>
      <w:proofErr w:type="spellEnd"/>
      <w:r w:rsidRPr="00A20E9A">
        <w:rPr>
          <w:rFonts w:ascii="Times New Roman" w:hAnsi="Times New Roman" w:cs="Times New Roman"/>
          <w:sz w:val="28"/>
          <w:szCs w:val="28"/>
          <w:lang w:val="ru-RU"/>
        </w:rPr>
        <w:t xml:space="preserve"> та </w:t>
      </w:r>
      <w:proofErr w:type="spellStart"/>
      <w:r w:rsidRPr="00A20E9A">
        <w:rPr>
          <w:rFonts w:ascii="Times New Roman" w:hAnsi="Times New Roman" w:cs="Times New Roman"/>
          <w:sz w:val="28"/>
          <w:szCs w:val="28"/>
          <w:lang w:val="ru-RU"/>
        </w:rPr>
        <w:t>публічного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адміністрування</w:t>
      </w:r>
      <w:proofErr w:type="spellEnd"/>
      <w:r w:rsidRPr="00A20E9A">
        <w:rPr>
          <w:rFonts w:ascii="Times New Roman" w:hAnsi="Times New Roman" w:cs="Times New Roman"/>
          <w:sz w:val="28"/>
          <w:szCs w:val="28"/>
          <w:lang w:val="ru-RU"/>
        </w:rPr>
        <w:t xml:space="preserve"> у </w:t>
      </w:r>
      <w:proofErr w:type="spellStart"/>
      <w:r w:rsidRPr="00A20E9A">
        <w:rPr>
          <w:rFonts w:ascii="Times New Roman" w:hAnsi="Times New Roman" w:cs="Times New Roman"/>
          <w:sz w:val="28"/>
          <w:szCs w:val="28"/>
          <w:lang w:val="ru-RU"/>
        </w:rPr>
        <w:t>процесі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суспільної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трансформації</w:t>
      </w:r>
      <w:proofErr w:type="spellEnd"/>
      <w:r w:rsidRPr="00A20E9A">
        <w:rPr>
          <w:rFonts w:ascii="Times New Roman" w:hAnsi="Times New Roman" w:cs="Times New Roman"/>
          <w:sz w:val="28"/>
          <w:szCs w:val="28"/>
          <w:lang w:val="ru-RU"/>
        </w:rPr>
        <w:t xml:space="preserve">. </w:t>
      </w:r>
      <w:proofErr w:type="spellStart"/>
      <w:r w:rsidRPr="00E1436A">
        <w:rPr>
          <w:rFonts w:ascii="Times New Roman" w:hAnsi="Times New Roman" w:cs="Times New Roman"/>
          <w:i/>
          <w:iCs/>
          <w:sz w:val="28"/>
          <w:szCs w:val="28"/>
          <w:lang w:val="ru-RU"/>
        </w:rPr>
        <w:t>Публічне</w:t>
      </w:r>
      <w:proofErr w:type="spellEnd"/>
      <w:r w:rsidRPr="00E1436A">
        <w:rPr>
          <w:rFonts w:ascii="Times New Roman" w:hAnsi="Times New Roman" w:cs="Times New Roman"/>
          <w:i/>
          <w:iCs/>
          <w:sz w:val="28"/>
          <w:szCs w:val="28"/>
          <w:lang w:val="ru-RU"/>
        </w:rPr>
        <w:t xml:space="preserve"> </w:t>
      </w:r>
      <w:proofErr w:type="spellStart"/>
      <w:r w:rsidRPr="00E1436A">
        <w:rPr>
          <w:rFonts w:ascii="Times New Roman" w:hAnsi="Times New Roman" w:cs="Times New Roman"/>
          <w:i/>
          <w:iCs/>
          <w:sz w:val="28"/>
          <w:szCs w:val="28"/>
          <w:lang w:val="ru-RU"/>
        </w:rPr>
        <w:t>управління</w:t>
      </w:r>
      <w:proofErr w:type="spellEnd"/>
      <w:r w:rsidRPr="00E1436A">
        <w:rPr>
          <w:rFonts w:ascii="Times New Roman" w:hAnsi="Times New Roman" w:cs="Times New Roman"/>
          <w:i/>
          <w:iCs/>
          <w:sz w:val="28"/>
          <w:szCs w:val="28"/>
          <w:lang w:val="ru-RU"/>
        </w:rPr>
        <w:t>.</w:t>
      </w:r>
      <w:r w:rsidRPr="00A20E9A">
        <w:rPr>
          <w:rFonts w:ascii="Times New Roman" w:hAnsi="Times New Roman" w:cs="Times New Roman"/>
          <w:sz w:val="28"/>
          <w:szCs w:val="28"/>
        </w:rPr>
        <w:t>URL</w:t>
      </w:r>
      <w:r w:rsidRPr="00A20E9A">
        <w:rPr>
          <w:rFonts w:ascii="Times New Roman" w:hAnsi="Times New Roman" w:cs="Times New Roman"/>
          <w:sz w:val="28"/>
          <w:szCs w:val="28"/>
          <w:lang w:val="ru-RU"/>
        </w:rPr>
        <w:t xml:space="preserve">: </w:t>
      </w:r>
      <w:hyperlink r:id="rId31" w:history="1">
        <w:r w:rsidRPr="00A20E9A">
          <w:rPr>
            <w:rStyle w:val="ae"/>
            <w:rFonts w:ascii="Times New Roman" w:hAnsi="Times New Roman" w:cs="Times New Roman"/>
            <w:sz w:val="28"/>
            <w:szCs w:val="28"/>
          </w:rPr>
          <w:t>http</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www</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kbuapa</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kharkov</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ua</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e</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book</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putp</w:t>
        </w:r>
        <w:r w:rsidRPr="00A20E9A">
          <w:rPr>
            <w:rStyle w:val="ae"/>
            <w:rFonts w:ascii="Times New Roman" w:hAnsi="Times New Roman" w:cs="Times New Roman"/>
            <w:sz w:val="28"/>
            <w:szCs w:val="28"/>
            <w:lang w:val="ru-RU"/>
          </w:rPr>
          <w:t>/2013-3/</w:t>
        </w:r>
        <w:r w:rsidRPr="00A20E9A">
          <w:rPr>
            <w:rStyle w:val="ae"/>
            <w:rFonts w:ascii="Times New Roman" w:hAnsi="Times New Roman" w:cs="Times New Roman"/>
            <w:sz w:val="28"/>
            <w:szCs w:val="28"/>
          </w:rPr>
          <w:t>doc</w:t>
        </w:r>
        <w:r w:rsidRPr="00A20E9A">
          <w:rPr>
            <w:rStyle w:val="ae"/>
            <w:rFonts w:ascii="Times New Roman" w:hAnsi="Times New Roman" w:cs="Times New Roman"/>
            <w:sz w:val="28"/>
            <w:szCs w:val="28"/>
            <w:lang w:val="ru-RU"/>
          </w:rPr>
          <w:t>/1/06.</w:t>
        </w:r>
        <w:r w:rsidRPr="00A20E9A">
          <w:rPr>
            <w:rStyle w:val="ae"/>
            <w:rFonts w:ascii="Times New Roman" w:hAnsi="Times New Roman" w:cs="Times New Roman"/>
            <w:sz w:val="28"/>
            <w:szCs w:val="28"/>
          </w:rPr>
          <w:t>pdf</w:t>
        </w:r>
      </w:hyperlink>
    </w:p>
    <w:p w14:paraId="5E289DBE" w14:textId="77777777"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proofErr w:type="spellStart"/>
      <w:r w:rsidRPr="00A20E9A">
        <w:rPr>
          <w:rFonts w:ascii="Times New Roman" w:hAnsi="Times New Roman" w:cs="Times New Roman"/>
          <w:sz w:val="28"/>
          <w:szCs w:val="28"/>
          <w:lang w:val="ru-RU"/>
        </w:rPr>
        <w:t>Колодій</w:t>
      </w:r>
      <w:proofErr w:type="spellEnd"/>
      <w:r w:rsidRPr="00A20E9A">
        <w:rPr>
          <w:rFonts w:ascii="Times New Roman" w:hAnsi="Times New Roman" w:cs="Times New Roman"/>
          <w:sz w:val="28"/>
          <w:szCs w:val="28"/>
          <w:lang w:val="ru-RU"/>
        </w:rPr>
        <w:t xml:space="preserve"> А. </w:t>
      </w:r>
      <w:proofErr w:type="spellStart"/>
      <w:r w:rsidRPr="00A20E9A">
        <w:rPr>
          <w:rFonts w:ascii="Times New Roman" w:hAnsi="Times New Roman" w:cs="Times New Roman"/>
          <w:sz w:val="28"/>
          <w:szCs w:val="28"/>
          <w:lang w:val="ru-RU"/>
        </w:rPr>
        <w:t>Дилеми</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конституційного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реформування</w:t>
      </w:r>
      <w:proofErr w:type="spellEnd"/>
      <w:r w:rsidRPr="00A20E9A">
        <w:rPr>
          <w:rFonts w:ascii="Times New Roman" w:hAnsi="Times New Roman" w:cs="Times New Roman"/>
          <w:sz w:val="28"/>
          <w:szCs w:val="28"/>
          <w:lang w:val="ru-RU"/>
        </w:rPr>
        <w:t xml:space="preserve"> в </w:t>
      </w:r>
      <w:proofErr w:type="spellStart"/>
      <w:r w:rsidRPr="00A20E9A">
        <w:rPr>
          <w:rFonts w:ascii="Times New Roman" w:hAnsi="Times New Roman" w:cs="Times New Roman"/>
          <w:sz w:val="28"/>
          <w:szCs w:val="28"/>
          <w:lang w:val="ru-RU"/>
        </w:rPr>
        <w:t>Україні</w:t>
      </w:r>
      <w:proofErr w:type="spellEnd"/>
      <w:r w:rsidRPr="00A20E9A">
        <w:rPr>
          <w:rFonts w:ascii="Times New Roman" w:hAnsi="Times New Roman" w:cs="Times New Roman"/>
          <w:sz w:val="28"/>
          <w:szCs w:val="28"/>
          <w:lang w:val="ru-RU"/>
        </w:rPr>
        <w:t xml:space="preserve"> в </w:t>
      </w:r>
      <w:proofErr w:type="spellStart"/>
      <w:r w:rsidRPr="00A20E9A">
        <w:rPr>
          <w:rFonts w:ascii="Times New Roman" w:hAnsi="Times New Roman" w:cs="Times New Roman"/>
          <w:sz w:val="28"/>
          <w:szCs w:val="28"/>
          <w:lang w:val="ru-RU"/>
        </w:rPr>
        <w:t>контексті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ліберально-демократичних</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цінностей</w:t>
      </w:r>
      <w:proofErr w:type="spellEnd"/>
      <w:r w:rsidRPr="00A20E9A">
        <w:rPr>
          <w:rFonts w:ascii="Times New Roman" w:hAnsi="Times New Roman" w:cs="Times New Roman"/>
          <w:sz w:val="28"/>
          <w:szCs w:val="28"/>
          <w:lang w:val="ru-RU"/>
        </w:rPr>
        <w:t xml:space="preserve">. </w:t>
      </w:r>
      <w:proofErr w:type="spellStart"/>
      <w:r w:rsidRPr="00E1436A">
        <w:rPr>
          <w:rFonts w:ascii="Times New Roman" w:hAnsi="Times New Roman" w:cs="Times New Roman"/>
          <w:i/>
          <w:iCs/>
          <w:sz w:val="28"/>
          <w:szCs w:val="28"/>
          <w:lang w:val="ru-RU"/>
        </w:rPr>
        <w:t>Лібералізм</w:t>
      </w:r>
      <w:proofErr w:type="spellEnd"/>
      <w:r w:rsidRPr="00E1436A">
        <w:rPr>
          <w:rFonts w:ascii="Times New Roman" w:hAnsi="Times New Roman" w:cs="Times New Roman"/>
          <w:i/>
          <w:iCs/>
          <w:sz w:val="28"/>
          <w:szCs w:val="28"/>
          <w:lang w:val="ru-RU"/>
        </w:rPr>
        <w:t xml:space="preserve">, </w:t>
      </w:r>
      <w:proofErr w:type="spellStart"/>
      <w:r w:rsidRPr="00E1436A">
        <w:rPr>
          <w:rFonts w:ascii="Times New Roman" w:hAnsi="Times New Roman" w:cs="Times New Roman"/>
          <w:i/>
          <w:iCs/>
          <w:sz w:val="28"/>
          <w:szCs w:val="28"/>
          <w:lang w:val="ru-RU"/>
        </w:rPr>
        <w:t>посткомунізм</w:t>
      </w:r>
      <w:proofErr w:type="spellEnd"/>
      <w:r w:rsidRPr="00E1436A">
        <w:rPr>
          <w:rFonts w:ascii="Times New Roman" w:hAnsi="Times New Roman" w:cs="Times New Roman"/>
          <w:i/>
          <w:iCs/>
          <w:sz w:val="28"/>
          <w:szCs w:val="28"/>
          <w:lang w:val="ru-RU"/>
        </w:rPr>
        <w:t xml:space="preserve"> і </w:t>
      </w:r>
      <w:proofErr w:type="spellStart"/>
      <w:r w:rsidRPr="00E1436A">
        <w:rPr>
          <w:rFonts w:ascii="Times New Roman" w:hAnsi="Times New Roman" w:cs="Times New Roman"/>
          <w:i/>
          <w:iCs/>
          <w:sz w:val="28"/>
          <w:szCs w:val="28"/>
          <w:lang w:val="ru-RU"/>
        </w:rPr>
        <w:t>реформи</w:t>
      </w:r>
      <w:proofErr w:type="spellEnd"/>
      <w:r w:rsidRPr="00E1436A">
        <w:rPr>
          <w:rFonts w:ascii="Times New Roman" w:hAnsi="Times New Roman" w:cs="Times New Roman"/>
          <w:i/>
          <w:iCs/>
          <w:sz w:val="28"/>
          <w:szCs w:val="28"/>
          <w:lang w:val="ru-RU"/>
        </w:rPr>
        <w:t xml:space="preserve">: </w:t>
      </w:r>
      <w:proofErr w:type="spellStart"/>
      <w:r w:rsidRPr="00E1436A">
        <w:rPr>
          <w:rFonts w:ascii="Times New Roman" w:hAnsi="Times New Roman" w:cs="Times New Roman"/>
          <w:i/>
          <w:iCs/>
          <w:sz w:val="28"/>
          <w:szCs w:val="28"/>
          <w:lang w:val="ru-RU"/>
        </w:rPr>
        <w:t>збірник</w:t>
      </w:r>
      <w:proofErr w:type="spellEnd"/>
      <w:r w:rsidRPr="00E1436A">
        <w:rPr>
          <w:rFonts w:ascii="Times New Roman" w:hAnsi="Times New Roman" w:cs="Times New Roman"/>
          <w:i/>
          <w:iCs/>
          <w:sz w:val="28"/>
          <w:szCs w:val="28"/>
          <w:lang w:val="ru-RU"/>
        </w:rPr>
        <w:t xml:space="preserve"> </w:t>
      </w:r>
      <w:proofErr w:type="spellStart"/>
      <w:r w:rsidRPr="00E1436A">
        <w:rPr>
          <w:rFonts w:ascii="Times New Roman" w:hAnsi="Times New Roman" w:cs="Times New Roman"/>
          <w:i/>
          <w:iCs/>
          <w:sz w:val="28"/>
          <w:szCs w:val="28"/>
          <w:lang w:val="ru-RU"/>
        </w:rPr>
        <w:t>наукових</w:t>
      </w:r>
      <w:proofErr w:type="spellEnd"/>
      <w:r w:rsidRPr="00E1436A">
        <w:rPr>
          <w:rFonts w:ascii="Times New Roman" w:hAnsi="Times New Roman" w:cs="Times New Roman"/>
          <w:i/>
          <w:iCs/>
          <w:sz w:val="28"/>
          <w:szCs w:val="28"/>
          <w:lang w:val="ru-RU"/>
        </w:rPr>
        <w:t xml:space="preserve"> </w:t>
      </w:r>
      <w:proofErr w:type="spellStart"/>
      <w:r w:rsidRPr="00E1436A">
        <w:rPr>
          <w:rFonts w:ascii="Times New Roman" w:hAnsi="Times New Roman" w:cs="Times New Roman"/>
          <w:i/>
          <w:iCs/>
          <w:sz w:val="28"/>
          <w:szCs w:val="28"/>
          <w:lang w:val="ru-RU"/>
        </w:rPr>
        <w:t>праць</w:t>
      </w:r>
      <w:proofErr w:type="spellEnd"/>
      <w:r w:rsidRPr="00E1436A">
        <w:rPr>
          <w:rFonts w:ascii="Times New Roman" w:hAnsi="Times New Roman" w:cs="Times New Roman"/>
          <w:i/>
          <w:iCs/>
          <w:sz w:val="28"/>
          <w:szCs w:val="28"/>
          <w:lang w:val="ru-RU"/>
        </w:rPr>
        <w:t xml:space="preserve"> </w:t>
      </w:r>
      <w:proofErr w:type="gramStart"/>
      <w:r w:rsidRPr="00E1436A">
        <w:rPr>
          <w:rFonts w:ascii="Times New Roman" w:hAnsi="Times New Roman" w:cs="Times New Roman"/>
          <w:i/>
          <w:iCs/>
          <w:sz w:val="28"/>
          <w:szCs w:val="28"/>
          <w:lang w:val="ru-RU"/>
        </w:rPr>
        <w:t>за наук</w:t>
      </w:r>
      <w:proofErr w:type="gramEnd"/>
      <w:r w:rsidRPr="00E1436A">
        <w:rPr>
          <w:rFonts w:ascii="Times New Roman" w:hAnsi="Times New Roman" w:cs="Times New Roman"/>
          <w:i/>
          <w:iCs/>
          <w:sz w:val="28"/>
          <w:szCs w:val="28"/>
          <w:lang w:val="ru-RU"/>
        </w:rPr>
        <w:t xml:space="preserve">. ред. А. </w:t>
      </w:r>
      <w:proofErr w:type="spellStart"/>
      <w:r w:rsidRPr="00E1436A">
        <w:rPr>
          <w:rFonts w:ascii="Times New Roman" w:hAnsi="Times New Roman" w:cs="Times New Roman"/>
          <w:i/>
          <w:iCs/>
          <w:sz w:val="28"/>
          <w:szCs w:val="28"/>
          <w:lang w:val="ru-RU"/>
        </w:rPr>
        <w:t>Колодій</w:t>
      </w:r>
      <w:proofErr w:type="spellEnd"/>
      <w:r w:rsidRPr="00E1436A">
        <w:rPr>
          <w:rFonts w:ascii="Times New Roman" w:hAnsi="Times New Roman" w:cs="Times New Roman"/>
          <w:i/>
          <w:iCs/>
          <w:sz w:val="28"/>
          <w:szCs w:val="28"/>
          <w:lang w:val="ru-RU"/>
        </w:rPr>
        <w:t xml:space="preserve">, М. </w:t>
      </w:r>
      <w:proofErr w:type="spellStart"/>
      <w:r w:rsidRPr="00E1436A">
        <w:rPr>
          <w:rFonts w:ascii="Times New Roman" w:hAnsi="Times New Roman" w:cs="Times New Roman"/>
          <w:i/>
          <w:iCs/>
          <w:sz w:val="28"/>
          <w:szCs w:val="28"/>
          <w:lang w:val="ru-RU"/>
        </w:rPr>
        <w:t>Буника</w:t>
      </w:r>
      <w:proofErr w:type="spellEnd"/>
      <w:r w:rsidRPr="00E1436A">
        <w:rPr>
          <w:rFonts w:ascii="Times New Roman" w:hAnsi="Times New Roman" w:cs="Times New Roman"/>
          <w:i/>
          <w:iCs/>
          <w:sz w:val="28"/>
          <w:szCs w:val="28"/>
          <w:lang w:val="ru-RU"/>
        </w:rPr>
        <w:t xml:space="preserve">, І. </w:t>
      </w:r>
      <w:proofErr w:type="spellStart"/>
      <w:r w:rsidRPr="00E1436A">
        <w:rPr>
          <w:rFonts w:ascii="Times New Roman" w:hAnsi="Times New Roman" w:cs="Times New Roman"/>
          <w:i/>
          <w:iCs/>
          <w:sz w:val="28"/>
          <w:szCs w:val="28"/>
          <w:lang w:val="ru-RU"/>
        </w:rPr>
        <w:t>Кіянки</w:t>
      </w:r>
      <w:proofErr w:type="spellEnd"/>
      <w:r w:rsidRPr="00E1436A">
        <w:rPr>
          <w:rFonts w:ascii="Times New Roman" w:hAnsi="Times New Roman" w:cs="Times New Roman"/>
          <w:i/>
          <w:iCs/>
          <w:sz w:val="28"/>
          <w:szCs w:val="28"/>
          <w:lang w:val="ru-RU"/>
        </w:rPr>
        <w:t xml:space="preserve">. </w:t>
      </w:r>
      <w:proofErr w:type="spellStart"/>
      <w:r w:rsidRPr="00E1436A">
        <w:rPr>
          <w:rFonts w:ascii="Times New Roman" w:hAnsi="Times New Roman" w:cs="Times New Roman"/>
          <w:i/>
          <w:iCs/>
          <w:sz w:val="28"/>
          <w:szCs w:val="28"/>
          <w:lang w:val="ru-RU"/>
        </w:rPr>
        <w:t>Львів</w:t>
      </w:r>
      <w:proofErr w:type="spellEnd"/>
      <w:r w:rsidRPr="00E1436A">
        <w:rPr>
          <w:rFonts w:ascii="Times New Roman" w:hAnsi="Times New Roman" w:cs="Times New Roman"/>
          <w:i/>
          <w:iCs/>
          <w:sz w:val="28"/>
          <w:szCs w:val="28"/>
          <w:lang w:val="ru-RU"/>
        </w:rPr>
        <w:t>: ЛРІДУ НАДУ,</w:t>
      </w:r>
      <w:r w:rsidRPr="00A20E9A">
        <w:rPr>
          <w:rFonts w:ascii="Times New Roman" w:hAnsi="Times New Roman" w:cs="Times New Roman"/>
          <w:sz w:val="28"/>
          <w:szCs w:val="28"/>
          <w:lang w:val="ru-RU"/>
        </w:rPr>
        <w:t xml:space="preserve"> 2016. 260 с.</w:t>
      </w:r>
    </w:p>
    <w:p w14:paraId="5738739D" w14:textId="77777777"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proofErr w:type="spellStart"/>
      <w:r w:rsidRPr="00A20E9A">
        <w:rPr>
          <w:rFonts w:ascii="Times New Roman" w:hAnsi="Times New Roman" w:cs="Times New Roman"/>
          <w:sz w:val="28"/>
          <w:szCs w:val="28"/>
          <w:lang w:val="ru-RU"/>
        </w:rPr>
        <w:t>Конституційне</w:t>
      </w:r>
      <w:proofErr w:type="spellEnd"/>
      <w:r w:rsidRPr="00A20E9A">
        <w:rPr>
          <w:rFonts w:ascii="Times New Roman" w:hAnsi="Times New Roman" w:cs="Times New Roman"/>
          <w:sz w:val="28"/>
          <w:szCs w:val="28"/>
          <w:lang w:val="ru-RU"/>
        </w:rPr>
        <w:t xml:space="preserve"> право: </w:t>
      </w:r>
      <w:proofErr w:type="spellStart"/>
      <w:r w:rsidRPr="00A20E9A">
        <w:rPr>
          <w:rFonts w:ascii="Times New Roman" w:hAnsi="Times New Roman" w:cs="Times New Roman"/>
          <w:sz w:val="28"/>
          <w:szCs w:val="28"/>
          <w:lang w:val="ru-RU"/>
        </w:rPr>
        <w:t>підручник</w:t>
      </w:r>
      <w:proofErr w:type="spellEnd"/>
      <w:r w:rsidRPr="00A20E9A">
        <w:rPr>
          <w:rFonts w:ascii="Times New Roman" w:hAnsi="Times New Roman" w:cs="Times New Roman"/>
          <w:sz w:val="28"/>
          <w:szCs w:val="28"/>
          <w:lang w:val="ru-RU"/>
        </w:rPr>
        <w:t xml:space="preserve">. </w:t>
      </w:r>
      <w:r w:rsidRPr="00FD09AA">
        <w:rPr>
          <w:rFonts w:ascii="Times New Roman" w:hAnsi="Times New Roman" w:cs="Times New Roman"/>
          <w:i/>
          <w:iCs/>
          <w:sz w:val="28"/>
          <w:szCs w:val="28"/>
          <w:lang w:val="ru-RU"/>
        </w:rPr>
        <w:t xml:space="preserve">за </w:t>
      </w:r>
      <w:proofErr w:type="spellStart"/>
      <w:r w:rsidRPr="00FD09AA">
        <w:rPr>
          <w:rFonts w:ascii="Times New Roman" w:hAnsi="Times New Roman" w:cs="Times New Roman"/>
          <w:i/>
          <w:iCs/>
          <w:sz w:val="28"/>
          <w:szCs w:val="28"/>
          <w:lang w:val="ru-RU"/>
        </w:rPr>
        <w:t>заг</w:t>
      </w:r>
      <w:proofErr w:type="spellEnd"/>
      <w:r w:rsidRPr="00FD09AA">
        <w:rPr>
          <w:rFonts w:ascii="Times New Roman" w:hAnsi="Times New Roman" w:cs="Times New Roman"/>
          <w:i/>
          <w:iCs/>
          <w:sz w:val="28"/>
          <w:szCs w:val="28"/>
          <w:lang w:val="ru-RU"/>
        </w:rPr>
        <w:t xml:space="preserve">. ред. О.С. </w:t>
      </w:r>
      <w:proofErr w:type="spellStart"/>
      <w:r w:rsidRPr="00FD09AA">
        <w:rPr>
          <w:rFonts w:ascii="Times New Roman" w:hAnsi="Times New Roman" w:cs="Times New Roman"/>
          <w:i/>
          <w:iCs/>
          <w:sz w:val="28"/>
          <w:szCs w:val="28"/>
          <w:lang w:val="ru-RU"/>
        </w:rPr>
        <w:t>Бакумова</w:t>
      </w:r>
      <w:proofErr w:type="spellEnd"/>
      <w:r w:rsidRPr="00FD09AA">
        <w:rPr>
          <w:rFonts w:ascii="Times New Roman" w:hAnsi="Times New Roman" w:cs="Times New Roman"/>
          <w:i/>
          <w:iCs/>
          <w:sz w:val="28"/>
          <w:szCs w:val="28"/>
          <w:lang w:val="ru-RU"/>
        </w:rPr>
        <w:t xml:space="preserve">, Т.І. </w:t>
      </w:r>
      <w:proofErr w:type="spellStart"/>
      <w:r w:rsidRPr="00FD09AA">
        <w:rPr>
          <w:rFonts w:ascii="Times New Roman" w:hAnsi="Times New Roman" w:cs="Times New Roman"/>
          <w:i/>
          <w:iCs/>
          <w:sz w:val="28"/>
          <w:szCs w:val="28"/>
          <w:lang w:val="ru-RU"/>
        </w:rPr>
        <w:t>Гудзь</w:t>
      </w:r>
      <w:proofErr w:type="spellEnd"/>
      <w:r w:rsidRPr="00FD09AA">
        <w:rPr>
          <w:rFonts w:ascii="Times New Roman" w:hAnsi="Times New Roman" w:cs="Times New Roman"/>
          <w:i/>
          <w:iCs/>
          <w:sz w:val="28"/>
          <w:szCs w:val="28"/>
          <w:lang w:val="ru-RU"/>
        </w:rPr>
        <w:t xml:space="preserve">, М.І. Марчука та </w:t>
      </w:r>
      <w:proofErr w:type="spellStart"/>
      <w:r w:rsidRPr="00FD09AA">
        <w:rPr>
          <w:rFonts w:ascii="Times New Roman" w:hAnsi="Times New Roman" w:cs="Times New Roman"/>
          <w:i/>
          <w:iCs/>
          <w:sz w:val="28"/>
          <w:szCs w:val="28"/>
          <w:lang w:val="ru-RU"/>
        </w:rPr>
        <w:t>ін</w:t>
      </w:r>
      <w:proofErr w:type="spellEnd"/>
      <w:r w:rsidRPr="00FD09AA">
        <w:rPr>
          <w:rFonts w:ascii="Times New Roman" w:hAnsi="Times New Roman" w:cs="Times New Roman"/>
          <w:i/>
          <w:iCs/>
          <w:sz w:val="28"/>
          <w:szCs w:val="28"/>
          <w:lang w:val="ru-RU"/>
        </w:rPr>
        <w:t xml:space="preserve">. </w:t>
      </w:r>
      <w:proofErr w:type="spellStart"/>
      <w:r w:rsidRPr="00FD09AA">
        <w:rPr>
          <w:rFonts w:ascii="Times New Roman" w:hAnsi="Times New Roman" w:cs="Times New Roman"/>
          <w:i/>
          <w:iCs/>
          <w:sz w:val="28"/>
          <w:szCs w:val="28"/>
          <w:lang w:val="ru-RU"/>
        </w:rPr>
        <w:t>Харків</w:t>
      </w:r>
      <w:proofErr w:type="spellEnd"/>
      <w:r w:rsidRPr="00FD09AA">
        <w:rPr>
          <w:rFonts w:ascii="Times New Roman" w:hAnsi="Times New Roman" w:cs="Times New Roman"/>
          <w:i/>
          <w:iCs/>
          <w:sz w:val="28"/>
          <w:szCs w:val="28"/>
          <w:lang w:val="ru-RU"/>
        </w:rPr>
        <w:t>,</w:t>
      </w:r>
      <w:r w:rsidRPr="00A20E9A">
        <w:rPr>
          <w:rFonts w:ascii="Times New Roman" w:hAnsi="Times New Roman" w:cs="Times New Roman"/>
          <w:sz w:val="28"/>
          <w:szCs w:val="28"/>
          <w:lang w:val="ru-RU"/>
        </w:rPr>
        <w:t xml:space="preserve"> 2019. 484 с.</w:t>
      </w:r>
    </w:p>
    <w:p w14:paraId="2BB835F6" w14:textId="77777777"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proofErr w:type="spellStart"/>
      <w:r w:rsidRPr="00A20E9A">
        <w:rPr>
          <w:rFonts w:ascii="Times New Roman" w:hAnsi="Times New Roman" w:cs="Times New Roman"/>
          <w:sz w:val="28"/>
          <w:szCs w:val="28"/>
          <w:lang w:val="ru-RU"/>
        </w:rPr>
        <w:t>Крицкалюк</w:t>
      </w:r>
      <w:proofErr w:type="spellEnd"/>
      <w:r w:rsidRPr="00A20E9A">
        <w:rPr>
          <w:rFonts w:ascii="Times New Roman" w:hAnsi="Times New Roman" w:cs="Times New Roman"/>
          <w:sz w:val="28"/>
          <w:szCs w:val="28"/>
          <w:lang w:val="ru-RU"/>
        </w:rPr>
        <w:t xml:space="preserve"> Н. І. </w:t>
      </w:r>
      <w:proofErr w:type="spellStart"/>
      <w:r w:rsidRPr="00A20E9A">
        <w:rPr>
          <w:rFonts w:ascii="Times New Roman" w:hAnsi="Times New Roman" w:cs="Times New Roman"/>
          <w:sz w:val="28"/>
          <w:szCs w:val="28"/>
          <w:lang w:val="ru-RU"/>
        </w:rPr>
        <w:t>Інституціоналізація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громадянського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суспільства</w:t>
      </w:r>
      <w:proofErr w:type="spellEnd"/>
      <w:r w:rsidRPr="00A20E9A">
        <w:rPr>
          <w:rFonts w:ascii="Times New Roman" w:hAnsi="Times New Roman" w:cs="Times New Roman"/>
          <w:sz w:val="28"/>
          <w:szCs w:val="28"/>
          <w:lang w:val="ru-RU"/>
        </w:rPr>
        <w:t xml:space="preserve"> як </w:t>
      </w:r>
      <w:proofErr w:type="spellStart"/>
      <w:r w:rsidRPr="00A20E9A">
        <w:rPr>
          <w:rFonts w:ascii="Times New Roman" w:hAnsi="Times New Roman" w:cs="Times New Roman"/>
          <w:sz w:val="28"/>
          <w:szCs w:val="28"/>
          <w:lang w:val="ru-RU"/>
        </w:rPr>
        <w:t>основний</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критерій</w:t>
      </w:r>
      <w:proofErr w:type="spellEnd"/>
      <w:r w:rsidRPr="00A20E9A">
        <w:rPr>
          <w:rFonts w:ascii="Times New Roman" w:hAnsi="Times New Roman" w:cs="Times New Roman"/>
          <w:sz w:val="28"/>
          <w:szCs w:val="28"/>
          <w:lang w:val="ru-RU"/>
        </w:rPr>
        <w:t xml:space="preserve"> демократичного </w:t>
      </w:r>
      <w:proofErr w:type="spellStart"/>
      <w:r w:rsidRPr="00A20E9A">
        <w:rPr>
          <w:rFonts w:ascii="Times New Roman" w:hAnsi="Times New Roman" w:cs="Times New Roman"/>
          <w:sz w:val="28"/>
          <w:szCs w:val="28"/>
          <w:lang w:val="ru-RU"/>
        </w:rPr>
        <w:t>розвитку</w:t>
      </w:r>
      <w:proofErr w:type="spellEnd"/>
      <w:r w:rsidRPr="00A20E9A">
        <w:rPr>
          <w:rFonts w:ascii="Times New Roman" w:hAnsi="Times New Roman" w:cs="Times New Roman"/>
          <w:sz w:val="28"/>
          <w:szCs w:val="28"/>
          <w:lang w:val="ru-RU"/>
        </w:rPr>
        <w:t xml:space="preserve">. </w:t>
      </w:r>
      <w:proofErr w:type="spellStart"/>
      <w:r w:rsidRPr="00FD09AA">
        <w:rPr>
          <w:rFonts w:ascii="Times New Roman" w:hAnsi="Times New Roman" w:cs="Times New Roman"/>
          <w:i/>
          <w:iCs/>
          <w:sz w:val="28"/>
          <w:szCs w:val="28"/>
          <w:lang w:val="ru-RU"/>
        </w:rPr>
        <w:t>Вісник</w:t>
      </w:r>
      <w:proofErr w:type="spellEnd"/>
      <w:r w:rsidRPr="00FD09AA">
        <w:rPr>
          <w:rFonts w:ascii="Times New Roman" w:hAnsi="Times New Roman" w:cs="Times New Roman"/>
          <w:i/>
          <w:iCs/>
          <w:sz w:val="28"/>
          <w:szCs w:val="28"/>
          <w:lang w:val="ru-RU"/>
        </w:rPr>
        <w:t xml:space="preserve"> </w:t>
      </w:r>
      <w:proofErr w:type="spellStart"/>
      <w:r w:rsidRPr="00FD09AA">
        <w:rPr>
          <w:rFonts w:ascii="Times New Roman" w:hAnsi="Times New Roman" w:cs="Times New Roman"/>
          <w:i/>
          <w:iCs/>
          <w:sz w:val="28"/>
          <w:szCs w:val="28"/>
          <w:lang w:val="ru-RU"/>
        </w:rPr>
        <w:t>Київ</w:t>
      </w:r>
      <w:proofErr w:type="spellEnd"/>
      <w:r w:rsidRPr="00FD09AA">
        <w:rPr>
          <w:rFonts w:ascii="Times New Roman" w:hAnsi="Times New Roman" w:cs="Times New Roman"/>
          <w:i/>
          <w:iCs/>
          <w:sz w:val="28"/>
          <w:szCs w:val="28"/>
          <w:lang w:val="ru-RU"/>
        </w:rPr>
        <w:t xml:space="preserve">. нац. ун-ту </w:t>
      </w:r>
      <w:proofErr w:type="spellStart"/>
      <w:r w:rsidRPr="00FD09AA">
        <w:rPr>
          <w:rFonts w:ascii="Times New Roman" w:hAnsi="Times New Roman" w:cs="Times New Roman"/>
          <w:i/>
          <w:iCs/>
          <w:sz w:val="28"/>
          <w:szCs w:val="28"/>
          <w:lang w:val="ru-RU"/>
        </w:rPr>
        <w:t>ім</w:t>
      </w:r>
      <w:proofErr w:type="spellEnd"/>
      <w:r w:rsidRPr="00FD09AA">
        <w:rPr>
          <w:rFonts w:ascii="Times New Roman" w:hAnsi="Times New Roman" w:cs="Times New Roman"/>
          <w:i/>
          <w:iCs/>
          <w:sz w:val="28"/>
          <w:szCs w:val="28"/>
          <w:lang w:val="ru-RU"/>
        </w:rPr>
        <w:t xml:space="preserve">. Тараса Шевченка. </w:t>
      </w:r>
      <w:proofErr w:type="spellStart"/>
      <w:r w:rsidRPr="00FD09AA">
        <w:rPr>
          <w:rFonts w:ascii="Times New Roman" w:hAnsi="Times New Roman" w:cs="Times New Roman"/>
          <w:i/>
          <w:iCs/>
          <w:sz w:val="28"/>
          <w:szCs w:val="28"/>
          <w:lang w:val="ru-RU"/>
        </w:rPr>
        <w:t>Філософія</w:t>
      </w:r>
      <w:proofErr w:type="spellEnd"/>
      <w:r w:rsidRPr="00FD09AA">
        <w:rPr>
          <w:rFonts w:ascii="Times New Roman" w:hAnsi="Times New Roman" w:cs="Times New Roman"/>
          <w:i/>
          <w:iCs/>
          <w:sz w:val="28"/>
          <w:szCs w:val="28"/>
          <w:lang w:val="ru-RU"/>
        </w:rPr>
        <w:t xml:space="preserve">. </w:t>
      </w:r>
      <w:proofErr w:type="spellStart"/>
      <w:r w:rsidRPr="00FD09AA">
        <w:rPr>
          <w:rFonts w:ascii="Times New Roman" w:hAnsi="Times New Roman" w:cs="Times New Roman"/>
          <w:i/>
          <w:iCs/>
          <w:sz w:val="28"/>
          <w:szCs w:val="28"/>
          <w:lang w:val="ru-RU"/>
        </w:rPr>
        <w:t>Політологія</w:t>
      </w:r>
      <w:proofErr w:type="spellEnd"/>
      <w:r w:rsidRPr="00FD09AA">
        <w:rPr>
          <w:rFonts w:ascii="Times New Roman" w:hAnsi="Times New Roman" w:cs="Times New Roman"/>
          <w:i/>
          <w:iCs/>
          <w:sz w:val="28"/>
          <w:szCs w:val="28"/>
          <w:lang w:val="ru-RU"/>
        </w:rPr>
        <w:t>.</w:t>
      </w:r>
      <w:r w:rsidRPr="00A20E9A">
        <w:rPr>
          <w:rFonts w:ascii="Times New Roman" w:hAnsi="Times New Roman" w:cs="Times New Roman"/>
          <w:sz w:val="28"/>
          <w:szCs w:val="28"/>
          <w:lang w:val="ru-RU"/>
        </w:rPr>
        <w:t xml:space="preserve"> 2014. Вип. 1. С. 61–64.</w:t>
      </w:r>
    </w:p>
    <w:p w14:paraId="54FAF5BC" w14:textId="77777777"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proofErr w:type="spellStart"/>
      <w:r w:rsidRPr="00A20E9A">
        <w:rPr>
          <w:rFonts w:ascii="Times New Roman" w:hAnsi="Times New Roman" w:cs="Times New Roman"/>
          <w:sz w:val="28"/>
          <w:szCs w:val="28"/>
          <w:lang w:val="ru-RU"/>
        </w:rPr>
        <w:t>Основи</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філософії</w:t>
      </w:r>
      <w:proofErr w:type="spellEnd"/>
      <w:r w:rsidRPr="00A20E9A">
        <w:rPr>
          <w:rFonts w:ascii="Times New Roman" w:hAnsi="Times New Roman" w:cs="Times New Roman"/>
          <w:sz w:val="28"/>
          <w:szCs w:val="28"/>
          <w:lang w:val="ru-RU"/>
        </w:rPr>
        <w:t xml:space="preserve"> права, </w:t>
      </w:r>
      <w:proofErr w:type="spellStart"/>
      <w:r w:rsidRPr="00A20E9A">
        <w:rPr>
          <w:rFonts w:ascii="Times New Roman" w:hAnsi="Times New Roman" w:cs="Times New Roman"/>
          <w:sz w:val="28"/>
          <w:szCs w:val="28"/>
          <w:lang w:val="ru-RU"/>
        </w:rPr>
        <w:t>або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Природне</w:t>
      </w:r>
      <w:proofErr w:type="spellEnd"/>
      <w:r w:rsidRPr="00A20E9A">
        <w:rPr>
          <w:rFonts w:ascii="Times New Roman" w:hAnsi="Times New Roman" w:cs="Times New Roman"/>
          <w:sz w:val="28"/>
          <w:szCs w:val="28"/>
          <w:lang w:val="ru-RU"/>
        </w:rPr>
        <w:t xml:space="preserve"> право і </w:t>
      </w:r>
      <w:proofErr w:type="spellStart"/>
      <w:r w:rsidRPr="00A20E9A">
        <w:rPr>
          <w:rFonts w:ascii="Times New Roman" w:hAnsi="Times New Roman" w:cs="Times New Roman"/>
          <w:sz w:val="28"/>
          <w:szCs w:val="28"/>
          <w:lang w:val="ru-RU"/>
        </w:rPr>
        <w:t>державознавство</w:t>
      </w:r>
      <w:proofErr w:type="spellEnd"/>
      <w:r w:rsidRPr="00A20E9A">
        <w:rPr>
          <w:rFonts w:ascii="Times New Roman" w:hAnsi="Times New Roman" w:cs="Times New Roman"/>
          <w:sz w:val="28"/>
          <w:szCs w:val="28"/>
          <w:lang w:val="ru-RU"/>
        </w:rPr>
        <w:t xml:space="preserve"> / пер. з </w:t>
      </w:r>
      <w:proofErr w:type="spellStart"/>
      <w:r w:rsidRPr="00A20E9A">
        <w:rPr>
          <w:rFonts w:ascii="Times New Roman" w:hAnsi="Times New Roman" w:cs="Times New Roman"/>
          <w:sz w:val="28"/>
          <w:szCs w:val="28"/>
          <w:lang w:val="ru-RU"/>
        </w:rPr>
        <w:t>нім</w:t>
      </w:r>
      <w:proofErr w:type="spellEnd"/>
      <w:r w:rsidRPr="00A20E9A">
        <w:rPr>
          <w:rFonts w:ascii="Times New Roman" w:hAnsi="Times New Roman" w:cs="Times New Roman"/>
          <w:sz w:val="28"/>
          <w:szCs w:val="28"/>
          <w:lang w:val="ru-RU"/>
        </w:rPr>
        <w:t xml:space="preserve">. Р. Осадчука, М. </w:t>
      </w:r>
      <w:proofErr w:type="spellStart"/>
      <w:r w:rsidRPr="00A20E9A">
        <w:rPr>
          <w:rFonts w:ascii="Times New Roman" w:hAnsi="Times New Roman" w:cs="Times New Roman"/>
          <w:sz w:val="28"/>
          <w:szCs w:val="28"/>
          <w:lang w:val="ru-RU"/>
        </w:rPr>
        <w:t>Кушніра</w:t>
      </w:r>
      <w:proofErr w:type="spellEnd"/>
      <w:r w:rsidRPr="00A20E9A">
        <w:rPr>
          <w:rFonts w:ascii="Times New Roman" w:hAnsi="Times New Roman" w:cs="Times New Roman"/>
          <w:sz w:val="28"/>
          <w:szCs w:val="28"/>
          <w:lang w:val="ru-RU"/>
        </w:rPr>
        <w:t xml:space="preserve">. </w:t>
      </w:r>
      <w:proofErr w:type="gramStart"/>
      <w:r w:rsidRPr="00A20E9A">
        <w:rPr>
          <w:rFonts w:ascii="Times New Roman" w:hAnsi="Times New Roman" w:cs="Times New Roman"/>
          <w:sz w:val="28"/>
          <w:szCs w:val="28"/>
          <w:lang w:val="ru-RU"/>
        </w:rPr>
        <w:t>К. :</w:t>
      </w:r>
      <w:proofErr w:type="gram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Юніверс</w:t>
      </w:r>
      <w:proofErr w:type="spellEnd"/>
      <w:r w:rsidRPr="00A20E9A">
        <w:rPr>
          <w:rFonts w:ascii="Times New Roman" w:hAnsi="Times New Roman" w:cs="Times New Roman"/>
          <w:sz w:val="28"/>
          <w:szCs w:val="28"/>
          <w:lang w:val="ru-RU"/>
        </w:rPr>
        <w:t>, 2000. 336 с.</w:t>
      </w:r>
    </w:p>
    <w:p w14:paraId="3AB1FF32" w14:textId="77777777"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proofErr w:type="spellStart"/>
      <w:r w:rsidRPr="00A20E9A">
        <w:rPr>
          <w:rFonts w:ascii="Times New Roman" w:hAnsi="Times New Roman" w:cs="Times New Roman"/>
          <w:sz w:val="28"/>
          <w:szCs w:val="28"/>
          <w:lang w:val="ru-RU"/>
        </w:rPr>
        <w:t>Очеретяна</w:t>
      </w:r>
      <w:proofErr w:type="spellEnd"/>
      <w:r w:rsidRPr="00A20E9A">
        <w:rPr>
          <w:rFonts w:ascii="Times New Roman" w:hAnsi="Times New Roman" w:cs="Times New Roman"/>
          <w:sz w:val="28"/>
          <w:szCs w:val="28"/>
          <w:lang w:val="ru-RU"/>
        </w:rPr>
        <w:t xml:space="preserve"> М. </w:t>
      </w:r>
      <w:proofErr w:type="spellStart"/>
      <w:r w:rsidRPr="00A20E9A">
        <w:rPr>
          <w:rFonts w:ascii="Times New Roman" w:hAnsi="Times New Roman" w:cs="Times New Roman"/>
          <w:sz w:val="28"/>
          <w:szCs w:val="28"/>
          <w:lang w:val="ru-RU"/>
        </w:rPr>
        <w:t>Спільноти</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війни</w:t>
      </w:r>
      <w:proofErr w:type="spellEnd"/>
      <w:r w:rsidRPr="00A20E9A">
        <w:rPr>
          <w:rFonts w:ascii="Times New Roman" w:hAnsi="Times New Roman" w:cs="Times New Roman"/>
          <w:sz w:val="28"/>
          <w:szCs w:val="28"/>
          <w:lang w:val="ru-RU"/>
        </w:rPr>
        <w:t xml:space="preserve">. Як </w:t>
      </w:r>
      <w:proofErr w:type="spellStart"/>
      <w:r w:rsidRPr="00A20E9A">
        <w:rPr>
          <w:rFonts w:ascii="Times New Roman" w:hAnsi="Times New Roman" w:cs="Times New Roman"/>
          <w:sz w:val="28"/>
          <w:szCs w:val="28"/>
          <w:lang w:val="ru-RU"/>
        </w:rPr>
        <w:t>громадянське</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суспільство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відстояло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Україну</w:t>
      </w:r>
      <w:proofErr w:type="spellEnd"/>
      <w:r w:rsidRPr="00A20E9A">
        <w:rPr>
          <w:rFonts w:ascii="Times New Roman" w:hAnsi="Times New Roman" w:cs="Times New Roman"/>
          <w:sz w:val="28"/>
          <w:szCs w:val="28"/>
          <w:lang w:val="ru-RU"/>
        </w:rPr>
        <w:t xml:space="preserve">. </w:t>
      </w:r>
      <w:r w:rsidRPr="00A20E9A">
        <w:rPr>
          <w:rFonts w:ascii="Times New Roman" w:hAnsi="Times New Roman" w:cs="Times New Roman"/>
          <w:sz w:val="28"/>
          <w:szCs w:val="28"/>
        </w:rPr>
        <w:t>URL</w:t>
      </w:r>
      <w:r w:rsidRPr="00A20E9A">
        <w:rPr>
          <w:rFonts w:ascii="Times New Roman" w:hAnsi="Times New Roman" w:cs="Times New Roman"/>
          <w:sz w:val="28"/>
          <w:szCs w:val="28"/>
          <w:lang w:val="ru-RU"/>
        </w:rPr>
        <w:t xml:space="preserve"> : </w:t>
      </w:r>
      <w:hyperlink r:id="rId32" w:history="1">
        <w:r w:rsidRPr="00A20E9A">
          <w:rPr>
            <w:rStyle w:val="ae"/>
            <w:rFonts w:ascii="Times New Roman" w:hAnsi="Times New Roman" w:cs="Times New Roman"/>
            <w:sz w:val="28"/>
            <w:szCs w:val="28"/>
          </w:rPr>
          <w:t>https</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lb</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ua</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news</w:t>
        </w:r>
        <w:r w:rsidRPr="00A20E9A">
          <w:rPr>
            <w:rStyle w:val="ae"/>
            <w:rFonts w:ascii="Times New Roman" w:hAnsi="Times New Roman" w:cs="Times New Roman"/>
            <w:sz w:val="28"/>
            <w:szCs w:val="28"/>
            <w:lang w:val="ru-RU"/>
          </w:rPr>
          <w:t>/2023/03/30/550475_</w:t>
        </w:r>
        <w:r w:rsidRPr="00A20E9A">
          <w:rPr>
            <w:rStyle w:val="ae"/>
            <w:rFonts w:ascii="Times New Roman" w:hAnsi="Times New Roman" w:cs="Times New Roman"/>
            <w:sz w:val="28"/>
            <w:szCs w:val="28"/>
          </w:rPr>
          <w:t>spilnoti</w:t>
        </w:r>
        <w:r w:rsidRPr="00A20E9A">
          <w:rPr>
            <w:rStyle w:val="ae"/>
            <w:rFonts w:ascii="Times New Roman" w:hAnsi="Times New Roman" w:cs="Times New Roman"/>
            <w:sz w:val="28"/>
            <w:szCs w:val="28"/>
            <w:lang w:val="ru-RU"/>
          </w:rPr>
          <w:t>_</w:t>
        </w:r>
        <w:r w:rsidRPr="00A20E9A">
          <w:rPr>
            <w:rStyle w:val="ae"/>
            <w:rFonts w:ascii="Times New Roman" w:hAnsi="Times New Roman" w:cs="Times New Roman"/>
            <w:sz w:val="28"/>
            <w:szCs w:val="28"/>
          </w:rPr>
          <w:t>viyni</w:t>
        </w:r>
        <w:r w:rsidRPr="00A20E9A">
          <w:rPr>
            <w:rStyle w:val="ae"/>
            <w:rFonts w:ascii="Times New Roman" w:hAnsi="Times New Roman" w:cs="Times New Roman"/>
            <w:sz w:val="28"/>
            <w:szCs w:val="28"/>
            <w:lang w:val="ru-RU"/>
          </w:rPr>
          <w:t>_</w:t>
        </w:r>
        <w:r w:rsidRPr="00A20E9A">
          <w:rPr>
            <w:rStyle w:val="ae"/>
            <w:rFonts w:ascii="Times New Roman" w:hAnsi="Times New Roman" w:cs="Times New Roman"/>
            <w:sz w:val="28"/>
            <w:szCs w:val="28"/>
          </w:rPr>
          <w:t>yak</w:t>
        </w:r>
        <w:r w:rsidRPr="00A20E9A">
          <w:rPr>
            <w:rStyle w:val="ae"/>
            <w:rFonts w:ascii="Times New Roman" w:hAnsi="Times New Roman" w:cs="Times New Roman"/>
            <w:sz w:val="28"/>
            <w:szCs w:val="28"/>
            <w:lang w:val="ru-RU"/>
          </w:rPr>
          <w:t>_</w:t>
        </w:r>
        <w:r w:rsidRPr="00A20E9A">
          <w:rPr>
            <w:rStyle w:val="ae"/>
            <w:rFonts w:ascii="Times New Roman" w:hAnsi="Times New Roman" w:cs="Times New Roman"/>
            <w:sz w:val="28"/>
            <w:szCs w:val="28"/>
          </w:rPr>
          <w:t>gromadyanske</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html</w:t>
        </w:r>
      </w:hyperlink>
      <w:r w:rsidRPr="00A20E9A">
        <w:rPr>
          <w:rFonts w:ascii="Times New Roman" w:hAnsi="Times New Roman" w:cs="Times New Roman"/>
          <w:sz w:val="28"/>
          <w:szCs w:val="28"/>
        </w:rPr>
        <w:t xml:space="preserve"> </w:t>
      </w:r>
    </w:p>
    <w:p w14:paraId="5997E918" w14:textId="77777777"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proofErr w:type="spellStart"/>
      <w:r w:rsidRPr="00A20E9A">
        <w:rPr>
          <w:rFonts w:ascii="Times New Roman" w:hAnsi="Times New Roman" w:cs="Times New Roman"/>
          <w:sz w:val="28"/>
          <w:szCs w:val="28"/>
          <w:lang w:val="ru-RU"/>
        </w:rPr>
        <w:t>Питання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Національної</w:t>
      </w:r>
      <w:proofErr w:type="spellEnd"/>
      <w:r w:rsidRPr="00A20E9A">
        <w:rPr>
          <w:rFonts w:ascii="Times New Roman" w:hAnsi="Times New Roman" w:cs="Times New Roman"/>
          <w:sz w:val="28"/>
          <w:szCs w:val="28"/>
          <w:lang w:val="ru-RU"/>
        </w:rPr>
        <w:t xml:space="preserve"> ради з </w:t>
      </w:r>
      <w:proofErr w:type="spellStart"/>
      <w:r w:rsidRPr="00A20E9A">
        <w:rPr>
          <w:rFonts w:ascii="Times New Roman" w:hAnsi="Times New Roman" w:cs="Times New Roman"/>
          <w:sz w:val="28"/>
          <w:szCs w:val="28"/>
          <w:lang w:val="ru-RU"/>
        </w:rPr>
        <w:t>відновлення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України</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від</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наслідків</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війни</w:t>
      </w:r>
      <w:proofErr w:type="spellEnd"/>
      <w:r w:rsidRPr="00A20E9A">
        <w:rPr>
          <w:rFonts w:ascii="Times New Roman" w:hAnsi="Times New Roman" w:cs="Times New Roman"/>
          <w:sz w:val="28"/>
          <w:szCs w:val="28"/>
          <w:lang w:val="ru-RU"/>
        </w:rPr>
        <w:t xml:space="preserve">: Указ Президента </w:t>
      </w:r>
      <w:proofErr w:type="spellStart"/>
      <w:r w:rsidRPr="00A20E9A">
        <w:rPr>
          <w:rFonts w:ascii="Times New Roman" w:hAnsi="Times New Roman" w:cs="Times New Roman"/>
          <w:sz w:val="28"/>
          <w:szCs w:val="28"/>
          <w:lang w:val="ru-RU"/>
        </w:rPr>
        <w:t>України</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від</w:t>
      </w:r>
      <w:proofErr w:type="spellEnd"/>
      <w:r w:rsidRPr="00A20E9A">
        <w:rPr>
          <w:rFonts w:ascii="Times New Roman" w:hAnsi="Times New Roman" w:cs="Times New Roman"/>
          <w:sz w:val="28"/>
          <w:szCs w:val="28"/>
          <w:lang w:val="ru-RU"/>
        </w:rPr>
        <w:t xml:space="preserve"> 21.04.2022. № 266/2022. </w:t>
      </w:r>
      <w:r w:rsidRPr="00A20E9A">
        <w:rPr>
          <w:rFonts w:ascii="Times New Roman" w:hAnsi="Times New Roman" w:cs="Times New Roman"/>
          <w:sz w:val="28"/>
          <w:szCs w:val="28"/>
        </w:rPr>
        <w:t>URL</w:t>
      </w:r>
      <w:r w:rsidRPr="00A20E9A">
        <w:rPr>
          <w:rFonts w:ascii="Times New Roman" w:hAnsi="Times New Roman" w:cs="Times New Roman"/>
          <w:sz w:val="28"/>
          <w:szCs w:val="28"/>
          <w:lang w:val="ru-RU"/>
        </w:rPr>
        <w:t xml:space="preserve">: </w:t>
      </w:r>
      <w:hyperlink r:id="rId33" w:anchor="Text" w:history="1">
        <w:r w:rsidRPr="00A20E9A">
          <w:rPr>
            <w:rStyle w:val="ae"/>
            <w:rFonts w:ascii="Times New Roman" w:hAnsi="Times New Roman" w:cs="Times New Roman"/>
            <w:sz w:val="28"/>
            <w:szCs w:val="28"/>
          </w:rPr>
          <w:t>https</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zakon</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rada</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gov</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ua</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laws</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show</w:t>
        </w:r>
        <w:r w:rsidRPr="00A20E9A">
          <w:rPr>
            <w:rStyle w:val="ae"/>
            <w:rFonts w:ascii="Times New Roman" w:hAnsi="Times New Roman" w:cs="Times New Roman"/>
            <w:sz w:val="28"/>
            <w:szCs w:val="28"/>
            <w:lang w:val="ru-RU"/>
          </w:rPr>
          <w:t>/266/2022#</w:t>
        </w:r>
        <w:r w:rsidRPr="00A20E9A">
          <w:rPr>
            <w:rStyle w:val="ae"/>
            <w:rFonts w:ascii="Times New Roman" w:hAnsi="Times New Roman" w:cs="Times New Roman"/>
            <w:sz w:val="28"/>
            <w:szCs w:val="28"/>
          </w:rPr>
          <w:t>Text</w:t>
        </w:r>
      </w:hyperlink>
      <w:r w:rsidRPr="00A20E9A">
        <w:rPr>
          <w:rFonts w:ascii="Times New Roman" w:hAnsi="Times New Roman" w:cs="Times New Roman"/>
          <w:sz w:val="28"/>
          <w:szCs w:val="28"/>
          <w:lang w:val="ru-RU"/>
        </w:rPr>
        <w:t xml:space="preserve"> </w:t>
      </w:r>
    </w:p>
    <w:p w14:paraId="33D625F2" w14:textId="77777777"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r w:rsidRPr="00A20E9A">
        <w:rPr>
          <w:rFonts w:ascii="Times New Roman" w:hAnsi="Times New Roman" w:cs="Times New Roman"/>
          <w:sz w:val="28"/>
          <w:szCs w:val="28"/>
          <w:lang w:val="uk-UA"/>
        </w:rPr>
        <w:t xml:space="preserve">Політична енциклопедія. НАН України, </w:t>
      </w:r>
      <w:proofErr w:type="spellStart"/>
      <w:r w:rsidRPr="00A20E9A">
        <w:rPr>
          <w:rFonts w:ascii="Times New Roman" w:hAnsi="Times New Roman" w:cs="Times New Roman"/>
          <w:sz w:val="28"/>
          <w:szCs w:val="28"/>
          <w:lang w:val="uk-UA"/>
        </w:rPr>
        <w:t>ІПіЕНД</w:t>
      </w:r>
      <w:proofErr w:type="spellEnd"/>
      <w:r w:rsidRPr="00A20E9A">
        <w:rPr>
          <w:rFonts w:ascii="Times New Roman" w:hAnsi="Times New Roman" w:cs="Times New Roman"/>
          <w:sz w:val="28"/>
          <w:szCs w:val="28"/>
          <w:lang w:val="uk-UA"/>
        </w:rPr>
        <w:t xml:space="preserve"> ім. І. Ф. Кураса ; </w:t>
      </w:r>
      <w:proofErr w:type="spellStart"/>
      <w:r w:rsidRPr="00A20E9A">
        <w:rPr>
          <w:rFonts w:ascii="Times New Roman" w:hAnsi="Times New Roman" w:cs="Times New Roman"/>
          <w:sz w:val="28"/>
          <w:szCs w:val="28"/>
          <w:lang w:val="uk-UA"/>
        </w:rPr>
        <w:t>редкол</w:t>
      </w:r>
      <w:proofErr w:type="spellEnd"/>
      <w:r w:rsidRPr="00A20E9A">
        <w:rPr>
          <w:rFonts w:ascii="Times New Roman" w:hAnsi="Times New Roman" w:cs="Times New Roman"/>
          <w:sz w:val="28"/>
          <w:szCs w:val="28"/>
          <w:lang w:val="uk-UA"/>
        </w:rPr>
        <w:t>.: Ю. Левенець (голова) [та ін.]. Київ : Парламентське вид-во, 2011. 807 c.</w:t>
      </w:r>
    </w:p>
    <w:p w14:paraId="397A81CB" w14:textId="77777777"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proofErr w:type="spellStart"/>
      <w:r w:rsidRPr="00A20E9A">
        <w:rPr>
          <w:rFonts w:ascii="Times New Roman" w:hAnsi="Times New Roman" w:cs="Times New Roman"/>
          <w:sz w:val="28"/>
          <w:szCs w:val="28"/>
          <w:lang w:val="uk-UA"/>
        </w:rPr>
        <w:t>Пометун</w:t>
      </w:r>
      <w:proofErr w:type="spellEnd"/>
      <w:r w:rsidRPr="00A20E9A">
        <w:rPr>
          <w:rFonts w:ascii="Times New Roman" w:hAnsi="Times New Roman" w:cs="Times New Roman"/>
          <w:sz w:val="28"/>
          <w:szCs w:val="28"/>
          <w:lang w:val="uk-UA"/>
        </w:rPr>
        <w:t xml:space="preserve">, Олена. Навчання історії й громадянської освіти як чинник формування національної й громадянської ідентичності учнів в умовах </w:t>
      </w:r>
      <w:r w:rsidRPr="00A20E9A">
        <w:rPr>
          <w:rFonts w:ascii="Times New Roman" w:hAnsi="Times New Roman" w:cs="Times New Roman"/>
          <w:sz w:val="28"/>
          <w:szCs w:val="28"/>
          <w:lang w:val="uk-UA"/>
        </w:rPr>
        <w:lastRenderedPageBreak/>
        <w:t xml:space="preserve">війни та повоєнного розвитку України. </w:t>
      </w:r>
      <w:r w:rsidRPr="00FD09AA">
        <w:rPr>
          <w:rFonts w:ascii="Times New Roman" w:hAnsi="Times New Roman" w:cs="Times New Roman"/>
          <w:i/>
          <w:iCs/>
          <w:sz w:val="28"/>
          <w:szCs w:val="28"/>
          <w:lang w:val="uk-UA"/>
        </w:rPr>
        <w:t>Український педагогічний журнал</w:t>
      </w:r>
      <w:r w:rsidRPr="00FD09AA">
        <w:rPr>
          <w:rFonts w:ascii="Times New Roman" w:hAnsi="Times New Roman" w:cs="Times New Roman"/>
          <w:i/>
          <w:iCs/>
          <w:sz w:val="28"/>
          <w:szCs w:val="28"/>
        </w:rPr>
        <w:t>.</w:t>
      </w:r>
      <w:r w:rsidRPr="00A20E9A">
        <w:rPr>
          <w:rFonts w:ascii="Times New Roman" w:hAnsi="Times New Roman" w:cs="Times New Roman"/>
          <w:sz w:val="28"/>
          <w:szCs w:val="28"/>
        </w:rPr>
        <w:t xml:space="preserve"> </w:t>
      </w:r>
      <w:r w:rsidRPr="00A20E9A">
        <w:rPr>
          <w:rFonts w:ascii="Times New Roman" w:hAnsi="Times New Roman" w:cs="Times New Roman"/>
          <w:sz w:val="28"/>
          <w:szCs w:val="28"/>
          <w:lang w:val="uk-UA"/>
        </w:rPr>
        <w:t>2023</w:t>
      </w:r>
      <w:r w:rsidRPr="00A20E9A">
        <w:rPr>
          <w:rFonts w:ascii="Times New Roman" w:hAnsi="Times New Roman" w:cs="Times New Roman"/>
          <w:sz w:val="28"/>
          <w:szCs w:val="28"/>
        </w:rPr>
        <w:t>. C.</w:t>
      </w:r>
      <w:r w:rsidRPr="00A20E9A">
        <w:rPr>
          <w:rFonts w:ascii="Times New Roman" w:hAnsi="Times New Roman" w:cs="Times New Roman"/>
          <w:sz w:val="28"/>
          <w:szCs w:val="28"/>
          <w:lang w:val="uk-UA"/>
        </w:rPr>
        <w:t xml:space="preserve"> 62-72</w:t>
      </w:r>
      <w:r w:rsidRPr="00A20E9A">
        <w:rPr>
          <w:rFonts w:ascii="Times New Roman" w:hAnsi="Times New Roman" w:cs="Times New Roman"/>
          <w:sz w:val="28"/>
          <w:szCs w:val="28"/>
        </w:rPr>
        <w:t>.</w:t>
      </w:r>
    </w:p>
    <w:p w14:paraId="2BD20A29" w14:textId="77777777"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r w:rsidRPr="00A20E9A">
        <w:rPr>
          <w:rFonts w:ascii="Times New Roman" w:hAnsi="Times New Roman" w:cs="Times New Roman"/>
          <w:sz w:val="28"/>
          <w:szCs w:val="28"/>
          <w:lang w:val="ru-RU"/>
        </w:rPr>
        <w:t xml:space="preserve">Потапенко В., </w:t>
      </w:r>
      <w:proofErr w:type="spellStart"/>
      <w:r w:rsidRPr="00A20E9A">
        <w:rPr>
          <w:rFonts w:ascii="Times New Roman" w:hAnsi="Times New Roman" w:cs="Times New Roman"/>
          <w:sz w:val="28"/>
          <w:szCs w:val="28"/>
          <w:lang w:val="ru-RU"/>
        </w:rPr>
        <w:t>Двігун</w:t>
      </w:r>
      <w:proofErr w:type="spellEnd"/>
      <w:r w:rsidRPr="00A20E9A">
        <w:rPr>
          <w:rFonts w:ascii="Times New Roman" w:hAnsi="Times New Roman" w:cs="Times New Roman"/>
          <w:sz w:val="28"/>
          <w:szCs w:val="28"/>
          <w:lang w:val="ru-RU"/>
        </w:rPr>
        <w:t xml:space="preserve"> А. </w:t>
      </w:r>
      <w:proofErr w:type="spellStart"/>
      <w:r w:rsidRPr="00A20E9A">
        <w:rPr>
          <w:rFonts w:ascii="Times New Roman" w:hAnsi="Times New Roman" w:cs="Times New Roman"/>
          <w:sz w:val="28"/>
          <w:szCs w:val="28"/>
          <w:lang w:val="ru-RU"/>
        </w:rPr>
        <w:t>Аналіз</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українського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волонтерства</w:t>
      </w:r>
      <w:proofErr w:type="spellEnd"/>
      <w:r w:rsidRPr="00A20E9A">
        <w:rPr>
          <w:rFonts w:ascii="Times New Roman" w:hAnsi="Times New Roman" w:cs="Times New Roman"/>
          <w:sz w:val="28"/>
          <w:szCs w:val="28"/>
          <w:lang w:val="ru-RU"/>
        </w:rPr>
        <w:t xml:space="preserve"> на </w:t>
      </w:r>
      <w:proofErr w:type="spellStart"/>
      <w:r w:rsidRPr="00A20E9A">
        <w:rPr>
          <w:rFonts w:ascii="Times New Roman" w:hAnsi="Times New Roman" w:cs="Times New Roman"/>
          <w:sz w:val="28"/>
          <w:szCs w:val="28"/>
          <w:lang w:val="ru-RU"/>
        </w:rPr>
        <w:t>основі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методології</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нових</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соціальних</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рухів</w:t>
      </w:r>
      <w:proofErr w:type="spellEnd"/>
      <w:r w:rsidRPr="00A20E9A">
        <w:rPr>
          <w:rFonts w:ascii="Times New Roman" w:hAnsi="Times New Roman" w:cs="Times New Roman"/>
          <w:sz w:val="28"/>
          <w:szCs w:val="28"/>
          <w:lang w:val="ru-RU"/>
        </w:rPr>
        <w:t xml:space="preserve">. </w:t>
      </w:r>
      <w:proofErr w:type="spellStart"/>
      <w:proofErr w:type="gramStart"/>
      <w:r w:rsidRPr="00FD09AA">
        <w:rPr>
          <w:rFonts w:ascii="Times New Roman" w:hAnsi="Times New Roman" w:cs="Times New Roman"/>
          <w:i/>
          <w:iCs/>
          <w:sz w:val="28"/>
          <w:szCs w:val="28"/>
          <w:lang w:val="ru-RU"/>
        </w:rPr>
        <w:t>Київ</w:t>
      </w:r>
      <w:proofErr w:type="spellEnd"/>
      <w:r w:rsidRPr="00FD09AA">
        <w:rPr>
          <w:rFonts w:ascii="Times New Roman" w:hAnsi="Times New Roman" w:cs="Times New Roman"/>
          <w:i/>
          <w:iCs/>
          <w:sz w:val="28"/>
          <w:szCs w:val="28"/>
          <w:lang w:val="ru-RU"/>
        </w:rPr>
        <w:t xml:space="preserve"> :</w:t>
      </w:r>
      <w:proofErr w:type="gramEnd"/>
      <w:r w:rsidRPr="00FD09AA">
        <w:rPr>
          <w:rFonts w:ascii="Times New Roman" w:hAnsi="Times New Roman" w:cs="Times New Roman"/>
          <w:i/>
          <w:iCs/>
          <w:sz w:val="28"/>
          <w:szCs w:val="28"/>
          <w:lang w:val="ru-RU"/>
        </w:rPr>
        <w:t xml:space="preserve"> НІСД, 2022.</w:t>
      </w:r>
      <w:r w:rsidRPr="00A20E9A">
        <w:rPr>
          <w:rFonts w:ascii="Times New Roman" w:hAnsi="Times New Roman" w:cs="Times New Roman"/>
          <w:sz w:val="28"/>
          <w:szCs w:val="28"/>
          <w:lang w:val="ru-RU"/>
        </w:rPr>
        <w:t xml:space="preserve"> </w:t>
      </w:r>
      <w:r w:rsidRPr="00A20E9A">
        <w:rPr>
          <w:rFonts w:ascii="Times New Roman" w:hAnsi="Times New Roman" w:cs="Times New Roman"/>
          <w:sz w:val="28"/>
          <w:szCs w:val="28"/>
        </w:rPr>
        <w:t>URL</w:t>
      </w:r>
      <w:r w:rsidRPr="00A20E9A">
        <w:rPr>
          <w:rFonts w:ascii="Times New Roman" w:hAnsi="Times New Roman" w:cs="Times New Roman"/>
          <w:sz w:val="28"/>
          <w:szCs w:val="28"/>
          <w:lang w:val="ru-RU"/>
        </w:rPr>
        <w:t xml:space="preserve">: </w:t>
      </w:r>
      <w:hyperlink r:id="rId34" w:history="1">
        <w:r w:rsidRPr="00A20E9A">
          <w:rPr>
            <w:rStyle w:val="ae"/>
            <w:rFonts w:ascii="Times New Roman" w:hAnsi="Times New Roman" w:cs="Times New Roman"/>
            <w:sz w:val="28"/>
            <w:szCs w:val="28"/>
          </w:rPr>
          <w:t>https</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niss</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gov</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ua</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news</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komentari</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ekspertiv</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analiz</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ukrayinskoho</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volonterstvana</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osnovi</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metodolohiyi</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novykh</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sotsialnykh</w:t>
        </w:r>
      </w:hyperlink>
      <w:r w:rsidRPr="00A20E9A">
        <w:rPr>
          <w:rFonts w:ascii="Times New Roman" w:hAnsi="Times New Roman" w:cs="Times New Roman"/>
          <w:sz w:val="28"/>
          <w:szCs w:val="28"/>
          <w:lang w:val="uk-UA"/>
        </w:rPr>
        <w:t xml:space="preserve"> </w:t>
      </w:r>
    </w:p>
    <w:p w14:paraId="33DC9053" w14:textId="763E51C2"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proofErr w:type="spellStart"/>
      <w:r w:rsidRPr="00A20E9A">
        <w:rPr>
          <w:rFonts w:ascii="Times New Roman" w:hAnsi="Times New Roman" w:cs="Times New Roman"/>
          <w:sz w:val="28"/>
          <w:szCs w:val="28"/>
          <w:lang w:val="uk-UA"/>
        </w:rPr>
        <w:t>Савайда</w:t>
      </w:r>
      <w:proofErr w:type="spellEnd"/>
      <w:r w:rsidRPr="00A20E9A">
        <w:rPr>
          <w:rFonts w:ascii="Times New Roman" w:hAnsi="Times New Roman" w:cs="Times New Roman"/>
          <w:sz w:val="28"/>
          <w:szCs w:val="28"/>
          <w:lang w:val="uk-UA"/>
        </w:rPr>
        <w:t xml:space="preserve">, Олена Іванівна, </w:t>
      </w:r>
      <w:proofErr w:type="spellStart"/>
      <w:r w:rsidRPr="00A20E9A">
        <w:rPr>
          <w:rFonts w:ascii="Times New Roman" w:hAnsi="Times New Roman" w:cs="Times New Roman"/>
          <w:sz w:val="28"/>
          <w:szCs w:val="28"/>
          <w:lang w:val="uk-UA"/>
        </w:rPr>
        <w:t>and</w:t>
      </w:r>
      <w:proofErr w:type="spellEnd"/>
      <w:r w:rsidRPr="00A20E9A">
        <w:rPr>
          <w:rFonts w:ascii="Times New Roman" w:hAnsi="Times New Roman" w:cs="Times New Roman"/>
          <w:sz w:val="28"/>
          <w:szCs w:val="28"/>
          <w:lang w:val="uk-UA"/>
        </w:rPr>
        <w:t xml:space="preserve"> Вікторія Вікторівна Черевко. Природно-правовий феномен </w:t>
      </w:r>
      <w:proofErr w:type="spellStart"/>
      <w:r w:rsidRPr="00A20E9A">
        <w:rPr>
          <w:rFonts w:ascii="Times New Roman" w:hAnsi="Times New Roman" w:cs="Times New Roman"/>
          <w:sz w:val="28"/>
          <w:szCs w:val="28"/>
          <w:lang w:val="uk-UA"/>
        </w:rPr>
        <w:t>волонтерства</w:t>
      </w:r>
      <w:proofErr w:type="spellEnd"/>
      <w:r w:rsidRPr="00A20E9A">
        <w:rPr>
          <w:rFonts w:ascii="Times New Roman" w:hAnsi="Times New Roman" w:cs="Times New Roman"/>
          <w:sz w:val="28"/>
          <w:szCs w:val="28"/>
          <w:lang w:val="uk-UA"/>
        </w:rPr>
        <w:t xml:space="preserve"> в Україні в умовах війни. </w:t>
      </w:r>
      <w:proofErr w:type="spellStart"/>
      <w:r w:rsidRPr="00FD09AA">
        <w:rPr>
          <w:rFonts w:ascii="Times New Roman" w:hAnsi="Times New Roman" w:cs="Times New Roman"/>
          <w:i/>
          <w:iCs/>
          <w:sz w:val="28"/>
          <w:szCs w:val="28"/>
          <w:lang w:val="uk-UA"/>
        </w:rPr>
        <w:t>The</w:t>
      </w:r>
      <w:proofErr w:type="spellEnd"/>
      <w:r w:rsidRPr="00FD09AA">
        <w:rPr>
          <w:rFonts w:ascii="Times New Roman" w:hAnsi="Times New Roman" w:cs="Times New Roman"/>
          <w:i/>
          <w:iCs/>
          <w:sz w:val="28"/>
          <w:szCs w:val="28"/>
          <w:lang w:val="uk-UA"/>
        </w:rPr>
        <w:t xml:space="preserve"> 4 </w:t>
      </w:r>
      <w:proofErr w:type="spellStart"/>
      <w:r w:rsidRPr="00FD09AA">
        <w:rPr>
          <w:rFonts w:ascii="Times New Roman" w:hAnsi="Times New Roman" w:cs="Times New Roman"/>
          <w:i/>
          <w:iCs/>
          <w:sz w:val="28"/>
          <w:szCs w:val="28"/>
          <w:lang w:val="uk-UA"/>
        </w:rPr>
        <w:t>th</w:t>
      </w:r>
      <w:proofErr w:type="spellEnd"/>
      <w:r w:rsidRPr="00FD09AA">
        <w:rPr>
          <w:rFonts w:ascii="Times New Roman" w:hAnsi="Times New Roman" w:cs="Times New Roman"/>
          <w:i/>
          <w:iCs/>
          <w:sz w:val="28"/>
          <w:szCs w:val="28"/>
          <w:lang w:val="uk-UA"/>
        </w:rPr>
        <w:t xml:space="preserve"> </w:t>
      </w:r>
      <w:proofErr w:type="spellStart"/>
      <w:r w:rsidRPr="00FD09AA">
        <w:rPr>
          <w:rFonts w:ascii="Times New Roman" w:hAnsi="Times New Roman" w:cs="Times New Roman"/>
          <w:i/>
          <w:iCs/>
          <w:sz w:val="28"/>
          <w:szCs w:val="28"/>
          <w:lang w:val="uk-UA"/>
        </w:rPr>
        <w:t>International</w:t>
      </w:r>
      <w:proofErr w:type="spellEnd"/>
      <w:r w:rsidRPr="00FD09AA">
        <w:rPr>
          <w:rFonts w:ascii="Times New Roman" w:hAnsi="Times New Roman" w:cs="Times New Roman"/>
          <w:i/>
          <w:iCs/>
          <w:sz w:val="28"/>
          <w:szCs w:val="28"/>
          <w:lang w:val="uk-UA"/>
        </w:rPr>
        <w:t xml:space="preserve"> </w:t>
      </w:r>
      <w:proofErr w:type="spellStart"/>
      <w:r w:rsidRPr="00FD09AA">
        <w:rPr>
          <w:rFonts w:ascii="Times New Roman" w:hAnsi="Times New Roman" w:cs="Times New Roman"/>
          <w:i/>
          <w:iCs/>
          <w:sz w:val="28"/>
          <w:szCs w:val="28"/>
          <w:lang w:val="uk-UA"/>
        </w:rPr>
        <w:t>scientific</w:t>
      </w:r>
      <w:proofErr w:type="spellEnd"/>
      <w:r w:rsidRPr="00FD09AA">
        <w:rPr>
          <w:rFonts w:ascii="Times New Roman" w:hAnsi="Times New Roman" w:cs="Times New Roman"/>
          <w:i/>
          <w:iCs/>
          <w:sz w:val="28"/>
          <w:szCs w:val="28"/>
          <w:lang w:val="uk-UA"/>
        </w:rPr>
        <w:t xml:space="preserve"> </w:t>
      </w:r>
      <w:proofErr w:type="spellStart"/>
      <w:r w:rsidRPr="00FD09AA">
        <w:rPr>
          <w:rFonts w:ascii="Times New Roman" w:hAnsi="Times New Roman" w:cs="Times New Roman"/>
          <w:i/>
          <w:iCs/>
          <w:sz w:val="28"/>
          <w:szCs w:val="28"/>
          <w:lang w:val="uk-UA"/>
        </w:rPr>
        <w:t>and</w:t>
      </w:r>
      <w:proofErr w:type="spellEnd"/>
      <w:r w:rsidRPr="00FD09AA">
        <w:rPr>
          <w:rFonts w:ascii="Times New Roman" w:hAnsi="Times New Roman" w:cs="Times New Roman"/>
          <w:i/>
          <w:iCs/>
          <w:sz w:val="28"/>
          <w:szCs w:val="28"/>
          <w:lang w:val="uk-UA"/>
        </w:rPr>
        <w:t xml:space="preserve"> </w:t>
      </w:r>
      <w:proofErr w:type="spellStart"/>
      <w:r w:rsidRPr="00FD09AA">
        <w:rPr>
          <w:rFonts w:ascii="Times New Roman" w:hAnsi="Times New Roman" w:cs="Times New Roman"/>
          <w:i/>
          <w:iCs/>
          <w:sz w:val="28"/>
          <w:szCs w:val="28"/>
          <w:lang w:val="uk-UA"/>
        </w:rPr>
        <w:t>practical</w:t>
      </w:r>
      <w:proofErr w:type="spellEnd"/>
      <w:r w:rsidRPr="00FD09AA">
        <w:rPr>
          <w:rFonts w:ascii="Times New Roman" w:hAnsi="Times New Roman" w:cs="Times New Roman"/>
          <w:i/>
          <w:iCs/>
          <w:sz w:val="28"/>
          <w:szCs w:val="28"/>
          <w:lang w:val="uk-UA"/>
        </w:rPr>
        <w:t xml:space="preserve"> </w:t>
      </w:r>
      <w:proofErr w:type="spellStart"/>
      <w:r w:rsidRPr="00FD09AA">
        <w:rPr>
          <w:rFonts w:ascii="Times New Roman" w:hAnsi="Times New Roman" w:cs="Times New Roman"/>
          <w:i/>
          <w:iCs/>
          <w:sz w:val="28"/>
          <w:szCs w:val="28"/>
          <w:lang w:val="uk-UA"/>
        </w:rPr>
        <w:t>conference―Modern</w:t>
      </w:r>
      <w:proofErr w:type="spellEnd"/>
      <w:r w:rsidRPr="00FD09AA">
        <w:rPr>
          <w:rFonts w:ascii="Times New Roman" w:hAnsi="Times New Roman" w:cs="Times New Roman"/>
          <w:i/>
          <w:iCs/>
          <w:sz w:val="28"/>
          <w:szCs w:val="28"/>
          <w:lang w:val="uk-UA"/>
        </w:rPr>
        <w:t xml:space="preserve"> </w:t>
      </w:r>
      <w:proofErr w:type="spellStart"/>
      <w:r w:rsidRPr="00FD09AA">
        <w:rPr>
          <w:rFonts w:ascii="Times New Roman" w:hAnsi="Times New Roman" w:cs="Times New Roman"/>
          <w:i/>
          <w:iCs/>
          <w:sz w:val="28"/>
          <w:szCs w:val="28"/>
          <w:lang w:val="uk-UA"/>
        </w:rPr>
        <w:t>research</w:t>
      </w:r>
      <w:proofErr w:type="spellEnd"/>
      <w:r w:rsidRPr="00FD09AA">
        <w:rPr>
          <w:rFonts w:ascii="Times New Roman" w:hAnsi="Times New Roman" w:cs="Times New Roman"/>
          <w:i/>
          <w:iCs/>
          <w:sz w:val="28"/>
          <w:szCs w:val="28"/>
          <w:lang w:val="uk-UA"/>
        </w:rPr>
        <w:t xml:space="preserve"> </w:t>
      </w:r>
      <w:proofErr w:type="spellStart"/>
      <w:r w:rsidRPr="00FD09AA">
        <w:rPr>
          <w:rFonts w:ascii="Times New Roman" w:hAnsi="Times New Roman" w:cs="Times New Roman"/>
          <w:i/>
          <w:iCs/>
          <w:sz w:val="28"/>
          <w:szCs w:val="28"/>
          <w:lang w:val="uk-UA"/>
        </w:rPr>
        <w:t>in</w:t>
      </w:r>
      <w:proofErr w:type="spellEnd"/>
      <w:r w:rsidRPr="00FD09AA">
        <w:rPr>
          <w:rFonts w:ascii="Times New Roman" w:hAnsi="Times New Roman" w:cs="Times New Roman"/>
          <w:i/>
          <w:iCs/>
          <w:sz w:val="28"/>
          <w:szCs w:val="28"/>
          <w:lang w:val="uk-UA"/>
        </w:rPr>
        <w:t xml:space="preserve"> </w:t>
      </w:r>
      <w:proofErr w:type="spellStart"/>
      <w:r w:rsidRPr="00FD09AA">
        <w:rPr>
          <w:rFonts w:ascii="Times New Roman" w:hAnsi="Times New Roman" w:cs="Times New Roman"/>
          <w:i/>
          <w:iCs/>
          <w:sz w:val="28"/>
          <w:szCs w:val="28"/>
          <w:lang w:val="uk-UA"/>
        </w:rPr>
        <w:t>world</w:t>
      </w:r>
      <w:proofErr w:type="spellEnd"/>
      <w:r w:rsidRPr="00FD09AA">
        <w:rPr>
          <w:rFonts w:ascii="Times New Roman" w:hAnsi="Times New Roman" w:cs="Times New Roman"/>
          <w:i/>
          <w:iCs/>
          <w:sz w:val="28"/>
          <w:szCs w:val="28"/>
          <w:lang w:val="uk-UA"/>
        </w:rPr>
        <w:t xml:space="preserve"> </w:t>
      </w:r>
      <w:proofErr w:type="spellStart"/>
      <w:r w:rsidRPr="00FD09AA">
        <w:rPr>
          <w:rFonts w:ascii="Times New Roman" w:hAnsi="Times New Roman" w:cs="Times New Roman"/>
          <w:i/>
          <w:iCs/>
          <w:sz w:val="28"/>
          <w:szCs w:val="28"/>
          <w:lang w:val="uk-UA"/>
        </w:rPr>
        <w:t>science</w:t>
      </w:r>
      <w:proofErr w:type="spellEnd"/>
      <w:r w:rsidRPr="00FD09AA">
        <w:rPr>
          <w:rFonts w:ascii="Times New Roman" w:hAnsi="Times New Roman" w:cs="Times New Roman"/>
          <w:i/>
          <w:iCs/>
          <w:sz w:val="28"/>
          <w:szCs w:val="28"/>
          <w:lang w:val="uk-UA"/>
        </w:rPr>
        <w:t>‖(</w:t>
      </w:r>
      <w:proofErr w:type="spellStart"/>
      <w:r w:rsidRPr="00FD09AA">
        <w:rPr>
          <w:rFonts w:ascii="Times New Roman" w:hAnsi="Times New Roman" w:cs="Times New Roman"/>
          <w:i/>
          <w:iCs/>
          <w:sz w:val="28"/>
          <w:szCs w:val="28"/>
          <w:lang w:val="uk-UA"/>
        </w:rPr>
        <w:t>July</w:t>
      </w:r>
      <w:proofErr w:type="spellEnd"/>
      <w:r w:rsidRPr="00FD09AA">
        <w:rPr>
          <w:rFonts w:ascii="Times New Roman" w:hAnsi="Times New Roman" w:cs="Times New Roman"/>
          <w:i/>
          <w:iCs/>
          <w:sz w:val="28"/>
          <w:szCs w:val="28"/>
          <w:lang w:val="uk-UA"/>
        </w:rPr>
        <w:t xml:space="preserve"> 10-12, 2022) SPC―</w:t>
      </w:r>
      <w:proofErr w:type="spellStart"/>
      <w:r w:rsidRPr="00FD09AA">
        <w:rPr>
          <w:rFonts w:ascii="Times New Roman" w:hAnsi="Times New Roman" w:cs="Times New Roman"/>
          <w:i/>
          <w:iCs/>
          <w:sz w:val="28"/>
          <w:szCs w:val="28"/>
          <w:lang w:val="uk-UA"/>
        </w:rPr>
        <w:t>Sci</w:t>
      </w:r>
      <w:proofErr w:type="spellEnd"/>
      <w:r w:rsidRPr="00FD09AA">
        <w:rPr>
          <w:rFonts w:ascii="Times New Roman" w:hAnsi="Times New Roman" w:cs="Times New Roman"/>
          <w:i/>
          <w:iCs/>
          <w:sz w:val="28"/>
          <w:szCs w:val="28"/>
          <w:lang w:val="uk-UA"/>
        </w:rPr>
        <w:t>-</w:t>
      </w:r>
      <w:proofErr w:type="spellStart"/>
      <w:r w:rsidRPr="00FD09AA">
        <w:rPr>
          <w:rFonts w:ascii="Times New Roman" w:hAnsi="Times New Roman" w:cs="Times New Roman"/>
          <w:i/>
          <w:iCs/>
          <w:sz w:val="28"/>
          <w:szCs w:val="28"/>
          <w:lang w:val="uk-UA"/>
        </w:rPr>
        <w:t>conf</w:t>
      </w:r>
      <w:proofErr w:type="spellEnd"/>
      <w:r w:rsidRPr="00FD09AA">
        <w:rPr>
          <w:rFonts w:ascii="Times New Roman" w:hAnsi="Times New Roman" w:cs="Times New Roman"/>
          <w:i/>
          <w:iCs/>
          <w:sz w:val="28"/>
          <w:szCs w:val="28"/>
          <w:lang w:val="uk-UA"/>
        </w:rPr>
        <w:t xml:space="preserve">. com. </w:t>
      </w:r>
      <w:proofErr w:type="spellStart"/>
      <w:r w:rsidRPr="00FD09AA">
        <w:rPr>
          <w:rFonts w:ascii="Times New Roman" w:hAnsi="Times New Roman" w:cs="Times New Roman"/>
          <w:i/>
          <w:iCs/>
          <w:sz w:val="28"/>
          <w:szCs w:val="28"/>
          <w:lang w:val="uk-UA"/>
        </w:rPr>
        <w:t>ua</w:t>
      </w:r>
      <w:proofErr w:type="spellEnd"/>
      <w:r w:rsidRPr="00FD09AA">
        <w:rPr>
          <w:rFonts w:ascii="Times New Roman" w:hAnsi="Times New Roman" w:cs="Times New Roman"/>
          <w:i/>
          <w:iCs/>
          <w:sz w:val="28"/>
          <w:szCs w:val="28"/>
          <w:lang w:val="uk-UA"/>
        </w:rPr>
        <w:t xml:space="preserve">‖, </w:t>
      </w:r>
      <w:proofErr w:type="spellStart"/>
      <w:r w:rsidRPr="00FD09AA">
        <w:rPr>
          <w:rFonts w:ascii="Times New Roman" w:hAnsi="Times New Roman" w:cs="Times New Roman"/>
          <w:i/>
          <w:iCs/>
          <w:sz w:val="28"/>
          <w:szCs w:val="28"/>
          <w:lang w:val="uk-UA"/>
        </w:rPr>
        <w:t>Lviv</w:t>
      </w:r>
      <w:proofErr w:type="spellEnd"/>
      <w:r w:rsidRPr="00FD09AA">
        <w:rPr>
          <w:rFonts w:ascii="Times New Roman" w:hAnsi="Times New Roman" w:cs="Times New Roman"/>
          <w:i/>
          <w:iCs/>
          <w:sz w:val="28"/>
          <w:szCs w:val="28"/>
          <w:lang w:val="uk-UA"/>
        </w:rPr>
        <w:t xml:space="preserve">, </w:t>
      </w:r>
      <w:proofErr w:type="spellStart"/>
      <w:r w:rsidRPr="00FD09AA">
        <w:rPr>
          <w:rFonts w:ascii="Times New Roman" w:hAnsi="Times New Roman" w:cs="Times New Roman"/>
          <w:i/>
          <w:iCs/>
          <w:sz w:val="28"/>
          <w:szCs w:val="28"/>
          <w:lang w:val="uk-UA"/>
        </w:rPr>
        <w:t>Ukraine</w:t>
      </w:r>
      <w:proofErr w:type="spellEnd"/>
      <w:r w:rsidRPr="00FD09AA">
        <w:rPr>
          <w:rFonts w:ascii="Times New Roman" w:hAnsi="Times New Roman" w:cs="Times New Roman"/>
          <w:i/>
          <w:iCs/>
          <w:sz w:val="28"/>
          <w:szCs w:val="28"/>
          <w:lang w:val="uk-UA"/>
        </w:rPr>
        <w:t xml:space="preserve">. </w:t>
      </w:r>
      <w:r w:rsidRPr="00A20E9A">
        <w:rPr>
          <w:rFonts w:ascii="Times New Roman" w:hAnsi="Times New Roman" w:cs="Times New Roman"/>
          <w:sz w:val="28"/>
          <w:szCs w:val="28"/>
          <w:lang w:val="uk-UA"/>
        </w:rPr>
        <w:t>2022. 1161 p.. 2022.</w:t>
      </w:r>
    </w:p>
    <w:p w14:paraId="2F999A4B" w14:textId="77777777"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r w:rsidRPr="00A20E9A">
        <w:rPr>
          <w:rFonts w:ascii="Times New Roman" w:hAnsi="Times New Roman" w:cs="Times New Roman"/>
          <w:sz w:val="28"/>
          <w:szCs w:val="28"/>
          <w:lang w:val="ru-RU"/>
        </w:rPr>
        <w:t xml:space="preserve">Ткачук А., </w:t>
      </w:r>
      <w:proofErr w:type="spellStart"/>
      <w:r w:rsidRPr="00A20E9A">
        <w:rPr>
          <w:rFonts w:ascii="Times New Roman" w:hAnsi="Times New Roman" w:cs="Times New Roman"/>
          <w:sz w:val="28"/>
          <w:szCs w:val="28"/>
          <w:lang w:val="ru-RU"/>
        </w:rPr>
        <w:t>Третяк</w:t>
      </w:r>
      <w:proofErr w:type="spellEnd"/>
      <w:r w:rsidRPr="00A20E9A">
        <w:rPr>
          <w:rFonts w:ascii="Times New Roman" w:hAnsi="Times New Roman" w:cs="Times New Roman"/>
          <w:sz w:val="28"/>
          <w:szCs w:val="28"/>
          <w:lang w:val="ru-RU"/>
        </w:rPr>
        <w:t xml:space="preserve"> Ю. Про </w:t>
      </w:r>
      <w:proofErr w:type="spellStart"/>
      <w:r w:rsidRPr="00A20E9A">
        <w:rPr>
          <w:rFonts w:ascii="Times New Roman" w:hAnsi="Times New Roman" w:cs="Times New Roman"/>
          <w:sz w:val="28"/>
          <w:szCs w:val="28"/>
          <w:lang w:val="ru-RU"/>
        </w:rPr>
        <w:t>відновлення</w:t>
      </w:r>
      <w:proofErr w:type="spellEnd"/>
      <w:r w:rsidRPr="00A20E9A">
        <w:rPr>
          <w:rFonts w:ascii="Times New Roman" w:hAnsi="Times New Roman" w:cs="Times New Roman"/>
          <w:sz w:val="28"/>
          <w:szCs w:val="28"/>
          <w:lang w:val="ru-RU"/>
        </w:rPr>
        <w:t xml:space="preserve"> та </w:t>
      </w:r>
      <w:proofErr w:type="spellStart"/>
      <w:r w:rsidRPr="00A20E9A">
        <w:rPr>
          <w:rFonts w:ascii="Times New Roman" w:hAnsi="Times New Roman" w:cs="Times New Roman"/>
          <w:sz w:val="28"/>
          <w:szCs w:val="28"/>
          <w:lang w:val="ru-RU"/>
        </w:rPr>
        <w:t>регіональний</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розвиток</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після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війни</w:t>
      </w:r>
      <w:proofErr w:type="spellEnd"/>
      <w:r w:rsidRPr="00A20E9A">
        <w:rPr>
          <w:rFonts w:ascii="Times New Roman" w:hAnsi="Times New Roman" w:cs="Times New Roman"/>
          <w:sz w:val="28"/>
          <w:szCs w:val="28"/>
          <w:lang w:val="ru-RU"/>
        </w:rPr>
        <w:t xml:space="preserve">. </w:t>
      </w:r>
      <w:r w:rsidRPr="00A20E9A">
        <w:rPr>
          <w:rFonts w:ascii="Times New Roman" w:hAnsi="Times New Roman" w:cs="Times New Roman"/>
          <w:sz w:val="28"/>
          <w:szCs w:val="28"/>
          <w:lang w:val="en-US"/>
        </w:rPr>
        <w:t xml:space="preserve">2022. </w:t>
      </w:r>
      <w:r w:rsidRPr="00A20E9A">
        <w:rPr>
          <w:rFonts w:ascii="Times New Roman" w:hAnsi="Times New Roman" w:cs="Times New Roman"/>
          <w:sz w:val="28"/>
          <w:szCs w:val="28"/>
        </w:rPr>
        <w:t xml:space="preserve">URL: </w:t>
      </w:r>
      <w:hyperlink r:id="rId35" w:history="1">
        <w:r w:rsidRPr="00A20E9A">
          <w:rPr>
            <w:rStyle w:val="ae"/>
            <w:rFonts w:ascii="Times New Roman" w:hAnsi="Times New Roman" w:cs="Times New Roman"/>
            <w:sz w:val="28"/>
            <w:szCs w:val="28"/>
          </w:rPr>
          <w:t>https://www.csi.org.ua/news/pro-vidnovlennya-ta-regionalnyjrozvytok-pislya-vijny/</w:t>
        </w:r>
      </w:hyperlink>
    </w:p>
    <w:p w14:paraId="32C0F66E" w14:textId="5DC61A66"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proofErr w:type="spellStart"/>
      <w:r w:rsidRPr="00A20E9A">
        <w:rPr>
          <w:rFonts w:ascii="Times New Roman" w:hAnsi="Times New Roman" w:cs="Times New Roman"/>
          <w:sz w:val="28"/>
          <w:szCs w:val="28"/>
          <w:lang w:val="ru-RU"/>
        </w:rPr>
        <w:t>Тренди</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розвитку</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громадянського</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суспільства</w:t>
      </w:r>
      <w:proofErr w:type="spellEnd"/>
      <w:r w:rsidRPr="00A20E9A">
        <w:rPr>
          <w:rFonts w:ascii="Times New Roman" w:hAnsi="Times New Roman" w:cs="Times New Roman"/>
          <w:sz w:val="28"/>
          <w:szCs w:val="28"/>
          <w:lang w:val="ru-RU"/>
        </w:rPr>
        <w:t xml:space="preserve"> 2024 / ІСАР </w:t>
      </w:r>
      <w:proofErr w:type="spellStart"/>
      <w:r w:rsidRPr="00A20E9A">
        <w:rPr>
          <w:rFonts w:ascii="Times New Roman" w:hAnsi="Times New Roman" w:cs="Times New Roman"/>
          <w:sz w:val="28"/>
          <w:szCs w:val="28"/>
          <w:lang w:val="ru-RU"/>
        </w:rPr>
        <w:t>Єднання</w:t>
      </w:r>
      <w:proofErr w:type="spellEnd"/>
      <w:r w:rsidRPr="00A20E9A">
        <w:rPr>
          <w:rFonts w:ascii="Times New Roman" w:hAnsi="Times New Roman" w:cs="Times New Roman"/>
          <w:sz w:val="28"/>
          <w:szCs w:val="28"/>
          <w:lang w:val="ru-RU"/>
        </w:rPr>
        <w:t xml:space="preserve">. </w:t>
      </w:r>
      <w:r w:rsidRPr="00A20E9A">
        <w:rPr>
          <w:rFonts w:ascii="Times New Roman" w:hAnsi="Times New Roman" w:cs="Times New Roman"/>
          <w:sz w:val="28"/>
          <w:szCs w:val="28"/>
        </w:rPr>
        <w:t>URL</w:t>
      </w:r>
      <w:r w:rsidRPr="00A20E9A">
        <w:rPr>
          <w:rFonts w:ascii="Times New Roman" w:hAnsi="Times New Roman" w:cs="Times New Roman"/>
          <w:sz w:val="28"/>
          <w:szCs w:val="28"/>
          <w:lang w:val="en-US"/>
        </w:rPr>
        <w:t xml:space="preserve">: </w:t>
      </w:r>
      <w:hyperlink r:id="rId36" w:history="1">
        <w:r w:rsidR="00FD09AA" w:rsidRPr="006D2924">
          <w:rPr>
            <w:rStyle w:val="ae"/>
            <w:rFonts w:ascii="Times New Roman" w:hAnsi="Times New Roman" w:cs="Times New Roman"/>
            <w:sz w:val="28"/>
            <w:szCs w:val="28"/>
          </w:rPr>
          <w:t>https</w:t>
        </w:r>
        <w:r w:rsidR="00FD09AA" w:rsidRPr="006D2924">
          <w:rPr>
            <w:rStyle w:val="ae"/>
            <w:rFonts w:ascii="Times New Roman" w:hAnsi="Times New Roman" w:cs="Times New Roman"/>
            <w:sz w:val="28"/>
            <w:szCs w:val="28"/>
            <w:lang w:val="en-US"/>
          </w:rPr>
          <w:t>://</w:t>
        </w:r>
        <w:r w:rsidR="00FD09AA" w:rsidRPr="006D2924">
          <w:rPr>
            <w:rStyle w:val="ae"/>
            <w:rFonts w:ascii="Times New Roman" w:hAnsi="Times New Roman" w:cs="Times New Roman"/>
            <w:sz w:val="28"/>
            <w:szCs w:val="28"/>
          </w:rPr>
          <w:t>ednannia</w:t>
        </w:r>
        <w:r w:rsidR="00FD09AA" w:rsidRPr="006D2924">
          <w:rPr>
            <w:rStyle w:val="ae"/>
            <w:rFonts w:ascii="Times New Roman" w:hAnsi="Times New Roman" w:cs="Times New Roman"/>
            <w:sz w:val="28"/>
            <w:szCs w:val="28"/>
            <w:lang w:val="en-US"/>
          </w:rPr>
          <w:t>.</w:t>
        </w:r>
        <w:r w:rsidR="00FD09AA" w:rsidRPr="006D2924">
          <w:rPr>
            <w:rStyle w:val="ae"/>
            <w:rFonts w:ascii="Times New Roman" w:hAnsi="Times New Roman" w:cs="Times New Roman"/>
            <w:sz w:val="28"/>
            <w:szCs w:val="28"/>
          </w:rPr>
          <w:t>ua</w:t>
        </w:r>
        <w:r w:rsidR="00FD09AA" w:rsidRPr="006D2924">
          <w:rPr>
            <w:rStyle w:val="ae"/>
            <w:rFonts w:ascii="Times New Roman" w:hAnsi="Times New Roman" w:cs="Times New Roman"/>
            <w:sz w:val="28"/>
            <w:szCs w:val="28"/>
            <w:lang w:val="en-US"/>
          </w:rPr>
          <w:t>/</w:t>
        </w:r>
        <w:r w:rsidR="00FD09AA" w:rsidRPr="006D2924">
          <w:rPr>
            <w:rStyle w:val="ae"/>
            <w:rFonts w:ascii="Times New Roman" w:hAnsi="Times New Roman" w:cs="Times New Roman"/>
            <w:sz w:val="28"/>
            <w:szCs w:val="28"/>
          </w:rPr>
          <w:t>news</w:t>
        </w:r>
        <w:r w:rsidR="00FD09AA" w:rsidRPr="006D2924">
          <w:rPr>
            <w:rStyle w:val="ae"/>
            <w:rFonts w:ascii="Times New Roman" w:hAnsi="Times New Roman" w:cs="Times New Roman"/>
            <w:sz w:val="28"/>
            <w:szCs w:val="28"/>
            <w:lang w:val="en-US"/>
          </w:rPr>
          <w:t>/</w:t>
        </w:r>
        <w:r w:rsidR="00FD09AA" w:rsidRPr="006D2924">
          <w:rPr>
            <w:rStyle w:val="ae"/>
            <w:rFonts w:ascii="Times New Roman" w:hAnsi="Times New Roman" w:cs="Times New Roman"/>
            <w:sz w:val="28"/>
            <w:szCs w:val="28"/>
          </w:rPr>
          <w:t>nashi</w:t>
        </w:r>
        <w:r w:rsidR="00FD09AA" w:rsidRPr="006D2924">
          <w:rPr>
            <w:rStyle w:val="ae"/>
            <w:rFonts w:ascii="Times New Roman" w:hAnsi="Times New Roman" w:cs="Times New Roman"/>
            <w:sz w:val="28"/>
            <w:szCs w:val="28"/>
            <w:lang w:val="en-US"/>
          </w:rPr>
          <w:t>-</w:t>
        </w:r>
        <w:r w:rsidR="00FD09AA" w:rsidRPr="006D2924">
          <w:rPr>
            <w:rStyle w:val="ae"/>
            <w:rFonts w:ascii="Times New Roman" w:hAnsi="Times New Roman" w:cs="Times New Roman"/>
            <w:sz w:val="28"/>
            <w:szCs w:val="28"/>
          </w:rPr>
          <w:t>novini</w:t>
        </w:r>
        <w:r w:rsidR="00FD09AA" w:rsidRPr="006D2924">
          <w:rPr>
            <w:rStyle w:val="ae"/>
            <w:rFonts w:ascii="Times New Roman" w:hAnsi="Times New Roman" w:cs="Times New Roman"/>
            <w:sz w:val="28"/>
            <w:szCs w:val="28"/>
            <w:lang w:val="en-US"/>
          </w:rPr>
          <w:t>/12580-</w:t>
        </w:r>
        <w:r w:rsidR="00FD09AA" w:rsidRPr="006D2924">
          <w:rPr>
            <w:rStyle w:val="ae"/>
            <w:rFonts w:ascii="Times New Roman" w:hAnsi="Times New Roman" w:cs="Times New Roman"/>
            <w:sz w:val="28"/>
            <w:szCs w:val="28"/>
          </w:rPr>
          <w:t>trendi</w:t>
        </w:r>
        <w:r w:rsidR="00FD09AA" w:rsidRPr="006D2924">
          <w:rPr>
            <w:rStyle w:val="ae"/>
            <w:rFonts w:ascii="Times New Roman" w:hAnsi="Times New Roman" w:cs="Times New Roman"/>
            <w:sz w:val="28"/>
            <w:szCs w:val="28"/>
            <w:lang w:val="en-US"/>
          </w:rPr>
          <w:t>-</w:t>
        </w:r>
        <w:r w:rsidR="00FD09AA" w:rsidRPr="006D2924">
          <w:rPr>
            <w:rStyle w:val="ae"/>
            <w:rFonts w:ascii="Times New Roman" w:hAnsi="Times New Roman" w:cs="Times New Roman"/>
            <w:sz w:val="28"/>
            <w:szCs w:val="28"/>
          </w:rPr>
          <w:t>rozvitku</w:t>
        </w:r>
        <w:r w:rsidR="00FD09AA" w:rsidRPr="006D2924">
          <w:rPr>
            <w:rStyle w:val="ae"/>
            <w:rFonts w:ascii="Times New Roman" w:hAnsi="Times New Roman" w:cs="Times New Roman"/>
            <w:sz w:val="28"/>
            <w:szCs w:val="28"/>
            <w:lang w:val="en-US"/>
          </w:rPr>
          <w:t>-</w:t>
        </w:r>
        <w:r w:rsidR="00FD09AA" w:rsidRPr="006D2924">
          <w:rPr>
            <w:rStyle w:val="ae"/>
            <w:rFonts w:ascii="Times New Roman" w:hAnsi="Times New Roman" w:cs="Times New Roman"/>
            <w:sz w:val="28"/>
            <w:szCs w:val="28"/>
          </w:rPr>
          <w:t>gromadyanskogo</w:t>
        </w:r>
        <w:r w:rsidR="00FD09AA" w:rsidRPr="006D2924">
          <w:rPr>
            <w:rStyle w:val="ae"/>
            <w:rFonts w:ascii="Times New Roman" w:hAnsi="Times New Roman" w:cs="Times New Roman"/>
            <w:sz w:val="28"/>
            <w:szCs w:val="28"/>
            <w:lang w:val="en-US"/>
          </w:rPr>
          <w:t>-</w:t>
        </w:r>
        <w:r w:rsidR="00FD09AA" w:rsidRPr="006D2924">
          <w:rPr>
            <w:rStyle w:val="ae"/>
            <w:rFonts w:ascii="Times New Roman" w:hAnsi="Times New Roman" w:cs="Times New Roman"/>
            <w:sz w:val="28"/>
            <w:szCs w:val="28"/>
          </w:rPr>
          <w:t>suspilstva</w:t>
        </w:r>
        <w:r w:rsidR="00FD09AA" w:rsidRPr="006D2924">
          <w:rPr>
            <w:rStyle w:val="ae"/>
            <w:rFonts w:ascii="Times New Roman" w:hAnsi="Times New Roman" w:cs="Times New Roman"/>
            <w:sz w:val="28"/>
            <w:szCs w:val="28"/>
            <w:lang w:val="en-US"/>
          </w:rPr>
          <w:t>-2024?</w:t>
        </w:r>
        <w:r w:rsidR="00FD09AA" w:rsidRPr="006D2924">
          <w:rPr>
            <w:rStyle w:val="ae"/>
            <w:rFonts w:ascii="Times New Roman" w:hAnsi="Times New Roman" w:cs="Times New Roman"/>
            <w:sz w:val="28"/>
            <w:szCs w:val="28"/>
          </w:rPr>
          <w:t>utm</w:t>
        </w:r>
        <w:r w:rsidR="00FD09AA" w:rsidRPr="006D2924">
          <w:rPr>
            <w:rStyle w:val="ae"/>
            <w:rFonts w:ascii="Times New Roman" w:hAnsi="Times New Roman" w:cs="Times New Roman"/>
            <w:sz w:val="28"/>
            <w:szCs w:val="28"/>
            <w:lang w:val="en-US"/>
          </w:rPr>
          <w:t>_</w:t>
        </w:r>
        <w:r w:rsidR="00FD09AA" w:rsidRPr="006D2924">
          <w:rPr>
            <w:rStyle w:val="ae"/>
            <w:rFonts w:ascii="Times New Roman" w:hAnsi="Times New Roman" w:cs="Times New Roman"/>
            <w:sz w:val="28"/>
            <w:szCs w:val="28"/>
          </w:rPr>
          <w:t>source</w:t>
        </w:r>
        <w:r w:rsidR="00FD09AA" w:rsidRPr="006D2924">
          <w:rPr>
            <w:rStyle w:val="ae"/>
            <w:rFonts w:ascii="Times New Roman" w:hAnsi="Times New Roman" w:cs="Times New Roman"/>
            <w:sz w:val="28"/>
            <w:szCs w:val="28"/>
            <w:lang w:val="en-US"/>
          </w:rPr>
          <w:t>=</w:t>
        </w:r>
        <w:r w:rsidR="00FD09AA" w:rsidRPr="006D2924">
          <w:rPr>
            <w:rStyle w:val="ae"/>
            <w:rFonts w:ascii="Times New Roman" w:hAnsi="Times New Roman" w:cs="Times New Roman"/>
            <w:sz w:val="28"/>
            <w:szCs w:val="28"/>
          </w:rPr>
          <w:t>sendpulse</w:t>
        </w:r>
        <w:r w:rsidR="00FD09AA" w:rsidRPr="006D2924">
          <w:rPr>
            <w:rStyle w:val="ae"/>
            <w:rFonts w:ascii="Times New Roman" w:hAnsi="Times New Roman" w:cs="Times New Roman"/>
            <w:sz w:val="28"/>
            <w:szCs w:val="28"/>
            <w:lang w:val="en-US"/>
          </w:rPr>
          <w:t>&amp;</w:t>
        </w:r>
        <w:r w:rsidR="00FD09AA" w:rsidRPr="006D2924">
          <w:rPr>
            <w:rStyle w:val="ae"/>
            <w:rFonts w:ascii="Times New Roman" w:hAnsi="Times New Roman" w:cs="Times New Roman"/>
            <w:sz w:val="28"/>
            <w:szCs w:val="28"/>
          </w:rPr>
          <w:t>utm</w:t>
        </w:r>
        <w:r w:rsidR="00FD09AA" w:rsidRPr="006D2924">
          <w:rPr>
            <w:rStyle w:val="ae"/>
            <w:rFonts w:ascii="Times New Roman" w:hAnsi="Times New Roman" w:cs="Times New Roman"/>
            <w:sz w:val="28"/>
            <w:szCs w:val="28"/>
            <w:lang w:val="en-US"/>
          </w:rPr>
          <w:t>_</w:t>
        </w:r>
        <w:r w:rsidR="00FD09AA" w:rsidRPr="006D2924">
          <w:rPr>
            <w:rStyle w:val="ae"/>
            <w:rFonts w:ascii="Times New Roman" w:hAnsi="Times New Roman" w:cs="Times New Roman"/>
            <w:sz w:val="28"/>
            <w:szCs w:val="28"/>
          </w:rPr>
          <w:t>medium</w:t>
        </w:r>
        <w:r w:rsidR="00FD09AA" w:rsidRPr="006D2924">
          <w:rPr>
            <w:rStyle w:val="ae"/>
            <w:rFonts w:ascii="Times New Roman" w:hAnsi="Times New Roman" w:cs="Times New Roman"/>
            <w:sz w:val="28"/>
            <w:szCs w:val="28"/>
            <w:lang w:val="en-US"/>
          </w:rPr>
          <w:t>=</w:t>
        </w:r>
        <w:r w:rsidR="00FD09AA" w:rsidRPr="006D2924">
          <w:rPr>
            <w:rStyle w:val="ae"/>
            <w:rFonts w:ascii="Times New Roman" w:hAnsi="Times New Roman" w:cs="Times New Roman"/>
            <w:sz w:val="28"/>
            <w:szCs w:val="28"/>
          </w:rPr>
          <w:t>email</w:t>
        </w:r>
        <w:r w:rsidR="00FD09AA" w:rsidRPr="006D2924">
          <w:rPr>
            <w:rStyle w:val="ae"/>
            <w:rFonts w:ascii="Times New Roman" w:hAnsi="Times New Roman" w:cs="Times New Roman"/>
            <w:sz w:val="28"/>
            <w:szCs w:val="28"/>
            <w:lang w:val="en-US"/>
          </w:rPr>
          <w:t>&amp;</w:t>
        </w:r>
        <w:r w:rsidR="00FD09AA" w:rsidRPr="006D2924">
          <w:rPr>
            <w:rStyle w:val="ae"/>
            <w:rFonts w:ascii="Times New Roman" w:hAnsi="Times New Roman" w:cs="Times New Roman"/>
            <w:sz w:val="28"/>
            <w:szCs w:val="28"/>
          </w:rPr>
          <w:t>utm</w:t>
        </w:r>
        <w:r w:rsidR="00FD09AA" w:rsidRPr="006D2924">
          <w:rPr>
            <w:rStyle w:val="ae"/>
            <w:rFonts w:ascii="Times New Roman" w:hAnsi="Times New Roman" w:cs="Times New Roman"/>
            <w:sz w:val="28"/>
            <w:szCs w:val="28"/>
            <w:lang w:val="en-US"/>
          </w:rPr>
          <w:t>_</w:t>
        </w:r>
        <w:r w:rsidR="00FD09AA" w:rsidRPr="006D2924">
          <w:rPr>
            <w:rStyle w:val="ae"/>
            <w:rFonts w:ascii="Times New Roman" w:hAnsi="Times New Roman" w:cs="Times New Roman"/>
            <w:sz w:val="28"/>
            <w:szCs w:val="28"/>
          </w:rPr>
          <w:t>campaign</w:t>
        </w:r>
        <w:r w:rsidR="00FD09AA" w:rsidRPr="006D2924">
          <w:rPr>
            <w:rStyle w:val="ae"/>
            <w:rFonts w:ascii="Times New Roman" w:hAnsi="Times New Roman" w:cs="Times New Roman"/>
            <w:sz w:val="28"/>
            <w:szCs w:val="28"/>
            <w:lang w:val="en-US"/>
          </w:rPr>
          <w:t>=</w:t>
        </w:r>
        <w:r w:rsidR="00FD09AA" w:rsidRPr="006D2924">
          <w:rPr>
            <w:rStyle w:val="ae"/>
            <w:rFonts w:ascii="Times New Roman" w:hAnsi="Times New Roman" w:cs="Times New Roman"/>
            <w:sz w:val="28"/>
            <w:szCs w:val="28"/>
          </w:rPr>
          <w:t>naitskavsh</w:t>
        </w:r>
        <w:r w:rsidR="00FD09AA" w:rsidRPr="006D2924">
          <w:rPr>
            <w:rStyle w:val="ae"/>
            <w:rFonts w:ascii="Times New Roman" w:hAnsi="Times New Roman" w:cs="Times New Roman"/>
            <w:sz w:val="28"/>
            <w:szCs w:val="28"/>
            <w:lang w:val="en-US"/>
          </w:rPr>
          <w:t>-</w:t>
        </w:r>
        <w:r w:rsidR="00FD09AA" w:rsidRPr="006D2924">
          <w:rPr>
            <w:rStyle w:val="ae"/>
            <w:rFonts w:ascii="Times New Roman" w:hAnsi="Times New Roman" w:cs="Times New Roman"/>
            <w:sz w:val="28"/>
            <w:szCs w:val="28"/>
          </w:rPr>
          <w:t>novini</w:t>
        </w:r>
        <w:r w:rsidR="00FD09AA" w:rsidRPr="006D2924">
          <w:rPr>
            <w:rStyle w:val="ae"/>
            <w:rFonts w:ascii="Times New Roman" w:hAnsi="Times New Roman" w:cs="Times New Roman"/>
            <w:sz w:val="28"/>
            <w:szCs w:val="28"/>
            <w:lang w:val="en-US"/>
          </w:rPr>
          <w:t>-</w:t>
        </w:r>
        <w:r w:rsidR="00FD09AA" w:rsidRPr="006D2924">
          <w:rPr>
            <w:rStyle w:val="ae"/>
            <w:rFonts w:ascii="Times New Roman" w:hAnsi="Times New Roman" w:cs="Times New Roman"/>
            <w:sz w:val="28"/>
            <w:szCs w:val="28"/>
          </w:rPr>
          <w:t>konkursi</w:t>
        </w:r>
        <w:r w:rsidR="00FD09AA" w:rsidRPr="006D2924">
          <w:rPr>
            <w:rStyle w:val="ae"/>
            <w:rFonts w:ascii="Times New Roman" w:hAnsi="Times New Roman" w:cs="Times New Roman"/>
            <w:sz w:val="28"/>
            <w:szCs w:val="28"/>
            <w:lang w:val="en-US"/>
          </w:rPr>
          <w:t>-</w:t>
        </w:r>
        <w:r w:rsidR="00FD09AA" w:rsidRPr="006D2924">
          <w:rPr>
            <w:rStyle w:val="ae"/>
            <w:rFonts w:ascii="Times New Roman" w:hAnsi="Times New Roman" w:cs="Times New Roman"/>
            <w:sz w:val="28"/>
            <w:szCs w:val="28"/>
          </w:rPr>
          <w:t>ta</w:t>
        </w:r>
      </w:hyperlink>
      <w:r w:rsidR="00FD09AA">
        <w:rPr>
          <w:rFonts w:ascii="Times New Roman" w:hAnsi="Times New Roman" w:cs="Times New Roman"/>
          <w:sz w:val="28"/>
          <w:szCs w:val="28"/>
          <w:lang w:val="uk-UA"/>
        </w:rPr>
        <w:t xml:space="preserve"> </w:t>
      </w:r>
    </w:p>
    <w:p w14:paraId="2FBAA2DE" w14:textId="49431AB1"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proofErr w:type="spellStart"/>
      <w:r w:rsidRPr="00A20E9A">
        <w:rPr>
          <w:rFonts w:ascii="Times New Roman" w:hAnsi="Times New Roman" w:cs="Times New Roman"/>
          <w:sz w:val="28"/>
          <w:szCs w:val="28"/>
          <w:lang w:val="uk-UA"/>
        </w:rPr>
        <w:t>Фукуяма</w:t>
      </w:r>
      <w:proofErr w:type="spellEnd"/>
      <w:r w:rsidRPr="00A20E9A">
        <w:rPr>
          <w:rFonts w:ascii="Times New Roman" w:hAnsi="Times New Roman" w:cs="Times New Roman"/>
          <w:sz w:val="28"/>
          <w:szCs w:val="28"/>
          <w:lang w:val="uk-UA"/>
        </w:rPr>
        <w:t xml:space="preserve"> </w:t>
      </w:r>
      <w:proofErr w:type="spellStart"/>
      <w:r w:rsidRPr="00A20E9A">
        <w:rPr>
          <w:rFonts w:ascii="Times New Roman" w:hAnsi="Times New Roman" w:cs="Times New Roman"/>
          <w:sz w:val="28"/>
          <w:szCs w:val="28"/>
          <w:lang w:val="uk-UA"/>
        </w:rPr>
        <w:t>Френсіс</w:t>
      </w:r>
      <w:proofErr w:type="spellEnd"/>
      <w:r w:rsidRPr="00A20E9A">
        <w:rPr>
          <w:rFonts w:ascii="Times New Roman" w:hAnsi="Times New Roman" w:cs="Times New Roman"/>
          <w:sz w:val="28"/>
          <w:szCs w:val="28"/>
          <w:lang w:val="uk-UA"/>
        </w:rPr>
        <w:t xml:space="preserve">: початок української історії. </w:t>
      </w:r>
      <w:r w:rsidRPr="00A20E9A">
        <w:rPr>
          <w:rFonts w:ascii="Times New Roman" w:hAnsi="Times New Roman" w:cs="Times New Roman"/>
          <w:sz w:val="28"/>
          <w:szCs w:val="28"/>
        </w:rPr>
        <w:t>URL</w:t>
      </w:r>
      <w:r w:rsidRPr="00A20E9A">
        <w:rPr>
          <w:rFonts w:ascii="Times New Roman" w:hAnsi="Times New Roman" w:cs="Times New Roman"/>
          <w:sz w:val="28"/>
          <w:szCs w:val="28"/>
          <w:lang w:val="ru-RU"/>
        </w:rPr>
        <w:t xml:space="preserve">: </w:t>
      </w:r>
      <w:hyperlink r:id="rId37" w:history="1">
        <w:r w:rsidR="00FD09AA" w:rsidRPr="006D2924">
          <w:rPr>
            <w:rStyle w:val="ae"/>
            <w:rFonts w:ascii="Times New Roman" w:hAnsi="Times New Roman" w:cs="Times New Roman"/>
            <w:sz w:val="28"/>
            <w:szCs w:val="28"/>
          </w:rPr>
          <w:t>https</w:t>
        </w:r>
        <w:r w:rsidR="00FD09AA" w:rsidRPr="006D2924">
          <w:rPr>
            <w:rStyle w:val="ae"/>
            <w:rFonts w:ascii="Times New Roman" w:hAnsi="Times New Roman" w:cs="Times New Roman"/>
            <w:sz w:val="28"/>
            <w:szCs w:val="28"/>
            <w:lang w:val="ru-RU"/>
          </w:rPr>
          <w:t>://</w:t>
        </w:r>
        <w:r w:rsidR="00FD09AA" w:rsidRPr="006D2924">
          <w:rPr>
            <w:rStyle w:val="ae"/>
            <w:rFonts w:ascii="Times New Roman" w:hAnsi="Times New Roman" w:cs="Times New Roman"/>
            <w:sz w:val="28"/>
            <w:szCs w:val="28"/>
          </w:rPr>
          <w:t>opinionua</w:t>
        </w:r>
        <w:r w:rsidR="00FD09AA" w:rsidRPr="006D2924">
          <w:rPr>
            <w:rStyle w:val="ae"/>
            <w:rFonts w:ascii="Times New Roman" w:hAnsi="Times New Roman" w:cs="Times New Roman"/>
            <w:sz w:val="28"/>
            <w:szCs w:val="28"/>
            <w:lang w:val="ru-RU"/>
          </w:rPr>
          <w:t>.</w:t>
        </w:r>
        <w:r w:rsidR="00FD09AA" w:rsidRPr="006D2924">
          <w:rPr>
            <w:rStyle w:val="ae"/>
            <w:rFonts w:ascii="Times New Roman" w:hAnsi="Times New Roman" w:cs="Times New Roman"/>
            <w:sz w:val="28"/>
            <w:szCs w:val="28"/>
          </w:rPr>
          <w:t>com</w:t>
        </w:r>
      </w:hyperlink>
      <w:r w:rsidRPr="00A20E9A">
        <w:rPr>
          <w:rFonts w:ascii="Times New Roman" w:hAnsi="Times New Roman" w:cs="Times New Roman"/>
          <w:sz w:val="28"/>
          <w:szCs w:val="28"/>
          <w:lang w:val="ru-RU"/>
        </w:rPr>
        <w:t>.</w:t>
      </w:r>
      <w:r w:rsidR="00FD09AA">
        <w:rPr>
          <w:rFonts w:ascii="Times New Roman" w:hAnsi="Times New Roman" w:cs="Times New Roman"/>
          <w:sz w:val="28"/>
          <w:szCs w:val="28"/>
          <w:lang w:val="ru-RU"/>
        </w:rPr>
        <w:t xml:space="preserve"> </w:t>
      </w:r>
    </w:p>
    <w:p w14:paraId="2606EE60" w14:textId="517CE970"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proofErr w:type="spellStart"/>
      <w:r w:rsidRPr="00A20E9A">
        <w:rPr>
          <w:rFonts w:ascii="Times New Roman" w:hAnsi="Times New Roman" w:cs="Times New Roman"/>
          <w:sz w:val="28"/>
          <w:szCs w:val="28"/>
          <w:lang w:val="uk-UA"/>
        </w:rPr>
        <w:t>Хижняк</w:t>
      </w:r>
      <w:proofErr w:type="spellEnd"/>
      <w:r w:rsidRPr="00A20E9A">
        <w:rPr>
          <w:rFonts w:ascii="Times New Roman" w:hAnsi="Times New Roman" w:cs="Times New Roman"/>
          <w:sz w:val="28"/>
          <w:szCs w:val="28"/>
          <w:lang w:val="uk-UA"/>
        </w:rPr>
        <w:t>, О. М. Роль медіа у процесах формування сучасного громадянського суспільства України в умовах війни</w:t>
      </w:r>
      <w:r w:rsidRPr="00FD09AA">
        <w:rPr>
          <w:rFonts w:ascii="Times New Roman" w:hAnsi="Times New Roman" w:cs="Times New Roman"/>
          <w:i/>
          <w:iCs/>
          <w:sz w:val="28"/>
          <w:szCs w:val="28"/>
          <w:lang w:val="uk-UA"/>
        </w:rPr>
        <w:t>.</w:t>
      </w:r>
      <w:r w:rsidRPr="00FD09AA">
        <w:rPr>
          <w:rFonts w:ascii="Times New Roman" w:hAnsi="Times New Roman" w:cs="Times New Roman"/>
          <w:i/>
          <w:iCs/>
          <w:sz w:val="28"/>
          <w:szCs w:val="28"/>
          <w:lang w:val="ru-RU"/>
        </w:rPr>
        <w:t xml:space="preserve"> </w:t>
      </w:r>
      <w:proofErr w:type="spellStart"/>
      <w:r w:rsidR="00FD09AA" w:rsidRPr="00FD09AA">
        <w:rPr>
          <w:rFonts w:ascii="Times New Roman" w:hAnsi="Times New Roman" w:cs="Times New Roman"/>
          <w:i/>
          <w:iCs/>
          <w:sz w:val="28"/>
          <w:szCs w:val="28"/>
          <w:lang w:val="ru-RU"/>
        </w:rPr>
        <w:t>Вісник</w:t>
      </w:r>
      <w:proofErr w:type="spellEnd"/>
      <w:r w:rsidR="00FD09AA" w:rsidRPr="00FD09AA">
        <w:rPr>
          <w:rFonts w:ascii="Times New Roman" w:hAnsi="Times New Roman" w:cs="Times New Roman"/>
          <w:i/>
          <w:iCs/>
          <w:sz w:val="28"/>
          <w:szCs w:val="28"/>
          <w:lang w:val="ru-RU"/>
        </w:rPr>
        <w:t xml:space="preserve"> ЛНУ. </w:t>
      </w:r>
      <w:proofErr w:type="spellStart"/>
      <w:r w:rsidR="00FD09AA" w:rsidRPr="00FD09AA">
        <w:rPr>
          <w:rFonts w:ascii="Times New Roman" w:hAnsi="Times New Roman" w:cs="Times New Roman"/>
          <w:i/>
          <w:iCs/>
          <w:sz w:val="28"/>
          <w:szCs w:val="28"/>
          <w:lang w:val="ru-RU"/>
        </w:rPr>
        <w:t>Львів</w:t>
      </w:r>
      <w:proofErr w:type="spellEnd"/>
      <w:r w:rsidR="00FD09AA" w:rsidRPr="00FD09AA">
        <w:rPr>
          <w:rFonts w:ascii="Times New Roman" w:hAnsi="Times New Roman" w:cs="Times New Roman"/>
          <w:i/>
          <w:iCs/>
          <w:sz w:val="28"/>
          <w:szCs w:val="28"/>
          <w:lang w:val="ru-RU"/>
        </w:rPr>
        <w:t xml:space="preserve">.  </w:t>
      </w:r>
      <w:r w:rsidRPr="00FD09AA">
        <w:rPr>
          <w:rFonts w:ascii="Times New Roman" w:hAnsi="Times New Roman" w:cs="Times New Roman"/>
          <w:i/>
          <w:iCs/>
          <w:sz w:val="28"/>
          <w:szCs w:val="28"/>
          <w:lang w:val="uk-UA"/>
        </w:rPr>
        <w:t>2023</w:t>
      </w:r>
      <w:r w:rsidRPr="00A20E9A">
        <w:rPr>
          <w:rFonts w:ascii="Times New Roman" w:hAnsi="Times New Roman" w:cs="Times New Roman"/>
          <w:sz w:val="28"/>
          <w:szCs w:val="28"/>
          <w:lang w:val="ru-RU"/>
        </w:rPr>
        <w:t xml:space="preserve">. </w:t>
      </w:r>
      <w:r w:rsidRPr="00A20E9A">
        <w:rPr>
          <w:rFonts w:ascii="Times New Roman" w:hAnsi="Times New Roman" w:cs="Times New Roman"/>
          <w:sz w:val="28"/>
          <w:szCs w:val="28"/>
        </w:rPr>
        <w:t>C</w:t>
      </w:r>
      <w:r w:rsidRPr="00A20E9A">
        <w:rPr>
          <w:rFonts w:ascii="Times New Roman" w:hAnsi="Times New Roman" w:cs="Times New Roman"/>
          <w:sz w:val="28"/>
          <w:szCs w:val="28"/>
          <w:lang w:val="ru-RU"/>
        </w:rPr>
        <w:t xml:space="preserve">. 89-111. </w:t>
      </w:r>
    </w:p>
    <w:p w14:paraId="72F3968A" w14:textId="77777777"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proofErr w:type="spellStart"/>
      <w:r w:rsidRPr="00A20E9A">
        <w:rPr>
          <w:rFonts w:ascii="Times New Roman" w:hAnsi="Times New Roman" w:cs="Times New Roman"/>
          <w:sz w:val="28"/>
          <w:szCs w:val="28"/>
          <w:lang w:val="ru-RU"/>
        </w:rPr>
        <w:t>Чабанна</w:t>
      </w:r>
      <w:proofErr w:type="spellEnd"/>
      <w:r w:rsidRPr="00A20E9A">
        <w:rPr>
          <w:rFonts w:ascii="Times New Roman" w:hAnsi="Times New Roman" w:cs="Times New Roman"/>
          <w:sz w:val="28"/>
          <w:szCs w:val="28"/>
          <w:lang w:val="ru-RU"/>
        </w:rPr>
        <w:t xml:space="preserve"> М. </w:t>
      </w:r>
      <w:proofErr w:type="gramStart"/>
      <w:r w:rsidRPr="00A20E9A">
        <w:rPr>
          <w:rFonts w:ascii="Times New Roman" w:hAnsi="Times New Roman" w:cs="Times New Roman"/>
          <w:sz w:val="28"/>
          <w:szCs w:val="28"/>
          <w:lang w:val="ru-RU"/>
        </w:rPr>
        <w:t>В..</w:t>
      </w:r>
      <w:proofErr w:type="gram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Основні</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підходи</w:t>
      </w:r>
      <w:proofErr w:type="spellEnd"/>
      <w:r w:rsidRPr="00A20E9A">
        <w:rPr>
          <w:rFonts w:ascii="Times New Roman" w:hAnsi="Times New Roman" w:cs="Times New Roman"/>
          <w:sz w:val="28"/>
          <w:szCs w:val="28"/>
          <w:lang w:val="ru-RU"/>
        </w:rPr>
        <w:t xml:space="preserve"> до </w:t>
      </w:r>
      <w:proofErr w:type="spellStart"/>
      <w:r w:rsidRPr="00A20E9A">
        <w:rPr>
          <w:rFonts w:ascii="Times New Roman" w:hAnsi="Times New Roman" w:cs="Times New Roman"/>
          <w:sz w:val="28"/>
          <w:szCs w:val="28"/>
          <w:lang w:val="ru-RU"/>
        </w:rPr>
        <w:t>аналізу</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прийняття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політичних</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рішень</w:t>
      </w:r>
      <w:proofErr w:type="spellEnd"/>
      <w:r w:rsidRPr="00A20E9A">
        <w:rPr>
          <w:rFonts w:ascii="Times New Roman" w:hAnsi="Times New Roman" w:cs="Times New Roman"/>
          <w:sz w:val="28"/>
          <w:szCs w:val="28"/>
          <w:lang w:val="ru-RU"/>
        </w:rPr>
        <w:t xml:space="preserve"> у </w:t>
      </w:r>
      <w:proofErr w:type="spellStart"/>
      <w:r w:rsidRPr="00A20E9A">
        <w:rPr>
          <w:rFonts w:ascii="Times New Roman" w:hAnsi="Times New Roman" w:cs="Times New Roman"/>
          <w:sz w:val="28"/>
          <w:szCs w:val="28"/>
          <w:lang w:val="ru-RU"/>
        </w:rPr>
        <w:t>західній</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політичній</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науці</w:t>
      </w:r>
      <w:proofErr w:type="spellEnd"/>
      <w:r w:rsidRPr="00A20E9A">
        <w:rPr>
          <w:rFonts w:ascii="Times New Roman" w:hAnsi="Times New Roman" w:cs="Times New Roman"/>
          <w:sz w:val="28"/>
          <w:szCs w:val="28"/>
          <w:lang w:val="ru-RU"/>
        </w:rPr>
        <w:t xml:space="preserve">. </w:t>
      </w:r>
      <w:proofErr w:type="spellStart"/>
      <w:r w:rsidRPr="00FD09AA">
        <w:rPr>
          <w:rFonts w:ascii="Times New Roman" w:hAnsi="Times New Roman" w:cs="Times New Roman"/>
          <w:i/>
          <w:iCs/>
          <w:sz w:val="28"/>
          <w:szCs w:val="28"/>
          <w:lang w:val="ru-RU"/>
        </w:rPr>
        <w:t>Наукові</w:t>
      </w:r>
      <w:proofErr w:type="spellEnd"/>
      <w:r w:rsidRPr="00FD09AA">
        <w:rPr>
          <w:rFonts w:ascii="Times New Roman" w:hAnsi="Times New Roman" w:cs="Times New Roman"/>
          <w:i/>
          <w:iCs/>
          <w:sz w:val="28"/>
          <w:szCs w:val="28"/>
          <w:lang w:val="ru-RU"/>
        </w:rPr>
        <w:t xml:space="preserve"> записки </w:t>
      </w:r>
      <w:proofErr w:type="spellStart"/>
      <w:r w:rsidRPr="00FD09AA">
        <w:rPr>
          <w:rFonts w:ascii="Times New Roman" w:hAnsi="Times New Roman" w:cs="Times New Roman"/>
          <w:i/>
          <w:iCs/>
          <w:sz w:val="28"/>
          <w:szCs w:val="28"/>
          <w:lang w:val="ru-RU"/>
        </w:rPr>
        <w:t>НаУКМА</w:t>
      </w:r>
      <w:proofErr w:type="spellEnd"/>
      <w:r w:rsidRPr="00FD09AA">
        <w:rPr>
          <w:rFonts w:ascii="Times New Roman" w:hAnsi="Times New Roman" w:cs="Times New Roman"/>
          <w:i/>
          <w:iCs/>
          <w:sz w:val="28"/>
          <w:szCs w:val="28"/>
          <w:lang w:val="ru-RU"/>
        </w:rPr>
        <w:t xml:space="preserve">. </w:t>
      </w:r>
      <w:r w:rsidRPr="00A20E9A">
        <w:rPr>
          <w:rFonts w:ascii="Times New Roman" w:hAnsi="Times New Roman" w:cs="Times New Roman"/>
          <w:sz w:val="28"/>
          <w:szCs w:val="28"/>
          <w:lang w:val="ru-RU"/>
        </w:rPr>
        <w:t xml:space="preserve">2009. Т. </w:t>
      </w:r>
      <w:proofErr w:type="gramStart"/>
      <w:r w:rsidRPr="00A20E9A">
        <w:rPr>
          <w:rFonts w:ascii="Times New Roman" w:hAnsi="Times New Roman" w:cs="Times New Roman"/>
          <w:sz w:val="28"/>
          <w:szCs w:val="28"/>
          <w:lang w:val="ru-RU"/>
        </w:rPr>
        <w:t>95 :</w:t>
      </w:r>
      <w:proofErr w:type="gram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Політичні</w:t>
      </w:r>
      <w:proofErr w:type="spellEnd"/>
      <w:r w:rsidRPr="00A20E9A">
        <w:rPr>
          <w:rFonts w:ascii="Times New Roman" w:hAnsi="Times New Roman" w:cs="Times New Roman"/>
          <w:sz w:val="28"/>
          <w:szCs w:val="28"/>
          <w:lang w:val="ru-RU"/>
        </w:rPr>
        <w:t xml:space="preserve"> науки. С. 42–46. 62</w:t>
      </w:r>
    </w:p>
    <w:p w14:paraId="05E318C8" w14:textId="1B3AD162"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proofErr w:type="spellStart"/>
      <w:r w:rsidRPr="00A20E9A">
        <w:rPr>
          <w:rFonts w:ascii="Times New Roman" w:hAnsi="Times New Roman" w:cs="Times New Roman"/>
          <w:sz w:val="28"/>
          <w:szCs w:val="28"/>
          <w:lang w:val="ru-RU"/>
        </w:rPr>
        <w:t>Чальцева</w:t>
      </w:r>
      <w:proofErr w:type="spellEnd"/>
      <w:r w:rsidRPr="00A20E9A">
        <w:rPr>
          <w:rFonts w:ascii="Times New Roman" w:hAnsi="Times New Roman" w:cs="Times New Roman"/>
          <w:sz w:val="28"/>
          <w:szCs w:val="28"/>
          <w:lang w:val="ru-RU"/>
        </w:rPr>
        <w:t xml:space="preserve"> О.М. </w:t>
      </w:r>
      <w:proofErr w:type="spellStart"/>
      <w:r w:rsidRPr="00A20E9A">
        <w:rPr>
          <w:rFonts w:ascii="Times New Roman" w:hAnsi="Times New Roman" w:cs="Times New Roman"/>
          <w:sz w:val="28"/>
          <w:szCs w:val="28"/>
          <w:lang w:val="ru-RU"/>
        </w:rPr>
        <w:t>Публічна</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політика</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теоретичний</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вимір</w:t>
      </w:r>
      <w:proofErr w:type="spellEnd"/>
      <w:r w:rsidRPr="00A20E9A">
        <w:rPr>
          <w:rFonts w:ascii="Times New Roman" w:hAnsi="Times New Roman" w:cs="Times New Roman"/>
          <w:sz w:val="28"/>
          <w:szCs w:val="28"/>
          <w:lang w:val="ru-RU"/>
        </w:rPr>
        <w:t xml:space="preserve"> і </w:t>
      </w:r>
      <w:proofErr w:type="spellStart"/>
      <w:r w:rsidRPr="00A20E9A">
        <w:rPr>
          <w:rFonts w:ascii="Times New Roman" w:hAnsi="Times New Roman" w:cs="Times New Roman"/>
          <w:sz w:val="28"/>
          <w:szCs w:val="28"/>
          <w:lang w:val="ru-RU"/>
        </w:rPr>
        <w:t>сучасна</w:t>
      </w:r>
      <w:proofErr w:type="spellEnd"/>
      <w:r w:rsidRPr="00A20E9A">
        <w:rPr>
          <w:rFonts w:ascii="Times New Roman" w:hAnsi="Times New Roman" w:cs="Times New Roman"/>
          <w:sz w:val="28"/>
          <w:szCs w:val="28"/>
          <w:lang w:val="ru-RU"/>
        </w:rPr>
        <w:t xml:space="preserve"> практика. </w:t>
      </w:r>
      <w:proofErr w:type="spellStart"/>
      <w:r w:rsidRPr="00A20E9A">
        <w:rPr>
          <w:rFonts w:ascii="Times New Roman" w:hAnsi="Times New Roman" w:cs="Times New Roman"/>
          <w:sz w:val="28"/>
          <w:szCs w:val="28"/>
          <w:lang w:val="ru-RU"/>
        </w:rPr>
        <w:t>Монографія</w:t>
      </w:r>
      <w:proofErr w:type="spellEnd"/>
      <w:r w:rsidRPr="00A20E9A">
        <w:rPr>
          <w:rFonts w:ascii="Times New Roman" w:hAnsi="Times New Roman" w:cs="Times New Roman"/>
          <w:sz w:val="28"/>
          <w:szCs w:val="28"/>
          <w:lang w:val="ru-RU"/>
        </w:rPr>
        <w:t>.</w:t>
      </w:r>
      <w:r w:rsidR="00CD2856" w:rsidRPr="00CD2856">
        <w:rPr>
          <w:rFonts w:ascii="Times New Roman" w:hAnsi="Times New Roman" w:cs="Times New Roman"/>
          <w:sz w:val="28"/>
          <w:szCs w:val="28"/>
          <w:lang w:val="ru-RU"/>
        </w:rPr>
        <w:t xml:space="preserve"> </w:t>
      </w:r>
      <w:proofErr w:type="spellStart"/>
      <w:r w:rsidR="00CD2856" w:rsidRPr="00CD2856">
        <w:rPr>
          <w:rFonts w:ascii="Times New Roman" w:hAnsi="Times New Roman" w:cs="Times New Roman"/>
          <w:i/>
          <w:iCs/>
          <w:sz w:val="28"/>
          <w:szCs w:val="28"/>
          <w:lang w:val="ru-RU"/>
        </w:rPr>
        <w:t>Публічне</w:t>
      </w:r>
      <w:proofErr w:type="spellEnd"/>
      <w:r w:rsidR="00CD2856" w:rsidRPr="00CD2856">
        <w:rPr>
          <w:rFonts w:ascii="Times New Roman" w:hAnsi="Times New Roman" w:cs="Times New Roman"/>
          <w:i/>
          <w:iCs/>
          <w:sz w:val="28"/>
          <w:szCs w:val="28"/>
          <w:lang w:val="ru-RU"/>
        </w:rPr>
        <w:t xml:space="preserve"> </w:t>
      </w:r>
      <w:proofErr w:type="spellStart"/>
      <w:r w:rsidR="00CD2856" w:rsidRPr="00CD2856">
        <w:rPr>
          <w:rFonts w:ascii="Times New Roman" w:hAnsi="Times New Roman" w:cs="Times New Roman"/>
          <w:i/>
          <w:iCs/>
          <w:sz w:val="28"/>
          <w:szCs w:val="28"/>
          <w:lang w:val="ru-RU"/>
        </w:rPr>
        <w:t>управління</w:t>
      </w:r>
      <w:proofErr w:type="spellEnd"/>
      <w:r w:rsidR="00CD2856" w:rsidRPr="00CD2856">
        <w:rPr>
          <w:rFonts w:ascii="Times New Roman" w:hAnsi="Times New Roman" w:cs="Times New Roman"/>
          <w:i/>
          <w:iCs/>
          <w:sz w:val="28"/>
          <w:szCs w:val="28"/>
          <w:lang w:val="ru-RU"/>
        </w:rPr>
        <w:t xml:space="preserve"> та </w:t>
      </w:r>
      <w:proofErr w:type="spellStart"/>
      <w:r w:rsidR="00CD2856" w:rsidRPr="00CD2856">
        <w:rPr>
          <w:rFonts w:ascii="Times New Roman" w:hAnsi="Times New Roman" w:cs="Times New Roman"/>
          <w:i/>
          <w:iCs/>
          <w:sz w:val="28"/>
          <w:szCs w:val="28"/>
          <w:lang w:val="ru-RU"/>
        </w:rPr>
        <w:t>місцеве</w:t>
      </w:r>
      <w:proofErr w:type="spellEnd"/>
      <w:r w:rsidR="00CD2856" w:rsidRPr="00CD2856">
        <w:rPr>
          <w:rFonts w:ascii="Times New Roman" w:hAnsi="Times New Roman" w:cs="Times New Roman"/>
          <w:i/>
          <w:iCs/>
          <w:sz w:val="28"/>
          <w:szCs w:val="28"/>
          <w:lang w:val="ru-RU"/>
        </w:rPr>
        <w:t xml:space="preserve"> </w:t>
      </w:r>
      <w:proofErr w:type="spellStart"/>
      <w:r w:rsidR="00CD2856" w:rsidRPr="00CD2856">
        <w:rPr>
          <w:rFonts w:ascii="Times New Roman" w:hAnsi="Times New Roman" w:cs="Times New Roman"/>
          <w:i/>
          <w:iCs/>
          <w:sz w:val="28"/>
          <w:szCs w:val="28"/>
          <w:lang w:val="ru-RU"/>
        </w:rPr>
        <w:t>самоврядування</w:t>
      </w:r>
      <w:proofErr w:type="spellEnd"/>
      <w:r w:rsidR="00CD2856" w:rsidRPr="00CD2856">
        <w:rPr>
          <w:rFonts w:ascii="Times New Roman" w:hAnsi="Times New Roman" w:cs="Times New Roman"/>
          <w:i/>
          <w:iCs/>
          <w:sz w:val="28"/>
          <w:szCs w:val="28"/>
          <w:lang w:val="ru-RU"/>
        </w:rPr>
        <w:t>.</w:t>
      </w:r>
      <w:r w:rsidRPr="00CD2856">
        <w:rPr>
          <w:rFonts w:ascii="Times New Roman" w:hAnsi="Times New Roman" w:cs="Times New Roman"/>
          <w:i/>
          <w:iCs/>
          <w:sz w:val="28"/>
          <w:szCs w:val="28"/>
          <w:lang w:val="ru-RU"/>
        </w:rPr>
        <w:t xml:space="preserve"> </w:t>
      </w:r>
      <w:proofErr w:type="spellStart"/>
      <w:r w:rsidRPr="00CD2856">
        <w:rPr>
          <w:rFonts w:ascii="Times New Roman" w:hAnsi="Times New Roman" w:cs="Times New Roman"/>
          <w:i/>
          <w:iCs/>
          <w:sz w:val="28"/>
          <w:szCs w:val="28"/>
          <w:lang w:val="ru-RU"/>
        </w:rPr>
        <w:t>Вінниця</w:t>
      </w:r>
      <w:proofErr w:type="spellEnd"/>
      <w:r w:rsidRPr="00CD2856">
        <w:rPr>
          <w:rFonts w:ascii="Times New Roman" w:hAnsi="Times New Roman" w:cs="Times New Roman"/>
          <w:i/>
          <w:iCs/>
          <w:sz w:val="28"/>
          <w:szCs w:val="28"/>
          <w:lang w:val="ru-RU"/>
        </w:rPr>
        <w:t xml:space="preserve">. </w:t>
      </w:r>
      <w:r w:rsidRPr="00A20E9A">
        <w:rPr>
          <w:rFonts w:ascii="Times New Roman" w:hAnsi="Times New Roman" w:cs="Times New Roman"/>
          <w:sz w:val="28"/>
          <w:szCs w:val="28"/>
          <w:lang w:val="ru-RU"/>
        </w:rPr>
        <w:t>2017. 336 с.</w:t>
      </w:r>
    </w:p>
    <w:p w14:paraId="743A72D1" w14:textId="3A7F4E48"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proofErr w:type="spellStart"/>
      <w:r w:rsidRPr="00A20E9A">
        <w:rPr>
          <w:rFonts w:ascii="Times New Roman" w:hAnsi="Times New Roman" w:cs="Times New Roman"/>
          <w:sz w:val="28"/>
          <w:szCs w:val="28"/>
          <w:lang w:val="ru-RU"/>
        </w:rPr>
        <w:lastRenderedPageBreak/>
        <w:t>Чечель</w:t>
      </w:r>
      <w:proofErr w:type="spellEnd"/>
      <w:r w:rsidRPr="00A20E9A">
        <w:rPr>
          <w:rFonts w:ascii="Times New Roman" w:hAnsi="Times New Roman" w:cs="Times New Roman"/>
          <w:sz w:val="28"/>
          <w:szCs w:val="28"/>
          <w:lang w:val="ru-RU"/>
        </w:rPr>
        <w:t xml:space="preserve"> О. М. </w:t>
      </w:r>
      <w:proofErr w:type="spellStart"/>
      <w:r w:rsidRPr="00A20E9A">
        <w:rPr>
          <w:rFonts w:ascii="Times New Roman" w:hAnsi="Times New Roman" w:cs="Times New Roman"/>
          <w:sz w:val="28"/>
          <w:szCs w:val="28"/>
          <w:lang w:val="ru-RU"/>
        </w:rPr>
        <w:t>Принципи</w:t>
      </w:r>
      <w:proofErr w:type="spellEnd"/>
      <w:r w:rsidRPr="00A20E9A">
        <w:rPr>
          <w:rFonts w:ascii="Times New Roman" w:hAnsi="Times New Roman" w:cs="Times New Roman"/>
          <w:sz w:val="28"/>
          <w:szCs w:val="28"/>
          <w:lang w:val="ru-RU"/>
        </w:rPr>
        <w:t xml:space="preserve"> та </w:t>
      </w:r>
      <w:proofErr w:type="spellStart"/>
      <w:r w:rsidRPr="00A20E9A">
        <w:rPr>
          <w:rFonts w:ascii="Times New Roman" w:hAnsi="Times New Roman" w:cs="Times New Roman"/>
          <w:sz w:val="28"/>
          <w:szCs w:val="28"/>
          <w:lang w:val="ru-RU"/>
        </w:rPr>
        <w:t>механізми</w:t>
      </w:r>
      <w:proofErr w:type="spellEnd"/>
      <w:r w:rsidRPr="00A20E9A">
        <w:rPr>
          <w:rFonts w:ascii="Times New Roman" w:hAnsi="Times New Roman" w:cs="Times New Roman"/>
          <w:sz w:val="28"/>
          <w:szCs w:val="28"/>
          <w:lang w:val="ru-RU"/>
        </w:rPr>
        <w:t xml:space="preserve"> державного </w:t>
      </w:r>
      <w:proofErr w:type="spellStart"/>
      <w:r w:rsidRPr="00A20E9A">
        <w:rPr>
          <w:rFonts w:ascii="Times New Roman" w:hAnsi="Times New Roman" w:cs="Times New Roman"/>
          <w:sz w:val="28"/>
          <w:szCs w:val="28"/>
          <w:lang w:val="ru-RU"/>
        </w:rPr>
        <w:t>регулювання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економіки</w:t>
      </w:r>
      <w:proofErr w:type="spellEnd"/>
      <w:r w:rsidRPr="00A20E9A">
        <w:rPr>
          <w:rFonts w:ascii="Times New Roman" w:hAnsi="Times New Roman" w:cs="Times New Roman"/>
          <w:sz w:val="28"/>
          <w:szCs w:val="28"/>
          <w:lang w:val="ru-RU"/>
        </w:rPr>
        <w:t xml:space="preserve">. </w:t>
      </w:r>
      <w:proofErr w:type="spellStart"/>
      <w:r w:rsidRPr="00CD2856">
        <w:rPr>
          <w:rFonts w:ascii="Times New Roman" w:hAnsi="Times New Roman" w:cs="Times New Roman"/>
          <w:i/>
          <w:iCs/>
          <w:sz w:val="28"/>
          <w:szCs w:val="28"/>
          <w:lang w:val="ru-RU"/>
        </w:rPr>
        <w:t>Вісник</w:t>
      </w:r>
      <w:proofErr w:type="spellEnd"/>
      <w:r w:rsidRPr="00CD2856">
        <w:rPr>
          <w:rFonts w:ascii="Times New Roman" w:hAnsi="Times New Roman" w:cs="Times New Roman"/>
          <w:i/>
          <w:iCs/>
          <w:sz w:val="28"/>
          <w:szCs w:val="28"/>
          <w:lang w:val="ru-RU"/>
        </w:rPr>
        <w:t xml:space="preserve"> АМСУ. </w:t>
      </w:r>
      <w:proofErr w:type="spellStart"/>
      <w:r w:rsidRPr="00CD2856">
        <w:rPr>
          <w:rFonts w:ascii="Times New Roman" w:hAnsi="Times New Roman" w:cs="Times New Roman"/>
          <w:i/>
          <w:iCs/>
          <w:sz w:val="28"/>
          <w:szCs w:val="28"/>
          <w:lang w:val="ru-RU"/>
        </w:rPr>
        <w:t>Серія</w:t>
      </w:r>
      <w:proofErr w:type="spellEnd"/>
      <w:r w:rsidRPr="00CD2856">
        <w:rPr>
          <w:rFonts w:ascii="Times New Roman" w:hAnsi="Times New Roman" w:cs="Times New Roman"/>
          <w:i/>
          <w:iCs/>
          <w:sz w:val="28"/>
          <w:szCs w:val="28"/>
          <w:lang w:val="ru-RU"/>
        </w:rPr>
        <w:t xml:space="preserve"> «</w:t>
      </w:r>
      <w:proofErr w:type="spellStart"/>
      <w:r w:rsidRPr="00CD2856">
        <w:rPr>
          <w:rFonts w:ascii="Times New Roman" w:hAnsi="Times New Roman" w:cs="Times New Roman"/>
          <w:i/>
          <w:iCs/>
          <w:sz w:val="28"/>
          <w:szCs w:val="28"/>
          <w:lang w:val="ru-RU"/>
        </w:rPr>
        <w:t>Державне</w:t>
      </w:r>
      <w:proofErr w:type="spellEnd"/>
      <w:r w:rsidRPr="00CD2856">
        <w:rPr>
          <w:rFonts w:ascii="Times New Roman" w:hAnsi="Times New Roman" w:cs="Times New Roman"/>
          <w:i/>
          <w:iCs/>
          <w:sz w:val="28"/>
          <w:szCs w:val="28"/>
          <w:lang w:val="ru-RU"/>
        </w:rPr>
        <w:t xml:space="preserve"> </w:t>
      </w:r>
      <w:proofErr w:type="spellStart"/>
      <w:r w:rsidRPr="00CD2856">
        <w:rPr>
          <w:rFonts w:ascii="Times New Roman" w:hAnsi="Times New Roman" w:cs="Times New Roman"/>
          <w:i/>
          <w:iCs/>
          <w:sz w:val="28"/>
          <w:szCs w:val="28"/>
          <w:lang w:val="ru-RU"/>
        </w:rPr>
        <w:t>управління</w:t>
      </w:r>
      <w:proofErr w:type="spellEnd"/>
      <w:r w:rsidRPr="00CD2856">
        <w:rPr>
          <w:rFonts w:ascii="Times New Roman" w:hAnsi="Times New Roman" w:cs="Times New Roman"/>
          <w:i/>
          <w:iCs/>
          <w:sz w:val="28"/>
          <w:szCs w:val="28"/>
          <w:lang w:val="ru-RU"/>
        </w:rPr>
        <w:t>».</w:t>
      </w:r>
      <w:r w:rsidRPr="00A20E9A">
        <w:rPr>
          <w:rFonts w:ascii="Times New Roman" w:hAnsi="Times New Roman" w:cs="Times New Roman"/>
          <w:sz w:val="28"/>
          <w:szCs w:val="28"/>
          <w:lang w:val="ru-RU"/>
        </w:rPr>
        <w:t xml:space="preserve"> 2013. </w:t>
      </w:r>
      <w:r w:rsidRPr="00A20E9A">
        <w:rPr>
          <w:rFonts w:ascii="Times New Roman" w:hAnsi="Times New Roman" w:cs="Times New Roman"/>
          <w:sz w:val="28"/>
          <w:szCs w:val="28"/>
        </w:rPr>
        <w:t>C</w:t>
      </w:r>
      <w:r w:rsidRPr="00E60C11">
        <w:rPr>
          <w:rFonts w:ascii="Times New Roman" w:hAnsi="Times New Roman" w:cs="Times New Roman"/>
          <w:sz w:val="28"/>
          <w:szCs w:val="28"/>
          <w:lang w:val="ru-RU"/>
        </w:rPr>
        <w:t xml:space="preserve">. 103– 111. </w:t>
      </w:r>
      <w:r w:rsidRPr="00A20E9A">
        <w:rPr>
          <w:rFonts w:ascii="Times New Roman" w:hAnsi="Times New Roman" w:cs="Times New Roman"/>
          <w:sz w:val="28"/>
          <w:szCs w:val="28"/>
        </w:rPr>
        <w:t>URL</w:t>
      </w:r>
      <w:r w:rsidRPr="00E60C11">
        <w:rPr>
          <w:rFonts w:ascii="Times New Roman" w:hAnsi="Times New Roman" w:cs="Times New Roman"/>
          <w:sz w:val="28"/>
          <w:szCs w:val="28"/>
          <w:lang w:val="ru-RU"/>
        </w:rPr>
        <w:t xml:space="preserve">: </w:t>
      </w:r>
      <w:r w:rsidRPr="00A20E9A">
        <w:rPr>
          <w:rFonts w:ascii="Times New Roman" w:hAnsi="Times New Roman" w:cs="Times New Roman"/>
          <w:sz w:val="28"/>
          <w:szCs w:val="28"/>
        </w:rPr>
        <w:t>http</w:t>
      </w:r>
      <w:r w:rsidRPr="00E60C11">
        <w:rPr>
          <w:rFonts w:ascii="Times New Roman" w:hAnsi="Times New Roman" w:cs="Times New Roman"/>
          <w:sz w:val="28"/>
          <w:szCs w:val="28"/>
          <w:lang w:val="ru-RU"/>
        </w:rPr>
        <w:t>://</w:t>
      </w:r>
      <w:r w:rsidRPr="00A20E9A">
        <w:rPr>
          <w:rFonts w:ascii="Times New Roman" w:hAnsi="Times New Roman" w:cs="Times New Roman"/>
          <w:sz w:val="28"/>
          <w:szCs w:val="28"/>
        </w:rPr>
        <w:t>biblio</w:t>
      </w:r>
      <w:r w:rsidRPr="00E60C11">
        <w:rPr>
          <w:rFonts w:ascii="Times New Roman" w:hAnsi="Times New Roman" w:cs="Times New Roman"/>
          <w:sz w:val="28"/>
          <w:szCs w:val="28"/>
          <w:lang w:val="ru-RU"/>
        </w:rPr>
        <w:t>.</w:t>
      </w:r>
      <w:r w:rsidRPr="00A20E9A">
        <w:rPr>
          <w:rFonts w:ascii="Times New Roman" w:hAnsi="Times New Roman" w:cs="Times New Roman"/>
          <w:sz w:val="28"/>
          <w:szCs w:val="28"/>
        </w:rPr>
        <w:t>umsf</w:t>
      </w:r>
      <w:r w:rsidRPr="00E60C11">
        <w:rPr>
          <w:rFonts w:ascii="Times New Roman" w:hAnsi="Times New Roman" w:cs="Times New Roman"/>
          <w:sz w:val="28"/>
          <w:szCs w:val="28"/>
          <w:lang w:val="ru-RU"/>
        </w:rPr>
        <w:t>.</w:t>
      </w:r>
      <w:r w:rsidRPr="00A20E9A">
        <w:rPr>
          <w:rFonts w:ascii="Times New Roman" w:hAnsi="Times New Roman" w:cs="Times New Roman"/>
          <w:sz w:val="28"/>
          <w:szCs w:val="28"/>
        </w:rPr>
        <w:t>dp</w:t>
      </w:r>
      <w:r w:rsidRPr="00E60C11">
        <w:rPr>
          <w:rFonts w:ascii="Times New Roman" w:hAnsi="Times New Roman" w:cs="Times New Roman"/>
          <w:sz w:val="28"/>
          <w:szCs w:val="28"/>
          <w:lang w:val="ru-RU"/>
        </w:rPr>
        <w:t>.</w:t>
      </w:r>
      <w:r w:rsidRPr="00A20E9A">
        <w:rPr>
          <w:rFonts w:ascii="Times New Roman" w:hAnsi="Times New Roman" w:cs="Times New Roman"/>
          <w:sz w:val="28"/>
          <w:szCs w:val="28"/>
        </w:rPr>
        <w:t>ua</w:t>
      </w:r>
      <w:r w:rsidRPr="00E60C11">
        <w:rPr>
          <w:rFonts w:ascii="Times New Roman" w:hAnsi="Times New Roman" w:cs="Times New Roman"/>
          <w:sz w:val="28"/>
          <w:szCs w:val="28"/>
          <w:lang w:val="ru-RU"/>
        </w:rPr>
        <w:t>/</w:t>
      </w:r>
      <w:r w:rsidRPr="00A20E9A">
        <w:rPr>
          <w:rFonts w:ascii="Times New Roman" w:hAnsi="Times New Roman" w:cs="Times New Roman"/>
          <w:sz w:val="28"/>
          <w:szCs w:val="28"/>
        </w:rPr>
        <w:t>jspui</w:t>
      </w:r>
      <w:r w:rsidRPr="00E60C11">
        <w:rPr>
          <w:rFonts w:ascii="Times New Roman" w:hAnsi="Times New Roman" w:cs="Times New Roman"/>
          <w:sz w:val="28"/>
          <w:szCs w:val="28"/>
          <w:lang w:val="ru-RU"/>
        </w:rPr>
        <w:t>/</w:t>
      </w:r>
      <w:r w:rsidRPr="00A20E9A">
        <w:rPr>
          <w:rFonts w:ascii="Times New Roman" w:hAnsi="Times New Roman" w:cs="Times New Roman"/>
          <w:sz w:val="28"/>
          <w:szCs w:val="28"/>
        </w:rPr>
        <w:t>bitstream</w:t>
      </w:r>
      <w:r w:rsidRPr="00E60C11">
        <w:rPr>
          <w:rFonts w:ascii="Times New Roman" w:hAnsi="Times New Roman" w:cs="Times New Roman"/>
          <w:sz w:val="28"/>
          <w:szCs w:val="28"/>
          <w:lang w:val="ru-RU"/>
        </w:rPr>
        <w:t>/123456789/388/1/18.</w:t>
      </w:r>
      <w:r w:rsidRPr="00A20E9A">
        <w:rPr>
          <w:rFonts w:ascii="Times New Roman" w:hAnsi="Times New Roman" w:cs="Times New Roman"/>
          <w:sz w:val="28"/>
          <w:szCs w:val="28"/>
        </w:rPr>
        <w:t>p</w:t>
      </w:r>
      <w:r w:rsidRPr="00E60C11">
        <w:rPr>
          <w:rFonts w:ascii="Times New Roman" w:hAnsi="Times New Roman" w:cs="Times New Roman"/>
          <w:sz w:val="28"/>
          <w:szCs w:val="28"/>
          <w:lang w:val="ru-RU"/>
        </w:rPr>
        <w:t xml:space="preserve"> </w:t>
      </w:r>
      <w:r w:rsidRPr="00A20E9A">
        <w:rPr>
          <w:rFonts w:ascii="Times New Roman" w:hAnsi="Times New Roman" w:cs="Times New Roman"/>
          <w:sz w:val="28"/>
          <w:szCs w:val="28"/>
        </w:rPr>
        <w:t>df</w:t>
      </w:r>
      <w:r w:rsidRPr="00E60C11">
        <w:rPr>
          <w:rFonts w:ascii="Times New Roman" w:hAnsi="Times New Roman" w:cs="Times New Roman"/>
          <w:sz w:val="28"/>
          <w:szCs w:val="28"/>
          <w:lang w:val="ru-RU"/>
        </w:rPr>
        <w:t>.</w:t>
      </w:r>
    </w:p>
    <w:p w14:paraId="0153A4AE" w14:textId="128DE721"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r w:rsidRPr="00A20E9A">
        <w:rPr>
          <w:rFonts w:ascii="Times New Roman" w:hAnsi="Times New Roman" w:cs="Times New Roman"/>
          <w:sz w:val="28"/>
          <w:szCs w:val="28"/>
          <w:lang w:val="ru-RU"/>
        </w:rPr>
        <w:t xml:space="preserve">Шевченко В.Й. </w:t>
      </w:r>
      <w:proofErr w:type="spellStart"/>
      <w:r w:rsidRPr="00A20E9A">
        <w:rPr>
          <w:rFonts w:ascii="Times New Roman" w:hAnsi="Times New Roman" w:cs="Times New Roman"/>
          <w:sz w:val="28"/>
          <w:szCs w:val="28"/>
          <w:lang w:val="ru-RU"/>
        </w:rPr>
        <w:t>Адміністративно-правовий</w:t>
      </w:r>
      <w:proofErr w:type="spellEnd"/>
      <w:r w:rsidRPr="00A20E9A">
        <w:rPr>
          <w:rFonts w:ascii="Times New Roman" w:hAnsi="Times New Roman" w:cs="Times New Roman"/>
          <w:sz w:val="28"/>
          <w:szCs w:val="28"/>
          <w:lang w:val="ru-RU"/>
        </w:rPr>
        <w:t xml:space="preserve"> статус </w:t>
      </w:r>
      <w:proofErr w:type="spellStart"/>
      <w:r w:rsidRPr="00A20E9A">
        <w:rPr>
          <w:rFonts w:ascii="Times New Roman" w:hAnsi="Times New Roman" w:cs="Times New Roman"/>
          <w:sz w:val="28"/>
          <w:szCs w:val="28"/>
          <w:lang w:val="ru-RU"/>
        </w:rPr>
        <w:t>військовоцивільних</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адміністрацій</w:t>
      </w:r>
      <w:proofErr w:type="spellEnd"/>
      <w:r w:rsidRPr="00A20E9A">
        <w:rPr>
          <w:rFonts w:ascii="Times New Roman" w:hAnsi="Times New Roman" w:cs="Times New Roman"/>
          <w:sz w:val="28"/>
          <w:szCs w:val="28"/>
          <w:lang w:val="ru-RU"/>
        </w:rPr>
        <w:t xml:space="preserve">. </w:t>
      </w:r>
      <w:proofErr w:type="spellStart"/>
      <w:r w:rsidRPr="00CD2856">
        <w:rPr>
          <w:rFonts w:ascii="Times New Roman" w:hAnsi="Times New Roman" w:cs="Times New Roman"/>
          <w:i/>
          <w:iCs/>
          <w:sz w:val="28"/>
          <w:szCs w:val="28"/>
          <w:lang w:val="ru-RU"/>
        </w:rPr>
        <w:t>Науковий</w:t>
      </w:r>
      <w:proofErr w:type="spellEnd"/>
      <w:r w:rsidRPr="00CD2856">
        <w:rPr>
          <w:rFonts w:ascii="Times New Roman" w:hAnsi="Times New Roman" w:cs="Times New Roman"/>
          <w:i/>
          <w:iCs/>
          <w:sz w:val="28"/>
          <w:szCs w:val="28"/>
          <w:lang w:val="ru-RU"/>
        </w:rPr>
        <w:t xml:space="preserve"> </w:t>
      </w:r>
      <w:proofErr w:type="spellStart"/>
      <w:r w:rsidRPr="00CD2856">
        <w:rPr>
          <w:rFonts w:ascii="Times New Roman" w:hAnsi="Times New Roman" w:cs="Times New Roman"/>
          <w:i/>
          <w:iCs/>
          <w:sz w:val="28"/>
          <w:szCs w:val="28"/>
          <w:lang w:val="ru-RU"/>
        </w:rPr>
        <w:t>вісник</w:t>
      </w:r>
      <w:proofErr w:type="spellEnd"/>
      <w:r w:rsidRPr="00CD2856">
        <w:rPr>
          <w:rFonts w:ascii="Times New Roman" w:hAnsi="Times New Roman" w:cs="Times New Roman"/>
          <w:i/>
          <w:iCs/>
          <w:sz w:val="28"/>
          <w:szCs w:val="28"/>
          <w:lang w:val="ru-RU"/>
        </w:rPr>
        <w:t xml:space="preserve"> </w:t>
      </w:r>
      <w:proofErr w:type="spellStart"/>
      <w:r w:rsidRPr="00CD2856">
        <w:rPr>
          <w:rFonts w:ascii="Times New Roman" w:hAnsi="Times New Roman" w:cs="Times New Roman"/>
          <w:i/>
          <w:iCs/>
          <w:sz w:val="28"/>
          <w:szCs w:val="28"/>
          <w:lang w:val="ru-RU"/>
        </w:rPr>
        <w:t>Національної</w:t>
      </w:r>
      <w:proofErr w:type="spellEnd"/>
      <w:r w:rsidRPr="00CD2856">
        <w:rPr>
          <w:rFonts w:ascii="Times New Roman" w:hAnsi="Times New Roman" w:cs="Times New Roman"/>
          <w:i/>
          <w:iCs/>
          <w:sz w:val="28"/>
          <w:szCs w:val="28"/>
          <w:lang w:val="ru-RU"/>
        </w:rPr>
        <w:t xml:space="preserve"> </w:t>
      </w:r>
      <w:proofErr w:type="spellStart"/>
      <w:r w:rsidRPr="00CD2856">
        <w:rPr>
          <w:rFonts w:ascii="Times New Roman" w:hAnsi="Times New Roman" w:cs="Times New Roman"/>
          <w:i/>
          <w:iCs/>
          <w:sz w:val="28"/>
          <w:szCs w:val="28"/>
          <w:lang w:val="ru-RU"/>
        </w:rPr>
        <w:t>академії</w:t>
      </w:r>
      <w:proofErr w:type="spellEnd"/>
      <w:r w:rsidRPr="00CD2856">
        <w:rPr>
          <w:rFonts w:ascii="Times New Roman" w:hAnsi="Times New Roman" w:cs="Times New Roman"/>
          <w:i/>
          <w:iCs/>
          <w:sz w:val="28"/>
          <w:szCs w:val="28"/>
          <w:lang w:val="ru-RU"/>
        </w:rPr>
        <w:t xml:space="preserve"> </w:t>
      </w:r>
      <w:proofErr w:type="spellStart"/>
      <w:r w:rsidRPr="00CD2856">
        <w:rPr>
          <w:rFonts w:ascii="Times New Roman" w:hAnsi="Times New Roman" w:cs="Times New Roman"/>
          <w:i/>
          <w:iCs/>
          <w:sz w:val="28"/>
          <w:szCs w:val="28"/>
          <w:lang w:val="ru-RU"/>
        </w:rPr>
        <w:t>прокуратури</w:t>
      </w:r>
      <w:proofErr w:type="spellEnd"/>
      <w:r w:rsidRPr="00CD2856">
        <w:rPr>
          <w:rFonts w:ascii="Times New Roman" w:hAnsi="Times New Roman" w:cs="Times New Roman"/>
          <w:i/>
          <w:iCs/>
          <w:sz w:val="28"/>
          <w:szCs w:val="28"/>
          <w:lang w:val="ru-RU"/>
        </w:rPr>
        <w:t xml:space="preserve"> </w:t>
      </w:r>
      <w:proofErr w:type="spellStart"/>
      <w:r w:rsidRPr="00CD2856">
        <w:rPr>
          <w:rFonts w:ascii="Times New Roman" w:hAnsi="Times New Roman" w:cs="Times New Roman"/>
          <w:i/>
          <w:iCs/>
          <w:sz w:val="28"/>
          <w:szCs w:val="28"/>
          <w:lang w:val="ru-RU"/>
        </w:rPr>
        <w:t>України</w:t>
      </w:r>
      <w:proofErr w:type="spellEnd"/>
      <w:r w:rsidRPr="00CD2856">
        <w:rPr>
          <w:rFonts w:ascii="Times New Roman" w:hAnsi="Times New Roman" w:cs="Times New Roman"/>
          <w:i/>
          <w:iCs/>
          <w:sz w:val="28"/>
          <w:szCs w:val="28"/>
          <w:lang w:val="ru-RU"/>
        </w:rPr>
        <w:t xml:space="preserve">. </w:t>
      </w:r>
      <w:r w:rsidRPr="00A20E9A">
        <w:rPr>
          <w:rFonts w:ascii="Times New Roman" w:hAnsi="Times New Roman" w:cs="Times New Roman"/>
          <w:sz w:val="28"/>
          <w:szCs w:val="28"/>
        </w:rPr>
        <w:t>2016</w:t>
      </w:r>
      <w:r w:rsidR="00CD2856">
        <w:rPr>
          <w:rFonts w:ascii="Times New Roman" w:hAnsi="Times New Roman" w:cs="Times New Roman"/>
          <w:sz w:val="28"/>
          <w:szCs w:val="28"/>
          <w:lang w:val="uk-UA"/>
        </w:rPr>
        <w:t xml:space="preserve">. </w:t>
      </w:r>
      <w:r w:rsidRPr="00A20E9A">
        <w:rPr>
          <w:rFonts w:ascii="Times New Roman" w:hAnsi="Times New Roman" w:cs="Times New Roman"/>
          <w:sz w:val="28"/>
          <w:szCs w:val="28"/>
        </w:rPr>
        <w:t>С. 196 – 206.</w:t>
      </w:r>
    </w:p>
    <w:p w14:paraId="00E1584B" w14:textId="38001DE9" w:rsidR="009E3C3A" w:rsidRPr="00CD2856" w:rsidRDefault="009E3C3A" w:rsidP="006C6DDD">
      <w:pPr>
        <w:pStyle w:val="ac"/>
        <w:numPr>
          <w:ilvl w:val="0"/>
          <w:numId w:val="5"/>
        </w:numPr>
        <w:spacing w:line="360" w:lineRule="auto"/>
        <w:ind w:left="426" w:hanging="426"/>
        <w:jc w:val="both"/>
        <w:rPr>
          <w:rFonts w:ascii="Times New Roman" w:hAnsi="Times New Roman" w:cs="Times New Roman"/>
          <w:i/>
          <w:iCs/>
          <w:sz w:val="28"/>
          <w:szCs w:val="28"/>
          <w:lang w:val="uk-UA"/>
        </w:rPr>
      </w:pPr>
      <w:r w:rsidRPr="00A20E9A">
        <w:rPr>
          <w:rFonts w:ascii="Times New Roman" w:hAnsi="Times New Roman" w:cs="Times New Roman"/>
          <w:sz w:val="28"/>
          <w:szCs w:val="28"/>
          <w:lang w:val="uk-UA"/>
        </w:rPr>
        <w:t xml:space="preserve">Юрій Поліщук. Трансформаційні процеси в сучасній Україні: зарубіжна історіографія. </w:t>
      </w:r>
      <w:proofErr w:type="spellStart"/>
      <w:r w:rsidRPr="00CD2856">
        <w:rPr>
          <w:rFonts w:ascii="Times New Roman" w:hAnsi="Times New Roman" w:cs="Times New Roman"/>
          <w:i/>
          <w:iCs/>
          <w:sz w:val="28"/>
          <w:szCs w:val="28"/>
          <w:lang w:val="ru-RU"/>
        </w:rPr>
        <w:t>ІПіЕНД</w:t>
      </w:r>
      <w:proofErr w:type="spellEnd"/>
      <w:r w:rsidRPr="00CD2856">
        <w:rPr>
          <w:rFonts w:ascii="Times New Roman" w:hAnsi="Times New Roman" w:cs="Times New Roman"/>
          <w:i/>
          <w:iCs/>
          <w:sz w:val="28"/>
          <w:szCs w:val="28"/>
          <w:lang w:val="ru-RU"/>
        </w:rPr>
        <w:t xml:space="preserve"> </w:t>
      </w:r>
      <w:proofErr w:type="spellStart"/>
      <w:r w:rsidRPr="00CD2856">
        <w:rPr>
          <w:rFonts w:ascii="Times New Roman" w:hAnsi="Times New Roman" w:cs="Times New Roman"/>
          <w:i/>
          <w:iCs/>
          <w:sz w:val="28"/>
          <w:szCs w:val="28"/>
          <w:lang w:val="ru-RU"/>
        </w:rPr>
        <w:t>ім</w:t>
      </w:r>
      <w:proofErr w:type="spellEnd"/>
      <w:r w:rsidRPr="00CD2856">
        <w:rPr>
          <w:rFonts w:ascii="Times New Roman" w:hAnsi="Times New Roman" w:cs="Times New Roman"/>
          <w:i/>
          <w:iCs/>
          <w:sz w:val="28"/>
          <w:szCs w:val="28"/>
          <w:lang w:val="ru-RU"/>
        </w:rPr>
        <w:t xml:space="preserve">. І.Ф. </w:t>
      </w:r>
      <w:proofErr w:type="spellStart"/>
      <w:r w:rsidRPr="00CD2856">
        <w:rPr>
          <w:rFonts w:ascii="Times New Roman" w:hAnsi="Times New Roman" w:cs="Times New Roman"/>
          <w:i/>
          <w:iCs/>
          <w:sz w:val="28"/>
          <w:szCs w:val="28"/>
          <w:lang w:val="ru-RU"/>
        </w:rPr>
        <w:t>Кураса</w:t>
      </w:r>
      <w:proofErr w:type="spellEnd"/>
      <w:r w:rsidRPr="00CD2856">
        <w:rPr>
          <w:rFonts w:ascii="Times New Roman" w:hAnsi="Times New Roman" w:cs="Times New Roman"/>
          <w:i/>
          <w:iCs/>
          <w:sz w:val="28"/>
          <w:szCs w:val="28"/>
          <w:lang w:val="ru-RU"/>
        </w:rPr>
        <w:t xml:space="preserve"> НАН </w:t>
      </w:r>
      <w:proofErr w:type="spellStart"/>
      <w:r w:rsidRPr="00CD2856">
        <w:rPr>
          <w:rFonts w:ascii="Times New Roman" w:hAnsi="Times New Roman" w:cs="Times New Roman"/>
          <w:i/>
          <w:iCs/>
          <w:sz w:val="28"/>
          <w:szCs w:val="28"/>
          <w:lang w:val="ru-RU"/>
        </w:rPr>
        <w:t>України</w:t>
      </w:r>
      <w:proofErr w:type="spellEnd"/>
      <w:r w:rsidRPr="00CD2856">
        <w:rPr>
          <w:rFonts w:ascii="Times New Roman" w:hAnsi="Times New Roman" w:cs="Times New Roman"/>
          <w:i/>
          <w:iCs/>
          <w:sz w:val="28"/>
          <w:szCs w:val="28"/>
          <w:lang w:val="ru-RU"/>
        </w:rPr>
        <w:t xml:space="preserve">. </w:t>
      </w:r>
      <w:proofErr w:type="spellStart"/>
      <w:r w:rsidRPr="00CD2856">
        <w:rPr>
          <w:rFonts w:ascii="Times New Roman" w:hAnsi="Times New Roman" w:cs="Times New Roman"/>
          <w:i/>
          <w:iCs/>
          <w:sz w:val="28"/>
          <w:szCs w:val="28"/>
          <w:lang w:val="ru-RU"/>
        </w:rPr>
        <w:t>Наукові</w:t>
      </w:r>
      <w:proofErr w:type="spellEnd"/>
      <w:r w:rsidRPr="00CD2856">
        <w:rPr>
          <w:rFonts w:ascii="Times New Roman" w:hAnsi="Times New Roman" w:cs="Times New Roman"/>
          <w:i/>
          <w:iCs/>
          <w:sz w:val="28"/>
          <w:szCs w:val="28"/>
          <w:lang w:val="ru-RU"/>
        </w:rPr>
        <w:t xml:space="preserve"> записки. </w:t>
      </w:r>
      <w:proofErr w:type="spellStart"/>
      <w:r w:rsidRPr="00CD2856">
        <w:rPr>
          <w:rFonts w:ascii="Times New Roman" w:hAnsi="Times New Roman" w:cs="Times New Roman"/>
          <w:i/>
          <w:iCs/>
          <w:sz w:val="28"/>
          <w:szCs w:val="28"/>
          <w:lang w:val="ru-RU"/>
        </w:rPr>
        <w:t>Випуск</w:t>
      </w:r>
      <w:proofErr w:type="spellEnd"/>
      <w:r w:rsidRPr="00CD2856">
        <w:rPr>
          <w:rFonts w:ascii="Times New Roman" w:hAnsi="Times New Roman" w:cs="Times New Roman"/>
          <w:i/>
          <w:iCs/>
          <w:sz w:val="28"/>
          <w:szCs w:val="28"/>
          <w:lang w:val="ru-RU"/>
        </w:rPr>
        <w:t xml:space="preserve"> 5-6(85-86).</w:t>
      </w:r>
      <w:r w:rsidR="00CD2856">
        <w:rPr>
          <w:rFonts w:ascii="Times New Roman" w:hAnsi="Times New Roman" w:cs="Times New Roman"/>
          <w:i/>
          <w:iCs/>
          <w:sz w:val="28"/>
          <w:szCs w:val="28"/>
          <w:lang w:val="ru-RU"/>
        </w:rPr>
        <w:t xml:space="preserve"> </w:t>
      </w:r>
      <w:r w:rsidR="00CD2856">
        <w:rPr>
          <w:rFonts w:ascii="Times New Roman" w:hAnsi="Times New Roman" w:cs="Times New Roman"/>
          <w:sz w:val="28"/>
          <w:szCs w:val="28"/>
          <w:lang w:val="ru-RU"/>
        </w:rPr>
        <w:t>2022. С. 29</w:t>
      </w:r>
    </w:p>
    <w:p w14:paraId="6004E7BF" w14:textId="22DD5C0A" w:rsidR="009E3C3A" w:rsidRPr="00A20E9A" w:rsidRDefault="009E3C3A" w:rsidP="006C6DDD">
      <w:pPr>
        <w:pStyle w:val="ac"/>
        <w:numPr>
          <w:ilvl w:val="0"/>
          <w:numId w:val="5"/>
        </w:numPr>
        <w:spacing w:line="360" w:lineRule="auto"/>
        <w:ind w:left="426" w:hanging="426"/>
        <w:jc w:val="both"/>
        <w:rPr>
          <w:rFonts w:ascii="Times New Roman" w:hAnsi="Times New Roman" w:cs="Times New Roman"/>
          <w:sz w:val="28"/>
          <w:szCs w:val="28"/>
          <w:lang w:val="uk-UA"/>
        </w:rPr>
      </w:pPr>
      <w:r w:rsidRPr="00A20E9A">
        <w:rPr>
          <w:rFonts w:ascii="Times New Roman" w:hAnsi="Times New Roman" w:cs="Times New Roman"/>
          <w:sz w:val="28"/>
          <w:szCs w:val="28"/>
          <w:lang w:val="ru-RU"/>
        </w:rPr>
        <w:t xml:space="preserve">Ярослав Потапенко. </w:t>
      </w:r>
      <w:proofErr w:type="spellStart"/>
      <w:r w:rsidRPr="00A20E9A">
        <w:rPr>
          <w:rFonts w:ascii="Times New Roman" w:hAnsi="Times New Roman" w:cs="Times New Roman"/>
          <w:sz w:val="28"/>
          <w:szCs w:val="28"/>
          <w:lang w:val="ru-RU"/>
        </w:rPr>
        <w:t>Рецепція</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євромайдану</w:t>
      </w:r>
      <w:proofErr w:type="spellEnd"/>
      <w:r w:rsidRPr="00A20E9A">
        <w:rPr>
          <w:rFonts w:ascii="Times New Roman" w:hAnsi="Times New Roman" w:cs="Times New Roman"/>
          <w:sz w:val="28"/>
          <w:szCs w:val="28"/>
          <w:lang w:val="ru-RU"/>
        </w:rPr>
        <w:t xml:space="preserve"> в </w:t>
      </w:r>
      <w:proofErr w:type="spellStart"/>
      <w:r w:rsidRPr="00A20E9A">
        <w:rPr>
          <w:rFonts w:ascii="Times New Roman" w:hAnsi="Times New Roman" w:cs="Times New Roman"/>
          <w:sz w:val="28"/>
          <w:szCs w:val="28"/>
          <w:lang w:val="ru-RU"/>
        </w:rPr>
        <w:t>сучасному</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українському</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соціокультурному</w:t>
      </w:r>
      <w:proofErr w:type="spellEnd"/>
      <w:r w:rsidRPr="00A20E9A">
        <w:rPr>
          <w:rFonts w:ascii="Times New Roman" w:hAnsi="Times New Roman" w:cs="Times New Roman"/>
          <w:sz w:val="28"/>
          <w:szCs w:val="28"/>
          <w:lang w:val="ru-RU"/>
        </w:rPr>
        <w:t xml:space="preserve"> </w:t>
      </w:r>
      <w:proofErr w:type="spellStart"/>
      <w:r w:rsidRPr="00A20E9A">
        <w:rPr>
          <w:rFonts w:ascii="Times New Roman" w:hAnsi="Times New Roman" w:cs="Times New Roman"/>
          <w:sz w:val="28"/>
          <w:szCs w:val="28"/>
          <w:lang w:val="ru-RU"/>
        </w:rPr>
        <w:t>дискурсі</w:t>
      </w:r>
      <w:proofErr w:type="spellEnd"/>
      <w:r w:rsidRPr="00A20E9A">
        <w:rPr>
          <w:rFonts w:ascii="Times New Roman" w:hAnsi="Times New Roman" w:cs="Times New Roman"/>
          <w:sz w:val="28"/>
          <w:szCs w:val="28"/>
          <w:lang w:val="ru-RU"/>
        </w:rPr>
        <w:t xml:space="preserve">. </w:t>
      </w:r>
      <w:proofErr w:type="spellStart"/>
      <w:r w:rsidRPr="00CD2856">
        <w:rPr>
          <w:rFonts w:ascii="Times New Roman" w:hAnsi="Times New Roman" w:cs="Times New Roman"/>
          <w:i/>
          <w:iCs/>
          <w:sz w:val="28"/>
          <w:szCs w:val="28"/>
          <w:lang w:val="ru-RU"/>
        </w:rPr>
        <w:t>Наукові</w:t>
      </w:r>
      <w:proofErr w:type="spellEnd"/>
      <w:r w:rsidRPr="00CD2856">
        <w:rPr>
          <w:rFonts w:ascii="Times New Roman" w:hAnsi="Times New Roman" w:cs="Times New Roman"/>
          <w:i/>
          <w:iCs/>
          <w:sz w:val="28"/>
          <w:szCs w:val="28"/>
          <w:lang w:val="ru-RU"/>
        </w:rPr>
        <w:t xml:space="preserve"> записки. </w:t>
      </w:r>
      <w:proofErr w:type="spellStart"/>
      <w:r w:rsidRPr="00CD2856">
        <w:rPr>
          <w:rFonts w:ascii="Times New Roman" w:hAnsi="Times New Roman" w:cs="Times New Roman"/>
          <w:i/>
          <w:iCs/>
          <w:sz w:val="28"/>
          <w:szCs w:val="28"/>
          <w:lang w:val="ru-RU"/>
        </w:rPr>
        <w:t>Випуск</w:t>
      </w:r>
      <w:proofErr w:type="spellEnd"/>
      <w:r w:rsidRPr="00CD2856">
        <w:rPr>
          <w:rFonts w:ascii="Times New Roman" w:hAnsi="Times New Roman" w:cs="Times New Roman"/>
          <w:i/>
          <w:iCs/>
          <w:sz w:val="28"/>
          <w:szCs w:val="28"/>
          <w:lang w:val="ru-RU"/>
        </w:rPr>
        <w:t xml:space="preserve"> 4(78). </w:t>
      </w:r>
      <w:proofErr w:type="spellStart"/>
      <w:r w:rsidRPr="00CD2856">
        <w:rPr>
          <w:rFonts w:ascii="Times New Roman" w:hAnsi="Times New Roman" w:cs="Times New Roman"/>
          <w:i/>
          <w:iCs/>
          <w:sz w:val="28"/>
          <w:szCs w:val="28"/>
          <w:lang w:val="ru-RU"/>
        </w:rPr>
        <w:t>ІПіЕНД</w:t>
      </w:r>
      <w:proofErr w:type="spellEnd"/>
      <w:r w:rsidRPr="00CD2856">
        <w:rPr>
          <w:rFonts w:ascii="Times New Roman" w:hAnsi="Times New Roman" w:cs="Times New Roman"/>
          <w:i/>
          <w:iCs/>
          <w:sz w:val="28"/>
          <w:szCs w:val="28"/>
          <w:lang w:val="ru-RU"/>
        </w:rPr>
        <w:t xml:space="preserve"> </w:t>
      </w:r>
      <w:proofErr w:type="spellStart"/>
      <w:r w:rsidRPr="00CD2856">
        <w:rPr>
          <w:rFonts w:ascii="Times New Roman" w:hAnsi="Times New Roman" w:cs="Times New Roman"/>
          <w:i/>
          <w:iCs/>
          <w:sz w:val="28"/>
          <w:szCs w:val="28"/>
          <w:lang w:val="ru-RU"/>
        </w:rPr>
        <w:t>ім</w:t>
      </w:r>
      <w:proofErr w:type="spellEnd"/>
      <w:r w:rsidRPr="00CD2856">
        <w:rPr>
          <w:rFonts w:ascii="Times New Roman" w:hAnsi="Times New Roman" w:cs="Times New Roman"/>
          <w:i/>
          <w:iCs/>
          <w:sz w:val="28"/>
          <w:szCs w:val="28"/>
          <w:lang w:val="ru-RU"/>
        </w:rPr>
        <w:t xml:space="preserve">. І.Ф. </w:t>
      </w:r>
      <w:proofErr w:type="spellStart"/>
      <w:r w:rsidRPr="00CD2856">
        <w:rPr>
          <w:rFonts w:ascii="Times New Roman" w:hAnsi="Times New Roman" w:cs="Times New Roman"/>
          <w:i/>
          <w:iCs/>
          <w:sz w:val="28"/>
          <w:szCs w:val="28"/>
          <w:lang w:val="ru-RU"/>
        </w:rPr>
        <w:t>Кураса</w:t>
      </w:r>
      <w:proofErr w:type="spellEnd"/>
      <w:r w:rsidRPr="00CD2856">
        <w:rPr>
          <w:rFonts w:ascii="Times New Roman" w:hAnsi="Times New Roman" w:cs="Times New Roman"/>
          <w:i/>
          <w:iCs/>
          <w:sz w:val="28"/>
          <w:szCs w:val="28"/>
          <w:lang w:val="ru-RU"/>
        </w:rPr>
        <w:t xml:space="preserve"> НАН </w:t>
      </w:r>
      <w:proofErr w:type="spellStart"/>
      <w:r w:rsidRPr="00CD2856">
        <w:rPr>
          <w:rFonts w:ascii="Times New Roman" w:hAnsi="Times New Roman" w:cs="Times New Roman"/>
          <w:i/>
          <w:iCs/>
          <w:sz w:val="28"/>
          <w:szCs w:val="28"/>
          <w:lang w:val="ru-RU"/>
        </w:rPr>
        <w:t>України</w:t>
      </w:r>
      <w:proofErr w:type="spellEnd"/>
      <w:r w:rsidRPr="00A20E9A">
        <w:rPr>
          <w:rFonts w:ascii="Times New Roman" w:hAnsi="Times New Roman" w:cs="Times New Roman"/>
          <w:sz w:val="28"/>
          <w:szCs w:val="28"/>
          <w:lang w:val="ru-RU"/>
        </w:rPr>
        <w:t xml:space="preserve">: </w:t>
      </w:r>
      <w:hyperlink r:id="rId38" w:history="1">
        <w:r w:rsidRPr="00A20E9A">
          <w:rPr>
            <w:rStyle w:val="ae"/>
            <w:rFonts w:ascii="Times New Roman" w:hAnsi="Times New Roman" w:cs="Times New Roman"/>
            <w:sz w:val="28"/>
            <w:szCs w:val="28"/>
          </w:rPr>
          <w:t>https</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ipiend</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gov</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ua</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wp</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content</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uploads</w:t>
        </w:r>
        <w:r w:rsidRPr="00A20E9A">
          <w:rPr>
            <w:rStyle w:val="ae"/>
            <w:rFonts w:ascii="Times New Roman" w:hAnsi="Times New Roman" w:cs="Times New Roman"/>
            <w:sz w:val="28"/>
            <w:szCs w:val="28"/>
            <w:lang w:val="ru-RU"/>
          </w:rPr>
          <w:t>/2018/07/</w:t>
        </w:r>
        <w:r w:rsidRPr="00A20E9A">
          <w:rPr>
            <w:rStyle w:val="ae"/>
            <w:rFonts w:ascii="Times New Roman" w:hAnsi="Times New Roman" w:cs="Times New Roman"/>
            <w:sz w:val="28"/>
            <w:szCs w:val="28"/>
          </w:rPr>
          <w:t>potapenko</w:t>
        </w:r>
        <w:r w:rsidRPr="00A20E9A">
          <w:rPr>
            <w:rStyle w:val="ae"/>
            <w:rFonts w:ascii="Times New Roman" w:hAnsi="Times New Roman" w:cs="Times New Roman"/>
            <w:sz w:val="28"/>
            <w:szCs w:val="28"/>
            <w:lang w:val="ru-RU"/>
          </w:rPr>
          <w:t>_</w:t>
        </w:r>
        <w:r w:rsidRPr="00A20E9A">
          <w:rPr>
            <w:rStyle w:val="ae"/>
            <w:rFonts w:ascii="Times New Roman" w:hAnsi="Times New Roman" w:cs="Times New Roman"/>
            <w:sz w:val="28"/>
            <w:szCs w:val="28"/>
          </w:rPr>
          <w:t>retseptsiia</w:t>
        </w:r>
        <w:r w:rsidRPr="00A20E9A">
          <w:rPr>
            <w:rStyle w:val="ae"/>
            <w:rFonts w:ascii="Times New Roman" w:hAnsi="Times New Roman" w:cs="Times New Roman"/>
            <w:sz w:val="28"/>
            <w:szCs w:val="28"/>
            <w:lang w:val="ru-RU"/>
          </w:rPr>
          <w:t>.</w:t>
        </w:r>
        <w:r w:rsidRPr="00A20E9A">
          <w:rPr>
            <w:rStyle w:val="ae"/>
            <w:rFonts w:ascii="Times New Roman" w:hAnsi="Times New Roman" w:cs="Times New Roman"/>
            <w:sz w:val="28"/>
            <w:szCs w:val="28"/>
          </w:rPr>
          <w:t>pdf</w:t>
        </w:r>
      </w:hyperlink>
    </w:p>
    <w:p w14:paraId="3D95291A" w14:textId="77777777" w:rsidR="00CB3178" w:rsidRPr="00CB3178" w:rsidRDefault="00CB3178" w:rsidP="006C6DDD">
      <w:pPr>
        <w:pStyle w:val="ac"/>
        <w:spacing w:line="360" w:lineRule="auto"/>
        <w:ind w:left="426" w:hanging="426"/>
        <w:jc w:val="both"/>
        <w:rPr>
          <w:rFonts w:ascii="Times New Roman" w:hAnsi="Times New Roman"/>
          <w:sz w:val="28"/>
          <w:szCs w:val="28"/>
          <w:lang w:val="uk-UA"/>
        </w:rPr>
      </w:pPr>
    </w:p>
    <w:p w14:paraId="1E569DFE" w14:textId="77777777" w:rsidR="00CB3178" w:rsidRPr="00CB3178" w:rsidRDefault="00CB3178" w:rsidP="006C6DDD">
      <w:pPr>
        <w:pStyle w:val="ac"/>
        <w:spacing w:line="360" w:lineRule="auto"/>
        <w:ind w:left="426" w:hanging="426"/>
        <w:jc w:val="both"/>
        <w:rPr>
          <w:rFonts w:ascii="Times New Roman" w:hAnsi="Times New Roman"/>
          <w:sz w:val="28"/>
          <w:szCs w:val="28"/>
          <w:lang w:val="uk-UA"/>
        </w:rPr>
      </w:pPr>
    </w:p>
    <w:p w14:paraId="7BF7E10D" w14:textId="77777777" w:rsidR="00CB3178" w:rsidRPr="00CB3178" w:rsidRDefault="00CB3178" w:rsidP="006C6DDD">
      <w:pPr>
        <w:pStyle w:val="ac"/>
        <w:spacing w:line="360" w:lineRule="auto"/>
        <w:ind w:left="426" w:hanging="426"/>
        <w:jc w:val="both"/>
        <w:rPr>
          <w:rFonts w:ascii="Times New Roman" w:hAnsi="Times New Roman"/>
          <w:sz w:val="28"/>
          <w:szCs w:val="28"/>
          <w:lang w:val="uk-UA"/>
        </w:rPr>
      </w:pPr>
    </w:p>
    <w:p w14:paraId="6F81B05F" w14:textId="77777777" w:rsidR="00CB3178" w:rsidRPr="00CB3178" w:rsidRDefault="00CB3178" w:rsidP="006C6DDD">
      <w:pPr>
        <w:pStyle w:val="ac"/>
        <w:spacing w:line="360" w:lineRule="auto"/>
        <w:ind w:left="426" w:hanging="426"/>
        <w:jc w:val="both"/>
        <w:rPr>
          <w:rFonts w:ascii="Times New Roman" w:hAnsi="Times New Roman"/>
          <w:sz w:val="28"/>
          <w:szCs w:val="28"/>
          <w:lang w:val="uk-UA"/>
        </w:rPr>
      </w:pPr>
    </w:p>
    <w:p w14:paraId="1C8EBB79" w14:textId="77777777" w:rsidR="00B465CA" w:rsidRPr="009C0CA9" w:rsidRDefault="00B465CA" w:rsidP="006C6DDD">
      <w:pPr>
        <w:pStyle w:val="ac"/>
        <w:spacing w:line="360" w:lineRule="auto"/>
        <w:ind w:left="426" w:hanging="426"/>
        <w:jc w:val="both"/>
        <w:rPr>
          <w:rFonts w:ascii="Times New Roman" w:hAnsi="Times New Roman"/>
          <w:sz w:val="28"/>
          <w:szCs w:val="28"/>
          <w:lang w:val="uk-UA"/>
        </w:rPr>
      </w:pPr>
    </w:p>
    <w:sectPr w:rsidR="00B465CA" w:rsidRPr="009C0CA9" w:rsidSect="00A209D6">
      <w:headerReference w:type="default" r:id="rId3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68C57" w14:textId="77777777" w:rsidR="004A1763" w:rsidRDefault="004A1763" w:rsidP="00A209D6">
      <w:pPr>
        <w:spacing w:after="0" w:line="240" w:lineRule="auto"/>
      </w:pPr>
      <w:r>
        <w:separator/>
      </w:r>
    </w:p>
  </w:endnote>
  <w:endnote w:type="continuationSeparator" w:id="0">
    <w:p w14:paraId="712D800D" w14:textId="77777777" w:rsidR="004A1763" w:rsidRDefault="004A1763" w:rsidP="00A2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Arial"/>
    <w:charset w:val="00"/>
    <w:family w:val="swiss"/>
    <w:pitch w:val="variable"/>
    <w:sig w:usb0="00000001"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CFE43" w14:textId="77777777" w:rsidR="004A1763" w:rsidRDefault="004A1763" w:rsidP="00A209D6">
      <w:pPr>
        <w:spacing w:after="0" w:line="240" w:lineRule="auto"/>
      </w:pPr>
      <w:r>
        <w:separator/>
      </w:r>
    </w:p>
  </w:footnote>
  <w:footnote w:type="continuationSeparator" w:id="0">
    <w:p w14:paraId="11B2B0F1" w14:textId="77777777" w:rsidR="004A1763" w:rsidRDefault="004A1763" w:rsidP="00A20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060327"/>
      <w:docPartObj>
        <w:docPartGallery w:val="Page Numbers (Top of Page)"/>
        <w:docPartUnique/>
      </w:docPartObj>
    </w:sdtPr>
    <w:sdtEndPr/>
    <w:sdtContent>
      <w:p w14:paraId="525C7565" w14:textId="007D474F" w:rsidR="00A209D6" w:rsidRDefault="00A209D6">
        <w:pPr>
          <w:pStyle w:val="af"/>
          <w:jc w:val="right"/>
        </w:pPr>
        <w:r>
          <w:fldChar w:fldCharType="begin"/>
        </w:r>
        <w:r>
          <w:instrText>PAGE   \* MERGEFORMAT</w:instrText>
        </w:r>
        <w:r>
          <w:fldChar w:fldCharType="separate"/>
        </w:r>
        <w:r w:rsidR="000769F3" w:rsidRPr="000769F3">
          <w:rPr>
            <w:noProof/>
            <w:lang w:val="pl-PL"/>
          </w:rPr>
          <w:t>21</w:t>
        </w:r>
        <w:r>
          <w:fldChar w:fldCharType="end"/>
        </w:r>
      </w:p>
    </w:sdtContent>
  </w:sdt>
  <w:p w14:paraId="5EDDDC2D" w14:textId="77777777" w:rsidR="00A209D6" w:rsidRDefault="00A209D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0721C"/>
    <w:multiLevelType w:val="multilevel"/>
    <w:tmpl w:val="CC78C080"/>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6B7BF1"/>
    <w:multiLevelType w:val="hybridMultilevel"/>
    <w:tmpl w:val="7818B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E73957"/>
    <w:multiLevelType w:val="hybridMultilevel"/>
    <w:tmpl w:val="7E94971C"/>
    <w:lvl w:ilvl="0" w:tplc="43D0F3CC">
      <w:start w:val="1"/>
      <w:numFmt w:val="bullet"/>
      <w:lvlText w:val="-"/>
      <w:lvlJc w:val="left"/>
      <w:pPr>
        <w:ind w:left="1040" w:hanging="360"/>
      </w:pPr>
      <w:rPr>
        <w:rFonts w:ascii="Times New Roman" w:eastAsiaTheme="minorHAnsi" w:hAnsi="Times New Roman" w:cs="Times New Roman"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 w15:restartNumberingAfterBreak="0">
    <w:nsid w:val="39A82CDC"/>
    <w:multiLevelType w:val="multilevel"/>
    <w:tmpl w:val="7B3E7B9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D2E755A"/>
    <w:multiLevelType w:val="hybridMultilevel"/>
    <w:tmpl w:val="A59CDEB4"/>
    <w:lvl w:ilvl="0" w:tplc="0419000F">
      <w:start w:val="1"/>
      <w:numFmt w:val="decimal"/>
      <w:lvlText w:val="%1."/>
      <w:lvlJc w:val="left"/>
      <w:pPr>
        <w:ind w:left="720" w:hanging="360"/>
      </w:pPr>
      <w:rPr>
        <w:rFonts w:eastAsia="Times New Roman"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F24B18"/>
    <w:multiLevelType w:val="multilevel"/>
    <w:tmpl w:val="C7D487DA"/>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AA"/>
    <w:rsid w:val="000169DC"/>
    <w:rsid w:val="0003548A"/>
    <w:rsid w:val="00036F71"/>
    <w:rsid w:val="000438E9"/>
    <w:rsid w:val="00064E23"/>
    <w:rsid w:val="000769F3"/>
    <w:rsid w:val="00087B5B"/>
    <w:rsid w:val="000D34BF"/>
    <w:rsid w:val="00163459"/>
    <w:rsid w:val="001B05BE"/>
    <w:rsid w:val="001E65D7"/>
    <w:rsid w:val="001F187B"/>
    <w:rsid w:val="001F357B"/>
    <w:rsid w:val="00265CD8"/>
    <w:rsid w:val="00276DFD"/>
    <w:rsid w:val="002A4E55"/>
    <w:rsid w:val="00300E9F"/>
    <w:rsid w:val="00343893"/>
    <w:rsid w:val="003469F3"/>
    <w:rsid w:val="00357090"/>
    <w:rsid w:val="003D59FF"/>
    <w:rsid w:val="004010B4"/>
    <w:rsid w:val="0040138D"/>
    <w:rsid w:val="00402797"/>
    <w:rsid w:val="004220D8"/>
    <w:rsid w:val="00425166"/>
    <w:rsid w:val="00453C91"/>
    <w:rsid w:val="004A1763"/>
    <w:rsid w:val="004F2779"/>
    <w:rsid w:val="00510038"/>
    <w:rsid w:val="0051242E"/>
    <w:rsid w:val="00520605"/>
    <w:rsid w:val="005B3347"/>
    <w:rsid w:val="005B7D10"/>
    <w:rsid w:val="005D4184"/>
    <w:rsid w:val="005E513C"/>
    <w:rsid w:val="00647A2D"/>
    <w:rsid w:val="0065043E"/>
    <w:rsid w:val="006657C2"/>
    <w:rsid w:val="00672E01"/>
    <w:rsid w:val="006C0D76"/>
    <w:rsid w:val="006C6DDD"/>
    <w:rsid w:val="006D4962"/>
    <w:rsid w:val="007004EA"/>
    <w:rsid w:val="007424E7"/>
    <w:rsid w:val="00766FA8"/>
    <w:rsid w:val="00794F89"/>
    <w:rsid w:val="008A52C0"/>
    <w:rsid w:val="008A6550"/>
    <w:rsid w:val="008D4237"/>
    <w:rsid w:val="00900096"/>
    <w:rsid w:val="00926905"/>
    <w:rsid w:val="009451E4"/>
    <w:rsid w:val="00964A52"/>
    <w:rsid w:val="0098684E"/>
    <w:rsid w:val="00992FF4"/>
    <w:rsid w:val="0099379E"/>
    <w:rsid w:val="009C0CA9"/>
    <w:rsid w:val="009D001B"/>
    <w:rsid w:val="009E3C3A"/>
    <w:rsid w:val="00A016B0"/>
    <w:rsid w:val="00A209D6"/>
    <w:rsid w:val="00A20E9A"/>
    <w:rsid w:val="00A608B3"/>
    <w:rsid w:val="00A73A84"/>
    <w:rsid w:val="00A90FA3"/>
    <w:rsid w:val="00AD181E"/>
    <w:rsid w:val="00B10574"/>
    <w:rsid w:val="00B27C05"/>
    <w:rsid w:val="00B43AC0"/>
    <w:rsid w:val="00B465CA"/>
    <w:rsid w:val="00B56A7A"/>
    <w:rsid w:val="00B6258B"/>
    <w:rsid w:val="00B75CF4"/>
    <w:rsid w:val="00B77F51"/>
    <w:rsid w:val="00BA1FFB"/>
    <w:rsid w:val="00BC269D"/>
    <w:rsid w:val="00BC27C9"/>
    <w:rsid w:val="00BD6F65"/>
    <w:rsid w:val="00C10EA0"/>
    <w:rsid w:val="00C30B29"/>
    <w:rsid w:val="00C341A2"/>
    <w:rsid w:val="00C70EDE"/>
    <w:rsid w:val="00CA7819"/>
    <w:rsid w:val="00CA7E90"/>
    <w:rsid w:val="00CB09AA"/>
    <w:rsid w:val="00CB3178"/>
    <w:rsid w:val="00CB342F"/>
    <w:rsid w:val="00CD2856"/>
    <w:rsid w:val="00D31D1B"/>
    <w:rsid w:val="00D548CF"/>
    <w:rsid w:val="00D56DDB"/>
    <w:rsid w:val="00D60FC5"/>
    <w:rsid w:val="00D815BC"/>
    <w:rsid w:val="00D95692"/>
    <w:rsid w:val="00E1436A"/>
    <w:rsid w:val="00E242FC"/>
    <w:rsid w:val="00E27604"/>
    <w:rsid w:val="00E4727E"/>
    <w:rsid w:val="00E60C11"/>
    <w:rsid w:val="00E65D2A"/>
    <w:rsid w:val="00E93F14"/>
    <w:rsid w:val="00E975FC"/>
    <w:rsid w:val="00EA1549"/>
    <w:rsid w:val="00EB54C0"/>
    <w:rsid w:val="00ED522E"/>
    <w:rsid w:val="00EF40FF"/>
    <w:rsid w:val="00EF4F00"/>
    <w:rsid w:val="00F25BD6"/>
    <w:rsid w:val="00F43FA3"/>
    <w:rsid w:val="00F770D8"/>
    <w:rsid w:val="00F91EF4"/>
    <w:rsid w:val="00F9264D"/>
    <w:rsid w:val="00F97ACE"/>
    <w:rsid w:val="00FB6F0B"/>
    <w:rsid w:val="00FC4BDF"/>
    <w:rsid w:val="00FC66A0"/>
    <w:rsid w:val="00FD09AA"/>
    <w:rsid w:val="00FF34DB"/>
    <w:rsid w:val="00FF4EA8"/>
    <w:rsid w:val="00FF6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D11E"/>
  <w15:chartTrackingRefBased/>
  <w15:docId w15:val="{06BDE7E5-5051-490D-B033-AE00E29D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5CA"/>
    <w:pPr>
      <w:spacing w:line="259" w:lineRule="auto"/>
    </w:pPr>
    <w:rPr>
      <w:kern w:val="0"/>
      <w:sz w:val="22"/>
      <w:szCs w:val="22"/>
      <w:lang w:val="ru-RU"/>
      <w14:ligatures w14:val="none"/>
    </w:rPr>
  </w:style>
  <w:style w:type="paragraph" w:styleId="1">
    <w:name w:val="heading 1"/>
    <w:basedOn w:val="a"/>
    <w:next w:val="a"/>
    <w:link w:val="10"/>
    <w:uiPriority w:val="9"/>
    <w:qFormat/>
    <w:rsid w:val="00CB09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CB09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CB09AA"/>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CB09AA"/>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CB09AA"/>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CB09AA"/>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CB09AA"/>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CB09AA"/>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CB09AA"/>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9AA"/>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CB09AA"/>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CB09AA"/>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CB09AA"/>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CB09AA"/>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CB09AA"/>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CB09AA"/>
    <w:rPr>
      <w:rFonts w:eastAsiaTheme="majorEastAsia" w:cstheme="majorBidi"/>
      <w:color w:val="595959" w:themeColor="text1" w:themeTint="A6"/>
    </w:rPr>
  </w:style>
  <w:style w:type="character" w:customStyle="1" w:styleId="80">
    <w:name w:val="Заголовок 8 Знак"/>
    <w:basedOn w:val="a0"/>
    <w:link w:val="8"/>
    <w:uiPriority w:val="9"/>
    <w:semiHidden/>
    <w:rsid w:val="00CB09AA"/>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CB09AA"/>
    <w:rPr>
      <w:rFonts w:eastAsiaTheme="majorEastAsia" w:cstheme="majorBidi"/>
      <w:color w:val="272727" w:themeColor="text1" w:themeTint="D8"/>
    </w:rPr>
  </w:style>
  <w:style w:type="paragraph" w:styleId="a3">
    <w:name w:val="Title"/>
    <w:basedOn w:val="a"/>
    <w:next w:val="a"/>
    <w:link w:val="a4"/>
    <w:uiPriority w:val="10"/>
    <w:qFormat/>
    <w:rsid w:val="00CB09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CB09A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B09AA"/>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CB09AA"/>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CB09AA"/>
    <w:pPr>
      <w:spacing w:before="160"/>
      <w:jc w:val="center"/>
    </w:pPr>
    <w:rPr>
      <w:i/>
      <w:iCs/>
      <w:color w:val="404040" w:themeColor="text1" w:themeTint="BF"/>
    </w:rPr>
  </w:style>
  <w:style w:type="character" w:customStyle="1" w:styleId="22">
    <w:name w:val="Цитата 2 Знак"/>
    <w:basedOn w:val="a0"/>
    <w:link w:val="21"/>
    <w:uiPriority w:val="29"/>
    <w:rsid w:val="00CB09AA"/>
    <w:rPr>
      <w:i/>
      <w:iCs/>
      <w:color w:val="404040" w:themeColor="text1" w:themeTint="BF"/>
    </w:rPr>
  </w:style>
  <w:style w:type="paragraph" w:styleId="a7">
    <w:name w:val="List Paragraph"/>
    <w:basedOn w:val="a"/>
    <w:uiPriority w:val="34"/>
    <w:qFormat/>
    <w:rsid w:val="00CB09AA"/>
    <w:pPr>
      <w:ind w:left="720"/>
      <w:contextualSpacing/>
    </w:pPr>
  </w:style>
  <w:style w:type="character" w:styleId="a8">
    <w:name w:val="Intense Emphasis"/>
    <w:basedOn w:val="a0"/>
    <w:uiPriority w:val="21"/>
    <w:qFormat/>
    <w:rsid w:val="00CB09AA"/>
    <w:rPr>
      <w:i/>
      <w:iCs/>
      <w:color w:val="0F4761" w:themeColor="accent1" w:themeShade="BF"/>
    </w:rPr>
  </w:style>
  <w:style w:type="paragraph" w:styleId="a9">
    <w:name w:val="Intense Quote"/>
    <w:basedOn w:val="a"/>
    <w:next w:val="a"/>
    <w:link w:val="aa"/>
    <w:uiPriority w:val="30"/>
    <w:qFormat/>
    <w:rsid w:val="00CB09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CB09AA"/>
    <w:rPr>
      <w:i/>
      <w:iCs/>
      <w:color w:val="0F4761" w:themeColor="accent1" w:themeShade="BF"/>
    </w:rPr>
  </w:style>
  <w:style w:type="character" w:styleId="ab">
    <w:name w:val="Intense Reference"/>
    <w:basedOn w:val="a0"/>
    <w:uiPriority w:val="32"/>
    <w:qFormat/>
    <w:rsid w:val="00CB09AA"/>
    <w:rPr>
      <w:b/>
      <w:bCs/>
      <w:smallCaps/>
      <w:color w:val="0F4761" w:themeColor="accent1" w:themeShade="BF"/>
      <w:spacing w:val="5"/>
    </w:rPr>
  </w:style>
  <w:style w:type="paragraph" w:styleId="ac">
    <w:name w:val="No Spacing"/>
    <w:uiPriority w:val="1"/>
    <w:qFormat/>
    <w:rsid w:val="008D4237"/>
    <w:pPr>
      <w:spacing w:after="0" w:line="240" w:lineRule="auto"/>
    </w:pPr>
  </w:style>
  <w:style w:type="table" w:styleId="ad">
    <w:name w:val="Table Grid"/>
    <w:basedOn w:val="a1"/>
    <w:uiPriority w:val="39"/>
    <w:rsid w:val="00F77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357090"/>
    <w:rPr>
      <w:color w:val="467886" w:themeColor="hyperlink"/>
      <w:u w:val="single"/>
    </w:rPr>
  </w:style>
  <w:style w:type="character" w:customStyle="1" w:styleId="11">
    <w:name w:val="Незакрита згадка1"/>
    <w:basedOn w:val="a0"/>
    <w:uiPriority w:val="99"/>
    <w:semiHidden/>
    <w:unhideWhenUsed/>
    <w:rsid w:val="00357090"/>
    <w:rPr>
      <w:color w:val="605E5C"/>
      <w:shd w:val="clear" w:color="auto" w:fill="E1DFDD"/>
    </w:rPr>
  </w:style>
  <w:style w:type="paragraph" w:styleId="af">
    <w:name w:val="header"/>
    <w:basedOn w:val="a"/>
    <w:link w:val="af0"/>
    <w:uiPriority w:val="99"/>
    <w:unhideWhenUsed/>
    <w:rsid w:val="00A209D6"/>
    <w:pPr>
      <w:tabs>
        <w:tab w:val="center" w:pos="4536"/>
        <w:tab w:val="right" w:pos="9072"/>
      </w:tabs>
      <w:spacing w:after="0" w:line="240" w:lineRule="auto"/>
    </w:pPr>
  </w:style>
  <w:style w:type="character" w:customStyle="1" w:styleId="af0">
    <w:name w:val="Верхний колонтитул Знак"/>
    <w:basedOn w:val="a0"/>
    <w:link w:val="af"/>
    <w:uiPriority w:val="99"/>
    <w:rsid w:val="00A209D6"/>
    <w:rPr>
      <w:kern w:val="0"/>
      <w:sz w:val="22"/>
      <w:szCs w:val="22"/>
      <w:lang w:val="ru-RU"/>
      <w14:ligatures w14:val="none"/>
    </w:rPr>
  </w:style>
  <w:style w:type="paragraph" w:styleId="af1">
    <w:name w:val="footer"/>
    <w:basedOn w:val="a"/>
    <w:link w:val="af2"/>
    <w:uiPriority w:val="99"/>
    <w:unhideWhenUsed/>
    <w:rsid w:val="00A209D6"/>
    <w:pPr>
      <w:tabs>
        <w:tab w:val="center" w:pos="4536"/>
        <w:tab w:val="right" w:pos="9072"/>
      </w:tabs>
      <w:spacing w:after="0" w:line="240" w:lineRule="auto"/>
    </w:pPr>
  </w:style>
  <w:style w:type="character" w:customStyle="1" w:styleId="af2">
    <w:name w:val="Нижний колонтитул Знак"/>
    <w:basedOn w:val="a0"/>
    <w:link w:val="af1"/>
    <w:uiPriority w:val="99"/>
    <w:rsid w:val="00A209D6"/>
    <w:rPr>
      <w:kern w:val="0"/>
      <w:sz w:val="22"/>
      <w:szCs w:val="22"/>
      <w:lang w:val="ru-RU"/>
      <w14:ligatures w14:val="none"/>
    </w:rPr>
  </w:style>
  <w:style w:type="character" w:customStyle="1" w:styleId="UnresolvedMention">
    <w:name w:val="Unresolved Mention"/>
    <w:basedOn w:val="a0"/>
    <w:uiPriority w:val="99"/>
    <w:semiHidden/>
    <w:unhideWhenUsed/>
    <w:rsid w:val="00E14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5732">
      <w:bodyDiv w:val="1"/>
      <w:marLeft w:val="0"/>
      <w:marRight w:val="0"/>
      <w:marTop w:val="0"/>
      <w:marBottom w:val="0"/>
      <w:divBdr>
        <w:top w:val="none" w:sz="0" w:space="0" w:color="auto"/>
        <w:left w:val="none" w:sz="0" w:space="0" w:color="auto"/>
        <w:bottom w:val="none" w:sz="0" w:space="0" w:color="auto"/>
        <w:right w:val="none" w:sz="0" w:space="0" w:color="auto"/>
      </w:divBdr>
    </w:div>
    <w:div w:id="492376212">
      <w:bodyDiv w:val="1"/>
      <w:marLeft w:val="0"/>
      <w:marRight w:val="0"/>
      <w:marTop w:val="0"/>
      <w:marBottom w:val="0"/>
      <w:divBdr>
        <w:top w:val="none" w:sz="0" w:space="0" w:color="auto"/>
        <w:left w:val="none" w:sz="0" w:space="0" w:color="auto"/>
        <w:bottom w:val="none" w:sz="0" w:space="0" w:color="auto"/>
        <w:right w:val="none" w:sz="0" w:space="0" w:color="auto"/>
      </w:divBdr>
    </w:div>
    <w:div w:id="907299701">
      <w:bodyDiv w:val="1"/>
      <w:marLeft w:val="0"/>
      <w:marRight w:val="0"/>
      <w:marTop w:val="0"/>
      <w:marBottom w:val="0"/>
      <w:divBdr>
        <w:top w:val="none" w:sz="0" w:space="0" w:color="auto"/>
        <w:left w:val="none" w:sz="0" w:space="0" w:color="auto"/>
        <w:bottom w:val="none" w:sz="0" w:space="0" w:color="auto"/>
        <w:right w:val="none" w:sz="0" w:space="0" w:color="auto"/>
      </w:divBdr>
    </w:div>
    <w:div w:id="1108738787">
      <w:bodyDiv w:val="1"/>
      <w:marLeft w:val="0"/>
      <w:marRight w:val="0"/>
      <w:marTop w:val="0"/>
      <w:marBottom w:val="0"/>
      <w:divBdr>
        <w:top w:val="none" w:sz="0" w:space="0" w:color="auto"/>
        <w:left w:val="none" w:sz="0" w:space="0" w:color="auto"/>
        <w:bottom w:val="none" w:sz="0" w:space="0" w:color="auto"/>
        <w:right w:val="none" w:sz="0" w:space="0" w:color="auto"/>
      </w:divBdr>
    </w:div>
    <w:div w:id="1580215542">
      <w:bodyDiv w:val="1"/>
      <w:marLeft w:val="0"/>
      <w:marRight w:val="0"/>
      <w:marTop w:val="0"/>
      <w:marBottom w:val="0"/>
      <w:divBdr>
        <w:top w:val="none" w:sz="0" w:space="0" w:color="auto"/>
        <w:left w:val="none" w:sz="0" w:space="0" w:color="auto"/>
        <w:bottom w:val="none" w:sz="0" w:space="0" w:color="auto"/>
        <w:right w:val="none" w:sz="0" w:space="0" w:color="auto"/>
      </w:divBdr>
      <w:divsChild>
        <w:div w:id="1803503678">
          <w:marLeft w:val="0"/>
          <w:marRight w:val="0"/>
          <w:marTop w:val="0"/>
          <w:marBottom w:val="0"/>
          <w:divBdr>
            <w:top w:val="single" w:sz="2" w:space="0" w:color="E3E3E3"/>
            <w:left w:val="single" w:sz="2" w:space="0" w:color="E3E3E3"/>
            <w:bottom w:val="single" w:sz="2" w:space="0" w:color="E3E3E3"/>
            <w:right w:val="single" w:sz="2" w:space="0" w:color="E3E3E3"/>
          </w:divBdr>
          <w:divsChild>
            <w:div w:id="2045212223">
              <w:marLeft w:val="0"/>
              <w:marRight w:val="0"/>
              <w:marTop w:val="0"/>
              <w:marBottom w:val="0"/>
              <w:divBdr>
                <w:top w:val="single" w:sz="2" w:space="0" w:color="E3E3E3"/>
                <w:left w:val="single" w:sz="2" w:space="0" w:color="E3E3E3"/>
                <w:bottom w:val="single" w:sz="2" w:space="0" w:color="E3E3E3"/>
                <w:right w:val="single" w:sz="2" w:space="0" w:color="E3E3E3"/>
              </w:divBdr>
              <w:divsChild>
                <w:div w:id="1252079863">
                  <w:marLeft w:val="0"/>
                  <w:marRight w:val="0"/>
                  <w:marTop w:val="0"/>
                  <w:marBottom w:val="0"/>
                  <w:divBdr>
                    <w:top w:val="single" w:sz="2" w:space="0" w:color="E3E3E3"/>
                    <w:left w:val="single" w:sz="2" w:space="0" w:color="E3E3E3"/>
                    <w:bottom w:val="single" w:sz="2" w:space="0" w:color="E3E3E3"/>
                    <w:right w:val="single" w:sz="2" w:space="0" w:color="E3E3E3"/>
                  </w:divBdr>
                  <w:divsChild>
                    <w:div w:id="1879391792">
                      <w:marLeft w:val="0"/>
                      <w:marRight w:val="0"/>
                      <w:marTop w:val="0"/>
                      <w:marBottom w:val="0"/>
                      <w:divBdr>
                        <w:top w:val="single" w:sz="2" w:space="0" w:color="E3E3E3"/>
                        <w:left w:val="single" w:sz="2" w:space="0" w:color="E3E3E3"/>
                        <w:bottom w:val="single" w:sz="2" w:space="0" w:color="E3E3E3"/>
                        <w:right w:val="single" w:sz="2" w:space="0" w:color="E3E3E3"/>
                      </w:divBdr>
                      <w:divsChild>
                        <w:div w:id="618344090">
                          <w:marLeft w:val="0"/>
                          <w:marRight w:val="0"/>
                          <w:marTop w:val="0"/>
                          <w:marBottom w:val="0"/>
                          <w:divBdr>
                            <w:top w:val="single" w:sz="2" w:space="0" w:color="E3E3E3"/>
                            <w:left w:val="single" w:sz="2" w:space="0" w:color="E3E3E3"/>
                            <w:bottom w:val="single" w:sz="2" w:space="0" w:color="E3E3E3"/>
                            <w:right w:val="single" w:sz="2" w:space="0" w:color="E3E3E3"/>
                          </w:divBdr>
                          <w:divsChild>
                            <w:div w:id="1622999611">
                              <w:marLeft w:val="0"/>
                              <w:marRight w:val="0"/>
                              <w:marTop w:val="0"/>
                              <w:marBottom w:val="0"/>
                              <w:divBdr>
                                <w:top w:val="single" w:sz="2" w:space="0" w:color="E3E3E3"/>
                                <w:left w:val="single" w:sz="2" w:space="0" w:color="E3E3E3"/>
                                <w:bottom w:val="single" w:sz="2" w:space="0" w:color="E3E3E3"/>
                                <w:right w:val="single" w:sz="2" w:space="0" w:color="E3E3E3"/>
                              </w:divBdr>
                              <w:divsChild>
                                <w:div w:id="186600576">
                                  <w:marLeft w:val="0"/>
                                  <w:marRight w:val="0"/>
                                  <w:marTop w:val="100"/>
                                  <w:marBottom w:val="100"/>
                                  <w:divBdr>
                                    <w:top w:val="single" w:sz="2" w:space="0" w:color="E3E3E3"/>
                                    <w:left w:val="single" w:sz="2" w:space="0" w:color="E3E3E3"/>
                                    <w:bottom w:val="single" w:sz="2" w:space="0" w:color="E3E3E3"/>
                                    <w:right w:val="single" w:sz="2" w:space="0" w:color="E3E3E3"/>
                                  </w:divBdr>
                                  <w:divsChild>
                                    <w:div w:id="1379742030">
                                      <w:marLeft w:val="0"/>
                                      <w:marRight w:val="0"/>
                                      <w:marTop w:val="0"/>
                                      <w:marBottom w:val="0"/>
                                      <w:divBdr>
                                        <w:top w:val="single" w:sz="2" w:space="0" w:color="E3E3E3"/>
                                        <w:left w:val="single" w:sz="2" w:space="0" w:color="E3E3E3"/>
                                        <w:bottom w:val="single" w:sz="2" w:space="0" w:color="E3E3E3"/>
                                        <w:right w:val="single" w:sz="2" w:space="0" w:color="E3E3E3"/>
                                      </w:divBdr>
                                      <w:divsChild>
                                        <w:div w:id="378434587">
                                          <w:marLeft w:val="0"/>
                                          <w:marRight w:val="0"/>
                                          <w:marTop w:val="0"/>
                                          <w:marBottom w:val="0"/>
                                          <w:divBdr>
                                            <w:top w:val="single" w:sz="2" w:space="0" w:color="E3E3E3"/>
                                            <w:left w:val="single" w:sz="2" w:space="0" w:color="E3E3E3"/>
                                            <w:bottom w:val="single" w:sz="2" w:space="0" w:color="E3E3E3"/>
                                            <w:right w:val="single" w:sz="2" w:space="0" w:color="E3E3E3"/>
                                          </w:divBdr>
                                          <w:divsChild>
                                            <w:div w:id="2117746496">
                                              <w:marLeft w:val="0"/>
                                              <w:marRight w:val="0"/>
                                              <w:marTop w:val="0"/>
                                              <w:marBottom w:val="0"/>
                                              <w:divBdr>
                                                <w:top w:val="single" w:sz="2" w:space="0" w:color="E3E3E3"/>
                                                <w:left w:val="single" w:sz="2" w:space="0" w:color="E3E3E3"/>
                                                <w:bottom w:val="single" w:sz="2" w:space="0" w:color="E3E3E3"/>
                                                <w:right w:val="single" w:sz="2" w:space="0" w:color="E3E3E3"/>
                                              </w:divBdr>
                                              <w:divsChild>
                                                <w:div w:id="455294129">
                                                  <w:marLeft w:val="0"/>
                                                  <w:marRight w:val="0"/>
                                                  <w:marTop w:val="0"/>
                                                  <w:marBottom w:val="0"/>
                                                  <w:divBdr>
                                                    <w:top w:val="single" w:sz="2" w:space="0" w:color="E3E3E3"/>
                                                    <w:left w:val="single" w:sz="2" w:space="0" w:color="E3E3E3"/>
                                                    <w:bottom w:val="single" w:sz="2" w:space="0" w:color="E3E3E3"/>
                                                    <w:right w:val="single" w:sz="2" w:space="0" w:color="E3E3E3"/>
                                                  </w:divBdr>
                                                  <w:divsChild>
                                                    <w:div w:id="674890810">
                                                      <w:marLeft w:val="0"/>
                                                      <w:marRight w:val="0"/>
                                                      <w:marTop w:val="0"/>
                                                      <w:marBottom w:val="0"/>
                                                      <w:divBdr>
                                                        <w:top w:val="single" w:sz="2" w:space="0" w:color="E3E3E3"/>
                                                        <w:left w:val="single" w:sz="2" w:space="0" w:color="E3E3E3"/>
                                                        <w:bottom w:val="single" w:sz="2" w:space="0" w:color="E3E3E3"/>
                                                        <w:right w:val="single" w:sz="2" w:space="0" w:color="E3E3E3"/>
                                                      </w:divBdr>
                                                      <w:divsChild>
                                                        <w:div w:id="791750316">
                                                          <w:marLeft w:val="0"/>
                                                          <w:marRight w:val="0"/>
                                                          <w:marTop w:val="0"/>
                                                          <w:marBottom w:val="0"/>
                                                          <w:divBdr>
                                                            <w:top w:val="single" w:sz="2" w:space="2" w:color="E3E3E3"/>
                                                            <w:left w:val="single" w:sz="2" w:space="0" w:color="E3E3E3"/>
                                                            <w:bottom w:val="single" w:sz="2" w:space="0" w:color="E3E3E3"/>
                                                            <w:right w:val="single" w:sz="2" w:space="0" w:color="E3E3E3"/>
                                                          </w:divBdr>
                                                          <w:divsChild>
                                                            <w:div w:id="2725169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959266819">
          <w:marLeft w:val="0"/>
          <w:marRight w:val="0"/>
          <w:marTop w:val="0"/>
          <w:marBottom w:val="0"/>
          <w:divBdr>
            <w:top w:val="none" w:sz="0" w:space="0" w:color="auto"/>
            <w:left w:val="none" w:sz="0" w:space="0" w:color="auto"/>
            <w:bottom w:val="none" w:sz="0" w:space="0" w:color="auto"/>
            <w:right w:val="none" w:sz="0" w:space="0" w:color="auto"/>
          </w:divBdr>
          <w:divsChild>
            <w:div w:id="1093741763">
              <w:marLeft w:val="0"/>
              <w:marRight w:val="0"/>
              <w:marTop w:val="100"/>
              <w:marBottom w:val="100"/>
              <w:divBdr>
                <w:top w:val="single" w:sz="2" w:space="0" w:color="E3E3E3"/>
                <w:left w:val="single" w:sz="2" w:space="0" w:color="E3E3E3"/>
                <w:bottom w:val="single" w:sz="2" w:space="0" w:color="E3E3E3"/>
                <w:right w:val="single" w:sz="2" w:space="0" w:color="E3E3E3"/>
              </w:divBdr>
              <w:divsChild>
                <w:div w:id="3652575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surl.li/pqqeq" TargetMode="External"/><Relationship Id="rId26" Type="http://schemas.openxmlformats.org/officeDocument/2006/relationships/hyperlink" Target="https://www.coe.int/uk/" TargetMode="External"/><Relationship Id="rId39" Type="http://schemas.openxmlformats.org/officeDocument/2006/relationships/header" Target="header1.xml"/><Relationship Id="rId21" Type="http://schemas.openxmlformats.org/officeDocument/2006/relationships/hyperlink" Target="https://zakon.rada.gov.ua/laws/show/2118-20" TargetMode="External"/><Relationship Id="rId34" Type="http://schemas.openxmlformats.org/officeDocument/2006/relationships/hyperlink" Target="https://niss.gov.ua/news/komentari-ekspertiv/analiz-ukrayinskoho-volonterstvana-osnovi-metodolohiyi-novykh-sotsialnykh" TargetMode="External"/><Relationship Id="rId7" Type="http://schemas.openxmlformats.org/officeDocument/2006/relationships/diagramData" Target="diagrams/data1.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hyperlink" Target="https://www.ukrinform.ua/rubriceconomy/3493522-ak-nam-vidbuduvati-ukrainu-uspisni-svitovi-kejsi-povoennogovidnovlenna.html" TargetMode="External"/><Relationship Id="rId29" Type="http://schemas.openxmlformats.org/officeDocument/2006/relationships/hyperlink" Target="http://www.lsej.org.ua/2_2021/5.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s://zakon.rada.gov.ua/laws/show/389-19" TargetMode="External"/><Relationship Id="rId32" Type="http://schemas.openxmlformats.org/officeDocument/2006/relationships/hyperlink" Target="https://lb.ua/news/2023/03/30/550475_spilnoti_viyni_yak_gromadyanske.html" TargetMode="External"/><Relationship Id="rId37" Type="http://schemas.openxmlformats.org/officeDocument/2006/relationships/hyperlink" Target="https://opinionua.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hyperlink" Target="https://zakon.rada.gov.ua/laws/show/2657-12" TargetMode="External"/><Relationship Id="rId28" Type="http://schemas.openxmlformats.org/officeDocument/2006/relationships/hyperlink" Target="https://ukrstat.gov.ua/edrpoy/ukr/EDRPU_2023/ks_opfg/arh_ks_opfg_23.html" TargetMode="External"/><Relationship Id="rId36" Type="http://schemas.openxmlformats.org/officeDocument/2006/relationships/hyperlink" Target="https://ednannia.ua/news/nashi-novini/12580-trendi-rozvitku-gromadyanskogo-suspilstva-2024?utm_source=sendpulse&amp;utm_medium=email&amp;utm_campaign=naitskavsh-novini-konkursi-ta" TargetMode="External"/><Relationship Id="rId10" Type="http://schemas.openxmlformats.org/officeDocument/2006/relationships/diagramColors" Target="diagrams/colors1.xml"/><Relationship Id="rId19" Type="http://schemas.openxmlformats.org/officeDocument/2006/relationships/hyperlink" Target="https://ednannia.ua/news/nashi-novini/12447-gromadyanske-suspilstvo-ukrajini-v-umovakh-vijni-2022-zvit-za-rezultatami-doslidzhennya" TargetMode="External"/><Relationship Id="rId31" Type="http://schemas.openxmlformats.org/officeDocument/2006/relationships/hyperlink" Target="http://www.kbuapa.kharkov.ua/e-book/putp/2013-3/doc/1/06.pdf"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chart" Target="charts/chart3.xml"/><Relationship Id="rId22" Type="http://schemas.openxmlformats.org/officeDocument/2006/relationships/hyperlink" Target="https://zakon.rada.gov.ua/laws/show/2102-20" TargetMode="External"/><Relationship Id="rId27" Type="http://schemas.openxmlformats.org/officeDocument/2006/relationships/hyperlink" Target="https://pard.mk.ua/index.php/journal" TargetMode="External"/><Relationship Id="rId30" Type="http://schemas.openxmlformats.org/officeDocument/2006/relationships/hyperlink" Target="https://doi.org/10.32851/tnv-pub" TargetMode="External"/><Relationship Id="rId35" Type="http://schemas.openxmlformats.org/officeDocument/2006/relationships/hyperlink" Target="https://www.csi.org.ua/news/pro-vidnovlennya-ta-regionalnyjrozvytok-pislya-vijny/" TargetMode="External"/><Relationship Id="rId8" Type="http://schemas.openxmlformats.org/officeDocument/2006/relationships/diagramLayout" Target="diagrams/layout1.xml"/><Relationship Id="rId3"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s://voxukraine.org/u-poshukahstrategij-uspihu-v-pislyavoyennij-ukrayini" TargetMode="External"/><Relationship Id="rId25" Type="http://schemas.openxmlformats.org/officeDocument/2006/relationships/hyperlink" Target="https://zakon.rada.gov.ua/laws/show/v007p710-03" TargetMode="External"/><Relationship Id="rId33" Type="http://schemas.openxmlformats.org/officeDocument/2006/relationships/hyperlink" Target="https://zakon.rada.gov.ua/laws/show/266/2022" TargetMode="External"/><Relationship Id="rId38" Type="http://schemas.openxmlformats.org/officeDocument/2006/relationships/hyperlink" Target="https://ipiend.gov.ua/wp-content/uploads/2018/07/potapenko_retseptsiia.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Аркуш1!$B$1</c:f>
              <c:strCache>
                <c:ptCount val="1"/>
                <c:pt idx="0">
                  <c:v>Ряд 1</c:v>
                </c:pt>
              </c:strCache>
            </c:strRef>
          </c:tx>
          <c:spPr>
            <a:ln w="28575" cap="rnd">
              <a:solidFill>
                <a:schemeClr val="accent1"/>
              </a:solidFill>
              <a:round/>
            </a:ln>
            <a:effectLst/>
          </c:spPr>
          <c:marker>
            <c:symbol val="none"/>
          </c:marker>
          <c:cat>
            <c:numRef>
              <c:f>Аркуш1!$A$2:$A$6</c:f>
              <c:numCache>
                <c:formatCode>General</c:formatCode>
                <c:ptCount val="5"/>
                <c:pt idx="0">
                  <c:v>2018</c:v>
                </c:pt>
                <c:pt idx="1">
                  <c:v>2020</c:v>
                </c:pt>
                <c:pt idx="2">
                  <c:v>2021</c:v>
                </c:pt>
                <c:pt idx="3">
                  <c:v>2022</c:v>
                </c:pt>
                <c:pt idx="4">
                  <c:v>2023</c:v>
                </c:pt>
              </c:numCache>
            </c:numRef>
          </c:cat>
          <c:val>
            <c:numRef>
              <c:f>Аркуш1!$B$2:$B$6</c:f>
              <c:numCache>
                <c:formatCode>General</c:formatCode>
                <c:ptCount val="5"/>
                <c:pt idx="0">
                  <c:v>3.3</c:v>
                </c:pt>
                <c:pt idx="1">
                  <c:v>3.3</c:v>
                </c:pt>
                <c:pt idx="2">
                  <c:v>3</c:v>
                </c:pt>
                <c:pt idx="3">
                  <c:v>4.5</c:v>
                </c:pt>
                <c:pt idx="4">
                  <c:v>4.7</c:v>
                </c:pt>
              </c:numCache>
            </c:numRef>
          </c:val>
          <c:smooth val="0"/>
          <c:extLst>
            <c:ext xmlns:c16="http://schemas.microsoft.com/office/drawing/2014/chart" uri="{C3380CC4-5D6E-409C-BE32-E72D297353CC}">
              <c16:uniqueId val="{00000000-2A08-4551-AE88-CF21FF9569D1}"/>
            </c:ext>
          </c:extLst>
        </c:ser>
        <c:dLbls>
          <c:showLegendKey val="0"/>
          <c:showVal val="0"/>
          <c:showCatName val="0"/>
          <c:showSerName val="0"/>
          <c:showPercent val="0"/>
          <c:showBubbleSize val="0"/>
        </c:dLbls>
        <c:smooth val="0"/>
        <c:axId val="986249487"/>
        <c:axId val="986237487"/>
      </c:lineChart>
      <c:catAx>
        <c:axId val="986249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6237487"/>
        <c:crosses val="autoZero"/>
        <c:auto val="1"/>
        <c:lblAlgn val="ctr"/>
        <c:lblOffset val="100"/>
        <c:noMultiLvlLbl val="0"/>
      </c:catAx>
      <c:valAx>
        <c:axId val="9862374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6249487"/>
        <c:crosses val="autoZero"/>
        <c:crossBetween val="between"/>
      </c:valAx>
      <c:spPr>
        <a:noFill/>
        <a:ln>
          <a:noFill/>
        </a:ln>
        <a:effectLst/>
      </c:spPr>
    </c:plotArea>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Аркуш1!$B$1</c:f>
              <c:strCache>
                <c:ptCount val="1"/>
                <c:pt idx="0">
                  <c:v>Благодійні організації</c:v>
                </c:pt>
              </c:strCache>
            </c:strRef>
          </c:tx>
          <c:spPr>
            <a:ln w="28575" cap="rnd">
              <a:solidFill>
                <a:schemeClr val="accent1"/>
              </a:solidFill>
              <a:round/>
            </a:ln>
            <a:effectLst/>
          </c:spPr>
          <c:marker>
            <c:symbol val="none"/>
          </c:marker>
          <c:cat>
            <c:numRef>
              <c:f>Аркуш1!$A$2:$A$7</c:f>
              <c:numCache>
                <c:formatCode>General</c:formatCode>
                <c:ptCount val="6"/>
                <c:pt idx="0">
                  <c:v>2018</c:v>
                </c:pt>
                <c:pt idx="1">
                  <c:v>2019</c:v>
                </c:pt>
                <c:pt idx="2">
                  <c:v>2020</c:v>
                </c:pt>
                <c:pt idx="3">
                  <c:v>2021</c:v>
                </c:pt>
                <c:pt idx="4">
                  <c:v>2022</c:v>
                </c:pt>
                <c:pt idx="5">
                  <c:v>2023</c:v>
                </c:pt>
              </c:numCache>
            </c:numRef>
          </c:cat>
          <c:val>
            <c:numRef>
              <c:f>Аркуш1!$B$2:$B$7</c:f>
              <c:numCache>
                <c:formatCode>General</c:formatCode>
                <c:ptCount val="6"/>
                <c:pt idx="0">
                  <c:v>1400</c:v>
                </c:pt>
                <c:pt idx="1">
                  <c:v>783</c:v>
                </c:pt>
                <c:pt idx="2">
                  <c:v>643</c:v>
                </c:pt>
                <c:pt idx="3">
                  <c:v>723</c:v>
                </c:pt>
                <c:pt idx="4">
                  <c:v>6364</c:v>
                </c:pt>
                <c:pt idx="5">
                  <c:v>6503</c:v>
                </c:pt>
              </c:numCache>
            </c:numRef>
          </c:val>
          <c:smooth val="0"/>
          <c:extLst>
            <c:ext xmlns:c16="http://schemas.microsoft.com/office/drawing/2014/chart" uri="{C3380CC4-5D6E-409C-BE32-E72D297353CC}">
              <c16:uniqueId val="{00000000-5F23-4C71-97F3-200B22F4D2FA}"/>
            </c:ext>
          </c:extLst>
        </c:ser>
        <c:ser>
          <c:idx val="1"/>
          <c:order val="1"/>
          <c:tx>
            <c:strRef>
              <c:f>Аркуш1!$C$1</c:f>
              <c:strCache>
                <c:ptCount val="1"/>
                <c:pt idx="0">
                  <c:v>Громадські організації</c:v>
                </c:pt>
              </c:strCache>
            </c:strRef>
          </c:tx>
          <c:spPr>
            <a:ln w="28575" cap="rnd">
              <a:solidFill>
                <a:schemeClr val="accent2"/>
              </a:solidFill>
              <a:round/>
            </a:ln>
            <a:effectLst/>
          </c:spPr>
          <c:marker>
            <c:symbol val="none"/>
          </c:marker>
          <c:cat>
            <c:numRef>
              <c:f>Аркуш1!$A$2:$A$7</c:f>
              <c:numCache>
                <c:formatCode>General</c:formatCode>
                <c:ptCount val="6"/>
                <c:pt idx="0">
                  <c:v>2018</c:v>
                </c:pt>
                <c:pt idx="1">
                  <c:v>2019</c:v>
                </c:pt>
                <c:pt idx="2">
                  <c:v>2020</c:v>
                </c:pt>
                <c:pt idx="3">
                  <c:v>2021</c:v>
                </c:pt>
                <c:pt idx="4">
                  <c:v>2022</c:v>
                </c:pt>
                <c:pt idx="5">
                  <c:v>2023</c:v>
                </c:pt>
              </c:numCache>
            </c:numRef>
          </c:cat>
          <c:val>
            <c:numRef>
              <c:f>Аркуш1!$C$2:$C$7</c:f>
              <c:numCache>
                <c:formatCode>General</c:formatCode>
                <c:ptCount val="6"/>
                <c:pt idx="0">
                  <c:v>2300</c:v>
                </c:pt>
                <c:pt idx="1">
                  <c:v>3454</c:v>
                </c:pt>
                <c:pt idx="2">
                  <c:v>4325</c:v>
                </c:pt>
                <c:pt idx="3">
                  <c:v>3534</c:v>
                </c:pt>
                <c:pt idx="4">
                  <c:v>2760</c:v>
                </c:pt>
                <c:pt idx="5">
                  <c:v>2311</c:v>
                </c:pt>
              </c:numCache>
            </c:numRef>
          </c:val>
          <c:smooth val="0"/>
          <c:extLst>
            <c:ext xmlns:c16="http://schemas.microsoft.com/office/drawing/2014/chart" uri="{C3380CC4-5D6E-409C-BE32-E72D297353CC}">
              <c16:uniqueId val="{00000003-5F23-4C71-97F3-200B22F4D2FA}"/>
            </c:ext>
          </c:extLst>
        </c:ser>
        <c:dLbls>
          <c:showLegendKey val="0"/>
          <c:showVal val="0"/>
          <c:showCatName val="0"/>
          <c:showSerName val="0"/>
          <c:showPercent val="0"/>
          <c:showBubbleSize val="0"/>
        </c:dLbls>
        <c:smooth val="0"/>
        <c:axId val="805653791"/>
        <c:axId val="805654271"/>
      </c:lineChart>
      <c:catAx>
        <c:axId val="805653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5654271"/>
        <c:crosses val="autoZero"/>
        <c:auto val="1"/>
        <c:lblAlgn val="ctr"/>
        <c:lblOffset val="100"/>
        <c:noMultiLvlLbl val="0"/>
      </c:catAx>
      <c:valAx>
        <c:axId val="8056542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56537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Ряд 1</c:v>
                </c:pt>
              </c:strCache>
            </c:strRef>
          </c:tx>
          <c:spPr>
            <a:solidFill>
              <a:schemeClr val="accent1"/>
            </a:solidFill>
            <a:ln>
              <a:noFill/>
            </a:ln>
            <a:effectLst/>
          </c:spPr>
          <c:invertIfNegative val="0"/>
          <c:cat>
            <c:numRef>
              <c:f>Аркуш1!$A$2:$A$6</c:f>
              <c:numCache>
                <c:formatCode>General</c:formatCode>
                <c:ptCount val="5"/>
                <c:pt idx="0">
                  <c:v>2019</c:v>
                </c:pt>
                <c:pt idx="1">
                  <c:v>2020</c:v>
                </c:pt>
                <c:pt idx="2">
                  <c:v>2021</c:v>
                </c:pt>
                <c:pt idx="3">
                  <c:v>2022</c:v>
                </c:pt>
                <c:pt idx="4">
                  <c:v>2023</c:v>
                </c:pt>
              </c:numCache>
            </c:numRef>
          </c:cat>
          <c:val>
            <c:numRef>
              <c:f>Аркуш1!$B$2:$B$6</c:f>
              <c:numCache>
                <c:formatCode>General</c:formatCode>
                <c:ptCount val="5"/>
                <c:pt idx="0">
                  <c:v>3</c:v>
                </c:pt>
                <c:pt idx="1">
                  <c:v>3.1</c:v>
                </c:pt>
                <c:pt idx="2">
                  <c:v>11</c:v>
                </c:pt>
                <c:pt idx="3">
                  <c:v>41.3</c:v>
                </c:pt>
                <c:pt idx="4">
                  <c:v>59.5</c:v>
                </c:pt>
              </c:numCache>
            </c:numRef>
          </c:val>
          <c:extLst>
            <c:ext xmlns:c16="http://schemas.microsoft.com/office/drawing/2014/chart" uri="{C3380CC4-5D6E-409C-BE32-E72D297353CC}">
              <c16:uniqueId val="{00000000-A5BD-4803-90D7-958880584C92}"/>
            </c:ext>
          </c:extLst>
        </c:ser>
        <c:dLbls>
          <c:showLegendKey val="0"/>
          <c:showVal val="0"/>
          <c:showCatName val="0"/>
          <c:showSerName val="0"/>
          <c:showPercent val="0"/>
          <c:showBubbleSize val="0"/>
        </c:dLbls>
        <c:gapWidth val="219"/>
        <c:overlap val="-27"/>
        <c:axId val="704343279"/>
        <c:axId val="704343759"/>
      </c:barChart>
      <c:catAx>
        <c:axId val="7043432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4343759"/>
        <c:crosses val="autoZero"/>
        <c:auto val="1"/>
        <c:lblAlgn val="ctr"/>
        <c:lblOffset val="100"/>
        <c:noMultiLvlLbl val="0"/>
      </c:catAx>
      <c:valAx>
        <c:axId val="7043437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4343279"/>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Продаж</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D0E-4724-BE63-0168B25B48F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D0E-4724-BE63-0168B25B48F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D0E-4724-BE63-0168B25B48F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D0E-4724-BE63-0168B25B48F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D0E-4724-BE63-0168B25B48F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D0E-4724-BE63-0168B25B48F6}"/>
              </c:ext>
            </c:extLst>
          </c:dPt>
          <c:cat>
            <c:strRef>
              <c:f>Аркуш1!$A$2:$A$7</c:f>
              <c:strCache>
                <c:ptCount val="6"/>
                <c:pt idx="0">
                  <c:v>Київ</c:v>
                </c:pt>
                <c:pt idx="1">
                  <c:v>Київська область</c:v>
                </c:pt>
                <c:pt idx="2">
                  <c:v>Львівська область</c:v>
                </c:pt>
                <c:pt idx="3">
                  <c:v>Харківська область</c:v>
                </c:pt>
                <c:pt idx="4">
                  <c:v>Дніпропетровська обл.</c:v>
                </c:pt>
                <c:pt idx="5">
                  <c:v>Одеська область</c:v>
                </c:pt>
              </c:strCache>
            </c:strRef>
          </c:cat>
          <c:val>
            <c:numRef>
              <c:f>Аркуш1!$B$2:$B$7</c:f>
              <c:numCache>
                <c:formatCode>General</c:formatCode>
                <c:ptCount val="6"/>
                <c:pt idx="0">
                  <c:v>59</c:v>
                </c:pt>
                <c:pt idx="1">
                  <c:v>44</c:v>
                </c:pt>
                <c:pt idx="2">
                  <c:v>12</c:v>
                </c:pt>
                <c:pt idx="3">
                  <c:v>11</c:v>
                </c:pt>
                <c:pt idx="4">
                  <c:v>8</c:v>
                </c:pt>
                <c:pt idx="5">
                  <c:v>5</c:v>
                </c:pt>
              </c:numCache>
            </c:numRef>
          </c:val>
          <c:extLst>
            <c:ext xmlns:c16="http://schemas.microsoft.com/office/drawing/2014/chart" uri="{C3380CC4-5D6E-409C-BE32-E72D297353CC}">
              <c16:uniqueId val="{00000000-8324-4020-A118-CB296EBB9BB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Аркуш1!$B$1</c:f>
              <c:strCache>
                <c:ptCount val="1"/>
                <c:pt idx="0">
                  <c:v>Військова</c:v>
                </c:pt>
              </c:strCache>
            </c:strRef>
          </c:tx>
          <c:spPr>
            <a:solidFill>
              <a:schemeClr val="accent1"/>
            </a:solidFill>
            <a:ln>
              <a:noFill/>
            </a:ln>
            <a:effectLst/>
          </c:spPr>
          <c:invertIfNegative val="0"/>
          <c:cat>
            <c:numRef>
              <c:f>Аркуш1!$A$2:$A$4</c:f>
              <c:numCache>
                <c:formatCode>General</c:formatCode>
                <c:ptCount val="3"/>
                <c:pt idx="0">
                  <c:v>2021</c:v>
                </c:pt>
                <c:pt idx="1">
                  <c:v>2022</c:v>
                </c:pt>
                <c:pt idx="2">
                  <c:v>2023</c:v>
                </c:pt>
              </c:numCache>
            </c:numRef>
          </c:cat>
          <c:val>
            <c:numRef>
              <c:f>Аркуш1!$B$2:$B$4</c:f>
              <c:numCache>
                <c:formatCode>General</c:formatCode>
                <c:ptCount val="3"/>
                <c:pt idx="0">
                  <c:v>15</c:v>
                </c:pt>
                <c:pt idx="1">
                  <c:v>54</c:v>
                </c:pt>
                <c:pt idx="2">
                  <c:v>69</c:v>
                </c:pt>
              </c:numCache>
            </c:numRef>
          </c:val>
          <c:extLst>
            <c:ext xmlns:c16="http://schemas.microsoft.com/office/drawing/2014/chart" uri="{C3380CC4-5D6E-409C-BE32-E72D297353CC}">
              <c16:uniqueId val="{00000000-79A2-4F29-9B6E-FFD329A6B8C5}"/>
            </c:ext>
          </c:extLst>
        </c:ser>
        <c:ser>
          <c:idx val="1"/>
          <c:order val="1"/>
          <c:tx>
            <c:strRef>
              <c:f>Аркуш1!$C$1</c:f>
              <c:strCache>
                <c:ptCount val="1"/>
                <c:pt idx="0">
                  <c:v>Гуманітарна</c:v>
                </c:pt>
              </c:strCache>
            </c:strRef>
          </c:tx>
          <c:spPr>
            <a:solidFill>
              <a:schemeClr val="accent2"/>
            </a:solidFill>
            <a:ln>
              <a:noFill/>
            </a:ln>
            <a:effectLst/>
          </c:spPr>
          <c:invertIfNegative val="0"/>
          <c:cat>
            <c:numRef>
              <c:f>Аркуш1!$A$2:$A$4</c:f>
              <c:numCache>
                <c:formatCode>General</c:formatCode>
                <c:ptCount val="3"/>
                <c:pt idx="0">
                  <c:v>2021</c:v>
                </c:pt>
                <c:pt idx="1">
                  <c:v>2022</c:v>
                </c:pt>
                <c:pt idx="2">
                  <c:v>2023</c:v>
                </c:pt>
              </c:numCache>
            </c:numRef>
          </c:cat>
          <c:val>
            <c:numRef>
              <c:f>Аркуш1!$C$2:$C$4</c:f>
              <c:numCache>
                <c:formatCode>General</c:formatCode>
                <c:ptCount val="3"/>
                <c:pt idx="0">
                  <c:v>80</c:v>
                </c:pt>
                <c:pt idx="1">
                  <c:v>45</c:v>
                </c:pt>
                <c:pt idx="2">
                  <c:v>31</c:v>
                </c:pt>
              </c:numCache>
            </c:numRef>
          </c:val>
          <c:extLst>
            <c:ext xmlns:c16="http://schemas.microsoft.com/office/drawing/2014/chart" uri="{C3380CC4-5D6E-409C-BE32-E72D297353CC}">
              <c16:uniqueId val="{00000003-79A2-4F29-9B6E-FFD329A6B8C5}"/>
            </c:ext>
          </c:extLst>
        </c:ser>
        <c:dLbls>
          <c:showLegendKey val="0"/>
          <c:showVal val="0"/>
          <c:showCatName val="0"/>
          <c:showSerName val="0"/>
          <c:showPercent val="0"/>
          <c:showBubbleSize val="0"/>
        </c:dLbls>
        <c:gapWidth val="219"/>
        <c:overlap val="-27"/>
        <c:axId val="979374399"/>
        <c:axId val="979375359"/>
      </c:barChart>
      <c:catAx>
        <c:axId val="9793743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9375359"/>
        <c:crosses val="autoZero"/>
        <c:auto val="1"/>
        <c:lblAlgn val="ctr"/>
        <c:lblOffset val="100"/>
        <c:noMultiLvlLbl val="0"/>
      </c:catAx>
      <c:valAx>
        <c:axId val="9793753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93743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1A3699-5E79-4FF4-BA52-3AF42D52C39A}"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pl-PL"/>
        </a:p>
      </dgm:t>
    </dgm:pt>
    <dgm:pt modelId="{28F79CF9-8A19-4D50-88BA-3E82C3CEF29B}">
      <dgm:prSet phldrT="[Текст]" custT="1"/>
      <dgm:spPr>
        <a:xfrm>
          <a:off x="1428537" y="353141"/>
          <a:ext cx="3193204" cy="5179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uk-UA"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Структура громадянського суспільства</a:t>
          </a:r>
          <a:endParaRPr lang="pl-PL"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5B77257-0974-482E-8AF3-4550B78977A0}" type="parTrans" cxnId="{3EF0CC66-AD9E-47D1-A1B1-6C7A77D84C50}">
      <dgm:prSet/>
      <dgm:spPr/>
      <dgm:t>
        <a:bodyPr/>
        <a:lstStyle/>
        <a:p>
          <a:endParaRPr lang="pl-PL"/>
        </a:p>
      </dgm:t>
    </dgm:pt>
    <dgm:pt modelId="{9645E836-A20B-4FCD-9A74-6AE3BEE76D26}" type="sibTrans" cxnId="{3EF0CC66-AD9E-47D1-A1B1-6C7A77D84C50}">
      <dgm:prSet/>
      <dgm:spPr/>
      <dgm:t>
        <a:bodyPr/>
        <a:lstStyle/>
        <a:p>
          <a:endParaRPr lang="pl-PL"/>
        </a:p>
      </dgm:t>
    </dgm:pt>
    <dgm:pt modelId="{E6A86F83-F311-4E71-8D7C-91BB1110BCD0}">
      <dgm:prSet phldrT="[Текст]" custT="1"/>
      <dgm:spPr>
        <a:xfrm>
          <a:off x="516" y="1088580"/>
          <a:ext cx="1035829" cy="141577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uk-UA"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Духовно-культурна. Духовнокультурна система</a:t>
          </a:r>
          <a:endParaRPr lang="pl-PL"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B46B1C7-6A93-4CC5-8324-D36DE872EB2C}" type="parTrans" cxnId="{06516B39-B867-4258-8A23-53FB1024BF82}">
      <dgm:prSet/>
      <dgm:spPr>
        <a:xfrm>
          <a:off x="518431" y="871056"/>
          <a:ext cx="2506708" cy="217524"/>
        </a:xfrm>
        <a:custGeom>
          <a:avLst/>
          <a:gdLst/>
          <a:ahLst/>
          <a:cxnLst/>
          <a:rect l="0" t="0" r="0" b="0"/>
          <a:pathLst>
            <a:path>
              <a:moveTo>
                <a:pt x="2506708" y="0"/>
              </a:moveTo>
              <a:lnTo>
                <a:pt x="2506708" y="108762"/>
              </a:lnTo>
              <a:lnTo>
                <a:pt x="0" y="108762"/>
              </a:lnTo>
              <a:lnTo>
                <a:pt x="0" y="217524"/>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pl-PL"/>
        </a:p>
      </dgm:t>
    </dgm:pt>
    <dgm:pt modelId="{7E98B1C8-6A4E-432E-AA61-37C281EB59BE}" type="sibTrans" cxnId="{06516B39-B867-4258-8A23-53FB1024BF82}">
      <dgm:prSet/>
      <dgm:spPr/>
      <dgm:t>
        <a:bodyPr/>
        <a:lstStyle/>
        <a:p>
          <a:endParaRPr lang="pl-PL"/>
        </a:p>
      </dgm:t>
    </dgm:pt>
    <dgm:pt modelId="{71A65E56-E8F2-442D-8319-F66A9F068FE1}">
      <dgm:prSet custT="1"/>
      <dgm:spPr>
        <a:xfrm>
          <a:off x="1253871" y="1088580"/>
          <a:ext cx="1035829" cy="141577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uk-UA"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Економічна. Сукупність економічних інститутів та класів, економічні відносини</a:t>
          </a:r>
          <a:endParaRPr lang="pl-PL"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1ADBB43-B427-4439-AC2B-9FC9FF3BC2B7}" type="parTrans" cxnId="{68604882-0998-4290-A181-3F3614508C79}">
      <dgm:prSet/>
      <dgm:spPr>
        <a:xfrm>
          <a:off x="1771785" y="871056"/>
          <a:ext cx="1253354" cy="217524"/>
        </a:xfrm>
        <a:custGeom>
          <a:avLst/>
          <a:gdLst/>
          <a:ahLst/>
          <a:cxnLst/>
          <a:rect l="0" t="0" r="0" b="0"/>
          <a:pathLst>
            <a:path>
              <a:moveTo>
                <a:pt x="1253354" y="0"/>
              </a:moveTo>
              <a:lnTo>
                <a:pt x="1253354" y="108762"/>
              </a:lnTo>
              <a:lnTo>
                <a:pt x="0" y="108762"/>
              </a:lnTo>
              <a:lnTo>
                <a:pt x="0" y="217524"/>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pl-PL"/>
        </a:p>
      </dgm:t>
    </dgm:pt>
    <dgm:pt modelId="{08828918-E2C6-48E7-85A7-A0F5FE5ADB5B}" type="sibTrans" cxnId="{68604882-0998-4290-A181-3F3614508C79}">
      <dgm:prSet/>
      <dgm:spPr/>
      <dgm:t>
        <a:bodyPr/>
        <a:lstStyle/>
        <a:p>
          <a:endParaRPr lang="pl-PL"/>
        </a:p>
      </dgm:t>
    </dgm:pt>
    <dgm:pt modelId="{8C71DDC3-4F87-44B5-BD23-89BA6F705778}">
      <dgm:prSet custT="1"/>
      <dgm:spPr>
        <a:xfrm>
          <a:off x="2507225" y="1088580"/>
          <a:ext cx="1035829" cy="141577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uk-UA"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Політична. Сукупність політичних інститутів, політичні відносини</a:t>
          </a:r>
          <a:endParaRPr lang="pl-PL"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A271328-E46D-4693-8983-692B8389B524}" type="parTrans" cxnId="{B78A1F90-F8E0-4EF3-A1F1-E78604F9C617}">
      <dgm:prSet/>
      <dgm:spPr>
        <a:xfrm>
          <a:off x="2979420" y="871056"/>
          <a:ext cx="91440" cy="217524"/>
        </a:xfrm>
        <a:custGeom>
          <a:avLst/>
          <a:gdLst/>
          <a:ahLst/>
          <a:cxnLst/>
          <a:rect l="0" t="0" r="0" b="0"/>
          <a:pathLst>
            <a:path>
              <a:moveTo>
                <a:pt x="45720" y="0"/>
              </a:moveTo>
              <a:lnTo>
                <a:pt x="45720" y="217524"/>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pl-PL"/>
        </a:p>
      </dgm:t>
    </dgm:pt>
    <dgm:pt modelId="{39A731DB-EC1D-4CB7-870D-11700D98AE8D}" type="sibTrans" cxnId="{B78A1F90-F8E0-4EF3-A1F1-E78604F9C617}">
      <dgm:prSet/>
      <dgm:spPr/>
      <dgm:t>
        <a:bodyPr/>
        <a:lstStyle/>
        <a:p>
          <a:endParaRPr lang="pl-PL"/>
        </a:p>
      </dgm:t>
    </dgm:pt>
    <dgm:pt modelId="{2F4C5086-CB46-45F6-82A4-D9A878DF5658}">
      <dgm:prSet custT="1"/>
      <dgm:spPr>
        <a:xfrm>
          <a:off x="3760579" y="1088580"/>
          <a:ext cx="1035829" cy="141577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uk-UA"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Соціальна. Сукупність соціальних груп, соціальні відносини</a:t>
          </a:r>
          <a:endParaRPr lang="pl-PL"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E46F223-E2FD-4451-8BFF-22338D70DF50}" type="parTrans" cxnId="{E0205EC1-7DDE-42F6-AE19-0D47E4F1E0A0}">
      <dgm:prSet/>
      <dgm:spPr>
        <a:xfrm>
          <a:off x="3025140" y="871056"/>
          <a:ext cx="1253354" cy="217524"/>
        </a:xfrm>
        <a:custGeom>
          <a:avLst/>
          <a:gdLst/>
          <a:ahLst/>
          <a:cxnLst/>
          <a:rect l="0" t="0" r="0" b="0"/>
          <a:pathLst>
            <a:path>
              <a:moveTo>
                <a:pt x="0" y="0"/>
              </a:moveTo>
              <a:lnTo>
                <a:pt x="0" y="108762"/>
              </a:lnTo>
              <a:lnTo>
                <a:pt x="1253354" y="108762"/>
              </a:lnTo>
              <a:lnTo>
                <a:pt x="1253354" y="217524"/>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pl-PL"/>
        </a:p>
      </dgm:t>
    </dgm:pt>
    <dgm:pt modelId="{22F167ED-A0ED-44B7-AAC6-EF3D48F36991}" type="sibTrans" cxnId="{E0205EC1-7DDE-42F6-AE19-0D47E4F1E0A0}">
      <dgm:prSet/>
      <dgm:spPr/>
      <dgm:t>
        <a:bodyPr/>
        <a:lstStyle/>
        <a:p>
          <a:endParaRPr lang="pl-PL"/>
        </a:p>
      </dgm:t>
    </dgm:pt>
    <dgm:pt modelId="{8A9BEA20-ABDC-4D57-ADD8-9946C63C9F38}">
      <dgm:prSet custT="1"/>
      <dgm:spPr>
        <a:xfrm>
          <a:off x="5013933" y="1088580"/>
          <a:ext cx="1035829" cy="141577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uk-UA"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Інформаційна.Сукупність інформаційних засобів масової інформації, інформаційні відносини</a:t>
          </a:r>
          <a:endParaRPr lang="pl-PL"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A5AB115-63B8-4D9F-82F4-E92754FDAD64}" type="parTrans" cxnId="{203399ED-7934-42AF-AD10-E2884D3FB627}">
      <dgm:prSet/>
      <dgm:spPr>
        <a:xfrm>
          <a:off x="3025140" y="871056"/>
          <a:ext cx="2506708" cy="217524"/>
        </a:xfrm>
        <a:custGeom>
          <a:avLst/>
          <a:gdLst/>
          <a:ahLst/>
          <a:cxnLst/>
          <a:rect l="0" t="0" r="0" b="0"/>
          <a:pathLst>
            <a:path>
              <a:moveTo>
                <a:pt x="0" y="0"/>
              </a:moveTo>
              <a:lnTo>
                <a:pt x="0" y="108762"/>
              </a:lnTo>
              <a:lnTo>
                <a:pt x="2506708" y="108762"/>
              </a:lnTo>
              <a:lnTo>
                <a:pt x="2506708" y="217524"/>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pl-PL"/>
        </a:p>
      </dgm:t>
    </dgm:pt>
    <dgm:pt modelId="{A4EF8AB7-37F8-4405-A01C-EE4709736C26}" type="sibTrans" cxnId="{203399ED-7934-42AF-AD10-E2884D3FB627}">
      <dgm:prSet/>
      <dgm:spPr/>
      <dgm:t>
        <a:bodyPr/>
        <a:lstStyle/>
        <a:p>
          <a:endParaRPr lang="pl-PL"/>
        </a:p>
      </dgm:t>
    </dgm:pt>
    <dgm:pt modelId="{02E53211-A70D-4443-8D84-A74B0E807D2B}" type="pres">
      <dgm:prSet presAssocID="{5B1A3699-5E79-4FF4-BA52-3AF42D52C39A}" presName="hierChild1" presStyleCnt="0">
        <dgm:presLayoutVars>
          <dgm:orgChart val="1"/>
          <dgm:chPref val="1"/>
          <dgm:dir/>
          <dgm:animOne val="branch"/>
          <dgm:animLvl val="lvl"/>
          <dgm:resizeHandles/>
        </dgm:presLayoutVars>
      </dgm:prSet>
      <dgm:spPr/>
      <dgm:t>
        <a:bodyPr/>
        <a:lstStyle/>
        <a:p>
          <a:endParaRPr lang="ru-RU"/>
        </a:p>
      </dgm:t>
    </dgm:pt>
    <dgm:pt modelId="{08F557C6-C579-4F66-9058-E0732E1463F2}" type="pres">
      <dgm:prSet presAssocID="{28F79CF9-8A19-4D50-88BA-3E82C3CEF29B}" presName="hierRoot1" presStyleCnt="0">
        <dgm:presLayoutVars>
          <dgm:hierBranch val="init"/>
        </dgm:presLayoutVars>
      </dgm:prSet>
      <dgm:spPr/>
    </dgm:pt>
    <dgm:pt modelId="{E61D7A5E-8E2B-4CFE-A588-0667D97C5A5B}" type="pres">
      <dgm:prSet presAssocID="{28F79CF9-8A19-4D50-88BA-3E82C3CEF29B}" presName="rootComposite1" presStyleCnt="0"/>
      <dgm:spPr/>
    </dgm:pt>
    <dgm:pt modelId="{9FC380CE-05BC-44A5-A333-8EA9EC5FD1AC}" type="pres">
      <dgm:prSet presAssocID="{28F79CF9-8A19-4D50-88BA-3E82C3CEF29B}" presName="rootText1" presStyleLbl="node0" presStyleIdx="0" presStyleCnt="1" custScaleX="308275">
        <dgm:presLayoutVars>
          <dgm:chPref val="3"/>
        </dgm:presLayoutVars>
      </dgm:prSet>
      <dgm:spPr/>
      <dgm:t>
        <a:bodyPr/>
        <a:lstStyle/>
        <a:p>
          <a:endParaRPr lang="ru-RU"/>
        </a:p>
      </dgm:t>
    </dgm:pt>
    <dgm:pt modelId="{F8596304-2080-4B89-A55B-E2F8B4235BEB}" type="pres">
      <dgm:prSet presAssocID="{28F79CF9-8A19-4D50-88BA-3E82C3CEF29B}" presName="rootConnector1" presStyleLbl="node1" presStyleIdx="0" presStyleCnt="0"/>
      <dgm:spPr/>
      <dgm:t>
        <a:bodyPr/>
        <a:lstStyle/>
        <a:p>
          <a:endParaRPr lang="ru-RU"/>
        </a:p>
      </dgm:t>
    </dgm:pt>
    <dgm:pt modelId="{39083448-61B3-4EC9-92D5-6BF74806AC12}" type="pres">
      <dgm:prSet presAssocID="{28F79CF9-8A19-4D50-88BA-3E82C3CEF29B}" presName="hierChild2" presStyleCnt="0"/>
      <dgm:spPr/>
    </dgm:pt>
    <dgm:pt modelId="{BDE2F951-254B-417D-BD21-E141515C5707}" type="pres">
      <dgm:prSet presAssocID="{BB46B1C7-6A93-4CC5-8324-D36DE872EB2C}" presName="Name37" presStyleLbl="parChTrans1D2" presStyleIdx="0" presStyleCnt="5"/>
      <dgm:spPr/>
      <dgm:t>
        <a:bodyPr/>
        <a:lstStyle/>
        <a:p>
          <a:endParaRPr lang="ru-RU"/>
        </a:p>
      </dgm:t>
    </dgm:pt>
    <dgm:pt modelId="{90BCA9ED-1555-49B8-9D19-A0A5C321D910}" type="pres">
      <dgm:prSet presAssocID="{E6A86F83-F311-4E71-8D7C-91BB1110BCD0}" presName="hierRoot2" presStyleCnt="0">
        <dgm:presLayoutVars>
          <dgm:hierBranch val="init"/>
        </dgm:presLayoutVars>
      </dgm:prSet>
      <dgm:spPr/>
    </dgm:pt>
    <dgm:pt modelId="{C1B3BC9D-969F-4F86-9227-764E2B800409}" type="pres">
      <dgm:prSet presAssocID="{E6A86F83-F311-4E71-8D7C-91BB1110BCD0}" presName="rootComposite" presStyleCnt="0"/>
      <dgm:spPr/>
    </dgm:pt>
    <dgm:pt modelId="{2A5C1289-607B-434A-9469-0EBA35ED68F3}" type="pres">
      <dgm:prSet presAssocID="{E6A86F83-F311-4E71-8D7C-91BB1110BCD0}" presName="rootText" presStyleLbl="node2" presStyleIdx="0" presStyleCnt="5" custScaleY="331378">
        <dgm:presLayoutVars>
          <dgm:chPref val="3"/>
        </dgm:presLayoutVars>
      </dgm:prSet>
      <dgm:spPr/>
      <dgm:t>
        <a:bodyPr/>
        <a:lstStyle/>
        <a:p>
          <a:endParaRPr lang="ru-RU"/>
        </a:p>
      </dgm:t>
    </dgm:pt>
    <dgm:pt modelId="{21DB0344-A45E-408A-8137-B2270F8A3082}" type="pres">
      <dgm:prSet presAssocID="{E6A86F83-F311-4E71-8D7C-91BB1110BCD0}" presName="rootConnector" presStyleLbl="node2" presStyleIdx="0" presStyleCnt="5"/>
      <dgm:spPr/>
      <dgm:t>
        <a:bodyPr/>
        <a:lstStyle/>
        <a:p>
          <a:endParaRPr lang="ru-RU"/>
        </a:p>
      </dgm:t>
    </dgm:pt>
    <dgm:pt modelId="{EA69840F-1671-46A1-8071-D3A0985BBADA}" type="pres">
      <dgm:prSet presAssocID="{E6A86F83-F311-4E71-8D7C-91BB1110BCD0}" presName="hierChild4" presStyleCnt="0"/>
      <dgm:spPr/>
    </dgm:pt>
    <dgm:pt modelId="{727CD68D-05F2-43E3-8D55-9C431B655295}" type="pres">
      <dgm:prSet presAssocID="{E6A86F83-F311-4E71-8D7C-91BB1110BCD0}" presName="hierChild5" presStyleCnt="0"/>
      <dgm:spPr/>
    </dgm:pt>
    <dgm:pt modelId="{CC692651-1A36-4708-AE84-A4139E161444}" type="pres">
      <dgm:prSet presAssocID="{51ADBB43-B427-4439-AC2B-9FC9FF3BC2B7}" presName="Name37" presStyleLbl="parChTrans1D2" presStyleIdx="1" presStyleCnt="5"/>
      <dgm:spPr/>
      <dgm:t>
        <a:bodyPr/>
        <a:lstStyle/>
        <a:p>
          <a:endParaRPr lang="ru-RU"/>
        </a:p>
      </dgm:t>
    </dgm:pt>
    <dgm:pt modelId="{D092C01B-A27C-4B82-AD4A-74D0F99FB39A}" type="pres">
      <dgm:prSet presAssocID="{71A65E56-E8F2-442D-8319-F66A9F068FE1}" presName="hierRoot2" presStyleCnt="0">
        <dgm:presLayoutVars>
          <dgm:hierBranch val="init"/>
        </dgm:presLayoutVars>
      </dgm:prSet>
      <dgm:spPr/>
    </dgm:pt>
    <dgm:pt modelId="{397CC115-2DC6-44B1-87C6-0A2ED029A5DD}" type="pres">
      <dgm:prSet presAssocID="{71A65E56-E8F2-442D-8319-F66A9F068FE1}" presName="rootComposite" presStyleCnt="0"/>
      <dgm:spPr/>
    </dgm:pt>
    <dgm:pt modelId="{152E43AB-8074-46C4-BA4E-B07120D5E3AB}" type="pres">
      <dgm:prSet presAssocID="{71A65E56-E8F2-442D-8319-F66A9F068FE1}" presName="rootText" presStyleLbl="node2" presStyleIdx="1" presStyleCnt="5" custScaleY="331378">
        <dgm:presLayoutVars>
          <dgm:chPref val="3"/>
        </dgm:presLayoutVars>
      </dgm:prSet>
      <dgm:spPr/>
      <dgm:t>
        <a:bodyPr/>
        <a:lstStyle/>
        <a:p>
          <a:endParaRPr lang="ru-RU"/>
        </a:p>
      </dgm:t>
    </dgm:pt>
    <dgm:pt modelId="{5236FA20-37AF-4CCE-8B1D-A2DB90031B36}" type="pres">
      <dgm:prSet presAssocID="{71A65E56-E8F2-442D-8319-F66A9F068FE1}" presName="rootConnector" presStyleLbl="node2" presStyleIdx="1" presStyleCnt="5"/>
      <dgm:spPr/>
      <dgm:t>
        <a:bodyPr/>
        <a:lstStyle/>
        <a:p>
          <a:endParaRPr lang="ru-RU"/>
        </a:p>
      </dgm:t>
    </dgm:pt>
    <dgm:pt modelId="{EA3BA15F-D2A3-4534-A6E9-9A97083C02F3}" type="pres">
      <dgm:prSet presAssocID="{71A65E56-E8F2-442D-8319-F66A9F068FE1}" presName="hierChild4" presStyleCnt="0"/>
      <dgm:spPr/>
    </dgm:pt>
    <dgm:pt modelId="{76C09EFD-D405-4BD0-8334-BAF071B9DD6E}" type="pres">
      <dgm:prSet presAssocID="{71A65E56-E8F2-442D-8319-F66A9F068FE1}" presName="hierChild5" presStyleCnt="0"/>
      <dgm:spPr/>
    </dgm:pt>
    <dgm:pt modelId="{3B898197-334C-44D2-85B4-B1875C3ECACE}" type="pres">
      <dgm:prSet presAssocID="{DA271328-E46D-4693-8983-692B8389B524}" presName="Name37" presStyleLbl="parChTrans1D2" presStyleIdx="2" presStyleCnt="5"/>
      <dgm:spPr/>
      <dgm:t>
        <a:bodyPr/>
        <a:lstStyle/>
        <a:p>
          <a:endParaRPr lang="ru-RU"/>
        </a:p>
      </dgm:t>
    </dgm:pt>
    <dgm:pt modelId="{60EA4DBD-4B17-450B-97FF-B7AF9348B27F}" type="pres">
      <dgm:prSet presAssocID="{8C71DDC3-4F87-44B5-BD23-89BA6F705778}" presName="hierRoot2" presStyleCnt="0">
        <dgm:presLayoutVars>
          <dgm:hierBranch val="init"/>
        </dgm:presLayoutVars>
      </dgm:prSet>
      <dgm:spPr/>
    </dgm:pt>
    <dgm:pt modelId="{AAAB408C-18B5-486C-8E45-2D80CB398EF9}" type="pres">
      <dgm:prSet presAssocID="{8C71DDC3-4F87-44B5-BD23-89BA6F705778}" presName="rootComposite" presStyleCnt="0"/>
      <dgm:spPr/>
    </dgm:pt>
    <dgm:pt modelId="{DBDD72A6-810C-4289-84F0-65C5ED44052D}" type="pres">
      <dgm:prSet presAssocID="{8C71DDC3-4F87-44B5-BD23-89BA6F705778}" presName="rootText" presStyleLbl="node2" presStyleIdx="2" presStyleCnt="5" custScaleY="331378">
        <dgm:presLayoutVars>
          <dgm:chPref val="3"/>
        </dgm:presLayoutVars>
      </dgm:prSet>
      <dgm:spPr/>
      <dgm:t>
        <a:bodyPr/>
        <a:lstStyle/>
        <a:p>
          <a:endParaRPr lang="ru-RU"/>
        </a:p>
      </dgm:t>
    </dgm:pt>
    <dgm:pt modelId="{55F5E920-6E3D-48D6-80FE-8CD0FE309CF3}" type="pres">
      <dgm:prSet presAssocID="{8C71DDC3-4F87-44B5-BD23-89BA6F705778}" presName="rootConnector" presStyleLbl="node2" presStyleIdx="2" presStyleCnt="5"/>
      <dgm:spPr/>
      <dgm:t>
        <a:bodyPr/>
        <a:lstStyle/>
        <a:p>
          <a:endParaRPr lang="ru-RU"/>
        </a:p>
      </dgm:t>
    </dgm:pt>
    <dgm:pt modelId="{3A57B7E5-8E7E-44E9-B40D-1869D8AA48D1}" type="pres">
      <dgm:prSet presAssocID="{8C71DDC3-4F87-44B5-BD23-89BA6F705778}" presName="hierChild4" presStyleCnt="0"/>
      <dgm:spPr/>
    </dgm:pt>
    <dgm:pt modelId="{FC3FA2E5-0139-47EB-83FE-A6C2475325A4}" type="pres">
      <dgm:prSet presAssocID="{8C71DDC3-4F87-44B5-BD23-89BA6F705778}" presName="hierChild5" presStyleCnt="0"/>
      <dgm:spPr/>
    </dgm:pt>
    <dgm:pt modelId="{3EDC9CB7-96F5-4F8D-9DE1-F316F4AA726E}" type="pres">
      <dgm:prSet presAssocID="{9E46F223-E2FD-4451-8BFF-22338D70DF50}" presName="Name37" presStyleLbl="parChTrans1D2" presStyleIdx="3" presStyleCnt="5"/>
      <dgm:spPr/>
      <dgm:t>
        <a:bodyPr/>
        <a:lstStyle/>
        <a:p>
          <a:endParaRPr lang="ru-RU"/>
        </a:p>
      </dgm:t>
    </dgm:pt>
    <dgm:pt modelId="{07060C93-9022-4213-8D53-91FA0BFA908D}" type="pres">
      <dgm:prSet presAssocID="{2F4C5086-CB46-45F6-82A4-D9A878DF5658}" presName="hierRoot2" presStyleCnt="0">
        <dgm:presLayoutVars>
          <dgm:hierBranch val="init"/>
        </dgm:presLayoutVars>
      </dgm:prSet>
      <dgm:spPr/>
    </dgm:pt>
    <dgm:pt modelId="{61211020-F85E-4689-8F7A-D7F87F5FF237}" type="pres">
      <dgm:prSet presAssocID="{2F4C5086-CB46-45F6-82A4-D9A878DF5658}" presName="rootComposite" presStyleCnt="0"/>
      <dgm:spPr/>
    </dgm:pt>
    <dgm:pt modelId="{2FC003F7-E5C5-40A2-8810-CB34FDCE89CA}" type="pres">
      <dgm:prSet presAssocID="{2F4C5086-CB46-45F6-82A4-D9A878DF5658}" presName="rootText" presStyleLbl="node2" presStyleIdx="3" presStyleCnt="5" custScaleY="331378">
        <dgm:presLayoutVars>
          <dgm:chPref val="3"/>
        </dgm:presLayoutVars>
      </dgm:prSet>
      <dgm:spPr/>
      <dgm:t>
        <a:bodyPr/>
        <a:lstStyle/>
        <a:p>
          <a:endParaRPr lang="ru-RU"/>
        </a:p>
      </dgm:t>
    </dgm:pt>
    <dgm:pt modelId="{F126A0C4-0CAC-443D-A81F-6AAAD9ED3B38}" type="pres">
      <dgm:prSet presAssocID="{2F4C5086-CB46-45F6-82A4-D9A878DF5658}" presName="rootConnector" presStyleLbl="node2" presStyleIdx="3" presStyleCnt="5"/>
      <dgm:spPr/>
      <dgm:t>
        <a:bodyPr/>
        <a:lstStyle/>
        <a:p>
          <a:endParaRPr lang="ru-RU"/>
        </a:p>
      </dgm:t>
    </dgm:pt>
    <dgm:pt modelId="{C3CF7B7F-B565-46B5-B84A-C246101C6AE5}" type="pres">
      <dgm:prSet presAssocID="{2F4C5086-CB46-45F6-82A4-D9A878DF5658}" presName="hierChild4" presStyleCnt="0"/>
      <dgm:spPr/>
    </dgm:pt>
    <dgm:pt modelId="{EFE18565-21A4-4024-A947-FFA91071D801}" type="pres">
      <dgm:prSet presAssocID="{2F4C5086-CB46-45F6-82A4-D9A878DF5658}" presName="hierChild5" presStyleCnt="0"/>
      <dgm:spPr/>
    </dgm:pt>
    <dgm:pt modelId="{6A65877B-772A-4916-9105-DADEB4742002}" type="pres">
      <dgm:prSet presAssocID="{9A5AB115-63B8-4D9F-82F4-E92754FDAD64}" presName="Name37" presStyleLbl="parChTrans1D2" presStyleIdx="4" presStyleCnt="5"/>
      <dgm:spPr/>
      <dgm:t>
        <a:bodyPr/>
        <a:lstStyle/>
        <a:p>
          <a:endParaRPr lang="ru-RU"/>
        </a:p>
      </dgm:t>
    </dgm:pt>
    <dgm:pt modelId="{57DDDCA5-3BB9-4A49-A0CF-5B7DCC644F4B}" type="pres">
      <dgm:prSet presAssocID="{8A9BEA20-ABDC-4D57-ADD8-9946C63C9F38}" presName="hierRoot2" presStyleCnt="0">
        <dgm:presLayoutVars>
          <dgm:hierBranch val="init"/>
        </dgm:presLayoutVars>
      </dgm:prSet>
      <dgm:spPr/>
    </dgm:pt>
    <dgm:pt modelId="{8610B36A-FD17-4B54-9D69-F9CE181C484F}" type="pres">
      <dgm:prSet presAssocID="{8A9BEA20-ABDC-4D57-ADD8-9946C63C9F38}" presName="rootComposite" presStyleCnt="0"/>
      <dgm:spPr/>
    </dgm:pt>
    <dgm:pt modelId="{D16A0212-1F28-4E8E-AD09-76D79D235F95}" type="pres">
      <dgm:prSet presAssocID="{8A9BEA20-ABDC-4D57-ADD8-9946C63C9F38}" presName="rootText" presStyleLbl="node2" presStyleIdx="4" presStyleCnt="5" custScaleY="331378">
        <dgm:presLayoutVars>
          <dgm:chPref val="3"/>
        </dgm:presLayoutVars>
      </dgm:prSet>
      <dgm:spPr/>
      <dgm:t>
        <a:bodyPr/>
        <a:lstStyle/>
        <a:p>
          <a:endParaRPr lang="ru-RU"/>
        </a:p>
      </dgm:t>
    </dgm:pt>
    <dgm:pt modelId="{93A5B110-4F8C-41C3-BE8A-FB5C4EADFD38}" type="pres">
      <dgm:prSet presAssocID="{8A9BEA20-ABDC-4D57-ADD8-9946C63C9F38}" presName="rootConnector" presStyleLbl="node2" presStyleIdx="4" presStyleCnt="5"/>
      <dgm:spPr/>
      <dgm:t>
        <a:bodyPr/>
        <a:lstStyle/>
        <a:p>
          <a:endParaRPr lang="ru-RU"/>
        </a:p>
      </dgm:t>
    </dgm:pt>
    <dgm:pt modelId="{03F328C9-FAAE-43AD-94DB-25B71A3789C1}" type="pres">
      <dgm:prSet presAssocID="{8A9BEA20-ABDC-4D57-ADD8-9946C63C9F38}" presName="hierChild4" presStyleCnt="0"/>
      <dgm:spPr/>
    </dgm:pt>
    <dgm:pt modelId="{1B4FF30C-4C40-413B-B790-7A3F6D14E59E}" type="pres">
      <dgm:prSet presAssocID="{8A9BEA20-ABDC-4D57-ADD8-9946C63C9F38}" presName="hierChild5" presStyleCnt="0"/>
      <dgm:spPr/>
    </dgm:pt>
    <dgm:pt modelId="{57EEBDAF-F6B4-40B9-BDF3-00B8FF1B53AE}" type="pres">
      <dgm:prSet presAssocID="{28F79CF9-8A19-4D50-88BA-3E82C3CEF29B}" presName="hierChild3" presStyleCnt="0"/>
      <dgm:spPr/>
    </dgm:pt>
  </dgm:ptLst>
  <dgm:cxnLst>
    <dgm:cxn modelId="{1EDDDEE9-4544-4FD8-AA89-7A69BF6207A8}" type="presOf" srcId="{28F79CF9-8A19-4D50-88BA-3E82C3CEF29B}" destId="{F8596304-2080-4B89-A55B-E2F8B4235BEB}" srcOrd="1" destOrd="0" presId="urn:microsoft.com/office/officeart/2005/8/layout/orgChart1"/>
    <dgm:cxn modelId="{28FADED4-D58A-4690-A72B-AE439745260B}" type="presOf" srcId="{8A9BEA20-ABDC-4D57-ADD8-9946C63C9F38}" destId="{93A5B110-4F8C-41C3-BE8A-FB5C4EADFD38}" srcOrd="1" destOrd="0" presId="urn:microsoft.com/office/officeart/2005/8/layout/orgChart1"/>
    <dgm:cxn modelId="{95E1248F-7BBA-46AF-969D-C90FB21E9D4C}" type="presOf" srcId="{2F4C5086-CB46-45F6-82A4-D9A878DF5658}" destId="{F126A0C4-0CAC-443D-A81F-6AAAD9ED3B38}" srcOrd="1" destOrd="0" presId="urn:microsoft.com/office/officeart/2005/8/layout/orgChart1"/>
    <dgm:cxn modelId="{F08DEBAE-B5A6-47D0-8281-9CC903C8C2A5}" type="presOf" srcId="{9E46F223-E2FD-4451-8BFF-22338D70DF50}" destId="{3EDC9CB7-96F5-4F8D-9DE1-F316F4AA726E}" srcOrd="0" destOrd="0" presId="urn:microsoft.com/office/officeart/2005/8/layout/orgChart1"/>
    <dgm:cxn modelId="{3EF0CC66-AD9E-47D1-A1B1-6C7A77D84C50}" srcId="{5B1A3699-5E79-4FF4-BA52-3AF42D52C39A}" destId="{28F79CF9-8A19-4D50-88BA-3E82C3CEF29B}" srcOrd="0" destOrd="0" parTransId="{25B77257-0974-482E-8AF3-4550B78977A0}" sibTransId="{9645E836-A20B-4FCD-9A74-6AE3BEE76D26}"/>
    <dgm:cxn modelId="{A1AB59D1-FBB2-480F-AC97-F0E39453F338}" type="presOf" srcId="{8C71DDC3-4F87-44B5-BD23-89BA6F705778}" destId="{55F5E920-6E3D-48D6-80FE-8CD0FE309CF3}" srcOrd="1" destOrd="0" presId="urn:microsoft.com/office/officeart/2005/8/layout/orgChart1"/>
    <dgm:cxn modelId="{203399ED-7934-42AF-AD10-E2884D3FB627}" srcId="{28F79CF9-8A19-4D50-88BA-3E82C3CEF29B}" destId="{8A9BEA20-ABDC-4D57-ADD8-9946C63C9F38}" srcOrd="4" destOrd="0" parTransId="{9A5AB115-63B8-4D9F-82F4-E92754FDAD64}" sibTransId="{A4EF8AB7-37F8-4405-A01C-EE4709736C26}"/>
    <dgm:cxn modelId="{F41C6331-A873-459C-B913-8AF678EB7956}" type="presOf" srcId="{8C71DDC3-4F87-44B5-BD23-89BA6F705778}" destId="{DBDD72A6-810C-4289-84F0-65C5ED44052D}" srcOrd="0" destOrd="0" presId="urn:microsoft.com/office/officeart/2005/8/layout/orgChart1"/>
    <dgm:cxn modelId="{43AE15D0-7040-460B-ADE0-8BC2DF0CDCAE}" type="presOf" srcId="{51ADBB43-B427-4439-AC2B-9FC9FF3BC2B7}" destId="{CC692651-1A36-4708-AE84-A4139E161444}" srcOrd="0" destOrd="0" presId="urn:microsoft.com/office/officeart/2005/8/layout/orgChart1"/>
    <dgm:cxn modelId="{B91406EB-D4CC-4BC0-A2FD-0A6A92696C4E}" type="presOf" srcId="{DA271328-E46D-4693-8983-692B8389B524}" destId="{3B898197-334C-44D2-85B4-B1875C3ECACE}" srcOrd="0" destOrd="0" presId="urn:microsoft.com/office/officeart/2005/8/layout/orgChart1"/>
    <dgm:cxn modelId="{06516B39-B867-4258-8A23-53FB1024BF82}" srcId="{28F79CF9-8A19-4D50-88BA-3E82C3CEF29B}" destId="{E6A86F83-F311-4E71-8D7C-91BB1110BCD0}" srcOrd="0" destOrd="0" parTransId="{BB46B1C7-6A93-4CC5-8324-D36DE872EB2C}" sibTransId="{7E98B1C8-6A4E-432E-AA61-37C281EB59BE}"/>
    <dgm:cxn modelId="{E0205EC1-7DDE-42F6-AE19-0D47E4F1E0A0}" srcId="{28F79CF9-8A19-4D50-88BA-3E82C3CEF29B}" destId="{2F4C5086-CB46-45F6-82A4-D9A878DF5658}" srcOrd="3" destOrd="0" parTransId="{9E46F223-E2FD-4451-8BFF-22338D70DF50}" sibTransId="{22F167ED-A0ED-44B7-AAC6-EF3D48F36991}"/>
    <dgm:cxn modelId="{520E4C03-E01A-4439-A20E-305C3FF5C496}" type="presOf" srcId="{28F79CF9-8A19-4D50-88BA-3E82C3CEF29B}" destId="{9FC380CE-05BC-44A5-A333-8EA9EC5FD1AC}" srcOrd="0" destOrd="0" presId="urn:microsoft.com/office/officeart/2005/8/layout/orgChart1"/>
    <dgm:cxn modelId="{7A263E99-C929-4234-85A8-FDA18405199B}" type="presOf" srcId="{BB46B1C7-6A93-4CC5-8324-D36DE872EB2C}" destId="{BDE2F951-254B-417D-BD21-E141515C5707}" srcOrd="0" destOrd="0" presId="urn:microsoft.com/office/officeart/2005/8/layout/orgChart1"/>
    <dgm:cxn modelId="{C7861DE7-F615-4841-B962-81C694ABADC0}" type="presOf" srcId="{9A5AB115-63B8-4D9F-82F4-E92754FDAD64}" destId="{6A65877B-772A-4916-9105-DADEB4742002}" srcOrd="0" destOrd="0" presId="urn:microsoft.com/office/officeart/2005/8/layout/orgChart1"/>
    <dgm:cxn modelId="{6B088D8A-6726-4B27-96D2-6AB3339B18C5}" type="presOf" srcId="{71A65E56-E8F2-442D-8319-F66A9F068FE1}" destId="{152E43AB-8074-46C4-BA4E-B07120D5E3AB}" srcOrd="0" destOrd="0" presId="urn:microsoft.com/office/officeart/2005/8/layout/orgChart1"/>
    <dgm:cxn modelId="{AADFFCF9-2205-4583-9610-7BDD1FD91201}" type="presOf" srcId="{E6A86F83-F311-4E71-8D7C-91BB1110BCD0}" destId="{2A5C1289-607B-434A-9469-0EBA35ED68F3}" srcOrd="0" destOrd="0" presId="urn:microsoft.com/office/officeart/2005/8/layout/orgChart1"/>
    <dgm:cxn modelId="{95F59476-C6C1-46FC-9449-462C19975518}" type="presOf" srcId="{2F4C5086-CB46-45F6-82A4-D9A878DF5658}" destId="{2FC003F7-E5C5-40A2-8810-CB34FDCE89CA}" srcOrd="0" destOrd="0" presId="urn:microsoft.com/office/officeart/2005/8/layout/orgChart1"/>
    <dgm:cxn modelId="{4D991A90-3A1F-4AEE-9DCF-84BA8E6B2926}" type="presOf" srcId="{8A9BEA20-ABDC-4D57-ADD8-9946C63C9F38}" destId="{D16A0212-1F28-4E8E-AD09-76D79D235F95}" srcOrd="0" destOrd="0" presId="urn:microsoft.com/office/officeart/2005/8/layout/orgChart1"/>
    <dgm:cxn modelId="{6A519CA3-8A6A-48CC-863D-5EEA49DC71C3}" type="presOf" srcId="{5B1A3699-5E79-4FF4-BA52-3AF42D52C39A}" destId="{02E53211-A70D-4443-8D84-A74B0E807D2B}" srcOrd="0" destOrd="0" presId="urn:microsoft.com/office/officeart/2005/8/layout/orgChart1"/>
    <dgm:cxn modelId="{14FF91B4-6682-4B29-81B7-0F6DC5A4FD67}" type="presOf" srcId="{E6A86F83-F311-4E71-8D7C-91BB1110BCD0}" destId="{21DB0344-A45E-408A-8137-B2270F8A3082}" srcOrd="1" destOrd="0" presId="urn:microsoft.com/office/officeart/2005/8/layout/orgChart1"/>
    <dgm:cxn modelId="{B78A1F90-F8E0-4EF3-A1F1-E78604F9C617}" srcId="{28F79CF9-8A19-4D50-88BA-3E82C3CEF29B}" destId="{8C71DDC3-4F87-44B5-BD23-89BA6F705778}" srcOrd="2" destOrd="0" parTransId="{DA271328-E46D-4693-8983-692B8389B524}" sibTransId="{39A731DB-EC1D-4CB7-870D-11700D98AE8D}"/>
    <dgm:cxn modelId="{68604882-0998-4290-A181-3F3614508C79}" srcId="{28F79CF9-8A19-4D50-88BA-3E82C3CEF29B}" destId="{71A65E56-E8F2-442D-8319-F66A9F068FE1}" srcOrd="1" destOrd="0" parTransId="{51ADBB43-B427-4439-AC2B-9FC9FF3BC2B7}" sibTransId="{08828918-E2C6-48E7-85A7-A0F5FE5ADB5B}"/>
    <dgm:cxn modelId="{DD9C4AEB-1C25-4F76-9EB7-AC6578EE78DC}" type="presOf" srcId="{71A65E56-E8F2-442D-8319-F66A9F068FE1}" destId="{5236FA20-37AF-4CCE-8B1D-A2DB90031B36}" srcOrd="1" destOrd="0" presId="urn:microsoft.com/office/officeart/2005/8/layout/orgChart1"/>
    <dgm:cxn modelId="{805B03A7-A1F4-4262-A01C-CAF45F27B04A}" type="presParOf" srcId="{02E53211-A70D-4443-8D84-A74B0E807D2B}" destId="{08F557C6-C579-4F66-9058-E0732E1463F2}" srcOrd="0" destOrd="0" presId="urn:microsoft.com/office/officeart/2005/8/layout/orgChart1"/>
    <dgm:cxn modelId="{1D2D1008-2B46-4BF7-9FEC-81BCEDCC3A6B}" type="presParOf" srcId="{08F557C6-C579-4F66-9058-E0732E1463F2}" destId="{E61D7A5E-8E2B-4CFE-A588-0667D97C5A5B}" srcOrd="0" destOrd="0" presId="urn:microsoft.com/office/officeart/2005/8/layout/orgChart1"/>
    <dgm:cxn modelId="{29CE2A5F-C175-49F0-841B-AEB95ECF9D2E}" type="presParOf" srcId="{E61D7A5E-8E2B-4CFE-A588-0667D97C5A5B}" destId="{9FC380CE-05BC-44A5-A333-8EA9EC5FD1AC}" srcOrd="0" destOrd="0" presId="urn:microsoft.com/office/officeart/2005/8/layout/orgChart1"/>
    <dgm:cxn modelId="{81C77C39-4703-4019-B0F4-1C961883AF7C}" type="presParOf" srcId="{E61D7A5E-8E2B-4CFE-A588-0667D97C5A5B}" destId="{F8596304-2080-4B89-A55B-E2F8B4235BEB}" srcOrd="1" destOrd="0" presId="urn:microsoft.com/office/officeart/2005/8/layout/orgChart1"/>
    <dgm:cxn modelId="{F42F50FD-FD95-4AF9-A8A7-6EA9916EE3B9}" type="presParOf" srcId="{08F557C6-C579-4F66-9058-E0732E1463F2}" destId="{39083448-61B3-4EC9-92D5-6BF74806AC12}" srcOrd="1" destOrd="0" presId="urn:microsoft.com/office/officeart/2005/8/layout/orgChart1"/>
    <dgm:cxn modelId="{FEB76896-F828-4E42-B854-D099C02F39EC}" type="presParOf" srcId="{39083448-61B3-4EC9-92D5-6BF74806AC12}" destId="{BDE2F951-254B-417D-BD21-E141515C5707}" srcOrd="0" destOrd="0" presId="urn:microsoft.com/office/officeart/2005/8/layout/orgChart1"/>
    <dgm:cxn modelId="{95579130-DECD-4D85-9514-6048D847F867}" type="presParOf" srcId="{39083448-61B3-4EC9-92D5-6BF74806AC12}" destId="{90BCA9ED-1555-49B8-9D19-A0A5C321D910}" srcOrd="1" destOrd="0" presId="urn:microsoft.com/office/officeart/2005/8/layout/orgChart1"/>
    <dgm:cxn modelId="{C762E4E9-E136-49E7-A518-672664FF6186}" type="presParOf" srcId="{90BCA9ED-1555-49B8-9D19-A0A5C321D910}" destId="{C1B3BC9D-969F-4F86-9227-764E2B800409}" srcOrd="0" destOrd="0" presId="urn:microsoft.com/office/officeart/2005/8/layout/orgChart1"/>
    <dgm:cxn modelId="{0EB098FC-5985-4F3F-9D0A-00B93D7D5F40}" type="presParOf" srcId="{C1B3BC9D-969F-4F86-9227-764E2B800409}" destId="{2A5C1289-607B-434A-9469-0EBA35ED68F3}" srcOrd="0" destOrd="0" presId="urn:microsoft.com/office/officeart/2005/8/layout/orgChart1"/>
    <dgm:cxn modelId="{B9719985-6C85-4DE5-873C-B8AFADD61702}" type="presParOf" srcId="{C1B3BC9D-969F-4F86-9227-764E2B800409}" destId="{21DB0344-A45E-408A-8137-B2270F8A3082}" srcOrd="1" destOrd="0" presId="urn:microsoft.com/office/officeart/2005/8/layout/orgChart1"/>
    <dgm:cxn modelId="{1FBE2538-8307-4FA2-829A-B54C4CE5D636}" type="presParOf" srcId="{90BCA9ED-1555-49B8-9D19-A0A5C321D910}" destId="{EA69840F-1671-46A1-8071-D3A0985BBADA}" srcOrd="1" destOrd="0" presId="urn:microsoft.com/office/officeart/2005/8/layout/orgChart1"/>
    <dgm:cxn modelId="{619C0F46-9EFC-40E3-B510-034A895F91E6}" type="presParOf" srcId="{90BCA9ED-1555-49B8-9D19-A0A5C321D910}" destId="{727CD68D-05F2-43E3-8D55-9C431B655295}" srcOrd="2" destOrd="0" presId="urn:microsoft.com/office/officeart/2005/8/layout/orgChart1"/>
    <dgm:cxn modelId="{075CC26A-D13C-480B-A12A-B103638C5528}" type="presParOf" srcId="{39083448-61B3-4EC9-92D5-6BF74806AC12}" destId="{CC692651-1A36-4708-AE84-A4139E161444}" srcOrd="2" destOrd="0" presId="urn:microsoft.com/office/officeart/2005/8/layout/orgChart1"/>
    <dgm:cxn modelId="{CB69D430-00E5-4D02-8933-097FBE9D12F1}" type="presParOf" srcId="{39083448-61B3-4EC9-92D5-6BF74806AC12}" destId="{D092C01B-A27C-4B82-AD4A-74D0F99FB39A}" srcOrd="3" destOrd="0" presId="urn:microsoft.com/office/officeart/2005/8/layout/orgChart1"/>
    <dgm:cxn modelId="{EEC3BEA0-181E-46B0-8314-0A027A24A83E}" type="presParOf" srcId="{D092C01B-A27C-4B82-AD4A-74D0F99FB39A}" destId="{397CC115-2DC6-44B1-87C6-0A2ED029A5DD}" srcOrd="0" destOrd="0" presId="urn:microsoft.com/office/officeart/2005/8/layout/orgChart1"/>
    <dgm:cxn modelId="{7F22C5F8-9843-4DCE-9FBF-86642B66E81D}" type="presParOf" srcId="{397CC115-2DC6-44B1-87C6-0A2ED029A5DD}" destId="{152E43AB-8074-46C4-BA4E-B07120D5E3AB}" srcOrd="0" destOrd="0" presId="urn:microsoft.com/office/officeart/2005/8/layout/orgChart1"/>
    <dgm:cxn modelId="{DF7E78CB-42B8-46FB-ABAC-73CB3DFC36BE}" type="presParOf" srcId="{397CC115-2DC6-44B1-87C6-0A2ED029A5DD}" destId="{5236FA20-37AF-4CCE-8B1D-A2DB90031B36}" srcOrd="1" destOrd="0" presId="urn:microsoft.com/office/officeart/2005/8/layout/orgChart1"/>
    <dgm:cxn modelId="{E329DF75-193E-43CC-AEDA-41D231A2BC8B}" type="presParOf" srcId="{D092C01B-A27C-4B82-AD4A-74D0F99FB39A}" destId="{EA3BA15F-D2A3-4534-A6E9-9A97083C02F3}" srcOrd="1" destOrd="0" presId="urn:microsoft.com/office/officeart/2005/8/layout/orgChart1"/>
    <dgm:cxn modelId="{B6CC22A3-E2D2-46A2-B038-1CA7BD467149}" type="presParOf" srcId="{D092C01B-A27C-4B82-AD4A-74D0F99FB39A}" destId="{76C09EFD-D405-4BD0-8334-BAF071B9DD6E}" srcOrd="2" destOrd="0" presId="urn:microsoft.com/office/officeart/2005/8/layout/orgChart1"/>
    <dgm:cxn modelId="{C6F5804E-2ED5-4CAC-A0B0-4CA0D8F83325}" type="presParOf" srcId="{39083448-61B3-4EC9-92D5-6BF74806AC12}" destId="{3B898197-334C-44D2-85B4-B1875C3ECACE}" srcOrd="4" destOrd="0" presId="urn:microsoft.com/office/officeart/2005/8/layout/orgChart1"/>
    <dgm:cxn modelId="{4BCA8DEF-10B8-4D73-B478-A4E6DC15A7DD}" type="presParOf" srcId="{39083448-61B3-4EC9-92D5-6BF74806AC12}" destId="{60EA4DBD-4B17-450B-97FF-B7AF9348B27F}" srcOrd="5" destOrd="0" presId="urn:microsoft.com/office/officeart/2005/8/layout/orgChart1"/>
    <dgm:cxn modelId="{401BF2B9-D905-47E4-8814-5A80869994D7}" type="presParOf" srcId="{60EA4DBD-4B17-450B-97FF-B7AF9348B27F}" destId="{AAAB408C-18B5-486C-8E45-2D80CB398EF9}" srcOrd="0" destOrd="0" presId="urn:microsoft.com/office/officeart/2005/8/layout/orgChart1"/>
    <dgm:cxn modelId="{FD3641C4-E590-49CA-BFF5-F42FDC3EB131}" type="presParOf" srcId="{AAAB408C-18B5-486C-8E45-2D80CB398EF9}" destId="{DBDD72A6-810C-4289-84F0-65C5ED44052D}" srcOrd="0" destOrd="0" presId="urn:microsoft.com/office/officeart/2005/8/layout/orgChart1"/>
    <dgm:cxn modelId="{1B1BB718-073D-4D56-AC69-A57AE2E9A4E6}" type="presParOf" srcId="{AAAB408C-18B5-486C-8E45-2D80CB398EF9}" destId="{55F5E920-6E3D-48D6-80FE-8CD0FE309CF3}" srcOrd="1" destOrd="0" presId="urn:microsoft.com/office/officeart/2005/8/layout/orgChart1"/>
    <dgm:cxn modelId="{9FCF8F4C-F867-494C-86BC-DD578B4B1BF8}" type="presParOf" srcId="{60EA4DBD-4B17-450B-97FF-B7AF9348B27F}" destId="{3A57B7E5-8E7E-44E9-B40D-1869D8AA48D1}" srcOrd="1" destOrd="0" presId="urn:microsoft.com/office/officeart/2005/8/layout/orgChart1"/>
    <dgm:cxn modelId="{66D9FF4F-0ADE-4B2A-A400-931F0F53A84F}" type="presParOf" srcId="{60EA4DBD-4B17-450B-97FF-B7AF9348B27F}" destId="{FC3FA2E5-0139-47EB-83FE-A6C2475325A4}" srcOrd="2" destOrd="0" presId="urn:microsoft.com/office/officeart/2005/8/layout/orgChart1"/>
    <dgm:cxn modelId="{2DAB58FD-B1A9-49E2-8CCF-C2BA38700E78}" type="presParOf" srcId="{39083448-61B3-4EC9-92D5-6BF74806AC12}" destId="{3EDC9CB7-96F5-4F8D-9DE1-F316F4AA726E}" srcOrd="6" destOrd="0" presId="urn:microsoft.com/office/officeart/2005/8/layout/orgChart1"/>
    <dgm:cxn modelId="{DE7B2199-89FA-4935-A315-F8C0F14CF630}" type="presParOf" srcId="{39083448-61B3-4EC9-92D5-6BF74806AC12}" destId="{07060C93-9022-4213-8D53-91FA0BFA908D}" srcOrd="7" destOrd="0" presId="urn:microsoft.com/office/officeart/2005/8/layout/orgChart1"/>
    <dgm:cxn modelId="{87B6F202-0D40-479B-9594-349D1FF78D8F}" type="presParOf" srcId="{07060C93-9022-4213-8D53-91FA0BFA908D}" destId="{61211020-F85E-4689-8F7A-D7F87F5FF237}" srcOrd="0" destOrd="0" presId="urn:microsoft.com/office/officeart/2005/8/layout/orgChart1"/>
    <dgm:cxn modelId="{589576A3-E8C2-43AC-8096-0D8E77E3E71A}" type="presParOf" srcId="{61211020-F85E-4689-8F7A-D7F87F5FF237}" destId="{2FC003F7-E5C5-40A2-8810-CB34FDCE89CA}" srcOrd="0" destOrd="0" presId="urn:microsoft.com/office/officeart/2005/8/layout/orgChart1"/>
    <dgm:cxn modelId="{E0AA244C-73F1-4E9B-865F-2B27693E48F1}" type="presParOf" srcId="{61211020-F85E-4689-8F7A-D7F87F5FF237}" destId="{F126A0C4-0CAC-443D-A81F-6AAAD9ED3B38}" srcOrd="1" destOrd="0" presId="urn:microsoft.com/office/officeart/2005/8/layout/orgChart1"/>
    <dgm:cxn modelId="{4E0F0E2E-E89C-46FA-9EC6-AB551084A80B}" type="presParOf" srcId="{07060C93-9022-4213-8D53-91FA0BFA908D}" destId="{C3CF7B7F-B565-46B5-B84A-C246101C6AE5}" srcOrd="1" destOrd="0" presId="urn:microsoft.com/office/officeart/2005/8/layout/orgChart1"/>
    <dgm:cxn modelId="{85567EB8-957A-4216-B9B9-22706A5804D6}" type="presParOf" srcId="{07060C93-9022-4213-8D53-91FA0BFA908D}" destId="{EFE18565-21A4-4024-A947-FFA91071D801}" srcOrd="2" destOrd="0" presId="urn:microsoft.com/office/officeart/2005/8/layout/orgChart1"/>
    <dgm:cxn modelId="{9BA27DCC-0408-4014-843F-8517668D3E5F}" type="presParOf" srcId="{39083448-61B3-4EC9-92D5-6BF74806AC12}" destId="{6A65877B-772A-4916-9105-DADEB4742002}" srcOrd="8" destOrd="0" presId="urn:microsoft.com/office/officeart/2005/8/layout/orgChart1"/>
    <dgm:cxn modelId="{53D4B94F-E32C-46DE-9AE1-221E8A5EA214}" type="presParOf" srcId="{39083448-61B3-4EC9-92D5-6BF74806AC12}" destId="{57DDDCA5-3BB9-4A49-A0CF-5B7DCC644F4B}" srcOrd="9" destOrd="0" presId="urn:microsoft.com/office/officeart/2005/8/layout/orgChart1"/>
    <dgm:cxn modelId="{DFBB78E7-6AD8-4C6F-84DF-7234B5CB4062}" type="presParOf" srcId="{57DDDCA5-3BB9-4A49-A0CF-5B7DCC644F4B}" destId="{8610B36A-FD17-4B54-9D69-F9CE181C484F}" srcOrd="0" destOrd="0" presId="urn:microsoft.com/office/officeart/2005/8/layout/orgChart1"/>
    <dgm:cxn modelId="{872D12E9-6F99-4E45-857D-4B5DC8B4E556}" type="presParOf" srcId="{8610B36A-FD17-4B54-9D69-F9CE181C484F}" destId="{D16A0212-1F28-4E8E-AD09-76D79D235F95}" srcOrd="0" destOrd="0" presId="urn:microsoft.com/office/officeart/2005/8/layout/orgChart1"/>
    <dgm:cxn modelId="{B72D4030-B7BE-40C3-BD9B-3CC5D950F6D5}" type="presParOf" srcId="{8610B36A-FD17-4B54-9D69-F9CE181C484F}" destId="{93A5B110-4F8C-41C3-BE8A-FB5C4EADFD38}" srcOrd="1" destOrd="0" presId="urn:microsoft.com/office/officeart/2005/8/layout/orgChart1"/>
    <dgm:cxn modelId="{3FA7CDA1-B624-4250-803A-93BE78B413E4}" type="presParOf" srcId="{57DDDCA5-3BB9-4A49-A0CF-5B7DCC644F4B}" destId="{03F328C9-FAAE-43AD-94DB-25B71A3789C1}" srcOrd="1" destOrd="0" presId="urn:microsoft.com/office/officeart/2005/8/layout/orgChart1"/>
    <dgm:cxn modelId="{55D2409B-D7AF-4A0C-AEF1-9F836F5C49BE}" type="presParOf" srcId="{57DDDCA5-3BB9-4A49-A0CF-5B7DCC644F4B}" destId="{1B4FF30C-4C40-413B-B790-7A3F6D14E59E}" srcOrd="2" destOrd="0" presId="urn:microsoft.com/office/officeart/2005/8/layout/orgChart1"/>
    <dgm:cxn modelId="{A976B214-409D-49E6-B3EA-5394CAB9A194}" type="presParOf" srcId="{08F557C6-C579-4F66-9058-E0732E1463F2}" destId="{57EEBDAF-F6B4-40B9-BDF3-00B8FF1B53AE}"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65877B-772A-4916-9105-DADEB4742002}">
      <dsp:nvSpPr>
        <dsp:cNvPr id="0" name=""/>
        <dsp:cNvSpPr/>
      </dsp:nvSpPr>
      <dsp:spPr>
        <a:xfrm>
          <a:off x="2773680" y="924443"/>
          <a:ext cx="2298341" cy="199442"/>
        </a:xfrm>
        <a:custGeom>
          <a:avLst/>
          <a:gdLst/>
          <a:ahLst/>
          <a:cxnLst/>
          <a:rect l="0" t="0" r="0" b="0"/>
          <a:pathLst>
            <a:path>
              <a:moveTo>
                <a:pt x="0" y="0"/>
              </a:moveTo>
              <a:lnTo>
                <a:pt x="0" y="108762"/>
              </a:lnTo>
              <a:lnTo>
                <a:pt x="2506708" y="108762"/>
              </a:lnTo>
              <a:lnTo>
                <a:pt x="2506708" y="217524"/>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EDC9CB7-96F5-4F8D-9DE1-F316F4AA726E}">
      <dsp:nvSpPr>
        <dsp:cNvPr id="0" name=""/>
        <dsp:cNvSpPr/>
      </dsp:nvSpPr>
      <dsp:spPr>
        <a:xfrm>
          <a:off x="2773680" y="924443"/>
          <a:ext cx="1149170" cy="199442"/>
        </a:xfrm>
        <a:custGeom>
          <a:avLst/>
          <a:gdLst/>
          <a:ahLst/>
          <a:cxnLst/>
          <a:rect l="0" t="0" r="0" b="0"/>
          <a:pathLst>
            <a:path>
              <a:moveTo>
                <a:pt x="0" y="0"/>
              </a:moveTo>
              <a:lnTo>
                <a:pt x="0" y="108762"/>
              </a:lnTo>
              <a:lnTo>
                <a:pt x="1253354" y="108762"/>
              </a:lnTo>
              <a:lnTo>
                <a:pt x="1253354" y="217524"/>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B898197-334C-44D2-85B4-B1875C3ECACE}">
      <dsp:nvSpPr>
        <dsp:cNvPr id="0" name=""/>
        <dsp:cNvSpPr/>
      </dsp:nvSpPr>
      <dsp:spPr>
        <a:xfrm>
          <a:off x="2727959" y="924443"/>
          <a:ext cx="91440" cy="199442"/>
        </a:xfrm>
        <a:custGeom>
          <a:avLst/>
          <a:gdLst/>
          <a:ahLst/>
          <a:cxnLst/>
          <a:rect l="0" t="0" r="0" b="0"/>
          <a:pathLst>
            <a:path>
              <a:moveTo>
                <a:pt x="45720" y="0"/>
              </a:moveTo>
              <a:lnTo>
                <a:pt x="45720" y="217524"/>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CC692651-1A36-4708-AE84-A4139E161444}">
      <dsp:nvSpPr>
        <dsp:cNvPr id="0" name=""/>
        <dsp:cNvSpPr/>
      </dsp:nvSpPr>
      <dsp:spPr>
        <a:xfrm>
          <a:off x="1624509" y="924443"/>
          <a:ext cx="1149170" cy="199442"/>
        </a:xfrm>
        <a:custGeom>
          <a:avLst/>
          <a:gdLst/>
          <a:ahLst/>
          <a:cxnLst/>
          <a:rect l="0" t="0" r="0" b="0"/>
          <a:pathLst>
            <a:path>
              <a:moveTo>
                <a:pt x="1253354" y="0"/>
              </a:moveTo>
              <a:lnTo>
                <a:pt x="1253354" y="108762"/>
              </a:lnTo>
              <a:lnTo>
                <a:pt x="0" y="108762"/>
              </a:lnTo>
              <a:lnTo>
                <a:pt x="0" y="217524"/>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DE2F951-254B-417D-BD21-E141515C5707}">
      <dsp:nvSpPr>
        <dsp:cNvPr id="0" name=""/>
        <dsp:cNvSpPr/>
      </dsp:nvSpPr>
      <dsp:spPr>
        <a:xfrm>
          <a:off x="475338" y="924443"/>
          <a:ext cx="2298341" cy="199442"/>
        </a:xfrm>
        <a:custGeom>
          <a:avLst/>
          <a:gdLst/>
          <a:ahLst/>
          <a:cxnLst/>
          <a:rect l="0" t="0" r="0" b="0"/>
          <a:pathLst>
            <a:path>
              <a:moveTo>
                <a:pt x="2506708" y="0"/>
              </a:moveTo>
              <a:lnTo>
                <a:pt x="2506708" y="108762"/>
              </a:lnTo>
              <a:lnTo>
                <a:pt x="0" y="108762"/>
              </a:lnTo>
              <a:lnTo>
                <a:pt x="0" y="217524"/>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FC380CE-05BC-44A5-A333-8EA9EC5FD1AC}">
      <dsp:nvSpPr>
        <dsp:cNvPr id="0" name=""/>
        <dsp:cNvSpPr/>
      </dsp:nvSpPr>
      <dsp:spPr>
        <a:xfrm>
          <a:off x="1309792" y="449579"/>
          <a:ext cx="2927774" cy="47486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uk-UA"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Структура громадянського суспільства</a:t>
          </a:r>
          <a:endParaRPr lang="pl-PL"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309792" y="449579"/>
        <a:ext cx="2927774" cy="474864"/>
      </dsp:txXfrm>
    </dsp:sp>
    <dsp:sp modelId="{2A5C1289-607B-434A-9469-0EBA35ED68F3}">
      <dsp:nvSpPr>
        <dsp:cNvPr id="0" name=""/>
        <dsp:cNvSpPr/>
      </dsp:nvSpPr>
      <dsp:spPr>
        <a:xfrm>
          <a:off x="474" y="1123885"/>
          <a:ext cx="949728" cy="157359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uk-UA"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Духовно-культурна. Духовнокультурна система</a:t>
          </a:r>
          <a:endParaRPr lang="pl-PL"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74" y="1123885"/>
        <a:ext cx="949728" cy="1573594"/>
      </dsp:txXfrm>
    </dsp:sp>
    <dsp:sp modelId="{152E43AB-8074-46C4-BA4E-B07120D5E3AB}">
      <dsp:nvSpPr>
        <dsp:cNvPr id="0" name=""/>
        <dsp:cNvSpPr/>
      </dsp:nvSpPr>
      <dsp:spPr>
        <a:xfrm>
          <a:off x="1149644" y="1123885"/>
          <a:ext cx="949728" cy="157359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uk-UA"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Економічна. Сукупність економічних інститутів та класів, економічні відносини</a:t>
          </a:r>
          <a:endParaRPr lang="pl-PL"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149644" y="1123885"/>
        <a:ext cx="949728" cy="1573594"/>
      </dsp:txXfrm>
    </dsp:sp>
    <dsp:sp modelId="{DBDD72A6-810C-4289-84F0-65C5ED44052D}">
      <dsp:nvSpPr>
        <dsp:cNvPr id="0" name=""/>
        <dsp:cNvSpPr/>
      </dsp:nvSpPr>
      <dsp:spPr>
        <a:xfrm>
          <a:off x="2298815" y="1123885"/>
          <a:ext cx="949728" cy="157359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uk-UA"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Політична. Сукупність політичних інститутів, політичні відносини</a:t>
          </a:r>
          <a:endParaRPr lang="pl-PL"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298815" y="1123885"/>
        <a:ext cx="949728" cy="1573594"/>
      </dsp:txXfrm>
    </dsp:sp>
    <dsp:sp modelId="{2FC003F7-E5C5-40A2-8810-CB34FDCE89CA}">
      <dsp:nvSpPr>
        <dsp:cNvPr id="0" name=""/>
        <dsp:cNvSpPr/>
      </dsp:nvSpPr>
      <dsp:spPr>
        <a:xfrm>
          <a:off x="3447986" y="1123885"/>
          <a:ext cx="949728" cy="157359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uk-UA"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Соціальна. Сукупність соціальних груп, соціальні відносини</a:t>
          </a:r>
          <a:endParaRPr lang="pl-PL"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447986" y="1123885"/>
        <a:ext cx="949728" cy="1573594"/>
      </dsp:txXfrm>
    </dsp:sp>
    <dsp:sp modelId="{D16A0212-1F28-4E8E-AD09-76D79D235F95}">
      <dsp:nvSpPr>
        <dsp:cNvPr id="0" name=""/>
        <dsp:cNvSpPr/>
      </dsp:nvSpPr>
      <dsp:spPr>
        <a:xfrm>
          <a:off x="4597157" y="1123885"/>
          <a:ext cx="949728" cy="157359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uk-UA"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Інформаційна.Сукупність інформаційних засобів масової інформації, інформаційні відносини</a:t>
          </a:r>
          <a:endParaRPr lang="pl-PL"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597157" y="1123885"/>
        <a:ext cx="949728" cy="15735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12847</Words>
  <Characters>73231</Characters>
  <Application>Microsoft Office Word</Application>
  <DocSecurity>0</DocSecurity>
  <Lines>610</Lines>
  <Paragraphs>171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Кондратенко Людмила Сергіївна</dc:creator>
  <cp:keywords/>
  <dc:description/>
  <cp:lastModifiedBy>DDD</cp:lastModifiedBy>
  <cp:revision>44</cp:revision>
  <dcterms:created xsi:type="dcterms:W3CDTF">2024-03-26T09:33:00Z</dcterms:created>
  <dcterms:modified xsi:type="dcterms:W3CDTF">2024-06-25T16:35:00Z</dcterms:modified>
</cp:coreProperties>
</file>