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AC" w:rsidRDefault="00D665AC">
      <w:pPr>
        <w:spacing w:after="0" w:line="360" w:lineRule="auto"/>
        <w:jc w:val="center"/>
        <w:rPr>
          <w:rFonts w:ascii="Times New Roman" w:eastAsia="Times New Roman" w:hAnsi="Times New Roman" w:cs="Times New Roman"/>
          <w:sz w:val="28"/>
        </w:rPr>
      </w:pPr>
      <w:r w:rsidRPr="00D665AC">
        <w:rPr>
          <w:rFonts w:ascii="Times New Roman" w:eastAsia="Times New Roman" w:hAnsi="Times New Roman" w:cs="Times New Roman"/>
          <w:noProof/>
          <w:sz w:val="28"/>
        </w:rPr>
        <w:drawing>
          <wp:inline distT="0" distB="0" distL="0" distR="0">
            <wp:extent cx="5940425" cy="7922499"/>
            <wp:effectExtent l="0" t="0" r="0" b="0"/>
            <wp:docPr id="1" name="Рисунок 1" descr="C:\Users\CatSh\Desktop\Алина\кафедра цивільного права\IMG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5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r w:rsidRPr="00D665AC">
        <w:rPr>
          <w:rFonts w:ascii="Times New Roman" w:eastAsia="Times New Roman" w:hAnsi="Times New Roman" w:cs="Times New Roman"/>
          <w:noProof/>
          <w:sz w:val="28"/>
        </w:rPr>
        <w:lastRenderedPageBreak/>
        <w:drawing>
          <wp:inline distT="0" distB="0" distL="0" distR="0">
            <wp:extent cx="5940425" cy="7922499"/>
            <wp:effectExtent l="0" t="0" r="0" b="0"/>
            <wp:docPr id="2" name="Рисунок 2" descr="C:\Users\CatSh\Desktop\Алина\кафедра цивільного права\IMG_1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Sh\Desktop\Алина\кафедра цивільного права\IMG_15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r w:rsidRPr="00D665AC">
        <w:rPr>
          <w:rFonts w:ascii="Times New Roman" w:eastAsia="Times New Roman" w:hAnsi="Times New Roman" w:cs="Times New Roman"/>
          <w:noProof/>
          <w:sz w:val="28"/>
        </w:rPr>
        <w:lastRenderedPageBreak/>
        <w:drawing>
          <wp:inline distT="0" distB="0" distL="0" distR="0">
            <wp:extent cx="5940425" cy="7922499"/>
            <wp:effectExtent l="0" t="0" r="0" b="0"/>
            <wp:docPr id="3" name="Рисунок 3" descr="C:\Users\CatSh\Desktop\Алина\кафедра цивільного права\IMG_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Sh\Desktop\Алина\кафедра цивільного права\IMG_15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p>
    <w:p w:rsidR="00D665AC" w:rsidRDefault="00D665AC">
      <w:pPr>
        <w:spacing w:after="0" w:line="360" w:lineRule="auto"/>
        <w:jc w:val="center"/>
        <w:rPr>
          <w:rFonts w:ascii="Times New Roman" w:eastAsia="Times New Roman" w:hAnsi="Times New Roman" w:cs="Times New Roman"/>
          <w:sz w:val="28"/>
        </w:rPr>
      </w:pPr>
      <w:bookmarkStart w:id="0" w:name="_GoBack"/>
      <w:bookmarkEnd w:id="0"/>
    </w:p>
    <w:p w:rsidR="00A31A4E" w:rsidRDefault="00D665AC">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РЕФЕРАТ</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Підгірний О. С. Прокуратура України як інститут захисту прав, свобод людини та громадянина. – Запоріжжя, 2020. – 113 с.</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Кваліфікаційна робота складається зі 113 сторінок, містить 75 джерел використаної інформації.</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Конституція України - Основний Закон нашої держави, не тільки законодавчо закріплює права і свободи людини і громадянина, а й визначає, що їх захист є обов'язком держави. Це загальне правило зобов'язує державу різними правовими засобами забезпечувати захис</w:t>
      </w:r>
      <w:r>
        <w:rPr>
          <w:rFonts w:ascii="Times New Roman" w:eastAsia="Times New Roman" w:hAnsi="Times New Roman" w:cs="Times New Roman"/>
          <w:sz w:val="28"/>
        </w:rPr>
        <w:t>т конституційних прав і свобод, здійснювати їх регулювання.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Проведення цієї багатоаспектної діяльності вимагає наявності у держави певних структур, органів, які здійснювали б постійний контроль і нагляд за виконанням законів, інших нормативних актів, а так</w:t>
      </w:r>
      <w:r>
        <w:rPr>
          <w:rFonts w:ascii="Times New Roman" w:eastAsia="Times New Roman" w:hAnsi="Times New Roman" w:cs="Times New Roman"/>
          <w:sz w:val="28"/>
        </w:rPr>
        <w:t>ож дотриманням Конституції України. Одним з таких правозахисних для української правової системи механізмів (органів) була і залишається прокуратура, яка здійснює нагляд за дотриманням Конституції України і виконанням законів, що діють на її території.</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Зді</w:t>
      </w:r>
      <w:r>
        <w:rPr>
          <w:rFonts w:ascii="Times New Roman" w:eastAsia="Times New Roman" w:hAnsi="Times New Roman" w:cs="Times New Roman"/>
          <w:sz w:val="28"/>
        </w:rPr>
        <w:t>йснюючи правозахисну діяльність, прокурор розглядає і перевіряє заяви, скарги та інші повідомлення про порушення прав і свобод людини і громадянина; роз'яснює постраждалим порядок захисту їх прав і свобод; вживає заходів щодо попередження та припинення пор</w:t>
      </w:r>
      <w:r>
        <w:rPr>
          <w:rFonts w:ascii="Times New Roman" w:eastAsia="Times New Roman" w:hAnsi="Times New Roman" w:cs="Times New Roman"/>
          <w:sz w:val="28"/>
        </w:rPr>
        <w:t>ушень прав і свобод людини і громадянина, притягнення до відповідальності осіб, які порушили закон, та відшкодування заподіяної шкоди. Таким чином, прокуратура наділена необхідними повноваженнями, що дозволяють їй надійно відстоювати права і свободи людини</w:t>
      </w:r>
      <w:r>
        <w:rPr>
          <w:rFonts w:ascii="Times New Roman" w:eastAsia="Times New Roman" w:hAnsi="Times New Roman" w:cs="Times New Roman"/>
          <w:sz w:val="28"/>
        </w:rPr>
        <w:t xml:space="preserve"> і громадянина. Ці повноваження розраховані на активне їх застосування прокурорами.</w:t>
      </w:r>
    </w:p>
    <w:p w:rsidR="00A31A4E" w:rsidRDefault="00D665AC">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Метою кваліфікаційної роботи є</w:t>
      </w:r>
      <w:r>
        <w:rPr>
          <w:rFonts w:ascii="Calibri" w:eastAsia="Calibri" w:hAnsi="Calibri" w:cs="Calibri"/>
          <w:sz w:val="28"/>
        </w:rPr>
        <w:t xml:space="preserve"> </w:t>
      </w:r>
      <w:r>
        <w:rPr>
          <w:rFonts w:ascii="Times New Roman" w:eastAsia="Times New Roman" w:hAnsi="Times New Roman" w:cs="Times New Roman"/>
          <w:sz w:val="28"/>
        </w:rPr>
        <w:t>дослідження проблем захисту прав і свобод людини і громадянина прокуратурою України.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Об’єктом кваліфікаційної роботи є суспільні відносини в </w:t>
      </w:r>
      <w:r>
        <w:rPr>
          <w:rFonts w:ascii="Times New Roman" w:eastAsia="Times New Roman" w:hAnsi="Times New Roman" w:cs="Times New Roman"/>
          <w:sz w:val="28"/>
        </w:rPr>
        <w:t>сфері захисту прав і свобод людини органами прокуратури.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Предметом дослідження є правове регулювання захисту прокуратурою України прав і свобод людини і громадянина.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Методологічну</w:t>
      </w:r>
      <w:r>
        <w:rPr>
          <w:rFonts w:ascii="Times New Roman" w:eastAsia="Times New Roman" w:hAnsi="Times New Roman" w:cs="Times New Roman"/>
          <w:b/>
          <w:sz w:val="28"/>
        </w:rPr>
        <w:t xml:space="preserve"> </w:t>
      </w:r>
      <w:r>
        <w:rPr>
          <w:rFonts w:ascii="Times New Roman" w:eastAsia="Times New Roman" w:hAnsi="Times New Roman" w:cs="Times New Roman"/>
          <w:sz w:val="28"/>
        </w:rPr>
        <w:t>основу роботи складають сукупність загальнонаукових, міждисциплінарних та сп</w:t>
      </w:r>
      <w:r>
        <w:rPr>
          <w:rFonts w:ascii="Times New Roman" w:eastAsia="Times New Roman" w:hAnsi="Times New Roman" w:cs="Times New Roman"/>
          <w:sz w:val="28"/>
        </w:rPr>
        <w:t>еціально-наукових методів пізнання, а саме: порівняльно-правовий для аналізу позицій науковців і практиків щодо досліджуваної проблематики, норм матеріального і процесуального права, наукових категорій. Підґрунтям дослідження є діалектичний метод наукового</w:t>
      </w:r>
      <w:r>
        <w:rPr>
          <w:rFonts w:ascii="Times New Roman" w:eastAsia="Times New Roman" w:hAnsi="Times New Roman" w:cs="Times New Roman"/>
          <w:sz w:val="28"/>
        </w:rPr>
        <w:t xml:space="preserve"> пізнання явищ дійсності у їх розвитку та взаємозв'язку. Застосовувалися також формально-логічний, структурно-функціональний, комплексний, юридичний аналіз, логічний та інші методи, які надали змогу комплексно та всебічно дослідити проблемні питання.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ЗАХИС</w:t>
      </w:r>
      <w:r>
        <w:rPr>
          <w:rFonts w:ascii="Times New Roman" w:eastAsia="Times New Roman" w:hAnsi="Times New Roman" w:cs="Times New Roman"/>
          <w:sz w:val="28"/>
        </w:rPr>
        <w:t>Т, СВОБОДИ, ПІДОЗРЮВАНИЙ, ПРАВА ДІТЕЙ, ПРАВА ЛЮДИНИ, ПРОКУРАТУРА, СПЕЦІАЛІЗОВАНА АНТИКОРУПЦІЙНА ПРОКУРАТУРА, ЮВЕНАЛЬНА ПРОКУРАТУРА.</w:t>
      </w:r>
    </w:p>
    <w:p w:rsidR="00A31A4E" w:rsidRDefault="00D665AC">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D665AC">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SUMMARY</w:t>
      </w: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Pidhirnyi O. S. Prosecutor`s office of Ukraine as an institution for the protection of human rights and freedoms</w:t>
      </w:r>
      <w:r>
        <w:rPr>
          <w:rFonts w:ascii="Times New Roman" w:eastAsia="Times New Roman" w:hAnsi="Times New Roman" w:cs="Times New Roman"/>
          <w:sz w:val="28"/>
        </w:rPr>
        <w:t>. – Zaporozhye, 2020. – 113 p.</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Qualifying work consists of 113 pages, contains 75 sources of information used.</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Constitution of Ukraine - The Basic Law of our state, not only legislates for the rights and freedoms of man and citizen, but also determines</w:t>
      </w:r>
      <w:r>
        <w:rPr>
          <w:rFonts w:ascii="Times New Roman" w:eastAsia="Times New Roman" w:hAnsi="Times New Roman" w:cs="Times New Roman"/>
          <w:sz w:val="28"/>
        </w:rPr>
        <w:t xml:space="preserve"> that their protection is the duty of the state. This general rule obliges the state by various legal means to ensure the protection of constitutional rights and freedoms, to exercise their regulation.</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Conducting this multidimensional activity requires the</w:t>
      </w:r>
      <w:r>
        <w:rPr>
          <w:rFonts w:ascii="Times New Roman" w:eastAsia="Times New Roman" w:hAnsi="Times New Roman" w:cs="Times New Roman"/>
          <w:sz w:val="28"/>
        </w:rPr>
        <w:t xml:space="preserve"> presence in the state of certain structures, bodies that would exercise constant control and supervision over the implementation of laws, other normative acts, as well as compliance with the Constitution of Ukraine. One of such human rights mechanisms (or</w:t>
      </w:r>
      <w:r>
        <w:rPr>
          <w:rFonts w:ascii="Times New Roman" w:eastAsia="Times New Roman" w:hAnsi="Times New Roman" w:cs="Times New Roman"/>
          <w:sz w:val="28"/>
        </w:rPr>
        <w:t>gans) for the Ukrainian legal system was and remains the prosecutor's office, which oversees the observance of the Constitution of Ukraine and the implementation of laws in its territory.</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 carrying out human rights activities, the prosecutor examines and</w:t>
      </w:r>
      <w:r>
        <w:rPr>
          <w:rFonts w:ascii="Times New Roman" w:eastAsia="Times New Roman" w:hAnsi="Times New Roman" w:cs="Times New Roman"/>
          <w:sz w:val="28"/>
        </w:rPr>
        <w:t xml:space="preserve"> checks allegations, complaints and other reports of violations of human and citizen's rights and freedoms; explains to the victims the procedure for the protection of their rights and freedoms; takes measures to prevent and stop violations of human and ci</w:t>
      </w:r>
      <w:r>
        <w:rPr>
          <w:rFonts w:ascii="Times New Roman" w:eastAsia="Times New Roman" w:hAnsi="Times New Roman" w:cs="Times New Roman"/>
          <w:sz w:val="28"/>
        </w:rPr>
        <w:t>tizen's rights and freedoms, to prosecute persons who violate the law, and to compensate for the harm caused. Thus, the prosecutor's office is endowed with the necessary powers to enable it to defend the rights and freedoms of the individual and the citize</w:t>
      </w:r>
      <w:r>
        <w:rPr>
          <w:rFonts w:ascii="Times New Roman" w:eastAsia="Times New Roman" w:hAnsi="Times New Roman" w:cs="Times New Roman"/>
          <w:sz w:val="28"/>
        </w:rPr>
        <w:t>n. These powers are designed to be actively used by prosecutors.</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aim of the thesis is a study of the problems of protection of human rights and freedoms by the prosecutor's office of Ukraine.</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object of study of this work is public relations in the sphere of human rights and freedoms protection by the prosecutor's office.</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study examined the specifics of the legal regulation of protection of human rights and freedoms by the prosecutor's o</w:t>
      </w:r>
      <w:r>
        <w:rPr>
          <w:rFonts w:ascii="Times New Roman" w:eastAsia="Times New Roman" w:hAnsi="Times New Roman" w:cs="Times New Roman"/>
          <w:sz w:val="28"/>
        </w:rPr>
        <w:t>ffice of Ukraine.</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methodological basis of set up the general-scientific, interdisciplinary and special-scientific methods of cognition, comparative legal for the analysis of positions of scientists and practitioners on the researched problems, norms of</w:t>
      </w:r>
      <w:r>
        <w:rPr>
          <w:rFonts w:ascii="Times New Roman" w:eastAsia="Times New Roman" w:hAnsi="Times New Roman" w:cs="Times New Roman"/>
          <w:sz w:val="28"/>
        </w:rPr>
        <w:t xml:space="preserve"> substantive and procedural law, scientific categories. The basis of the study is a dialectical method of scientific knowledge of the phenomena of reality in their development and interconnection. Also formal-logical, structural-functional, complex, legal </w:t>
      </w:r>
      <w:r>
        <w:rPr>
          <w:rFonts w:ascii="Times New Roman" w:eastAsia="Times New Roman" w:hAnsi="Times New Roman" w:cs="Times New Roman"/>
          <w:sz w:val="28"/>
        </w:rPr>
        <w:t>analysis, logical and other methods were used, which gave an opportunity to comprehensively and comprehensively investigate problem issues.</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PROTECTION, FREEDOMS, SUSPECTIONS, CHILDREN'S RIGHTS, HUMAN RIGHTS, PROSECUTOR'S OFFICE, SPECIALIZED ANTI-CORRUPTION</w:t>
      </w:r>
      <w:r>
        <w:rPr>
          <w:rFonts w:ascii="Times New Roman" w:eastAsia="Times New Roman" w:hAnsi="Times New Roman" w:cs="Times New Roman"/>
          <w:sz w:val="28"/>
        </w:rPr>
        <w:t xml:space="preserve"> PROSECUTOR'S OFFICE, JUVENAL PROSECUTOR'S OFFICE.</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D665AC">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ЗМІСТ</w:t>
      </w: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ПЕРЕЛІК УМОВНИХ СКОРОЧЕНЬ………………………………………………9</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РОЗДІЛ 1 ПОЯСНЮВАЛЬНА ЗАПИСКА………………………………….........10</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РОЗДІЛ 2 ПРАКТИЧНА ЧАСТИНА……………………………………………...42</w:t>
      </w:r>
    </w:p>
    <w:p w:rsidR="00A31A4E" w:rsidRDefault="00D665AC">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Pr>
          <w:rFonts w:ascii="Times New Roman" w:eastAsia="Times New Roman" w:hAnsi="Times New Roman" w:cs="Times New Roman"/>
          <w:sz w:val="28"/>
        </w:rPr>
        <w:t xml:space="preserve">Права людини і громадянина як фундаментальна </w:t>
      </w:r>
    </w:p>
    <w:p w:rsidR="00A31A4E" w:rsidRDefault="00D665AC">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цінність демократичного суспільства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.………………………….42</w:t>
      </w:r>
    </w:p>
    <w:p w:rsidR="00A31A4E" w:rsidRDefault="00D665AC">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Забезпечення прав та свобод підозрюваної особи </w:t>
      </w:r>
    </w:p>
    <w:p w:rsidR="00A31A4E" w:rsidRDefault="00D665AC">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Спеціалізованою антикорупційною прокуратурою </w:t>
      </w:r>
    </w:p>
    <w:p w:rsidR="00A31A4E" w:rsidRDefault="00D665AC">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України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w:t>
      </w:r>
      <w:r>
        <w:rPr>
          <w:rFonts w:ascii="Times New Roman" w:eastAsia="Times New Roman" w:hAnsi="Times New Roman" w:cs="Times New Roman"/>
          <w:sz w:val="28"/>
        </w:rPr>
        <w:t>...................................52</w:t>
      </w:r>
    </w:p>
    <w:p w:rsidR="00A31A4E" w:rsidRDefault="00D665AC">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2.3 Роль прокурора щодо захисту прав дітей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.……………………76</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102</w:t>
      </w:r>
    </w:p>
    <w:p w:rsidR="00A31A4E" w:rsidRDefault="00D665AC">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ПЕРЕЛІК ВИКОРИСТАНИХ ДЖЕРЕЛ…………………………………….......107</w:t>
      </w:r>
    </w:p>
    <w:p w:rsidR="00A31A4E" w:rsidRDefault="00D665AC">
      <w:pPr>
        <w:spacing w:after="20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200" w:line="360" w:lineRule="auto"/>
        <w:ind w:firstLine="708"/>
        <w:jc w:val="both"/>
        <w:rPr>
          <w:rFonts w:ascii="Times New Roman" w:eastAsia="Times New Roman" w:hAnsi="Times New Roman" w:cs="Times New Roman"/>
          <w:sz w:val="28"/>
        </w:rPr>
      </w:pPr>
    </w:p>
    <w:p w:rsidR="00A31A4E" w:rsidRDefault="00D665AC">
      <w:pPr>
        <w:keepNext/>
        <w:keepLines/>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ПЕРЕЛІК УМОВНИХ СКОРОЧЕНЬ</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rPr>
          <w:rFonts w:ascii="Times New Roman" w:eastAsia="Times New Roman" w:hAnsi="Times New Roman" w:cs="Times New Roman"/>
          <w:sz w:val="28"/>
        </w:rPr>
      </w:pP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ЄСПЛ</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ін.</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КРЄП</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КК</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КПК</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НАБУ</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ООН</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рр.</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САП</w:t>
      </w:r>
    </w:p>
    <w:p w:rsidR="00A31A4E" w:rsidRDefault="00D665AC">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США</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 д.</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 зв.</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 ін.</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т.ч.</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УРСР</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Європейський суд з прав людини</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інші</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Консультативна рада європейських прокурорів</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Кримінальний кодекс України</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Кримінальний процесуальний кодекс України</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Національне антикорупційне бюро України</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Організації Об’єднаних Націй</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пункт</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рік</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роки</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сторінка</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Спеціалізована антикорупційна прокуратура</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Сполучені Штати Америки</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так далі</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так зване</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таке інше</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тому числі</w:t>
      </w:r>
    </w:p>
    <w:p w:rsidR="00A31A4E" w:rsidRDefault="00D665AC">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Українська Радянська Соціалістична Республіка</w:t>
      </w: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A31A4E">
      <w:pPr>
        <w:keepNext/>
        <w:keepLines/>
        <w:spacing w:after="0" w:line="360" w:lineRule="auto"/>
        <w:jc w:val="center"/>
        <w:rPr>
          <w:rFonts w:ascii="Times New Roman" w:eastAsia="Times New Roman" w:hAnsi="Times New Roman" w:cs="Times New Roman"/>
          <w:color w:val="000000"/>
          <w:sz w:val="28"/>
        </w:rPr>
      </w:pPr>
    </w:p>
    <w:p w:rsidR="00A31A4E" w:rsidRDefault="00D665AC">
      <w:pPr>
        <w:keepNext/>
        <w:keepLines/>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РОЗДІЛ 1 ПОЯСНЮВАЛЬНА ЗАПИСКА</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Актуальність теми.</w:t>
      </w:r>
      <w:r>
        <w:rPr>
          <w:rFonts w:ascii="Times New Roman" w:eastAsia="Times New Roman" w:hAnsi="Times New Roman" w:cs="Times New Roman"/>
          <w:sz w:val="28"/>
        </w:rPr>
        <w:t xml:space="preserve"> Конституція України - Основний Закон нашої держави, не тільки законодавчо закріплює права і свободи людини і громадянина, а й визначає, що їх захист є обов'язком держави. Це загальне правило зобов'язує державу різними правовими засобами </w:t>
      </w:r>
      <w:r>
        <w:rPr>
          <w:rFonts w:ascii="Times New Roman" w:eastAsia="Times New Roman" w:hAnsi="Times New Roman" w:cs="Times New Roman"/>
          <w:sz w:val="28"/>
        </w:rPr>
        <w:t>забезпечувати захист конституційних прав і свобод, здійснювати їх регулювання.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Конституція України визнає концепцію природних прав людини, тобто того, що держава не дарує, не надає людям їх основні, конституційні, права і свободи. Вони належать людям від н</w:t>
      </w:r>
      <w:r>
        <w:rPr>
          <w:rFonts w:ascii="Times New Roman" w:eastAsia="Times New Roman" w:hAnsi="Times New Roman" w:cs="Times New Roman"/>
          <w:sz w:val="28"/>
        </w:rPr>
        <w:t>ародження і є невідчужуваними, інакше кажучи, не можуть бути придбані (навіть від держави) і передані кому-небудь. У зв'язку з цим відмова від них є недійсною: громадянин не може взяти на себе зобов'язання не користуватися своїм правом або сукупністю прав.</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Права і свободи людини і громадянина проголошені у числі основ конституційного ладу. Володіння правами і свободами, на які не може зазіхати держава, забезпечує індивіду можливість бути самостійним суб'єктом, здатним самоствердитися в якості гідного члена </w:t>
      </w:r>
      <w:r>
        <w:rPr>
          <w:rFonts w:ascii="Times New Roman" w:eastAsia="Times New Roman" w:hAnsi="Times New Roman" w:cs="Times New Roman"/>
          <w:sz w:val="28"/>
        </w:rPr>
        <w:t>суспільства.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Права і обов'язки людей фіксуються нормами багатьох галузей права, але особливе значення в закріпленні правового становища людини в суспільстві мають норми конституційного права. Конституція встановлює основи правового статусу людини і громадя</w:t>
      </w:r>
      <w:r>
        <w:rPr>
          <w:rFonts w:ascii="Times New Roman" w:eastAsia="Times New Roman" w:hAnsi="Times New Roman" w:cs="Times New Roman"/>
          <w:sz w:val="28"/>
        </w:rPr>
        <w:t>нина. Вони включають: громадянство, конституційні принципи правового становища особистості, основні права, свободи і обов'язки людини і громадянина (цивільні, політичні, економічні, соціальні, культурні), їх гарантії. Це найважливіші компоненти правового с</w:t>
      </w:r>
      <w:r>
        <w:rPr>
          <w:rFonts w:ascii="Times New Roman" w:eastAsia="Times New Roman" w:hAnsi="Times New Roman" w:cs="Times New Roman"/>
          <w:sz w:val="28"/>
        </w:rPr>
        <w:t>тановища індивіда, його ядро. Вони відіграють вирішальну роль у визначенні загального стану людини в суспільстві, мають принципове значення, що підтверджує їх закріплення у Розділі 2 Конституції України.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Захист прав і свобод - це складний двоєдиний процес,</w:t>
      </w:r>
      <w:r>
        <w:rPr>
          <w:rFonts w:ascii="Times New Roman" w:eastAsia="Times New Roman" w:hAnsi="Times New Roman" w:cs="Times New Roman"/>
          <w:sz w:val="28"/>
        </w:rPr>
        <w:t xml:space="preserve"> з одного боку, спрямований на захист інтересів конкретної людини, реалізацію її волі за розпорядженням своїм правом, а з іншого - гарантує дотримання інтересів суспільства і держави. Необхідність захисту прав та свобод настає тоді, коли в наявності: невик</w:t>
      </w:r>
      <w:r>
        <w:rPr>
          <w:rFonts w:ascii="Times New Roman" w:eastAsia="Times New Roman" w:hAnsi="Times New Roman" w:cs="Times New Roman"/>
          <w:sz w:val="28"/>
        </w:rPr>
        <w:t>онання юридичного обов'язку або свободи; зловживання правом, що перешкоджають здійсненню права чи свободи; суперечка про наявність самого права чи свободи. Діяльність, спрямована на усунення перешкод в здійсненні прав і свобод, на боротьбу з невиконанням о</w:t>
      </w:r>
      <w:r>
        <w:rPr>
          <w:rFonts w:ascii="Times New Roman" w:eastAsia="Times New Roman" w:hAnsi="Times New Roman" w:cs="Times New Roman"/>
          <w:sz w:val="28"/>
        </w:rPr>
        <w:t xml:space="preserve">бов'язків і </w:t>
      </w:r>
      <w:r>
        <w:rPr>
          <w:rFonts w:ascii="Times New Roman" w:eastAsia="Times New Roman" w:hAnsi="Times New Roman" w:cs="Times New Roman"/>
          <w:sz w:val="28"/>
        </w:rPr>
        <w:lastRenderedPageBreak/>
        <w:t>зловживанням правом, в свою чергу, становить зміст юридичних засобів захисту прав і свобод людини і громадянина в правовій державі.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Проведення цієї багатоаспектної діяльності вимагає наявності у держави певних структур, органів, які здійснювали</w:t>
      </w:r>
      <w:r>
        <w:rPr>
          <w:rFonts w:ascii="Times New Roman" w:eastAsia="Times New Roman" w:hAnsi="Times New Roman" w:cs="Times New Roman"/>
          <w:sz w:val="28"/>
        </w:rPr>
        <w:t xml:space="preserve"> б постійний контроль і нагляд за виконанням законів, інших нормативних актів, а також дотриманням Конституції України. Одним з таких правозахисних для української правової системи механізмів (органів) була і залишається прокуратура, яка здійснює нагляд за</w:t>
      </w:r>
      <w:r>
        <w:rPr>
          <w:rFonts w:ascii="Times New Roman" w:eastAsia="Times New Roman" w:hAnsi="Times New Roman" w:cs="Times New Roman"/>
          <w:sz w:val="28"/>
        </w:rPr>
        <w:t xml:space="preserve"> дотриманням Конституції України і виконанням законів, що діють на її території.</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Здійснюючи правозахисну діяльність, прокурор розглядає і перевіряє заяви, скарги та інші повідомлення про порушення прав і свобод людини і громадянина; роз'яснює постраждалим </w:t>
      </w:r>
      <w:r>
        <w:rPr>
          <w:rFonts w:ascii="Times New Roman" w:eastAsia="Times New Roman" w:hAnsi="Times New Roman" w:cs="Times New Roman"/>
          <w:sz w:val="28"/>
        </w:rPr>
        <w:t>порядок захисту їх прав і свобод; вживає заходів щодо попередження та припинення порушень прав і свобод людини і громадянина, притягнення до відповідальності осіб, які порушили закон, та відшкодування заподіяної шкоди. Таким чином, прокуратура наділена нео</w:t>
      </w:r>
      <w:r>
        <w:rPr>
          <w:rFonts w:ascii="Times New Roman" w:eastAsia="Times New Roman" w:hAnsi="Times New Roman" w:cs="Times New Roman"/>
          <w:sz w:val="28"/>
        </w:rPr>
        <w:t>бхідними повноваженнями, що дозволяють їй надійно відстоювати права і свободи людини і громадянина. Ці повноваження розраховані на активне їх застосування прокурорами.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Завдання прокурорів у ході здійснення правозахисної діяльності полягає в тому, щоб ні в </w:t>
      </w:r>
      <w:r>
        <w:rPr>
          <w:rFonts w:ascii="Times New Roman" w:eastAsia="Times New Roman" w:hAnsi="Times New Roman" w:cs="Times New Roman"/>
          <w:sz w:val="28"/>
        </w:rPr>
        <w:t>якому разі не замінювати судові органи, органи виконавчої влади, контролюючі органи, роль яких у даній сфері є домінуючою, а навпаки ефективно використовувати спеціальні повноваження прокурора для оперативного захисту порушених прав і свобод різних груп на</w:t>
      </w:r>
      <w:r>
        <w:rPr>
          <w:rFonts w:ascii="Times New Roman" w:eastAsia="Times New Roman" w:hAnsi="Times New Roman" w:cs="Times New Roman"/>
          <w:sz w:val="28"/>
        </w:rPr>
        <w:t>селення, а також тих категорій громадян, які в силу виняткових обставин потребують особливої підтримки з боку держави.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Найбільш поширеними формами взаємодії органів прокуратури з громадськими об'єднаннями є проведення конференцій, «круглих столів», засідан</w:t>
      </w:r>
      <w:r>
        <w:rPr>
          <w:rFonts w:ascii="Times New Roman" w:eastAsia="Times New Roman" w:hAnsi="Times New Roman" w:cs="Times New Roman"/>
          <w:sz w:val="28"/>
        </w:rPr>
        <w:t xml:space="preserve">ь міжвідомчих робочих груп та інших спільних заходів. Саме на таких зустрічах правозахисні організації можуть обговорити з представниками </w:t>
      </w:r>
      <w:r>
        <w:rPr>
          <w:rFonts w:ascii="Times New Roman" w:eastAsia="Times New Roman" w:hAnsi="Times New Roman" w:cs="Times New Roman"/>
          <w:sz w:val="28"/>
        </w:rPr>
        <w:lastRenderedPageBreak/>
        <w:t>прокуратури, інших державних органів наявні проблеми, запропонувати шляхи їх вирішення, отримати роз'яснення з правови</w:t>
      </w:r>
      <w:r>
        <w:rPr>
          <w:rFonts w:ascii="Times New Roman" w:eastAsia="Times New Roman" w:hAnsi="Times New Roman" w:cs="Times New Roman"/>
          <w:sz w:val="28"/>
        </w:rPr>
        <w:t>х питань.</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 xml:space="preserve">Об’єктом кваліфікаційної роботи </w:t>
      </w:r>
      <w:r>
        <w:rPr>
          <w:rFonts w:ascii="Times New Roman" w:eastAsia="Times New Roman" w:hAnsi="Times New Roman" w:cs="Times New Roman"/>
          <w:sz w:val="28"/>
        </w:rPr>
        <w:t>є суспільні відносини в сфері захисту прав і свобод людини органами прокуратури.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Предметом</w:t>
      </w:r>
      <w:r>
        <w:rPr>
          <w:rFonts w:ascii="Times New Roman" w:eastAsia="Times New Roman" w:hAnsi="Times New Roman" w:cs="Times New Roman"/>
          <w:sz w:val="28"/>
        </w:rPr>
        <w:t xml:space="preserve"> дослідження є правове регулювання захисту прокуратурою України прав і свобод людини і громадянина.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Мета роботи</w:t>
      </w:r>
      <w:r>
        <w:rPr>
          <w:rFonts w:ascii="Times New Roman" w:eastAsia="Times New Roman" w:hAnsi="Times New Roman" w:cs="Times New Roman"/>
          <w:sz w:val="28"/>
        </w:rPr>
        <w:t xml:space="preserve"> полягає в до</w:t>
      </w:r>
      <w:r>
        <w:rPr>
          <w:rFonts w:ascii="Times New Roman" w:eastAsia="Times New Roman" w:hAnsi="Times New Roman" w:cs="Times New Roman"/>
          <w:sz w:val="28"/>
        </w:rPr>
        <w:t>слідженні проблем захисту прав і свобод людини і громадянина прокуратурою України.</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Зазначені мета та об’єкт роботи зумовили наступні </w:t>
      </w:r>
      <w:r>
        <w:rPr>
          <w:rFonts w:ascii="Times New Roman" w:eastAsia="Times New Roman" w:hAnsi="Times New Roman" w:cs="Times New Roman"/>
          <w:i/>
          <w:sz w:val="28"/>
        </w:rPr>
        <w:t>завдання дослідження</w:t>
      </w:r>
      <w:r>
        <w:rPr>
          <w:rFonts w:ascii="Times New Roman" w:eastAsia="Times New Roman" w:hAnsi="Times New Roman" w:cs="Times New Roman"/>
          <w:sz w:val="28"/>
        </w:rPr>
        <w:t>, які мають бути вирішені в роботі:</w:t>
      </w:r>
    </w:p>
    <w:p w:rsidR="00A31A4E" w:rsidRDefault="00D665AC">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дослідити права людини і громадянина як фундаментальну цінність демократичного суспільства;</w:t>
      </w:r>
    </w:p>
    <w:p w:rsidR="00A31A4E" w:rsidRDefault="00D665AC">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проаналізувати забезпечення прав та свобод підозрюваної особи Спеціалізованою антикорупційною прокуратурою України;</w:t>
      </w:r>
    </w:p>
    <w:p w:rsidR="00A31A4E" w:rsidRDefault="00D665AC">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охарактеризувати роль прокурора щодо захисту пра</w:t>
      </w:r>
      <w:r>
        <w:rPr>
          <w:rFonts w:ascii="Times New Roman" w:eastAsia="Times New Roman" w:hAnsi="Times New Roman" w:cs="Times New Roman"/>
          <w:sz w:val="28"/>
        </w:rPr>
        <w:t>в дітей.</w:t>
      </w:r>
    </w:p>
    <w:p w:rsidR="00A31A4E" w:rsidRDefault="00D665AC">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i/>
          <w:sz w:val="28"/>
        </w:rPr>
        <w:t>Ступінь наукової розробки проблеми.</w:t>
      </w:r>
      <w:r>
        <w:rPr>
          <w:rFonts w:ascii="Times New Roman" w:eastAsia="Times New Roman" w:hAnsi="Times New Roman" w:cs="Times New Roman"/>
          <w:sz w:val="28"/>
        </w:rPr>
        <w:t xml:space="preserve"> Останнім часом опубліковані роботи присвячені дослідженню. Це, зокрема, праці таких авторів, як О. М. Клименко, В. П. Колісник, М. І. Копетюк, Н. М. Крестовська, А. Р. Крусян, В. Д. Ломовський, М. Н. Маршунов, Г. О. Мурашин, С. В. Немитіна, Н. М. Оніщенко</w:t>
      </w:r>
      <w:r>
        <w:rPr>
          <w:rFonts w:ascii="Times New Roman" w:eastAsia="Times New Roman" w:hAnsi="Times New Roman" w:cs="Times New Roman"/>
          <w:sz w:val="28"/>
        </w:rPr>
        <w:t>, А. А.Оржаховська, В. Ф. Погорілко, М. Ю. Рагінський, М. В. Руденко, В. М. Шаповал, Ю. С. Шемчушенко, О. В. Щербанюк та інші.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Опис проблеми, що досліджується.</w:t>
      </w:r>
      <w:r>
        <w:rPr>
          <w:rFonts w:ascii="Times New Roman" w:eastAsia="Times New Roman" w:hAnsi="Times New Roman" w:cs="Times New Roman"/>
          <w:sz w:val="28"/>
        </w:rPr>
        <w:t xml:space="preserve"> Важливим компонентом будь-якої правової системи є інститут прав і свобод людини. Це складне і ба</w:t>
      </w:r>
      <w:r>
        <w:rPr>
          <w:rFonts w:ascii="Times New Roman" w:eastAsia="Times New Roman" w:hAnsi="Times New Roman" w:cs="Times New Roman"/>
          <w:sz w:val="28"/>
        </w:rPr>
        <w:t>гатогранне поняття виражає не потенційні, а реальні можливості його власника, закріплені конституцією держави та іншими нормативними актами.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Права людини – одне із найбільш уживаних понять у сучасному правознавстві, навколо якого і в наш час відбуваються г</w:t>
      </w:r>
      <w:r>
        <w:rPr>
          <w:rFonts w:ascii="Times New Roman" w:eastAsia="Times New Roman" w:hAnsi="Times New Roman" w:cs="Times New Roman"/>
          <w:sz w:val="28"/>
        </w:rPr>
        <w:t xml:space="preserve">острі дискусії серед учених. Інтерес до концепцій прав людини легко пояснити з урахуванням соціально-економічної перебудови, що відбувається в Україні. Кожне </w:t>
      </w:r>
      <w:r>
        <w:rPr>
          <w:rFonts w:ascii="Times New Roman" w:eastAsia="Times New Roman" w:hAnsi="Times New Roman" w:cs="Times New Roman"/>
          <w:sz w:val="28"/>
        </w:rPr>
        <w:lastRenderedPageBreak/>
        <w:t>суспільство мало свої уявлення про справедливість, гідність і повагу. Майже в кожній давній спільн</w:t>
      </w:r>
      <w:r>
        <w:rPr>
          <w:rFonts w:ascii="Times New Roman" w:eastAsia="Times New Roman" w:hAnsi="Times New Roman" w:cs="Times New Roman"/>
          <w:sz w:val="28"/>
        </w:rPr>
        <w:t>оті людей існувала точка зору, що її провідники повинні правити мудро та керуватися при цьому інтересами загального добробуту. Джерелом таких поглядів були заповіді Божі, закони природи, традиції, а часом і політичні рішення, але вони не випливали із розум</w:t>
      </w:r>
      <w:r>
        <w:rPr>
          <w:rFonts w:ascii="Times New Roman" w:eastAsia="Times New Roman" w:hAnsi="Times New Roman" w:cs="Times New Roman"/>
          <w:sz w:val="28"/>
        </w:rPr>
        <w:t xml:space="preserve">іння того, що кожна людина наділена правом мати справедливих керівників. </w:t>
      </w:r>
      <w:proofErr w:type="gramStart"/>
      <w:r>
        <w:rPr>
          <w:rFonts w:ascii="Times New Roman" w:eastAsia="Times New Roman" w:hAnsi="Times New Roman" w:cs="Times New Roman"/>
          <w:sz w:val="28"/>
        </w:rPr>
        <w:t>У добре</w:t>
      </w:r>
      <w:proofErr w:type="gramEnd"/>
      <w:r>
        <w:rPr>
          <w:rFonts w:ascii="Times New Roman" w:eastAsia="Times New Roman" w:hAnsi="Times New Roman" w:cs="Times New Roman"/>
          <w:sz w:val="28"/>
        </w:rPr>
        <w:t xml:space="preserve"> упорядкованому суспільстві народ неодмінно користався з того, що його еліта брала на себе певні політичні зобов’язання. Проте у нього не було жодних природних чи людських прав</w:t>
      </w:r>
      <w:r>
        <w:rPr>
          <w:rFonts w:ascii="Times New Roman" w:eastAsia="Times New Roman" w:hAnsi="Times New Roman" w:cs="Times New Roman"/>
          <w:sz w:val="28"/>
        </w:rPr>
        <w:t>, які він міг би протиставляти несправедливому керівництву. Століттями проходив процес поступового визнання індивідуальної свободи та обмеження влади уряду.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Перші кроки у визнанні державою прав і свобод людини і громадянина були зроблені Україною в 1990 ро</w:t>
      </w:r>
      <w:r>
        <w:rPr>
          <w:rFonts w:ascii="Times New Roman" w:eastAsia="Times New Roman" w:hAnsi="Times New Roman" w:cs="Times New Roman"/>
          <w:sz w:val="28"/>
        </w:rPr>
        <w:t>ці, коли була прийнята Декларація про державний суверенітет України, в якій зафіксовано положення про те, що всім громадянам Української Радянської Соціалістичної Республіки (далі – УРСР) гарантуються права і свободи, які передбачені Конституцією УРСР і но</w:t>
      </w:r>
      <w:r>
        <w:rPr>
          <w:rFonts w:ascii="Times New Roman" w:eastAsia="Times New Roman" w:hAnsi="Times New Roman" w:cs="Times New Roman"/>
          <w:sz w:val="28"/>
        </w:rPr>
        <w:t>рмами міжнародного права, визнаними УРСР. У ній, а потім і в Конституції України 1996 р. закріплено багато положень, що містяться в Європейській конвенції з прав людини та інших міжнародних документах.</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Побудова правової держави передбачає створення такого </w:t>
      </w:r>
      <w:r>
        <w:rPr>
          <w:rFonts w:ascii="Times New Roman" w:eastAsia="Times New Roman" w:hAnsi="Times New Roman" w:cs="Times New Roman"/>
          <w:sz w:val="28"/>
        </w:rPr>
        <w:t xml:space="preserve">громадського союзу, який, ґрунтуючись на праві і законі, встановлює правильні і гуманні взаємини між органами державної влади і особою. Однак у прагненні створити таку державу і визнання міжнародних стандартів до вирішення проблеми забезпечення реалізації </w:t>
      </w:r>
      <w:r>
        <w:rPr>
          <w:rFonts w:ascii="Times New Roman" w:eastAsia="Times New Roman" w:hAnsi="Times New Roman" w:cs="Times New Roman"/>
          <w:sz w:val="28"/>
        </w:rPr>
        <w:t>громадянами своїх прав і свобод дуже велика дистанція. Невід’ємною складовою такого забезпечення є налагоджений соціально-правовий механізм захисту громадян від порушень їх прав і свобод.</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Світова спільнота відкидає будь-яку дискримінацію і категорично забо</w:t>
      </w:r>
      <w:r>
        <w:rPr>
          <w:rFonts w:ascii="Times New Roman" w:eastAsia="Times New Roman" w:hAnsi="Times New Roman" w:cs="Times New Roman"/>
          <w:sz w:val="28"/>
        </w:rPr>
        <w:t xml:space="preserve">роняє її. Така заборона поширюється на користування всіма правами і свободами людини. Комітет Організації Об’єднаних Націй (далі – ООН) з </w:t>
      </w:r>
      <w:r>
        <w:rPr>
          <w:rFonts w:ascii="Times New Roman" w:eastAsia="Times New Roman" w:hAnsi="Times New Roman" w:cs="Times New Roman"/>
          <w:sz w:val="28"/>
        </w:rPr>
        <w:lastRenderedPageBreak/>
        <w:t>прав людини визначає дискримінацію як «будь-яке розрізнення або перевагу, засноване на ознаках раси, кольору шкіри, ст</w:t>
      </w:r>
      <w:r>
        <w:rPr>
          <w:rFonts w:ascii="Times New Roman" w:eastAsia="Times New Roman" w:hAnsi="Times New Roman" w:cs="Times New Roman"/>
          <w:sz w:val="28"/>
        </w:rPr>
        <w:t xml:space="preserve">аті, мови, релігії, політичних та інших переконань, національності та соціального походження, майнового стану, народження або за іншою ознакою і яке має на меті або наслідком знищення або применшення визнання, використання або здійснення всіма особами, на </w:t>
      </w:r>
      <w:r>
        <w:rPr>
          <w:rFonts w:ascii="Times New Roman" w:eastAsia="Times New Roman" w:hAnsi="Times New Roman" w:cs="Times New Roman"/>
          <w:sz w:val="28"/>
        </w:rPr>
        <w:t xml:space="preserve">рівних засадах, всіх прав і свобод».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Отже, питання про права людини і громадянина є складовою проблеми фактичного положення особи в суспільстві і державі. Тому дуже важливо розкрити структуру і систему прав і свобод, обумовлену специфікою сфери діяльності</w:t>
      </w:r>
      <w:r>
        <w:rPr>
          <w:rFonts w:ascii="Times New Roman" w:eastAsia="Times New Roman" w:hAnsi="Times New Roman" w:cs="Times New Roman"/>
          <w:sz w:val="28"/>
        </w:rPr>
        <w:t xml:space="preserve"> людини, визначитися з існуючим у цій сфері понятійним апаратом і особливостями правового статусу особи, в якому відображаються всі основні потреби та інтереси учасників взаємодії один з одним і державою.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Права людини і громадянина є тісно взаємозалежними,</w:t>
      </w:r>
      <w:r>
        <w:rPr>
          <w:rFonts w:ascii="Times New Roman" w:eastAsia="Times New Roman" w:hAnsi="Times New Roman" w:cs="Times New Roman"/>
          <w:sz w:val="28"/>
        </w:rPr>
        <w:t xml:space="preserve"> однак не тотожними поняттями. Людина, яка законом визначається юридично належною даній державі називається громадянином. Права громадянина закріплені у конституції держави, а права людини у міжнародно-правових актах. Забезпечення реалізації та захисту пра</w:t>
      </w:r>
      <w:r>
        <w:rPr>
          <w:rFonts w:ascii="Times New Roman" w:eastAsia="Times New Roman" w:hAnsi="Times New Roman" w:cs="Times New Roman"/>
          <w:sz w:val="28"/>
        </w:rPr>
        <w:t>в людини та громадянина становить конституційний обов’язок держави. Саме це становить фундамент та базу суспільного і державного ладу, що закріплюється в Конституції.</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Визнання прав і свобод людини може здійснюватись через сприяння реалізації цих прав і сво</w:t>
      </w:r>
      <w:r>
        <w:rPr>
          <w:rFonts w:ascii="Times New Roman" w:eastAsia="Times New Roman" w:hAnsi="Times New Roman" w:cs="Times New Roman"/>
          <w:sz w:val="28"/>
        </w:rPr>
        <w:t xml:space="preserve">бод, шляхом їх охорони та позитивного впливу на формування їх загально-соціальних гарантій. Затвердження прав і свобод людини є основною функцією держави, основним напрямком діяльності сучасної України. Чинні права та свободи, які закріплені в конституції </w:t>
      </w:r>
      <w:r>
        <w:rPr>
          <w:rFonts w:ascii="Times New Roman" w:eastAsia="Times New Roman" w:hAnsi="Times New Roman" w:cs="Times New Roman"/>
          <w:sz w:val="28"/>
        </w:rPr>
        <w:t xml:space="preserve">є </w:t>
      </w:r>
      <w:proofErr w:type="gramStart"/>
      <w:r>
        <w:rPr>
          <w:rFonts w:ascii="Times New Roman" w:eastAsia="Times New Roman" w:hAnsi="Times New Roman" w:cs="Times New Roman"/>
          <w:sz w:val="28"/>
        </w:rPr>
        <w:t>змінними ,</w:t>
      </w:r>
      <w:proofErr w:type="gramEnd"/>
      <w:r>
        <w:rPr>
          <w:rFonts w:ascii="Times New Roman" w:eastAsia="Times New Roman" w:hAnsi="Times New Roman" w:cs="Times New Roman"/>
          <w:sz w:val="28"/>
        </w:rPr>
        <w:t xml:space="preserve"> це означає, що в майбутньому система прав і свобод людини та громадянина може бути розширена і вдосконалена.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Найвища соціальна цінність для держави є права і свободи людини, їх захист на конституційному рівні означає обов’язок держави щодо ств</w:t>
      </w:r>
      <w:r>
        <w:rPr>
          <w:rFonts w:ascii="Times New Roman" w:eastAsia="Times New Roman" w:hAnsi="Times New Roman" w:cs="Times New Roman"/>
          <w:sz w:val="28"/>
        </w:rPr>
        <w:t xml:space="preserve">орення спеціальних установ охорони таких прав і свобод. Забезпечення прав і свобод виступає могутнім демократичним та гуманістичним потенціалом для </w:t>
      </w:r>
      <w:r>
        <w:rPr>
          <w:rFonts w:ascii="Times New Roman" w:eastAsia="Times New Roman" w:hAnsi="Times New Roman" w:cs="Times New Roman"/>
          <w:sz w:val="28"/>
        </w:rPr>
        <w:lastRenderedPageBreak/>
        <w:t>держави. Гарантом прав і свобод людини та громадянина є Президент України, обов’язок вживати заходів щодо їх</w:t>
      </w:r>
      <w:r>
        <w:rPr>
          <w:rFonts w:ascii="Times New Roman" w:eastAsia="Times New Roman" w:hAnsi="Times New Roman" w:cs="Times New Roman"/>
          <w:sz w:val="28"/>
        </w:rPr>
        <w:t xml:space="preserve"> забезпечення покладений на Кабінет Міністрів України. Правозахисна функція виступає головною в діяльності судової влади, а місцеві державні адміністрації на відповідній території зобов’язані забезпечувати законність і правопорядок, дотримання прав і свобо</w:t>
      </w:r>
      <w:r>
        <w:rPr>
          <w:rFonts w:ascii="Times New Roman" w:eastAsia="Times New Roman" w:hAnsi="Times New Roman" w:cs="Times New Roman"/>
          <w:sz w:val="28"/>
        </w:rPr>
        <w:t>д громадян.</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Розглядаючи визначення понять «права» і «свободи», слід мати на увазі, що ці поняття за час свого існування зазнали значних змін. Серед безлічі різних формулювань найбільш прийнятною може бути інша: право – це система загальнообов’язкових, вста</w:t>
      </w:r>
      <w:r>
        <w:rPr>
          <w:rFonts w:ascii="Times New Roman" w:eastAsia="Times New Roman" w:hAnsi="Times New Roman" w:cs="Times New Roman"/>
          <w:sz w:val="28"/>
        </w:rPr>
        <w:t>новлених в законі норм, принципів і нормативних установок, що виражають міру свободи і відповідальності в суспільстві і які виступають регулятором суспільних відносин. У широкому сенсі права людини є вихідними і не обмежуються якимось певним колом людей, а</w:t>
      </w:r>
      <w:r>
        <w:rPr>
          <w:rFonts w:ascii="Times New Roman" w:eastAsia="Times New Roman" w:hAnsi="Times New Roman" w:cs="Times New Roman"/>
          <w:sz w:val="28"/>
        </w:rPr>
        <w:t xml:space="preserve"> поширюються на будь-яку людину незалежно від того, є він громадянином держави, в якому живе, чи ні.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Свободи – це ті ж права, але вони відносяться до життєдіяльності людини, </w:t>
      </w:r>
      <w:proofErr w:type="gramStart"/>
      <w:r>
        <w:rPr>
          <w:rFonts w:ascii="Times New Roman" w:eastAsia="Times New Roman" w:hAnsi="Times New Roman" w:cs="Times New Roman"/>
          <w:sz w:val="28"/>
        </w:rPr>
        <w:t>в яку</w:t>
      </w:r>
      <w:proofErr w:type="gramEnd"/>
      <w:r>
        <w:rPr>
          <w:rFonts w:ascii="Times New Roman" w:eastAsia="Times New Roman" w:hAnsi="Times New Roman" w:cs="Times New Roman"/>
          <w:sz w:val="28"/>
        </w:rPr>
        <w:t xml:space="preserve"> держава не повинна втручатися, однак зобов’язана їх захищати. У той же час д</w:t>
      </w:r>
      <w:r>
        <w:rPr>
          <w:rFonts w:ascii="Times New Roman" w:eastAsia="Times New Roman" w:hAnsi="Times New Roman" w:cs="Times New Roman"/>
          <w:sz w:val="28"/>
        </w:rPr>
        <w:t>ержава має право тільки через закон визначати межі свободи і при необхідності звужувати їх в інтересах загального добробуту демократичного суспільства. Особливість свобод полягає в тому, що особа має можливість в певних сферах на свій розсуд, самостійно ви</w:t>
      </w:r>
      <w:r>
        <w:rPr>
          <w:rFonts w:ascii="Times New Roman" w:eastAsia="Times New Roman" w:hAnsi="Times New Roman" w:cs="Times New Roman"/>
          <w:sz w:val="28"/>
        </w:rPr>
        <w:t>значати лінію поведінки, але пов’язувати її з обов’язками суб’єктів (органів державної влади), покликаних охороняти її волю.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Конституція України, закріпивши основним обов’язком держави забезпечення прав та свобод людини, встановлює перелік таких прав, але </w:t>
      </w:r>
      <w:r>
        <w:rPr>
          <w:rFonts w:ascii="Times New Roman" w:eastAsia="Times New Roman" w:hAnsi="Times New Roman" w:cs="Times New Roman"/>
          <w:sz w:val="28"/>
        </w:rPr>
        <w:t>не дає їх визначення. Права людини можна розуміти двояко. Найперше, права людини – це невід’ємні та невідчужувані права, які належать людині тому, що вона людина. З іншого боку, права – це закріплені державою в певних джерелах правила поведінки.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Поняття пр</w:t>
      </w:r>
      <w:r>
        <w:rPr>
          <w:rFonts w:ascii="Times New Roman" w:eastAsia="Times New Roman" w:hAnsi="Times New Roman" w:cs="Times New Roman"/>
          <w:sz w:val="28"/>
        </w:rPr>
        <w:t>ав людини досліджує філософія права. У філософсько-правовій літературі найбільше спорів щодо визначення поняття прав людини між представниками двох концепцій: природно-правової та юридичного позитивізму. Прихильники природно-правової теорії прав людини наг</w:t>
      </w:r>
      <w:r>
        <w:rPr>
          <w:rFonts w:ascii="Times New Roman" w:eastAsia="Times New Roman" w:hAnsi="Times New Roman" w:cs="Times New Roman"/>
          <w:sz w:val="28"/>
        </w:rPr>
        <w:t>олошують на незалежності прав людини від держави. Прихильники ж позитивізму стверджують, що права людини залежать від правової політики держави, від законодавства, застосування права, роботи судів та інших органів влади.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Природно-правова концепція виходить</w:t>
      </w:r>
      <w:r>
        <w:rPr>
          <w:rFonts w:ascii="Times New Roman" w:eastAsia="Times New Roman" w:hAnsi="Times New Roman" w:cs="Times New Roman"/>
          <w:sz w:val="28"/>
        </w:rPr>
        <w:t xml:space="preserve"> з того, що права людини невід’ємні, природжені або даровані Богом, абсолютні і деякою мірою позаісторичні цінності, позбавляти яких чи обмежувати які ніхто не має права. Прихильники природно-правової концепції стверджують, що людина наділяється невід’ємни</w:t>
      </w:r>
      <w:r>
        <w:rPr>
          <w:rFonts w:ascii="Times New Roman" w:eastAsia="Times New Roman" w:hAnsi="Times New Roman" w:cs="Times New Roman"/>
          <w:sz w:val="28"/>
        </w:rPr>
        <w:t>ми правами з народження. Проблему такого підходу становить відсутність явного джерела права, таке право тягне за собою подальшу інституціоналізацію, позитивне закріплення. Проте наступність закріплення прав людини пояснюється як гарантія забезпечення таких</w:t>
      </w:r>
      <w:r>
        <w:rPr>
          <w:rFonts w:ascii="Times New Roman" w:eastAsia="Times New Roman" w:hAnsi="Times New Roman" w:cs="Times New Roman"/>
          <w:sz w:val="28"/>
        </w:rPr>
        <w:t xml:space="preserve"> прав.</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Позитивісти виходять з пріоритету інституціоналізації гарантій через державне право. Це необхідно для стабільності правової системи і держави, а стабільність сприяє безпеці більшості людей і, в підсумку, стає головною гарантією їхніх прав. Якщо бути</w:t>
      </w:r>
      <w:r>
        <w:rPr>
          <w:rFonts w:ascii="Times New Roman" w:eastAsia="Times New Roman" w:hAnsi="Times New Roman" w:cs="Times New Roman"/>
          <w:sz w:val="28"/>
        </w:rPr>
        <w:t xml:space="preserve"> послідовним у цій позитивістській логіці, то така стабільність і безпека вимагають, своєю чергою, пріоритету інтересів держави перед особистістю, переходу до закритості суспільства, тому його відкритість різним ідейним впливам і постійні переміщення людей</w:t>
      </w:r>
      <w:r>
        <w:rPr>
          <w:rFonts w:ascii="Times New Roman" w:eastAsia="Times New Roman" w:hAnsi="Times New Roman" w:cs="Times New Roman"/>
          <w:sz w:val="28"/>
        </w:rPr>
        <w:t xml:space="preserve"> дестабілізують обстановку в державі.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Критикуючи природно-правову концепцію, позитивісти стверджують, що права людини виступають своєрідною утопією, наголошують на надмірній ідеалізації можливостей людини, які відірвані від реального життя. Положення приро</w:t>
      </w:r>
      <w:r>
        <w:rPr>
          <w:rFonts w:ascii="Times New Roman" w:eastAsia="Times New Roman" w:hAnsi="Times New Roman" w:cs="Times New Roman"/>
          <w:sz w:val="28"/>
        </w:rPr>
        <w:t>дно-правової теорії можуть реалізуватися лише за умови встановлення відповідних правил (норм), загальнообов’язковість яких забезпечується державою.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Отже, порівнюючи дві концепції до розуміння прав людини, можна стверджувати, що головним об’єктом дискусії м</w:t>
      </w:r>
      <w:r>
        <w:rPr>
          <w:rFonts w:ascii="Times New Roman" w:eastAsia="Times New Roman" w:hAnsi="Times New Roman" w:cs="Times New Roman"/>
          <w:sz w:val="28"/>
        </w:rPr>
        <w:t>іж їхніми прихильниками виступає саме співвідношення прав людини та їх інституціоналізації через встановлення гарантій таких прав. Гарантії дають можливість впливати на захист прав. Гарантії виступають обов’язковою складовою формування громадянського суспі</w:t>
      </w:r>
      <w:r>
        <w:rPr>
          <w:rFonts w:ascii="Times New Roman" w:eastAsia="Times New Roman" w:hAnsi="Times New Roman" w:cs="Times New Roman"/>
          <w:sz w:val="28"/>
        </w:rPr>
        <w:t>льства та правової держави. Громадянське суспільство – основний протагоніст держави, гарант того, що держава стає правовою і не порушує прав людини. При цьому інститути громадянського суспільства набувають характеру основних правозахисних механізмів, які з</w:t>
      </w:r>
      <w:r>
        <w:rPr>
          <w:rFonts w:ascii="Times New Roman" w:eastAsia="Times New Roman" w:hAnsi="Times New Roman" w:cs="Times New Roman"/>
          <w:sz w:val="28"/>
        </w:rPr>
        <w:t>мушують державу поважати права людини. Тому, з погляду концепції природного права, найперше, визнаються невід’ємність та природність прав, на сутність яких держава повинна орієнтуватися. Права людини розуміються як відношення людини і влади, при якому влад</w:t>
      </w:r>
      <w:r>
        <w:rPr>
          <w:rFonts w:ascii="Times New Roman" w:eastAsia="Times New Roman" w:hAnsi="Times New Roman" w:cs="Times New Roman"/>
          <w:sz w:val="28"/>
        </w:rPr>
        <w:t xml:space="preserve">а обмежується у своїх посяганнях на свободу індивіда.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Що ж до юридичного позитивізму, то сутність прав людини він виводить за межі інститутів держави, </w:t>
      </w:r>
      <w:proofErr w:type="gramStart"/>
      <w:r>
        <w:rPr>
          <w:rFonts w:ascii="Times New Roman" w:eastAsia="Times New Roman" w:hAnsi="Times New Roman" w:cs="Times New Roman"/>
          <w:sz w:val="28"/>
        </w:rPr>
        <w:t>у сферу</w:t>
      </w:r>
      <w:proofErr w:type="gramEnd"/>
      <w:r>
        <w:rPr>
          <w:rFonts w:ascii="Times New Roman" w:eastAsia="Times New Roman" w:hAnsi="Times New Roman" w:cs="Times New Roman"/>
          <w:sz w:val="28"/>
        </w:rPr>
        <w:t xml:space="preserve"> моралі, релігії. Щоправда, вони залишаються лише моральними вимогами, поки не будуть закріплені </w:t>
      </w:r>
      <w:r>
        <w:rPr>
          <w:rFonts w:ascii="Times New Roman" w:eastAsia="Times New Roman" w:hAnsi="Times New Roman" w:cs="Times New Roman"/>
          <w:sz w:val="28"/>
        </w:rPr>
        <w:t>державою в певних актах. Для позитивістів права людини становлять інтерес як інституціоналізовані і гарантовані за допомогою норм та органів держави, як нормативно структуровані можливості для дії, вимоги захисту громадянина.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Отже, обидві теорії мають свої</w:t>
      </w:r>
      <w:r>
        <w:rPr>
          <w:rFonts w:ascii="Times New Roman" w:eastAsia="Times New Roman" w:hAnsi="Times New Roman" w:cs="Times New Roman"/>
          <w:sz w:val="28"/>
        </w:rPr>
        <w:t xml:space="preserve"> переваги і недоліки. Тому вважаємо помилковим ізольовано розглядати доктринальні концепції щодо природної природи прав людини та їх правове регулювання. При всій різночасності зазначених процесів вони взаємодіють один з одним. Будь-який теоретичний або ре</w:t>
      </w:r>
      <w:r>
        <w:rPr>
          <w:rFonts w:ascii="Times New Roman" w:eastAsia="Times New Roman" w:hAnsi="Times New Roman" w:cs="Times New Roman"/>
          <w:sz w:val="28"/>
        </w:rPr>
        <w:t>лігійний погляд буде лише абстракцією без юридичного захисту з боку держави. І процес формування філософсько-правової концепції прав людини підтверджує цей аргумент.</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ХХ ст. із синтетичним підходом до розуміння права виступила антропологія права. За цією </w:t>
      </w:r>
      <w:r>
        <w:rPr>
          <w:rFonts w:ascii="Times New Roman" w:eastAsia="Times New Roman" w:hAnsi="Times New Roman" w:cs="Times New Roman"/>
          <w:sz w:val="28"/>
        </w:rPr>
        <w:t xml:space="preserve">теорією, права людини – це поєднання </w:t>
      </w:r>
      <w:r>
        <w:rPr>
          <w:rFonts w:ascii="Times New Roman" w:eastAsia="Times New Roman" w:hAnsi="Times New Roman" w:cs="Times New Roman"/>
          <w:sz w:val="28"/>
        </w:rPr>
        <w:lastRenderedPageBreak/>
        <w:t>загальнолюдських принципів, національних, локальних (місцевих) уявлень про справедливість, відповідних образів, почуттів, очікувань громадян з вимогами норм права, юридичною практикою. Це в сукупності відображає й абстр</w:t>
      </w:r>
      <w:r>
        <w:rPr>
          <w:rFonts w:ascii="Times New Roman" w:eastAsia="Times New Roman" w:hAnsi="Times New Roman" w:cs="Times New Roman"/>
          <w:sz w:val="28"/>
        </w:rPr>
        <w:t xml:space="preserve">актну гуманістичну гідність, і нормативне її оформлення для пізнання, оцінки, захисту можливостей конкретної людини </w:t>
      </w:r>
      <w:proofErr w:type="gramStart"/>
      <w:r>
        <w:rPr>
          <w:rFonts w:ascii="Times New Roman" w:eastAsia="Times New Roman" w:hAnsi="Times New Roman" w:cs="Times New Roman"/>
          <w:sz w:val="28"/>
        </w:rPr>
        <w:t>в конкретному правопорядку</w:t>
      </w:r>
      <w:proofErr w:type="gramEnd"/>
      <w:r>
        <w:rPr>
          <w:rFonts w:ascii="Times New Roman" w:eastAsia="Times New Roman" w:hAnsi="Times New Roman" w:cs="Times New Roman"/>
          <w:sz w:val="28"/>
        </w:rPr>
        <w:t>.</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спеціалізованій юридичній літературі містяться різноманітні визначення прав людини: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права людини – це певн</w:t>
      </w:r>
      <w:r>
        <w:rPr>
          <w:rFonts w:ascii="Times New Roman" w:eastAsia="Times New Roman" w:hAnsi="Times New Roman" w:cs="Times New Roman"/>
          <w:sz w:val="28"/>
        </w:rPr>
        <w:t xml:space="preserve">им чином внормована її свобода;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права людини – це певні її потреби чи інтереси;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права людини – це її вимоги про надання певних благ, скеровані суспільству, державі, законодавству;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права людини – це певний вид (форма існування, спосіб вияву) мор</w:t>
      </w:r>
      <w:r>
        <w:rPr>
          <w:rFonts w:ascii="Times New Roman" w:eastAsia="Times New Roman" w:hAnsi="Times New Roman" w:cs="Times New Roman"/>
          <w:sz w:val="28"/>
        </w:rPr>
        <w:t>алі.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 Панкевич визначає права людини як багатогранне соціальне явище, яке охоплює різноманітні сфери життя людини. За В. Нерсесянцом, права людини – частина загального права, вираження суті права як особливого типу і специфічної форми соціальної регуляці</w:t>
      </w:r>
      <w:r>
        <w:rPr>
          <w:rFonts w:ascii="Times New Roman" w:eastAsia="Times New Roman" w:hAnsi="Times New Roman" w:cs="Times New Roman"/>
          <w:sz w:val="28"/>
        </w:rPr>
        <w:t>ї. Такі визначення прав людини не висвітлюють сутності таких прав, а лише характеризують їх через інші поняття.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Ю. Бадалянц визначає права людини як закріплені в нормах міжнародного та внутрішньодержавного права, визнані суспільством і державою, історично </w:t>
      </w:r>
      <w:r>
        <w:rPr>
          <w:rFonts w:ascii="Times New Roman" w:eastAsia="Times New Roman" w:hAnsi="Times New Roman" w:cs="Times New Roman"/>
          <w:sz w:val="28"/>
        </w:rPr>
        <w:t>сформовані загальнолюдські стандарти (еталони) свободи, справедливості, людської гідності і щастя, виражені у вигляді матеріально-духовних благ певного розміру (обсягу) та змісту, відповідних їм умов життя людини, законні й обґрунтовані вимоги людини на як</w:t>
      </w:r>
      <w:r>
        <w:rPr>
          <w:rFonts w:ascii="Times New Roman" w:eastAsia="Times New Roman" w:hAnsi="Times New Roman" w:cs="Times New Roman"/>
          <w:sz w:val="28"/>
        </w:rPr>
        <w:t>і визнаються і суспільством, і державою, ними довільно відчужуються, не обмежуються і гарантуються. Як бачимо, таке визначення містить синтез положень теорій природного права та юридичного позитивізму та відповідає підходу до розуміння прав людини антропол</w:t>
      </w:r>
      <w:r>
        <w:rPr>
          <w:rFonts w:ascii="Times New Roman" w:eastAsia="Times New Roman" w:hAnsi="Times New Roman" w:cs="Times New Roman"/>
          <w:sz w:val="28"/>
        </w:rPr>
        <w:t>огії права.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 Андрусяк визначає права людини як невідчужувані свободи і права особи, які індивід отримує від народження, основне поняття природного і будь-якого права загалом. У цьому випадку простежується підтримка автором природно-правової концепції.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Варто звернути увагу на розуміння прав людини П. Рабіновичем. Він виділяє загальносоціальне право та спеціально-соціальне (юридичне). Загальносоціальне право – це певні можливості учасників суспільного життя, які об’єктивно зумовлюються рівнем розвитку сус</w:t>
      </w:r>
      <w:r>
        <w:rPr>
          <w:rFonts w:ascii="Times New Roman" w:eastAsia="Times New Roman" w:hAnsi="Times New Roman" w:cs="Times New Roman"/>
          <w:sz w:val="28"/>
        </w:rPr>
        <w:t>пільства і мають бути загальними та рівними для всіх однойменних суб’єктів. Там же він наводить визначення прав людини як певних можливостей людини, котрі необхідні для її існування та розвитку в конкретно-історичних умовах, об’єктивно визначаються досягну</w:t>
      </w:r>
      <w:r>
        <w:rPr>
          <w:rFonts w:ascii="Times New Roman" w:eastAsia="Times New Roman" w:hAnsi="Times New Roman" w:cs="Times New Roman"/>
          <w:sz w:val="28"/>
        </w:rPr>
        <w:t xml:space="preserve">тим рівнем розвитку людства і мають бути загальними та рівними для всіх людей.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Визначення прав людини, яке запропонував П. Рабінович, є найбільш вдалим, особливо, якщо розглядати таке визначення як загальну категорію до особистих прав людини. Таке визначе</w:t>
      </w:r>
      <w:r>
        <w:rPr>
          <w:rFonts w:ascii="Times New Roman" w:eastAsia="Times New Roman" w:hAnsi="Times New Roman" w:cs="Times New Roman"/>
          <w:sz w:val="28"/>
        </w:rPr>
        <w:t xml:space="preserve">ння охоплює ознаки прав, без відношення до їх позитивного закріплення. Тому, розуміючи права людини як можливості, необхідні для її розвитку, можна стверджувати про природженість та невід’ємність прав, про що йтиметься нижче.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Окрім поняття «права людини»,</w:t>
      </w:r>
      <w:r>
        <w:rPr>
          <w:rFonts w:ascii="Times New Roman" w:eastAsia="Times New Roman" w:hAnsi="Times New Roman" w:cs="Times New Roman"/>
          <w:sz w:val="28"/>
        </w:rPr>
        <w:t xml:space="preserve"> часто використовують поняття «права та свободи людини» або окремо «свободи людини». Часто ці поняття ототожнюють, що вважаємо помилковим, адже вони мають різний зміст. У ст. 3 Конституції України йдеться про права і свободи, що є підставою для диференціац</w:t>
      </w:r>
      <w:r>
        <w:rPr>
          <w:rFonts w:ascii="Times New Roman" w:eastAsia="Times New Roman" w:hAnsi="Times New Roman" w:cs="Times New Roman"/>
          <w:sz w:val="28"/>
        </w:rPr>
        <w:t xml:space="preserve">ії їх змісту.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Свободу можна визначити як можливість особи вчинити будь-яку активну дію. Тобто спільним для права та свободи виступає визначена юридична можливість для людей поступати певним чином.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Щодо відмінності, то за словами Ю. Бадалянца, термін «сво</w:t>
      </w:r>
      <w:r>
        <w:rPr>
          <w:rFonts w:ascii="Times New Roman" w:eastAsia="Times New Roman" w:hAnsi="Times New Roman" w:cs="Times New Roman"/>
          <w:sz w:val="28"/>
        </w:rPr>
        <w:t xml:space="preserve">бода» покликаний підкреслити більш широкі можливості для індивідуального вибору, не окреслюючи при цьому конкретного результату такого вибору. </w:t>
      </w:r>
      <w:r>
        <w:rPr>
          <w:rFonts w:ascii="Times New Roman" w:eastAsia="Times New Roman" w:hAnsi="Times New Roman" w:cs="Times New Roman"/>
          <w:sz w:val="28"/>
        </w:rPr>
        <w:lastRenderedPageBreak/>
        <w:t xml:space="preserve">Іншими словами, тут законодавець має на увазі головно вольову спрямованість і форму правової поведінки людини, а </w:t>
      </w:r>
      <w:r>
        <w:rPr>
          <w:rFonts w:ascii="Times New Roman" w:eastAsia="Times New Roman" w:hAnsi="Times New Roman" w:cs="Times New Roman"/>
          <w:sz w:val="28"/>
        </w:rPr>
        <w:t xml:space="preserve">не той результат, який може бути досягнутий.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Щодо права, то воно визначає конкретні дії людини, які приводять до певного результату, а також передбачає, що ця можливість може бути реалізована за умови докладно описаної юридичної процедури.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Отже, свобода </w:t>
      </w:r>
      <w:r>
        <w:rPr>
          <w:rFonts w:ascii="Times New Roman" w:eastAsia="Times New Roman" w:hAnsi="Times New Roman" w:cs="Times New Roman"/>
          <w:sz w:val="28"/>
        </w:rPr>
        <w:t>передбачає відсутність обмежень щодо її реалізації, на відміну від права, яке передбачає наявність можливостей і механізму щодо їх реалізації. Свобода – це активна дія, яка не обмежується з боку держави чи інших, право ж – це можливості, які забезпечуються</w:t>
      </w:r>
      <w:r>
        <w:rPr>
          <w:rFonts w:ascii="Times New Roman" w:eastAsia="Times New Roman" w:hAnsi="Times New Roman" w:cs="Times New Roman"/>
          <w:sz w:val="28"/>
        </w:rPr>
        <w:t xml:space="preserve"> державою.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Характеризуючи поняття прав людини, варто зазначити, що залежно від статусу суб’єкта, якому ці права належать, їх поділяють на групи. Виділяють права людини, права особи і права громадянина. У контексті нашого дослідження найбільше нас цікавить </w:t>
      </w:r>
      <w:r>
        <w:rPr>
          <w:rFonts w:ascii="Times New Roman" w:eastAsia="Times New Roman" w:hAnsi="Times New Roman" w:cs="Times New Roman"/>
          <w:sz w:val="28"/>
        </w:rPr>
        <w:t>поняття «права людини». Для повного і правильного його розуміння важливо з’ясувати, зокрема, суть слова «людина».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Передовсім зауважимо, що термін «людина» потрібно відрізняти від таких суміжних понять, як «індивід» та «істота».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Термін «індивід» не закріпл</w:t>
      </w:r>
      <w:r>
        <w:rPr>
          <w:rFonts w:ascii="Times New Roman" w:eastAsia="Times New Roman" w:hAnsi="Times New Roman" w:cs="Times New Roman"/>
          <w:sz w:val="28"/>
        </w:rPr>
        <w:t xml:space="preserve">ено в законодавстві України, проте в науковій літературі до нього неодноразово зверталися. М. Матузов визначає індивіда як живу істоту, яка перебуває в єдності з навколишнім середовищем. Визначають поняття індивіда і філософські словники: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одиничне, на </w:t>
      </w:r>
      <w:r>
        <w:rPr>
          <w:rFonts w:ascii="Times New Roman" w:eastAsia="Times New Roman" w:hAnsi="Times New Roman" w:cs="Times New Roman"/>
          <w:sz w:val="28"/>
        </w:rPr>
        <w:t xml:space="preserve">відміну від сукупності, маси; окрема жива істота, особа, людина, на відміну від колективу, соціальної групи, суспільства загалом;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одиничний, окремий, фіксований, тим чи іншим способом виділений, відмежований предмет; окрема сутність чи істота; особина,</w:t>
      </w:r>
      <w:r>
        <w:rPr>
          <w:rFonts w:ascii="Times New Roman" w:eastAsia="Times New Roman" w:hAnsi="Times New Roman" w:cs="Times New Roman"/>
          <w:sz w:val="28"/>
        </w:rPr>
        <w:t xml:space="preserve"> кожний самостійно існуючий організм; окрема людська особа.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Українські словники подають аналогічні визначення цього поняття. Так, у Словнику іншомовних слів індивіда визначено як окрему людину, </w:t>
      </w:r>
      <w:r>
        <w:rPr>
          <w:rFonts w:ascii="Times New Roman" w:eastAsia="Times New Roman" w:hAnsi="Times New Roman" w:cs="Times New Roman"/>
          <w:sz w:val="28"/>
        </w:rPr>
        <w:lastRenderedPageBreak/>
        <w:t xml:space="preserve">особу. Тлумачний словник української мови прирівнює індивіда </w:t>
      </w:r>
      <w:r>
        <w:rPr>
          <w:rFonts w:ascii="Times New Roman" w:eastAsia="Times New Roman" w:hAnsi="Times New Roman" w:cs="Times New Roman"/>
          <w:sz w:val="28"/>
        </w:rPr>
        <w:t xml:space="preserve">до індивідуума, та визначає його як кожний самостійно існуючий живий організм: особина; окрема людина, особистість.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Щодо поняття «істота», то Тлумачний словник української мови визначає його як живий організм, людину, тварину. Подібне визначення наводить </w:t>
      </w:r>
      <w:r>
        <w:rPr>
          <w:rFonts w:ascii="Times New Roman" w:eastAsia="Times New Roman" w:hAnsi="Times New Roman" w:cs="Times New Roman"/>
          <w:sz w:val="28"/>
        </w:rPr>
        <w:t>і Новий тлумачний словник української мови у трьох томах. Відповідно, можемо говорити про змістовну подібність термінів «істота» та «індивід». Щодо поняття «людина», то воно є ширшими за змістом. Тобто всі люди є істотами та індивідами, проте не всі індиві</w:t>
      </w:r>
      <w:r>
        <w:rPr>
          <w:rFonts w:ascii="Times New Roman" w:eastAsia="Times New Roman" w:hAnsi="Times New Roman" w:cs="Times New Roman"/>
          <w:sz w:val="28"/>
        </w:rPr>
        <w:t>ди та істоти є людьми. Тому, визначаючи поняття людини, варто наділити її всіма ознаками істоти й індивіда та вказати на спеціальні ознаки, які не охоплюються цими поняттями. Також, застосовуючи поняття «істота» та «індивід» до людей, варто вживати такі сл</w:t>
      </w:r>
      <w:r>
        <w:rPr>
          <w:rFonts w:ascii="Times New Roman" w:eastAsia="Times New Roman" w:hAnsi="Times New Roman" w:cs="Times New Roman"/>
          <w:sz w:val="28"/>
        </w:rPr>
        <w:t xml:space="preserve">овосполучення: «людські істоти», «людські індивіди» або «біосоціальні індивіди».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Щодо безпосередньо характеристики поняття «людина», то найперше це потрібно зробити з біологічного погляду. За вченням антропології, людина відповідно до зоологічної системат</w:t>
      </w:r>
      <w:r>
        <w:rPr>
          <w:rFonts w:ascii="Times New Roman" w:eastAsia="Times New Roman" w:hAnsi="Times New Roman" w:cs="Times New Roman"/>
          <w:sz w:val="28"/>
        </w:rPr>
        <w:t>ики належить до виду людини розумної – Homo Sapiens (вид – це сукупність близькоспоріднених організмів, які характеризуються певними, тільки їм властивими морфофізіологічними та еколого-географічними особливостями; вільно схрещуються та дають плодюче потом</w:t>
      </w:r>
      <w:r>
        <w:rPr>
          <w:rFonts w:ascii="Times New Roman" w:eastAsia="Times New Roman" w:hAnsi="Times New Roman" w:cs="Times New Roman"/>
          <w:sz w:val="28"/>
        </w:rPr>
        <w:t>ство). Вид Homo Sapiens входить до роду Homo (Людина). Отже, з погляду біології, людина за будовою тіла, функціонуванням організму, способом живлення тощо належить до тваринного світу. Проте, як правильно зазначає В. Бігун, у своїй сутності людина виходить</w:t>
      </w:r>
      <w:r>
        <w:rPr>
          <w:rFonts w:ascii="Times New Roman" w:eastAsia="Times New Roman" w:hAnsi="Times New Roman" w:cs="Times New Roman"/>
          <w:sz w:val="28"/>
        </w:rPr>
        <w:t xml:space="preserve"> далеко за межі біологічного її розуміння як істоти-частини тваринного світу. Тому виникає потреба сформулювати загальнонаукове поняття людини, яке охоплювало б усі її ознаки.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Окрім характеристики людини як істоти біологічної, можна наголосити також на со</w:t>
      </w:r>
      <w:r>
        <w:rPr>
          <w:rFonts w:ascii="Times New Roman" w:eastAsia="Times New Roman" w:hAnsi="Times New Roman" w:cs="Times New Roman"/>
          <w:sz w:val="28"/>
        </w:rPr>
        <w:t xml:space="preserve">ціальній, культурній, духовно-моральній її стороні. Щоправда, науковці дискутують між собою щодо чіткого розмежування людини і </w:t>
      </w:r>
      <w:r>
        <w:rPr>
          <w:rFonts w:ascii="Times New Roman" w:eastAsia="Times New Roman" w:hAnsi="Times New Roman" w:cs="Times New Roman"/>
          <w:sz w:val="28"/>
        </w:rPr>
        <w:lastRenderedPageBreak/>
        <w:t>тварини. Деякі вчені наголошують, що найрозвиненіші людиноподібні мавпи майже не відрізняються від першолюдей. Основним критерієм</w:t>
      </w:r>
      <w:r>
        <w:rPr>
          <w:rFonts w:ascii="Times New Roman" w:eastAsia="Times New Roman" w:hAnsi="Times New Roman" w:cs="Times New Roman"/>
          <w:sz w:val="28"/>
        </w:rPr>
        <w:t xml:space="preserve"> їх диференціації є викопні знаряддя праці. На противагу їм В. Якимов та В. Кочеткова пропонують провести між людиною і твариною так званий «мозковий рубікон» (700-800 см</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Крім того, на противагу еволюціоністів виступають креаціоністи. Із філософського п</w:t>
      </w:r>
      <w:r>
        <w:rPr>
          <w:rFonts w:ascii="Times New Roman" w:eastAsia="Times New Roman" w:hAnsi="Times New Roman" w:cs="Times New Roman"/>
          <w:sz w:val="28"/>
        </w:rPr>
        <w:t>огляду, людина – це суспільна істота, яка являє собою найвищий ступінь розвитку живих організмів на Землі, суб’єкт суспільноісторичної діяльності та культури. Український тлумачний словник характеризує людину як особу, як втілення високих інтелектуальних і</w:t>
      </w:r>
      <w:r>
        <w:rPr>
          <w:rFonts w:ascii="Times New Roman" w:eastAsia="Times New Roman" w:hAnsi="Times New Roman" w:cs="Times New Roman"/>
          <w:sz w:val="28"/>
        </w:rPr>
        <w:t xml:space="preserve"> моральних якостей. Новий тлумачний словник доповнює таке визначення ще такими ознаками, як притаманний лише їй якісно специфічний спосіб буття – практика, що визначає і такі суто людські ознаки, як свідомість, творчість, свобода, а також членороздільна мо</w:t>
      </w:r>
      <w:r>
        <w:rPr>
          <w:rFonts w:ascii="Times New Roman" w:eastAsia="Times New Roman" w:hAnsi="Times New Roman" w:cs="Times New Roman"/>
          <w:sz w:val="28"/>
        </w:rPr>
        <w:t xml:space="preserve">ва, котрі перетворюють біосоціального індивіда на суспільну істоту.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 Рабінович, характеризуючи поняття «людина», вказує на те, що людське в людині зосереджене головно в освоєних нею формах і способах життєдіяльності, що завжди реалізуються в певному соц</w:t>
      </w:r>
      <w:r>
        <w:rPr>
          <w:rFonts w:ascii="Times New Roman" w:eastAsia="Times New Roman" w:hAnsi="Times New Roman" w:cs="Times New Roman"/>
          <w:sz w:val="28"/>
        </w:rPr>
        <w:t xml:space="preserve">іально-культурному контексті. Зважаючи на таке твердження, можна констатувати, що визначити загальне поняття людини неможливо, адже з розвитком суспільства воно щоразу набуватиме нових ознак.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Тому, дослідивши наукову літературу, можна сказати, що людина –</w:t>
      </w:r>
      <w:r>
        <w:rPr>
          <w:rFonts w:ascii="Times New Roman" w:eastAsia="Times New Roman" w:hAnsi="Times New Roman" w:cs="Times New Roman"/>
          <w:sz w:val="28"/>
        </w:rPr>
        <w:t xml:space="preserve"> жива істота, індивід, яка поєднує в собі фізичний, природний, духовний, моральний та соціальний аспекти, успадковані та набуті за життя.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Визначивши поняття людини, відзначимо, що часто «права людини», «права особи», «права громадянина» вживають в однаков</w:t>
      </w:r>
      <w:r>
        <w:rPr>
          <w:rFonts w:ascii="Times New Roman" w:eastAsia="Times New Roman" w:hAnsi="Times New Roman" w:cs="Times New Roman"/>
          <w:sz w:val="28"/>
        </w:rPr>
        <w:t xml:space="preserve">ому значенні. Вважаємо це неправильним, адже особа, людина та громадянин – поняття різні.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Ототожнювати права людини і права громадянина неправильно, адже права громадянина випливають з позитивного права, яке держава гарантує своїм громадянам через певне ю</w:t>
      </w:r>
      <w:r>
        <w:rPr>
          <w:rFonts w:ascii="Times New Roman" w:eastAsia="Times New Roman" w:hAnsi="Times New Roman" w:cs="Times New Roman"/>
          <w:sz w:val="28"/>
        </w:rPr>
        <w:t xml:space="preserve">ридичне закріплення. Права ж людини </w:t>
      </w:r>
      <w:r>
        <w:rPr>
          <w:rFonts w:ascii="Times New Roman" w:eastAsia="Times New Roman" w:hAnsi="Times New Roman" w:cs="Times New Roman"/>
          <w:sz w:val="28"/>
        </w:rPr>
        <w:lastRenderedPageBreak/>
        <w:t>випливають з теорії природного права, яке належить людині без врахування типу її відносин з державою. Такі права належать людині незалежно від її громадянства. Отже, якщо порівнювати ці дві категорії, можна зазначити, що</w:t>
      </w:r>
      <w:r>
        <w:rPr>
          <w:rFonts w:ascii="Times New Roman" w:eastAsia="Times New Roman" w:hAnsi="Times New Roman" w:cs="Times New Roman"/>
          <w:sz w:val="28"/>
        </w:rPr>
        <w:t xml:space="preserve"> громадянин користується всіма правами людини, а також правами громадянина.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Щодо поняття «права особи», то насамперед також потрібно з’ясувати зміст поняття «особа». Великий тлумачний словник української мови визначає особу як людську індивідуальність, ос</w:t>
      </w:r>
      <w:r>
        <w:rPr>
          <w:rFonts w:ascii="Times New Roman" w:eastAsia="Times New Roman" w:hAnsi="Times New Roman" w:cs="Times New Roman"/>
          <w:sz w:val="28"/>
        </w:rPr>
        <w:t>обистість; людину як втілення індивідуального начала в суспільстві. Філософський словник містить положення, що особа – це стійка система соціально значущих рис, що характеризують індивіда як члена того чи іншого суспільства або спільності. Як бачимо, понят</w:t>
      </w:r>
      <w:r>
        <w:rPr>
          <w:rFonts w:ascii="Times New Roman" w:eastAsia="Times New Roman" w:hAnsi="Times New Roman" w:cs="Times New Roman"/>
          <w:sz w:val="28"/>
        </w:rPr>
        <w:t xml:space="preserve">тя «особа» характеризує людину як елемент суспільства, тому характеристика прав особи зводиться до суспільних прав. Тобто поняття «права особи» є вужчим від поняття «права людини».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Отже, для характеристики особистих прав людини важливе значення мало з’ясу</w:t>
      </w:r>
      <w:r>
        <w:rPr>
          <w:rFonts w:ascii="Times New Roman" w:eastAsia="Times New Roman" w:hAnsi="Times New Roman" w:cs="Times New Roman"/>
          <w:sz w:val="28"/>
        </w:rPr>
        <w:t xml:space="preserve">вання поняття «права людини», оскільки воно виступає загальним відносно поняття «особисті права».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Відтак визначимо поняття «особисті права людини». У науковій літературі вживають різні терміни на позначення особистих прав: громадянські, особисті, фізичні,</w:t>
      </w:r>
      <w:r>
        <w:rPr>
          <w:rFonts w:ascii="Times New Roman" w:eastAsia="Times New Roman" w:hAnsi="Times New Roman" w:cs="Times New Roman"/>
          <w:sz w:val="28"/>
        </w:rPr>
        <w:t xml:space="preserve"> основні, невід’ємні, індивідуальні тощо. Дехто з науковців ставить знак рівності між особистими та громадянськими правами, вживаючи їх так: особисті (громадянські) права чи громадянські (особисті) права, інші навпаки розмежовують особисті та громадянські </w:t>
      </w:r>
      <w:r>
        <w:rPr>
          <w:rFonts w:ascii="Times New Roman" w:eastAsia="Times New Roman" w:hAnsi="Times New Roman" w:cs="Times New Roman"/>
          <w:sz w:val="28"/>
        </w:rPr>
        <w:t>права. Окрім різного позначення особистих прав, в літературі запропоновано ще більше різних визначень таких прав.</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Причиною відсутності єдиної позиції можна вважати прагнення науковців відстояти те визначення, до якого вони схиляються. Ще одним фактором мож</w:t>
      </w:r>
      <w:r>
        <w:rPr>
          <w:rFonts w:ascii="Times New Roman" w:eastAsia="Times New Roman" w:hAnsi="Times New Roman" w:cs="Times New Roman"/>
          <w:sz w:val="28"/>
        </w:rPr>
        <w:t xml:space="preserve">е бути те, що з’ясування самої сутності прав та їх закріплення в законодавстві пройшло довгий шлях, що й стало причиною виникнення великої кількості поглядів не тільки на сутність прав людини загалом, а й на </w:t>
      </w:r>
      <w:r>
        <w:rPr>
          <w:rFonts w:ascii="Times New Roman" w:eastAsia="Times New Roman" w:hAnsi="Times New Roman" w:cs="Times New Roman"/>
          <w:sz w:val="28"/>
        </w:rPr>
        <w:lastRenderedPageBreak/>
        <w:t>визначення особистих прав людини. Також перепоно</w:t>
      </w:r>
      <w:r>
        <w:rPr>
          <w:rFonts w:ascii="Times New Roman" w:eastAsia="Times New Roman" w:hAnsi="Times New Roman" w:cs="Times New Roman"/>
          <w:sz w:val="28"/>
        </w:rPr>
        <w:t>ю для того, щоб науковці дійшли згоди є те, що ця група прав людини є особливою серед інших прав, оскільки вони є природними і мають особистий характер.</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Додамо, що термін «громадянські права» в кожному конкретному випадку застосування (чи то в науковій літ</w:t>
      </w:r>
      <w:r>
        <w:rPr>
          <w:rFonts w:ascii="Times New Roman" w:eastAsia="Times New Roman" w:hAnsi="Times New Roman" w:cs="Times New Roman"/>
          <w:sz w:val="28"/>
        </w:rPr>
        <w:t>ературі, а чи в законодавчій або судовій практиці) наповнюється новим змістом.</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Характеризуючи міжнародно-правові акти, зауважимо, що в Міжнародному пакті про громадянські і політичні права йдеться про різновиди основних прав людини. У ст. 6 Європейської Ко</w:t>
      </w:r>
      <w:r>
        <w:rPr>
          <w:rFonts w:ascii="Times New Roman" w:eastAsia="Times New Roman" w:hAnsi="Times New Roman" w:cs="Times New Roman"/>
          <w:sz w:val="28"/>
        </w:rPr>
        <w:t>нвенції з прав людини йдеться про право людини на законний судовий розгляд під час визначення її цивільних прав та обов’язків. Судова практика Європейського суду в Страсбурзі трактує поняття «громадянські права» дуже широко, поширюючи його на всі питання п</w:t>
      </w:r>
      <w:r>
        <w:rPr>
          <w:rFonts w:ascii="Times New Roman" w:eastAsia="Times New Roman" w:hAnsi="Times New Roman" w:cs="Times New Roman"/>
          <w:sz w:val="28"/>
        </w:rPr>
        <w:t>риватного права.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законодавчій практиці зарубіжних країн особисті права і свободи іменують «громадянськими», «невідчужуваними», «індивідуальними» або «особистими», вказуючи на їх першоважливе значення у формуванні правового статусу громадянина, незалежног</w:t>
      </w:r>
      <w:r>
        <w:rPr>
          <w:rFonts w:ascii="Times New Roman" w:eastAsia="Times New Roman" w:hAnsi="Times New Roman" w:cs="Times New Roman"/>
          <w:sz w:val="28"/>
        </w:rPr>
        <w:t>о від держави.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правильного розуміння особистих немайнових прав потрібно визначити суб’єкта таких прав. Як знаємо, особисті права закріплено в більшості держав у конституціях. Проте такі конституції рідко згадують про людину як суб’єкта таких прав і свобод.</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 «у Ре</w:t>
      </w:r>
      <w:r>
        <w:rPr>
          <w:rFonts w:ascii="Times New Roman" w:eastAsia="Times New Roman" w:hAnsi="Times New Roman" w:cs="Times New Roman"/>
          <w:sz w:val="28"/>
        </w:rPr>
        <w:t>спубліці Болгарія, – зазначено в п. 2 ст. 4 Конституції Болгарії 1991 р., – держава гарантує життя, гідність і права особистості та створює умови для вільного розвитку людини і громадянського суспільства».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Найчастіше на позначення суб’єкта прав людини зако</w:t>
      </w:r>
      <w:r>
        <w:rPr>
          <w:rFonts w:ascii="Times New Roman" w:eastAsia="Times New Roman" w:hAnsi="Times New Roman" w:cs="Times New Roman"/>
          <w:sz w:val="28"/>
        </w:rPr>
        <w:t>нодавці використовують слова «кожен», «все», «всі особи», «ніхто», застосовують і безособові вислови на зразок: «визнається право», «гарантується свобода», що відносяться до будь-якої людини. Так, Конституція Греції 1975 р. закріплює: «Всі особи, що знаход</w:t>
      </w:r>
      <w:r>
        <w:rPr>
          <w:rFonts w:ascii="Times New Roman" w:eastAsia="Times New Roman" w:hAnsi="Times New Roman" w:cs="Times New Roman"/>
          <w:sz w:val="28"/>
        </w:rPr>
        <w:t xml:space="preserve">яться на території грецької держави, користуються повним захистом свого життя, честі і свободи, незалежно від </w:t>
      </w:r>
      <w:r>
        <w:rPr>
          <w:rFonts w:ascii="Times New Roman" w:eastAsia="Times New Roman" w:hAnsi="Times New Roman" w:cs="Times New Roman"/>
          <w:sz w:val="28"/>
        </w:rPr>
        <w:lastRenderedPageBreak/>
        <w:t>національної, расової та мовної приналежності, релігійних або політичних переконань» (п. 2 ст. 5).</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Суб’єктивність підходу законодавців під час фор</w:t>
      </w:r>
      <w:r>
        <w:rPr>
          <w:rFonts w:ascii="Times New Roman" w:eastAsia="Times New Roman" w:hAnsi="Times New Roman" w:cs="Times New Roman"/>
          <w:sz w:val="28"/>
        </w:rPr>
        <w:t>мулювання і конституційних прав та обов’язків загалом, і особистих прав та свобод зокрема не треба перебільшувати. Вибір законодавців часто визначається низкою більш глибоких і досить об’єктивних чинників: типом економічних відносин, станом економіки, полі</w:t>
      </w:r>
      <w:r>
        <w:rPr>
          <w:rFonts w:ascii="Times New Roman" w:eastAsia="Times New Roman" w:hAnsi="Times New Roman" w:cs="Times New Roman"/>
          <w:sz w:val="28"/>
        </w:rPr>
        <w:t>тичним режимом, рівнем культури суспільства, його історичними та правовими традиціями тощо.</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концентрованому вигляді ці чинники формують два основні підходи до питання про взаємини держави й особи, на які вказує О. Лукашева. Перший відображає західну теор</w:t>
      </w:r>
      <w:r>
        <w:rPr>
          <w:rFonts w:ascii="Times New Roman" w:eastAsia="Times New Roman" w:hAnsi="Times New Roman" w:cs="Times New Roman"/>
          <w:sz w:val="28"/>
        </w:rPr>
        <w:t>ію індивідуальної свободи людини, за якою індивід повинен бути максимально незалежний від держави, а держава зобов’язана забезпечити свободу людини, зокрема й від свого втручання. Другим підходом вважається теорія соціальної рівності, гарантованої державою</w:t>
      </w:r>
      <w:r>
        <w:rPr>
          <w:rFonts w:ascii="Times New Roman" w:eastAsia="Times New Roman" w:hAnsi="Times New Roman" w:cs="Times New Roman"/>
          <w:sz w:val="28"/>
        </w:rPr>
        <w:t>. У сучасних умовах ідея соціальної рівності найбільш наочно виражається концепціями лібералізму і ліберального егалітаризму.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зазначені підходи визначають й основні підходи до формулювання особистих прав і свобод. Наведемо кілька різновидів поз</w:t>
      </w:r>
      <w:r>
        <w:rPr>
          <w:rFonts w:ascii="Times New Roman" w:eastAsia="Times New Roman" w:hAnsi="Times New Roman" w:cs="Times New Roman"/>
          <w:sz w:val="28"/>
        </w:rPr>
        <w:t>начення особистих прав та їх визначень.</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 Рабінович виділяє фізичні (інакше кажучи, вітальні, тобто життєві) права – це можливості людини, необхідні для її фізичного існування, для задоволення її біологічних, матеріальних потреб, та особистісні права – це</w:t>
      </w:r>
      <w:r>
        <w:rPr>
          <w:rFonts w:ascii="Times New Roman" w:eastAsia="Times New Roman" w:hAnsi="Times New Roman" w:cs="Times New Roman"/>
          <w:sz w:val="28"/>
        </w:rPr>
        <w:t xml:space="preserve"> можливості збереження, розвитку і захисту морально-психологічної індивідуальності людини, її світогляду і духовності.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Колодій та А. Олійник виокремлюють фізичні та особисті права.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Фізичні права – </w:t>
      </w:r>
      <w:r>
        <w:rPr>
          <w:rFonts w:ascii="Times New Roman" w:eastAsia="Times New Roman" w:hAnsi="Times New Roman" w:cs="Times New Roman"/>
          <w:sz w:val="28"/>
        </w:rPr>
        <w:t>це можливості людей, що характеризують їхнє фізичне і біологічне існування, задоволення матеріальних, духовних та деяких інших потреб, а особисті права – це можливості людини і громадянина щодо захисту своїх прав, свобод і законних інтересів.</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Щодо фізичних</w:t>
      </w:r>
      <w:r>
        <w:rPr>
          <w:rFonts w:ascii="Times New Roman" w:eastAsia="Times New Roman" w:hAnsi="Times New Roman" w:cs="Times New Roman"/>
          <w:sz w:val="28"/>
        </w:rPr>
        <w:t xml:space="preserve"> прав ми підтримуємо думку О. Ушакової, яка зазначає, що, з одного боку, це будуть фізичні права, які забезпечують існування людини загалом, та безпосередньо особисті права, які надають особі можливість захисту своїх прав і свобод. При цьому вона наголошує</w:t>
      </w:r>
      <w:r>
        <w:rPr>
          <w:rFonts w:ascii="Times New Roman" w:eastAsia="Times New Roman" w:hAnsi="Times New Roman" w:cs="Times New Roman"/>
          <w:sz w:val="28"/>
        </w:rPr>
        <w:t>, що не можна вважати особисті права лише такими, які забезпечують захист прав людини, адже вони є ширшими за своєю сутністю, ніж на це вказують науковці. Уже саме поняття говорить, що ці права належать кожній особі від природи і передбачають можливість іс</w:t>
      </w:r>
      <w:r>
        <w:rPr>
          <w:rFonts w:ascii="Times New Roman" w:eastAsia="Times New Roman" w:hAnsi="Times New Roman" w:cs="Times New Roman"/>
          <w:sz w:val="28"/>
        </w:rPr>
        <w:t>нування та вільного розвитку людини. Фізичні ж права не відображають повною мірою неповторності людської особистості, а лише акцентують на тілесності людського буття, що властиво для таких галузей, як біологія, медицина та фізика.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Зайчук та Н. Оніщенко </w:t>
      </w:r>
      <w:r>
        <w:rPr>
          <w:rFonts w:ascii="Times New Roman" w:eastAsia="Times New Roman" w:hAnsi="Times New Roman" w:cs="Times New Roman"/>
          <w:sz w:val="28"/>
        </w:rPr>
        <w:t>ототожнюють терміни особисті і громадянські права. На їхню думку, особисті (громадянські) права – це можливості людини, надані для забезпечення її фізичної та морально-психологічної індивідуальності. Вони слугують гарантією індивідуальної автономності і св</w:t>
      </w:r>
      <w:r>
        <w:rPr>
          <w:rFonts w:ascii="Times New Roman" w:eastAsia="Times New Roman" w:hAnsi="Times New Roman" w:cs="Times New Roman"/>
          <w:sz w:val="28"/>
        </w:rPr>
        <w:t>ободи, засобом захисту суб’єктів від свавілля з боку держави та інших людей.</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Це – природні права людини, що визнаються та закріплюються державою, гарантують їй певний рівень свободи і забезпечують фактичну можливість вільно розпоряджатися собою, гарантують</w:t>
      </w:r>
      <w:r>
        <w:rPr>
          <w:rFonts w:ascii="Times New Roman" w:eastAsia="Times New Roman" w:hAnsi="Times New Roman" w:cs="Times New Roman"/>
          <w:sz w:val="28"/>
        </w:rPr>
        <w:t xml:space="preserve"> невтручання в індивідуальне життя.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 Скакун вважає, що громадянські (особисті) права і свободи – це природні, основоположні, невід’ємні права людини. Вони походять від природного права на життя і свободу, яке від народження має кожна людина, і покликані </w:t>
      </w:r>
      <w:r>
        <w:rPr>
          <w:rFonts w:ascii="Times New Roman" w:eastAsia="Times New Roman" w:hAnsi="Times New Roman" w:cs="Times New Roman"/>
          <w:sz w:val="28"/>
        </w:rPr>
        <w:t>гарантувати індивідуальну автономію і свободу, захищати особу від сваволі з боку держави та інших людей. Ці права дають людині змогу бути самою собою у стосунках з іншими людьми і державою. Ці права є загальними, надтериторіальними і наднаціональними.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 г</w:t>
      </w:r>
      <w:r>
        <w:rPr>
          <w:rFonts w:ascii="Times New Roman" w:eastAsia="Times New Roman" w:hAnsi="Times New Roman" w:cs="Times New Roman"/>
          <w:sz w:val="28"/>
        </w:rPr>
        <w:t xml:space="preserve">ромадянських (особистих) прав зазвичай належать можливості людини, необхідні для забезпечення її фізичної і морально-психологічної </w:t>
      </w:r>
      <w:r>
        <w:rPr>
          <w:rFonts w:ascii="Times New Roman" w:eastAsia="Times New Roman" w:hAnsi="Times New Roman" w:cs="Times New Roman"/>
          <w:sz w:val="28"/>
        </w:rPr>
        <w:lastRenderedPageBreak/>
        <w:t>(духовної) індивідуальності. Відповідно, особисті права поділяють на фізичні і духовні.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думку І. Шумака та І. Магновського</w:t>
      </w:r>
      <w:r>
        <w:rPr>
          <w:rFonts w:ascii="Times New Roman" w:eastAsia="Times New Roman" w:hAnsi="Times New Roman" w:cs="Times New Roman"/>
          <w:sz w:val="28"/>
        </w:rPr>
        <w:t>, найбільш відповідним найменуванням цієї групи прав є термін «громадянські права».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Громадянські права покликані забезпечувати свободу й автономію індивіда як члена громадянського суспільства, його юридичну захищеність від будь-якого незаконного внутрішньо</w:t>
      </w:r>
      <w:r>
        <w:rPr>
          <w:rFonts w:ascii="Times New Roman" w:eastAsia="Times New Roman" w:hAnsi="Times New Roman" w:cs="Times New Roman"/>
          <w:sz w:val="28"/>
        </w:rPr>
        <w:t>го втручання. Тобто науковець безпосередньо пов’язує ці права з громадянським суспільством, яке виступає засобом всебічного забезпечення прав і свобод людини та громадянина, і передбачає захист громадянина від незаконного посягання.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Поняття «громадянські п</w:t>
      </w:r>
      <w:r>
        <w:rPr>
          <w:rFonts w:ascii="Times New Roman" w:eastAsia="Times New Roman" w:hAnsi="Times New Roman" w:cs="Times New Roman"/>
          <w:sz w:val="28"/>
        </w:rPr>
        <w:t>рава» досить поширене в юридичній теорії та практиці Сполучених Штатів Америки (далі – США). Там його ототожнюють з поняттям «конституційні права». В американському праві ці права називають терміном «privacy». Воно охоплює всі аспекти приватного життя люди</w:t>
      </w:r>
      <w:r>
        <w:rPr>
          <w:rFonts w:ascii="Times New Roman" w:eastAsia="Times New Roman" w:hAnsi="Times New Roman" w:cs="Times New Roman"/>
          <w:sz w:val="28"/>
        </w:rPr>
        <w:t>ни: інтимні сторони, соціальні зв’язки, коло інтересів і потреб, ведення перепису, щоденників, власні думки і судження тощо. В одному з американських юридичних словників право «privacy» витлумачено як право бути залишеним у спокої. «Існує, – пише М. Никифо</w:t>
      </w:r>
      <w:r>
        <w:rPr>
          <w:rFonts w:ascii="Times New Roman" w:eastAsia="Times New Roman" w:hAnsi="Times New Roman" w:cs="Times New Roman"/>
          <w:sz w:val="28"/>
        </w:rPr>
        <w:t>рова, – і інший специфічний американський сенс поняття «громадянські права» – це ідеальні норми, що втілюють або символізують вимоги послідовного здійснення рівноправності».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Часто на противагу поняттям «громадянин», «громадяни» законодавці зарубіжних держа</w:t>
      </w:r>
      <w:r>
        <w:rPr>
          <w:rFonts w:ascii="Times New Roman" w:eastAsia="Times New Roman" w:hAnsi="Times New Roman" w:cs="Times New Roman"/>
          <w:sz w:val="28"/>
        </w:rPr>
        <w:t>в виживають поняття, що характеризують належність певних індивідів до своєї нації. У конституціях зарубіжних країн трапляються вислови «всі греки», «венесуельці», «кожен іспанець», «турок» та ін. Це пов’язано з тим, що в багатьох західних країнах термін «н</w:t>
      </w:r>
      <w:r>
        <w:rPr>
          <w:rFonts w:ascii="Times New Roman" w:eastAsia="Times New Roman" w:hAnsi="Times New Roman" w:cs="Times New Roman"/>
          <w:sz w:val="28"/>
        </w:rPr>
        <w:t xml:space="preserve">ація» використовують не стільки в етнічному, скільки в політичному сенсі, насамперед на позначення соціальної бази держави, її людського втілення. У конституціях і законодавстві таких країн поняття «національність» вказує на </w:t>
      </w:r>
      <w:r>
        <w:rPr>
          <w:rFonts w:ascii="Times New Roman" w:eastAsia="Times New Roman" w:hAnsi="Times New Roman" w:cs="Times New Roman"/>
          <w:sz w:val="28"/>
        </w:rPr>
        <w:lastRenderedPageBreak/>
        <w:t>державно-правову належність інд</w:t>
      </w:r>
      <w:r>
        <w:rPr>
          <w:rFonts w:ascii="Times New Roman" w:eastAsia="Times New Roman" w:hAnsi="Times New Roman" w:cs="Times New Roman"/>
          <w:sz w:val="28"/>
        </w:rPr>
        <w:t>ивідів і рівнозначно поняттю «громадянин».</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низці мусульманських країн поняття «громадянин» іноді ототожнюють з поняттями «мусульманин», «правовірний». Так, в Ірані згідно з Конституцією 1979 р., уряд і правовірні зобов’язані ставитися до не мусульман по </w:t>
      </w:r>
      <w:r>
        <w:rPr>
          <w:rFonts w:ascii="Times New Roman" w:eastAsia="Times New Roman" w:hAnsi="Times New Roman" w:cs="Times New Roman"/>
          <w:sz w:val="28"/>
        </w:rPr>
        <w:t>«ісламській справедливості» і поважати їхні права, але тільки в тому випадку, якщо вони «не плетуть змов проти ісламу» (ст. 14).</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Застосування терміна «громадянські права» часто критикують науковці. Зокрема, П. Рабінович вказує, що таке поняття (як і сам те</w:t>
      </w:r>
      <w:r>
        <w:rPr>
          <w:rFonts w:ascii="Times New Roman" w:eastAsia="Times New Roman" w:hAnsi="Times New Roman" w:cs="Times New Roman"/>
          <w:sz w:val="28"/>
        </w:rPr>
        <w:t>рмін) пов’язується, асоціюється природним чином з правами саме громадян тієї чи іншої держави (тобто не всіх, не будь-яких людей). А тому зазначене поняття не є тотожним поняттю особистих (точніше – особистісних) прав людини.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Ушакова зазначає, що не мож</w:t>
      </w:r>
      <w:r>
        <w:rPr>
          <w:rFonts w:ascii="Times New Roman" w:eastAsia="Times New Roman" w:hAnsi="Times New Roman" w:cs="Times New Roman"/>
          <w:sz w:val="28"/>
        </w:rPr>
        <w:t xml:space="preserve">на залишити поза увагою той факт, що «громадянські права» пов’язують особу з громадянством певної держави. Тому визначення «особисті права» є більш доречним, адже воно відкриває реальну сутність цієї групи прав, яка проявляється </w:t>
      </w:r>
      <w:proofErr w:type="gramStart"/>
      <w:r>
        <w:rPr>
          <w:rFonts w:ascii="Times New Roman" w:eastAsia="Times New Roman" w:hAnsi="Times New Roman" w:cs="Times New Roman"/>
          <w:sz w:val="28"/>
        </w:rPr>
        <w:t>на природному шляху</w:t>
      </w:r>
      <w:proofErr w:type="gramEnd"/>
      <w:r>
        <w:rPr>
          <w:rFonts w:ascii="Times New Roman" w:eastAsia="Times New Roman" w:hAnsi="Times New Roman" w:cs="Times New Roman"/>
          <w:sz w:val="28"/>
        </w:rPr>
        <w:t xml:space="preserve"> виникне</w:t>
      </w:r>
      <w:r>
        <w:rPr>
          <w:rFonts w:ascii="Times New Roman" w:eastAsia="Times New Roman" w:hAnsi="Times New Roman" w:cs="Times New Roman"/>
          <w:sz w:val="28"/>
        </w:rPr>
        <w:t>ння і припинення, а також в тому, що ці права мають особистий характер і є проявом особистої свободи людини.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Якщо говорити про те, що ці права повинні мати назву громадянські, то потрібно пам’ятати, що громадянські права є правами, які виступають як держав</w:t>
      </w:r>
      <w:r>
        <w:rPr>
          <w:rFonts w:ascii="Times New Roman" w:eastAsia="Times New Roman" w:hAnsi="Times New Roman" w:cs="Times New Roman"/>
          <w:sz w:val="28"/>
        </w:rPr>
        <w:t>ні гарантії. Це права, які належать людині як громадянинові певної держави, і кожен громадянин держави має право на захист цієї групи прав з боку держави. А якщо говорити про ці права як особисті, то все ж таки вони будуть належати кожній людині, незалежно</w:t>
      </w:r>
      <w:r>
        <w:rPr>
          <w:rFonts w:ascii="Times New Roman" w:eastAsia="Times New Roman" w:hAnsi="Times New Roman" w:cs="Times New Roman"/>
          <w:sz w:val="28"/>
        </w:rPr>
        <w:t xml:space="preserve"> від її громадянства. І саме особисті права передбачають свободу людини не тільки в ухваленні рішень, а й в їх реалізації.</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Неоднозначне тлумачення термінів «громадянські права» і «особисті права» людини, що простежується і в науково-теоретичній літературі,</w:t>
      </w:r>
      <w:r>
        <w:rPr>
          <w:rFonts w:ascii="Times New Roman" w:eastAsia="Times New Roman" w:hAnsi="Times New Roman" w:cs="Times New Roman"/>
          <w:sz w:val="28"/>
        </w:rPr>
        <w:t xml:space="preserve"> і в законодавчій практиці низки країн, призводить до зміщення понять у сфері </w:t>
      </w:r>
      <w:r>
        <w:rPr>
          <w:rFonts w:ascii="Times New Roman" w:eastAsia="Times New Roman" w:hAnsi="Times New Roman" w:cs="Times New Roman"/>
          <w:sz w:val="28"/>
        </w:rPr>
        <w:lastRenderedPageBreak/>
        <w:t>правової регламентації прав і свобод особистості незалежно від її правового статусу, а саме громадянства.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Співвідношення між правами людини і правами громадянина навіть у демокра</w:t>
      </w:r>
      <w:r>
        <w:rPr>
          <w:rFonts w:ascii="Times New Roman" w:eastAsia="Times New Roman" w:hAnsi="Times New Roman" w:cs="Times New Roman"/>
          <w:sz w:val="28"/>
        </w:rPr>
        <w:t xml:space="preserve">тичних державах різне і нерідко залежить від суб’єктивного вибору укладачів тієї чи іншої конституції. Одне й те саме право може бути в одній конституції сформульовано як право людини, а в іншій – як право громадянина, хоча є такі права, до характеристики </w:t>
      </w:r>
      <w:r>
        <w:rPr>
          <w:rFonts w:ascii="Times New Roman" w:eastAsia="Times New Roman" w:hAnsi="Times New Roman" w:cs="Times New Roman"/>
          <w:sz w:val="28"/>
        </w:rPr>
        <w:t>яких всі демократичні держави підходять однаково.</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Логічне співвідношення людини і громадянина характеризується досить простою конструкцією: кожен громадянин – людина, але не кожна людина – громадянин. Однак на практиці політичні міркування завжди ускладнюю</w:t>
      </w:r>
      <w:r>
        <w:rPr>
          <w:rFonts w:ascii="Times New Roman" w:eastAsia="Times New Roman" w:hAnsi="Times New Roman" w:cs="Times New Roman"/>
          <w:sz w:val="28"/>
        </w:rPr>
        <w:t>ть цей умовивід і визначають особливий правовий статус громадянина. Громадянин користується всіма правами людини, але одночасно має низку додаткових прав та обов’язків, властивих тільки йому.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Громадянин як володар громадянських прав є найбільш універсальни</w:t>
      </w:r>
      <w:r>
        <w:rPr>
          <w:rFonts w:ascii="Times New Roman" w:eastAsia="Times New Roman" w:hAnsi="Times New Roman" w:cs="Times New Roman"/>
          <w:sz w:val="28"/>
        </w:rPr>
        <w:t>м суб’єктом конституційних прав та обов’язків. Він володіє максимальним їх обсягом. Разом з тим буде неправильним вважати громадянина суб’єктом всіх прав та обов’язків. Так, у своїй країні він не користується правом притулку, – таке право зазвичай є прерог</w:t>
      </w:r>
      <w:r>
        <w:rPr>
          <w:rFonts w:ascii="Times New Roman" w:eastAsia="Times New Roman" w:hAnsi="Times New Roman" w:cs="Times New Roman"/>
          <w:sz w:val="28"/>
        </w:rPr>
        <w:t>ативою іноземців та осіб без громадянства.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Отже, зважаючи на наведені вище ознаки особистих прав і свобод людини, здійснене розмежування з іншими поняттями, які близькі з ним за значенням та обсягом, можна сказати, що особисті права і свободи людини – це о</w:t>
      </w:r>
      <w:r>
        <w:rPr>
          <w:rFonts w:ascii="Times New Roman" w:eastAsia="Times New Roman" w:hAnsi="Times New Roman" w:cs="Times New Roman"/>
          <w:sz w:val="28"/>
        </w:rPr>
        <w:t>сновоположні, невідчужувані, невід’ємні та природні можливості, які належать кожній людині від народження та стосуються забезпечення її фізичної і морально-психологічної індивідуальності.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Держава відповідає перед людиною за свою діяльність. Утвердження і з</w:t>
      </w:r>
      <w:r>
        <w:rPr>
          <w:rFonts w:ascii="Times New Roman" w:eastAsia="Times New Roman" w:hAnsi="Times New Roman" w:cs="Times New Roman"/>
          <w:sz w:val="28"/>
        </w:rPr>
        <w:t>абезпечення прав людини є головним обов’язком держави.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Система органів державної влади, що мають своїм завданням захист прав людини, побудована на принципі поділу влад, що характеризує організацію і діяльність цих органів державної влади.</w:t>
      </w:r>
    </w:p>
    <w:p w:rsidR="00A31A4E" w:rsidRDefault="00D665AC">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Окрім органів, що належать до структур загальної компетенції і мають серед своїх обов’язків забезпечення реалізації та захисту прав, свобод та обов’язків людини і громадянина, існують органи спеціальної компетенції. До них належать правоохоронні органи.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дне з центральних місць у різноманітній та багатоплановій діяльності держави займає виконання завдань щодо захисту прав і свобод людини, охорони прав та законних інтересів державних і недержавних організацій, боротьби зі </w:t>
      </w:r>
      <w:r>
        <w:rPr>
          <w:rFonts w:ascii="Times New Roman" w:eastAsia="Times New Roman" w:hAnsi="Times New Roman" w:cs="Times New Roman"/>
          <w:sz w:val="28"/>
        </w:rPr>
        <w:t>злочинами та іншими правопорушенням</w:t>
      </w:r>
      <w:r>
        <w:rPr>
          <w:rFonts w:ascii="Times New Roman" w:eastAsia="Times New Roman" w:hAnsi="Times New Roman" w:cs="Times New Roman"/>
          <w:sz w:val="28"/>
        </w:rPr>
        <w:t>и. Деякі фахівці, зокрема Р. Лівшиць, таку функцію держави відносять до головної у цивілізованому суспільстві. Цей різновид державної діяльності у юридичному аспекті отримав назву «правоохоронна діяльність», а установи, що її здійснюють – «правоохоронні ор</w:t>
      </w:r>
      <w:r>
        <w:rPr>
          <w:rFonts w:ascii="Times New Roman" w:eastAsia="Times New Roman" w:hAnsi="Times New Roman" w:cs="Times New Roman"/>
          <w:sz w:val="28"/>
        </w:rPr>
        <w:t>гани».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Питання про визначення поняття «правоохоронні органи» завжди було дискусійним у теорії права. Зокрема. науковці С. Лихова та В. Осадчий уважають, що цим поняттям охоплюються всі державні органи і громадські організації, хоча б у деякій мірі наділені</w:t>
      </w:r>
      <w:r>
        <w:rPr>
          <w:rFonts w:ascii="Times New Roman" w:eastAsia="Times New Roman" w:hAnsi="Times New Roman" w:cs="Times New Roman"/>
          <w:sz w:val="28"/>
        </w:rPr>
        <w:t xml:space="preserve"> правоохоронними функціями. Ще один дослідник, А. Тевлін пропонує розглядати це питання у широкому (всі державні органи, наділені певними повноваженнями у галузі контролю за дотриманням законності та правопорядку) та вузькому (державні органи, спеціально с</w:t>
      </w:r>
      <w:r>
        <w:rPr>
          <w:rFonts w:ascii="Times New Roman" w:eastAsia="Times New Roman" w:hAnsi="Times New Roman" w:cs="Times New Roman"/>
          <w:sz w:val="28"/>
        </w:rPr>
        <w:t>творені для забезпечення законності та правопорядку, боротьби зі злочинністю та яким з цією метою надані повноваження застосовувати передбачені законами заходи примусу і перевиховання правопорушників – суд, органи юстиції, прокуратури, відновленні порушено</w:t>
      </w:r>
      <w:r>
        <w:rPr>
          <w:rFonts w:ascii="Times New Roman" w:eastAsia="Times New Roman" w:hAnsi="Times New Roman" w:cs="Times New Roman"/>
          <w:sz w:val="28"/>
        </w:rPr>
        <w:t>го права, наприклад, у галузі цивільних правовідносин, або у покаранні правопорушника, коли відновити порушене право неможливо (при скоєнні деяких злочинів, наприклад, при вбивстві), або у відновленні порушеного права і покаранні одночасно, коли можливість</w:t>
      </w:r>
      <w:r>
        <w:rPr>
          <w:rFonts w:ascii="Times New Roman" w:eastAsia="Times New Roman" w:hAnsi="Times New Roman" w:cs="Times New Roman"/>
          <w:sz w:val="28"/>
        </w:rPr>
        <w:t xml:space="preserve"> відновити порушене право є, але </w:t>
      </w:r>
      <w:r>
        <w:rPr>
          <w:rFonts w:ascii="Times New Roman" w:eastAsia="Times New Roman" w:hAnsi="Times New Roman" w:cs="Times New Roman"/>
          <w:sz w:val="28"/>
        </w:rPr>
        <w:lastRenderedPageBreak/>
        <w:t>правопорушник заслуговує ще й покарання. Тобто критерієм виділення правоохоронних органів із загального числа органів держави у цьому випадку виступає коло зазначених вище завдань, яке й визначає сукупність державних органі</w:t>
      </w:r>
      <w:r>
        <w:rPr>
          <w:rFonts w:ascii="Times New Roman" w:eastAsia="Times New Roman" w:hAnsi="Times New Roman" w:cs="Times New Roman"/>
          <w:sz w:val="28"/>
        </w:rPr>
        <w:t xml:space="preserve">в, покликаних їх виконувати.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Вчені К. Гуценко та М. Ковальов виділяють правоохоронні органи, виходячи з основних напрямів (функцій) правоохоронної діяльності, тобто для виконання основних функцій (напрямів) правоохоронної діяльності існують конкретні орга</w:t>
      </w:r>
      <w:r>
        <w:rPr>
          <w:rFonts w:ascii="Times New Roman" w:eastAsia="Times New Roman" w:hAnsi="Times New Roman" w:cs="Times New Roman"/>
          <w:sz w:val="28"/>
        </w:rPr>
        <w:t>ни, які відповідно і називаються «правоохоронними». Натомість O. Бандурка вважає, що правоохоронними органами прийнято називати функціонуючі у суспільстві та державі установи та організації, основним завданням діяльності яких є забезпечення законності, бор</w:t>
      </w:r>
      <w:r>
        <w:rPr>
          <w:rFonts w:ascii="Times New Roman" w:eastAsia="Times New Roman" w:hAnsi="Times New Roman" w:cs="Times New Roman"/>
          <w:sz w:val="28"/>
        </w:rPr>
        <w:t xml:space="preserve">отьби зі злочинністю та іншими правопорушеннями. Він відносить до таких органів в Україні: органи прокуратури, Міністерства юстиції, Міністерство внутрішніх справ (далі – МВС), Служби, безпеки, адвокатуру.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 В. Молдован визначає, що правоохоронні орган</w:t>
      </w:r>
      <w:r>
        <w:rPr>
          <w:rFonts w:ascii="Times New Roman" w:eastAsia="Times New Roman" w:hAnsi="Times New Roman" w:cs="Times New Roman"/>
          <w:sz w:val="28"/>
        </w:rPr>
        <w:t xml:space="preserve">и – важлива ланка системи органів Української держави, мета, завдання та функції якої – забезпечення законності та правопорядку в усіх сферах життєдіяльності нашої країни. Він відносить, до вказаних органів в Україні: органи прокуратури, органи внутрішніх </w:t>
      </w:r>
      <w:r>
        <w:rPr>
          <w:rFonts w:ascii="Times New Roman" w:eastAsia="Times New Roman" w:hAnsi="Times New Roman" w:cs="Times New Roman"/>
          <w:sz w:val="28"/>
        </w:rPr>
        <w:t xml:space="preserve">справ, Службу безпеки, органи, що здійснюють оперативно-розшукову діяльність, органи дізнання, органи попереднього слідства, Міністерство юстиції та його органи, нотаріат, адвокатуру.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 Шиманський відносить до правоохоронних органів в Україні: прокуратур</w:t>
      </w:r>
      <w:r>
        <w:rPr>
          <w:rFonts w:ascii="Times New Roman" w:eastAsia="Times New Roman" w:hAnsi="Times New Roman" w:cs="Times New Roman"/>
          <w:sz w:val="28"/>
        </w:rPr>
        <w:t xml:space="preserve">у, органи внутрішніх справ, Службу безпеки, органи юстиції, нотаріат та адвокатуру.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Наприклад, В. Дяченко відносить до правоохоронних органів в Україні: суд, прокуратуру, органи міліції, органи податкової міліції, органи Служби безпеки, органи Управління </w:t>
      </w:r>
      <w:r>
        <w:rPr>
          <w:rFonts w:ascii="Times New Roman" w:eastAsia="Times New Roman" w:hAnsi="Times New Roman" w:cs="Times New Roman"/>
          <w:sz w:val="28"/>
        </w:rPr>
        <w:t xml:space="preserve">державної </w:t>
      </w:r>
      <w:proofErr w:type="gramStart"/>
      <w:r>
        <w:rPr>
          <w:rFonts w:ascii="Times New Roman" w:eastAsia="Times New Roman" w:hAnsi="Times New Roman" w:cs="Times New Roman"/>
          <w:sz w:val="28"/>
        </w:rPr>
        <w:t>охорони..</w:t>
      </w:r>
      <w:proofErr w:type="gramEnd"/>
      <w:r>
        <w:rPr>
          <w:rFonts w:ascii="Times New Roman" w:eastAsia="Times New Roman" w:hAnsi="Times New Roman" w:cs="Times New Roman"/>
          <w:sz w:val="28"/>
        </w:rPr>
        <w:t xml:space="preserve"> Він вказує, що визначальним у діяльності правоохоронного органу є виконання ним, поряд з </w:t>
      </w:r>
      <w:r>
        <w:rPr>
          <w:rFonts w:ascii="Times New Roman" w:eastAsia="Times New Roman" w:hAnsi="Times New Roman" w:cs="Times New Roman"/>
          <w:sz w:val="28"/>
        </w:rPr>
        <w:lastRenderedPageBreak/>
        <w:t>профілактичною, однієї чи декількох інших головних правоохоронних функцій.</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Організація діяльності судових та правоохоронних органів щодо реалізації</w:t>
      </w:r>
      <w:r>
        <w:rPr>
          <w:rFonts w:ascii="Times New Roman" w:eastAsia="Times New Roman" w:hAnsi="Times New Roman" w:cs="Times New Roman"/>
          <w:sz w:val="28"/>
        </w:rPr>
        <w:t xml:space="preserve"> та захисту прав, свобод та обов’язків людини і громадянина характеризується певним механізмом структура якого включає:</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діяльність зазначених органів зі здійснення своїх функцій, компетенції, повноважень, прав і обов’язків з метою створення оптимальних </w:t>
      </w:r>
      <w:r>
        <w:rPr>
          <w:rFonts w:ascii="Times New Roman" w:eastAsia="Times New Roman" w:hAnsi="Times New Roman" w:cs="Times New Roman"/>
          <w:sz w:val="28"/>
        </w:rPr>
        <w:t>умов для реалізації, охорони, захисту та відтворення прав, свобод та обов’язків;</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результати такої діяльності, що виражається в фактичному втіленні прав, свобод та обов’язків людини і громадянина.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Розглянемо прокуратуру як правоохоронний орган з точки зо</w:t>
      </w:r>
      <w:r>
        <w:rPr>
          <w:rFonts w:ascii="Times New Roman" w:eastAsia="Times New Roman" w:hAnsi="Times New Roman" w:cs="Times New Roman"/>
          <w:sz w:val="28"/>
        </w:rPr>
        <w:t>ру його ролі в реалізації та захисті прав, свобод та обов’язків людини і громадянина.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країнах континентальної правової сімʼї наявність прокуратури є характерною рисою. </w:t>
      </w:r>
      <w:proofErr w:type="gramStart"/>
      <w:r>
        <w:rPr>
          <w:rFonts w:ascii="Times New Roman" w:eastAsia="Times New Roman" w:hAnsi="Times New Roman" w:cs="Times New Roman"/>
          <w:sz w:val="28"/>
        </w:rPr>
        <w:t>У державах</w:t>
      </w:r>
      <w:proofErr w:type="gramEnd"/>
      <w:r>
        <w:rPr>
          <w:rFonts w:ascii="Times New Roman" w:eastAsia="Times New Roman" w:hAnsi="Times New Roman" w:cs="Times New Roman"/>
          <w:sz w:val="28"/>
        </w:rPr>
        <w:t xml:space="preserve"> романської групи інститут прокуратури найчастіше називають «публічним мініс</w:t>
      </w:r>
      <w:r>
        <w:rPr>
          <w:rFonts w:ascii="Times New Roman" w:eastAsia="Times New Roman" w:hAnsi="Times New Roman" w:cs="Times New Roman"/>
          <w:sz w:val="28"/>
        </w:rPr>
        <w:t>терством» або «фіскалією».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Водночас слід зазначити, що досить своєрідним є правовий статус прокуратури у США. Як зазначає В. І. Шишкін, на основі синтезу англійських і континентальних традицій у США склалася атторнейська служба – типовий для цієї країни ін</w:t>
      </w:r>
      <w:r>
        <w:rPr>
          <w:rFonts w:ascii="Times New Roman" w:eastAsia="Times New Roman" w:hAnsi="Times New Roman" w:cs="Times New Roman"/>
          <w:sz w:val="28"/>
        </w:rPr>
        <w:t>ститут державної влади, що не має точного аналога у правових системах інших країн. Повноваження аторнейської служби з кримінального переслідування є подібними до функцій прокуратури в інших державах, тому американську атторнейську службу звичайно називають</w:t>
      </w:r>
      <w:r>
        <w:rPr>
          <w:rFonts w:ascii="Times New Roman" w:eastAsia="Times New Roman" w:hAnsi="Times New Roman" w:cs="Times New Roman"/>
          <w:sz w:val="28"/>
        </w:rPr>
        <w:t xml:space="preserve"> прокуратурою, а самих аторнеїв – прокурорами. Відмінність атторнейських служб США від європейських прокурорських органів полягає у тому, що вони не мають наглядових за законністю функцій, відіграють особливу політичну роль в американському суспільстві, не</w:t>
      </w:r>
      <w:r>
        <w:rPr>
          <w:rFonts w:ascii="Times New Roman" w:eastAsia="Times New Roman" w:hAnsi="Times New Roman" w:cs="Times New Roman"/>
          <w:sz w:val="28"/>
        </w:rPr>
        <w:t xml:space="preserve"> мають суворої ієрархічної підпорядкованості: місцеві атторнейські органи не є підлеглими органам штатів, штатні не є підлеглими федеральним. Аторнеї (відомі як федеральні прокурори та окружні прокурори) представляють </w:t>
      </w:r>
      <w:r>
        <w:rPr>
          <w:rFonts w:ascii="Times New Roman" w:eastAsia="Times New Roman" w:hAnsi="Times New Roman" w:cs="Times New Roman"/>
          <w:sz w:val="28"/>
        </w:rPr>
        <w:lastRenderedPageBreak/>
        <w:t>федеральний уряд, окружний суд та апел</w:t>
      </w:r>
      <w:r>
        <w:rPr>
          <w:rFonts w:ascii="Times New Roman" w:eastAsia="Times New Roman" w:hAnsi="Times New Roman" w:cs="Times New Roman"/>
          <w:sz w:val="28"/>
        </w:rPr>
        <w:t>яційний суд. Аторнеї та їхні органи управління є частиною Міністерства юстиції США. Вони здійснюють нагляд і адміністративний супровід через Виконавчий апарат Міністерства юстиції. Обрані федеральні прокурори беруть участь у Консультативному комітеті Генер</w:t>
      </w:r>
      <w:r>
        <w:rPr>
          <w:rFonts w:ascii="Times New Roman" w:eastAsia="Times New Roman" w:hAnsi="Times New Roman" w:cs="Times New Roman"/>
          <w:sz w:val="28"/>
        </w:rPr>
        <w:t>ального прокурора Сполучених Штатів Америки. Аторнеї є незалежними, між ними немає відносин субординації. На цих посадових осіб покладаються повноваження підтримувати обвинувачення в суді у кримінальних справах, а також представляти інтереси держави у циві</w:t>
      </w:r>
      <w:r>
        <w:rPr>
          <w:rFonts w:ascii="Times New Roman" w:eastAsia="Times New Roman" w:hAnsi="Times New Roman" w:cs="Times New Roman"/>
          <w:sz w:val="28"/>
        </w:rPr>
        <w:t xml:space="preserve">льних справах, коли зачіпаються інтереси федерації, штатів або міст. Аторнеї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деякі тяжкі злочини здійснюють розслідування.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Результати аналізу досвіду організації прокуратури зарубіжних країн (або подібних інститутів) свідчать, що питання щодо місця прокуратури в механізмові держави вирішено неоднозначно.</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Наприклад, шляхом віднесення прокуратури до судової гілки влади пішли не </w:t>
      </w:r>
      <w:r>
        <w:rPr>
          <w:rFonts w:ascii="Times New Roman" w:eastAsia="Times New Roman" w:hAnsi="Times New Roman" w:cs="Times New Roman"/>
          <w:sz w:val="28"/>
        </w:rPr>
        <w:t>тільки такі демократичні європейські країни, як Бельгія, Іспанія, Італія, Нідерланди, Греція, Португалія, Франція, Фінляндія, але й більшість постсоціалістичних країн, зокрема Азербайджан, Вірменія, Грузія, Казахстан, Молдова, Росія, Латвія, Литва, Болгарі</w:t>
      </w:r>
      <w:r>
        <w:rPr>
          <w:rFonts w:ascii="Times New Roman" w:eastAsia="Times New Roman" w:hAnsi="Times New Roman" w:cs="Times New Roman"/>
          <w:sz w:val="28"/>
        </w:rPr>
        <w:t xml:space="preserve">я, Румунія, а також Індонезія та Колумбія. Підкреслюючи національні особливості організації та діяльності прокуратури, експерт Венеціанської комісії </w:t>
      </w:r>
      <w:proofErr w:type="gramStart"/>
      <w:r>
        <w:rPr>
          <w:rFonts w:ascii="Times New Roman" w:eastAsia="Times New Roman" w:hAnsi="Times New Roman" w:cs="Times New Roman"/>
          <w:sz w:val="28"/>
        </w:rPr>
        <w:t>Ради</w:t>
      </w:r>
      <w:proofErr w:type="gramEnd"/>
      <w:r>
        <w:rPr>
          <w:rFonts w:ascii="Times New Roman" w:eastAsia="Times New Roman" w:hAnsi="Times New Roman" w:cs="Times New Roman"/>
          <w:sz w:val="28"/>
        </w:rPr>
        <w:t xml:space="preserve"> Європи П'єр Корню зазначив, що в Швейцарії, наприклад, кантональна організація держави і кожен кантон </w:t>
      </w:r>
      <w:r>
        <w:rPr>
          <w:rFonts w:ascii="Times New Roman" w:eastAsia="Times New Roman" w:hAnsi="Times New Roman" w:cs="Times New Roman"/>
          <w:sz w:val="28"/>
        </w:rPr>
        <w:t xml:space="preserve">обирають для себе свій прийнятний шлях вирішення цього питання. У деяких кантонах прокуратура є частиною виконавчої гілки влади, і прокурори призначаються урядом, в інших кантонах вони обираються парламентом і мають такий самий статус, як і судді, в інших </w:t>
      </w:r>
      <w:r>
        <w:rPr>
          <w:rFonts w:ascii="Times New Roman" w:eastAsia="Times New Roman" w:hAnsi="Times New Roman" w:cs="Times New Roman"/>
          <w:sz w:val="28"/>
        </w:rPr>
        <w:t>частинах вони призначаються навіть народом.</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низці держав прокуратура підпорядковується міністрові юстиції (Австрія, Бельгія, Данія, Франція, Німеччина, Ізраїль, Нідерланди, Польща, Сирія, США, Франція, Естонія, Японія). В Італії, Румунії прокуратура займ</w:t>
      </w:r>
      <w:r>
        <w:rPr>
          <w:rFonts w:ascii="Times New Roman" w:eastAsia="Times New Roman" w:hAnsi="Times New Roman" w:cs="Times New Roman"/>
          <w:sz w:val="28"/>
        </w:rPr>
        <w:t xml:space="preserve">ає проміжне становище між виконавчою та судовою владою. Прокуратура </w:t>
      </w:r>
      <w:r>
        <w:rPr>
          <w:rFonts w:ascii="Times New Roman" w:eastAsia="Times New Roman" w:hAnsi="Times New Roman" w:cs="Times New Roman"/>
          <w:sz w:val="28"/>
        </w:rPr>
        <w:lastRenderedPageBreak/>
        <w:t>Республіки Польща відповідно до Закону про прокуратуру 2016 року є незалежним органом державної влади, основними завданнями якого є забезпечення верховенства закону і судового переслідуван</w:t>
      </w:r>
      <w:r>
        <w:rPr>
          <w:rFonts w:ascii="Times New Roman" w:eastAsia="Times New Roman" w:hAnsi="Times New Roman" w:cs="Times New Roman"/>
          <w:sz w:val="28"/>
        </w:rPr>
        <w:t>ня злочинів, проте має місце поєднання посади Міністра юстиції та Генерального прокурора, що, як зазначається у науковій літературі, є досить дискусійним. Це повʼязано з тим, що Міністр юстиції, з одного боку, виступає активним політиком та членом політичн</w:t>
      </w:r>
      <w:r>
        <w:rPr>
          <w:rFonts w:ascii="Times New Roman" w:eastAsia="Times New Roman" w:hAnsi="Times New Roman" w:cs="Times New Roman"/>
          <w:sz w:val="28"/>
        </w:rPr>
        <w:t>ої партії, яка бере участь у парламентських виборах, з іншого – є керівником усіх прокурорів держави. Водночас слід звернути увагу на те, що принцип позапартійності закріплений у ст. 97 § 1 польського Закону 2016 року, де вказується, що на час зайняття пос</w:t>
      </w:r>
      <w:r>
        <w:rPr>
          <w:rFonts w:ascii="Times New Roman" w:eastAsia="Times New Roman" w:hAnsi="Times New Roman" w:cs="Times New Roman"/>
          <w:sz w:val="28"/>
        </w:rPr>
        <w:t>ади прокурор не може ані належати до політичної партії, ані брати участь у жодній політичній діяльності.</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окремих країнах прокуратуру виокремлено у самостійну систему і вона є підзвітною Парламенту або Президентові, або обом цим органам (Єгипет, Колумбія)</w:t>
      </w:r>
      <w:r>
        <w:rPr>
          <w:rFonts w:ascii="Times New Roman" w:eastAsia="Times New Roman" w:hAnsi="Times New Roman" w:cs="Times New Roman"/>
          <w:sz w:val="28"/>
        </w:rPr>
        <w:t>. Питання про належність прокуратури до тієї чи іншої гілки влади, як справедливо зазначає Н.С. Наулік, зовсім не існує у соціалістичних державах (КНР, КНДР, Куба, Вʼєтнам), в яких, як відомо, не визнається ідея поділу влади. Положення про прокуратуру за т</w:t>
      </w:r>
      <w:r>
        <w:rPr>
          <w:rFonts w:ascii="Times New Roman" w:eastAsia="Times New Roman" w:hAnsi="Times New Roman" w:cs="Times New Roman"/>
          <w:sz w:val="28"/>
        </w:rPr>
        <w:t xml:space="preserve">радицією розташовано у конституціях цих країн у загальній главі поряд з положеннями про суди. А. В. Скрипнюк, досліджуючи світовий досвід організації прокуратури, зазначає, що прокуратура Бразилії є державним органом, який являє собою єдину централізовану </w:t>
      </w:r>
      <w:r>
        <w:rPr>
          <w:rFonts w:ascii="Times New Roman" w:eastAsia="Times New Roman" w:hAnsi="Times New Roman" w:cs="Times New Roman"/>
          <w:sz w:val="28"/>
        </w:rPr>
        <w:t>систему під керівництвом генерального прокурора, якій відведено спеціальний розділ конституції. З 1981 р. Генеральна прокуратура Афганістану виокремлюється зі складу Міністерства юстиції у цілком самостійну державно-правову структуру зі своєю інфраструктур</w:t>
      </w:r>
      <w:r>
        <w:rPr>
          <w:rFonts w:ascii="Times New Roman" w:eastAsia="Times New Roman" w:hAnsi="Times New Roman" w:cs="Times New Roman"/>
          <w:sz w:val="28"/>
        </w:rPr>
        <w:t>ою.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Окрему групу становлять держави, в яких прокуратура, як особливий державний інститут правоохоронної системи, взагалі є відсутньою (Велика Британія, Індія). Водночас слід зазначити, що хоч у системі державних установ Великої Британії немає органів проку</w:t>
      </w:r>
      <w:r>
        <w:rPr>
          <w:rFonts w:ascii="Times New Roman" w:eastAsia="Times New Roman" w:hAnsi="Times New Roman" w:cs="Times New Roman"/>
          <w:sz w:val="28"/>
        </w:rPr>
        <w:t xml:space="preserve">ратури, але є служби й посадові </w:t>
      </w:r>
      <w:r>
        <w:rPr>
          <w:rFonts w:ascii="Times New Roman" w:eastAsia="Times New Roman" w:hAnsi="Times New Roman" w:cs="Times New Roman"/>
          <w:sz w:val="28"/>
        </w:rPr>
        <w:lastRenderedPageBreak/>
        <w:t xml:space="preserve">особи, які здійснюють окремі функції, що є властивими прокуратурі. Так, до числа названих суб’єктів слід віднести Службу державного обвинувача і Генерального аторнея. Служба державного обвинувача – це державна служба Англії </w:t>
      </w:r>
      <w:r>
        <w:rPr>
          <w:rFonts w:ascii="Times New Roman" w:eastAsia="Times New Roman" w:hAnsi="Times New Roman" w:cs="Times New Roman"/>
          <w:sz w:val="28"/>
        </w:rPr>
        <w:t>та Уельсу, очолювана Директором публічних переслідувань. Ця служба підпорядкована парламенту через Генерального аторнея.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Отже, в даний час існують дві основні моделі прокуратури, які визначають функції даного органу в конкретній державі: прокуратура як орг</w:t>
      </w:r>
      <w:r>
        <w:rPr>
          <w:rFonts w:ascii="Times New Roman" w:eastAsia="Times New Roman" w:hAnsi="Times New Roman" w:cs="Times New Roman"/>
          <w:sz w:val="28"/>
        </w:rPr>
        <w:t>ан кримінального переслідування і прокуратура як орган нагляду за законністю.</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Більшість країн з континентальною правовою системою використовують першу модель, де прокуратура є органом, функцією якого є кримінальне переслідування осіб, які скоїли кримінальн</w:t>
      </w:r>
      <w:r>
        <w:rPr>
          <w:rFonts w:ascii="Times New Roman" w:eastAsia="Times New Roman" w:hAnsi="Times New Roman" w:cs="Times New Roman"/>
          <w:sz w:val="28"/>
        </w:rPr>
        <w:t>і правопорушення, в підтримці публічного обвинувачення в суді, а також в нагляді за законністю досудового розслідування злочинів та утримання осіб в місцях позбавлення свободи.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Друга модель властива соціалістичним та постсоціалістичним країнам, де прокурат</w:t>
      </w:r>
      <w:r>
        <w:rPr>
          <w:rFonts w:ascii="Times New Roman" w:eastAsia="Times New Roman" w:hAnsi="Times New Roman" w:cs="Times New Roman"/>
          <w:sz w:val="28"/>
        </w:rPr>
        <w:t xml:space="preserve">ура є поліфункціональним органом, який здійснює поряд із загальним наглядом за законністю та іншими функціями прокурорського нагляду кримінальне переслідування, процесуальне керівництво слідством, підтримання обвинувачення в суді.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Аналіз правового статусу</w:t>
      </w:r>
      <w:r>
        <w:rPr>
          <w:rFonts w:ascii="Times New Roman" w:eastAsia="Times New Roman" w:hAnsi="Times New Roman" w:cs="Times New Roman"/>
          <w:sz w:val="28"/>
        </w:rPr>
        <w:t xml:space="preserve"> прокуратури зарубіжних країн дає підстави стверджувати, що закріплення правого статусу прокуратури та визначення її функцій залежать від місця і ролі прокуратури в системі органів державної влади, а також від міри усталеності демократичних цінностей у дер</w:t>
      </w:r>
      <w:r>
        <w:rPr>
          <w:rFonts w:ascii="Times New Roman" w:eastAsia="Times New Roman" w:hAnsi="Times New Roman" w:cs="Times New Roman"/>
          <w:sz w:val="28"/>
        </w:rPr>
        <w:t>жаві й суспільстві. Так, для постсоціалістичних держав характерними є збереження функцій загального нагляду, кримінального переслідування тощо, однак чіткою є тенденція до суворого врегулювання законом переліку та меж повноважень прокурора. Крім того, прок</w:t>
      </w:r>
      <w:r>
        <w:rPr>
          <w:rFonts w:ascii="Times New Roman" w:eastAsia="Times New Roman" w:hAnsi="Times New Roman" w:cs="Times New Roman"/>
          <w:sz w:val="28"/>
        </w:rPr>
        <w:t xml:space="preserve">уратура має повноваження щодо участі в судових процесах поза межами кримінального судочинства та право звернення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позовом стосовно захисту прав, свобод та законних </w:t>
      </w:r>
      <w:r>
        <w:rPr>
          <w:rFonts w:ascii="Times New Roman" w:eastAsia="Times New Roman" w:hAnsi="Times New Roman" w:cs="Times New Roman"/>
          <w:sz w:val="28"/>
        </w:rPr>
        <w:lastRenderedPageBreak/>
        <w:t xml:space="preserve">інтересів осіб. </w:t>
      </w:r>
      <w:proofErr w:type="gramStart"/>
      <w:r>
        <w:rPr>
          <w:rFonts w:ascii="Times New Roman" w:eastAsia="Times New Roman" w:hAnsi="Times New Roman" w:cs="Times New Roman"/>
          <w:sz w:val="28"/>
        </w:rPr>
        <w:t>У державах</w:t>
      </w:r>
      <w:proofErr w:type="gramEnd"/>
      <w:r>
        <w:rPr>
          <w:rFonts w:ascii="Times New Roman" w:eastAsia="Times New Roman" w:hAnsi="Times New Roman" w:cs="Times New Roman"/>
          <w:sz w:val="28"/>
        </w:rPr>
        <w:t xml:space="preserve"> з усталеними демократичними традиціями місце й роль прок</w:t>
      </w:r>
      <w:r>
        <w:rPr>
          <w:rFonts w:ascii="Times New Roman" w:eastAsia="Times New Roman" w:hAnsi="Times New Roman" w:cs="Times New Roman"/>
          <w:sz w:val="28"/>
        </w:rPr>
        <w:t>уратури або квазіпрокурорських органів (посадових осіб) варіюється. Водночас традиційними є функція підтримання державного обвинувачення в суді та значна правозахисна роль прокуратури, яка реалізується через правові можливості реагування на звернення грома</w:t>
      </w:r>
      <w:r>
        <w:rPr>
          <w:rFonts w:ascii="Times New Roman" w:eastAsia="Times New Roman" w:hAnsi="Times New Roman" w:cs="Times New Roman"/>
          <w:sz w:val="28"/>
        </w:rPr>
        <w:t>дян.</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Спільною для всіх моделей функцій прокуратури є насамперед відсутність особистої зацікавленості у розгляді справи, участь у судових процесах для захисту інтересів держави, а також визначення гарантій незалежності з боку держави для ефективного виконан</w:t>
      </w:r>
      <w:r>
        <w:rPr>
          <w:rFonts w:ascii="Times New Roman" w:eastAsia="Times New Roman" w:hAnsi="Times New Roman" w:cs="Times New Roman"/>
          <w:sz w:val="28"/>
        </w:rPr>
        <w:t>ня прокурорами своїх функцій, хоча обсяг таких гарантій зазнає змін.</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Реформування прокуратури у незалежній України із самого початку є пошуком оптимальної моделі її функціонування, визначення її ролі та місця у механізмові публічної влади. Новий імпульс ре</w:t>
      </w:r>
      <w:r>
        <w:rPr>
          <w:rFonts w:ascii="Times New Roman" w:eastAsia="Times New Roman" w:hAnsi="Times New Roman" w:cs="Times New Roman"/>
          <w:sz w:val="28"/>
        </w:rPr>
        <w:t xml:space="preserve">форми системи органів прокуратури пов’язаний із прийняттям Верховною Радою України нового Закону України «Про прокуратуру» від 14.10.2014 р. </w:t>
      </w:r>
      <w:r>
        <w:rPr>
          <w:rFonts w:ascii="Segoe UI Symbol" w:eastAsia="Segoe UI Symbol" w:hAnsi="Segoe UI Symbol" w:cs="Segoe UI Symbol"/>
          <w:sz w:val="28"/>
        </w:rPr>
        <w:t>№</w:t>
      </w:r>
      <w:r>
        <w:rPr>
          <w:rFonts w:ascii="Times New Roman" w:eastAsia="Times New Roman" w:hAnsi="Times New Roman" w:cs="Times New Roman"/>
          <w:sz w:val="28"/>
        </w:rPr>
        <w:t>1697-VII, метою прийняття якого стало створення нового державного правоохоронного органу європейського взірця, дія</w:t>
      </w:r>
      <w:r>
        <w:rPr>
          <w:rFonts w:ascii="Times New Roman" w:eastAsia="Times New Roman" w:hAnsi="Times New Roman" w:cs="Times New Roman"/>
          <w:sz w:val="28"/>
        </w:rPr>
        <w:t>льність якого буде побудована на сучасних раціональних принципах організації роботи, нових підходах до здійснення своїх функцій, вимогах до професіоналізму.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Прийняття Закону стало відправною точкою у подальшому реформуванні прокуратури уже в межах всеосяжн</w:t>
      </w:r>
      <w:r>
        <w:rPr>
          <w:rFonts w:ascii="Times New Roman" w:eastAsia="Times New Roman" w:hAnsi="Times New Roman" w:cs="Times New Roman"/>
          <w:sz w:val="28"/>
        </w:rPr>
        <w:t>ої судово-правової реформи, основні положення якої відображено у Стратегії реформування судоустрою, судочинства та суміжних правових інститутів на 2015–2020 роки, затвердженої Указом Президента України «Про Стратегію реформування судоустрою, судочинства та</w:t>
      </w:r>
      <w:r>
        <w:rPr>
          <w:rFonts w:ascii="Times New Roman" w:eastAsia="Times New Roman" w:hAnsi="Times New Roman" w:cs="Times New Roman"/>
          <w:sz w:val="28"/>
        </w:rPr>
        <w:t xml:space="preserve"> суміжних правових інститутів на 2015–2020 роки» від 20.05.2015 р. </w:t>
      </w:r>
      <w:r>
        <w:rPr>
          <w:rFonts w:ascii="Segoe UI Symbol" w:eastAsia="Segoe UI Symbol" w:hAnsi="Segoe UI Symbol" w:cs="Segoe UI Symbol"/>
          <w:sz w:val="28"/>
        </w:rPr>
        <w:t>№</w:t>
      </w:r>
      <w:r>
        <w:rPr>
          <w:rFonts w:ascii="Times New Roman" w:eastAsia="Times New Roman" w:hAnsi="Times New Roman" w:cs="Times New Roman"/>
          <w:sz w:val="28"/>
        </w:rPr>
        <w:t xml:space="preserve"> 276/2015. Законом України «Про внесення змін до Конституції України (щодо правосуддя)» </w:t>
      </w:r>
      <w:r>
        <w:rPr>
          <w:rFonts w:ascii="Segoe UI Symbol" w:eastAsia="Segoe UI Symbol" w:hAnsi="Segoe UI Symbol" w:cs="Segoe UI Symbol"/>
          <w:sz w:val="28"/>
        </w:rPr>
        <w:t>№</w:t>
      </w:r>
      <w:r>
        <w:rPr>
          <w:rFonts w:ascii="Times New Roman" w:eastAsia="Times New Roman" w:hAnsi="Times New Roman" w:cs="Times New Roman"/>
          <w:sz w:val="28"/>
        </w:rPr>
        <w:t>1401-VIII від 2 червня 2016 р. (яким було виключено розділ VII Конституції України «Прокуратура», а</w:t>
      </w:r>
      <w:r>
        <w:rPr>
          <w:rFonts w:ascii="Times New Roman" w:eastAsia="Times New Roman" w:hAnsi="Times New Roman" w:cs="Times New Roman"/>
          <w:sz w:val="28"/>
        </w:rPr>
        <w:t xml:space="preserve"> конституційні положення стосовно прокуратури України було розміщено у розділі VIII Конституції України – «Правосуддя») було </w:t>
      </w:r>
      <w:r>
        <w:rPr>
          <w:rFonts w:ascii="Times New Roman" w:eastAsia="Times New Roman" w:hAnsi="Times New Roman" w:cs="Times New Roman"/>
          <w:sz w:val="28"/>
        </w:rPr>
        <w:lastRenderedPageBreak/>
        <w:t>остаточно закріплено й новий підхід до місця прокуратури в системі органів державної влади.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Реформуючи інститут прокуратури, законо</w:t>
      </w:r>
      <w:r>
        <w:rPr>
          <w:rFonts w:ascii="Times New Roman" w:eastAsia="Times New Roman" w:hAnsi="Times New Roman" w:cs="Times New Roman"/>
          <w:sz w:val="28"/>
        </w:rPr>
        <w:t>давець спирався на передові цінності європейської правової системи, намагався запровадити дієві механізми у сфері охорони прав людини, прозорості діяльності державних органів, необхідності дотримання вимог професійної етики та поведінки, особливостей конку</w:t>
      </w:r>
      <w:r>
        <w:rPr>
          <w:rFonts w:ascii="Times New Roman" w:eastAsia="Times New Roman" w:hAnsi="Times New Roman" w:cs="Times New Roman"/>
          <w:sz w:val="28"/>
        </w:rPr>
        <w:t>рсних засад формування кадрового складу, відповідальності прокурорів, прокурорського самоврядування тощо. Усі ці важливі зміни законодавства про прокуратуру найбільш повно отримали свій прояв у відповідних принципах організації та діяльності прокуратури.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w:t>
      </w:r>
      <w:r>
        <w:rPr>
          <w:rFonts w:ascii="Times New Roman" w:eastAsia="Times New Roman" w:hAnsi="Times New Roman" w:cs="Times New Roman"/>
          <w:sz w:val="28"/>
        </w:rPr>
        <w:t>еформування кримінальної юстиції в Україні спонукало законодавця визначити новий вектор розвитку прокуратури в Україні. Відповідно до вимог Європейського співтовариства, галузевий Закон від 14 жовтня 2014 р. визначає правовий статус нової прокуратури Украї</w:t>
      </w:r>
      <w:r>
        <w:rPr>
          <w:rFonts w:ascii="Times New Roman" w:eastAsia="Times New Roman" w:hAnsi="Times New Roman" w:cs="Times New Roman"/>
          <w:sz w:val="28"/>
        </w:rPr>
        <w:t>ни, а тому не випадково у статті 1 Закону проголошено мету діяльності прокурати України.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Закону прокуратура становить єдину систему. Єдність означає тісний зв’язок, згуртованість, цілісність, неподільність; поєднання в одному цілому, нерозривність зв’язку.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Систему прокуратури України визначено у статті 7 цього Закону і її становл</w:t>
      </w:r>
      <w:r>
        <w:rPr>
          <w:rFonts w:ascii="Times New Roman" w:eastAsia="Times New Roman" w:hAnsi="Times New Roman" w:cs="Times New Roman"/>
          <w:sz w:val="28"/>
        </w:rPr>
        <w:t>ять: Генеральна прокуратура України; регіональні прокуратури; місцеві прокуратури; військові прокуратури; Спеціалізована антикорупційна прокуратура (ч. 1 ст. 7 Закону про прокуратуру).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Гарантування єдності системи прокуратури закріплено в Законі через забе</w:t>
      </w:r>
      <w:r>
        <w:rPr>
          <w:rFonts w:ascii="Times New Roman" w:eastAsia="Times New Roman" w:hAnsi="Times New Roman" w:cs="Times New Roman"/>
          <w:sz w:val="28"/>
        </w:rPr>
        <w:t>зпечення: єдиними засадами організації та діяльності прокуратури; єдиним статусом прокурорів; єдиним порядком організаційного забезпечення діяльності прокурорів; фінансуванням прокуратури виключно з Державного бюджету України; вирішенням питань внутрішньої</w:t>
      </w:r>
      <w:r>
        <w:rPr>
          <w:rFonts w:ascii="Times New Roman" w:eastAsia="Times New Roman" w:hAnsi="Times New Roman" w:cs="Times New Roman"/>
          <w:sz w:val="28"/>
        </w:rPr>
        <w:t xml:space="preserve"> діяльності прокуратури органами прокурорського самоврядування (ч. 5 ст. 7 Закону про прокуратуру).</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Єдність системи прокуратури України у цьому випадку означає, що всі її складові діють на відповідній території або у сфері правових відносин від імені Украї</w:t>
      </w:r>
      <w:r>
        <w:rPr>
          <w:rFonts w:ascii="Times New Roman" w:eastAsia="Times New Roman" w:hAnsi="Times New Roman" w:cs="Times New Roman"/>
          <w:sz w:val="28"/>
        </w:rPr>
        <w:t>ни в цілому, а також наділені в межах своєї компетенції єдиними повноваженнями та правовими засобами їх реалізації.</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Функціональне наповнення діяльності прокуратури є дискусійним питанням, яке привертає увагу європейської спільноти. Зокрема, Консультативна </w:t>
      </w:r>
      <w:r>
        <w:rPr>
          <w:rFonts w:ascii="Times New Roman" w:eastAsia="Times New Roman" w:hAnsi="Times New Roman" w:cs="Times New Roman"/>
          <w:sz w:val="28"/>
        </w:rPr>
        <w:t>рада європейських прокурорів (далі - КРЄП) у своєму Висновку визначає, що у більшості правових систем прокуратури мають повноваження, іноді значні, у цивільних, комерційних, соціальних та адміністративних справах, навіть повноваження слідкувати за законніс</w:t>
      </w:r>
      <w:r>
        <w:rPr>
          <w:rFonts w:ascii="Times New Roman" w:eastAsia="Times New Roman" w:hAnsi="Times New Roman" w:cs="Times New Roman"/>
          <w:sz w:val="28"/>
        </w:rPr>
        <w:t>тю урядових рішень.</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Рекомендацій Rec (2012) 11 «Про роль прокурорів поза системою кримінальної юстиції», прокуратура здійснює свої функції з особливою увагою до захисту прав людини та основоположних свобод і у повній відповідності до верховен</w:t>
      </w:r>
      <w:r>
        <w:rPr>
          <w:rFonts w:ascii="Times New Roman" w:eastAsia="Times New Roman" w:hAnsi="Times New Roman" w:cs="Times New Roman"/>
          <w:sz w:val="28"/>
        </w:rPr>
        <w:t>ства права; місія прокуратури поза сферою кримінальної юстиції має полягати в тому, щоб представляти загальні або публічні інтереси, захищати права людини та основоположні свободи і забезпечувати верховенство права.</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Із прийняттям Закону України «Про прокур</w:t>
      </w:r>
      <w:r>
        <w:rPr>
          <w:rFonts w:ascii="Times New Roman" w:eastAsia="Times New Roman" w:hAnsi="Times New Roman" w:cs="Times New Roman"/>
          <w:sz w:val="28"/>
        </w:rPr>
        <w:t xml:space="preserve">атуру» законодавець у п. 1 Розділу XIII Перехідні положення визначив здійснення прокуратурою функції нагляду за додержанням прав і свобод людини і громадянина, додержанням законів із цих питань органами виконавчої влади, органами місцевого самоврядування, </w:t>
      </w:r>
      <w:r>
        <w:rPr>
          <w:rFonts w:ascii="Times New Roman" w:eastAsia="Times New Roman" w:hAnsi="Times New Roman" w:cs="Times New Roman"/>
          <w:sz w:val="28"/>
        </w:rPr>
        <w:t>їх посадовими і службовими особами виключно у формі представництва інтересів громадянина або держави в суді (п. 1).</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Реалізовуючи визначені законодавством функції, прокурор діє з метою захисту прав і свобод людини, загальних інтересів суспільства та держави</w:t>
      </w:r>
      <w:r>
        <w:rPr>
          <w:rFonts w:ascii="Times New Roman" w:eastAsia="Times New Roman" w:hAnsi="Times New Roman" w:cs="Times New Roman"/>
          <w:sz w:val="28"/>
        </w:rPr>
        <w:t>. Захист прав і свобод людини і громадянина є конституційно-правовим та міжнародно-правовим обов’язком сучасної держави, який реалізується за допомогою системи принципів, інститутів, механізмів і процедурно-правових правил. Це пояснюється втіленням суспіль</w:t>
      </w:r>
      <w:r>
        <w:rPr>
          <w:rFonts w:ascii="Times New Roman" w:eastAsia="Times New Roman" w:hAnsi="Times New Roman" w:cs="Times New Roman"/>
          <w:sz w:val="28"/>
        </w:rPr>
        <w:t xml:space="preserve">ства в державі, а тому додержання </w:t>
      </w:r>
      <w:r>
        <w:rPr>
          <w:rFonts w:ascii="Times New Roman" w:eastAsia="Times New Roman" w:hAnsi="Times New Roman" w:cs="Times New Roman"/>
          <w:sz w:val="28"/>
        </w:rPr>
        <w:lastRenderedPageBreak/>
        <w:t xml:space="preserve">інтересів суспільного блага необхідно враховувати у процесі виправдовування основних прав і свобод людини.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Держава повинна захищати інтереси індивіда </w:t>
      </w:r>
      <w:proofErr w:type="gramStart"/>
      <w:r>
        <w:rPr>
          <w:rFonts w:ascii="Times New Roman" w:eastAsia="Times New Roman" w:hAnsi="Times New Roman" w:cs="Times New Roman"/>
          <w:sz w:val="28"/>
        </w:rPr>
        <w:t>за умов</w:t>
      </w:r>
      <w:proofErr w:type="gramEnd"/>
      <w:r>
        <w:rPr>
          <w:rFonts w:ascii="Times New Roman" w:eastAsia="Times New Roman" w:hAnsi="Times New Roman" w:cs="Times New Roman"/>
          <w:sz w:val="28"/>
        </w:rPr>
        <w:t xml:space="preserve"> гарантування достатнього захисту суспільних інтересів. У більшо</w:t>
      </w:r>
      <w:r>
        <w:rPr>
          <w:rFonts w:ascii="Times New Roman" w:eastAsia="Times New Roman" w:hAnsi="Times New Roman" w:cs="Times New Roman"/>
          <w:sz w:val="28"/>
        </w:rPr>
        <w:t>сті демократичних держав основними механізмами захисту прав людини є суд (США, Канада), конституційна скарга (ФРН, Австрія, Іспанія), омбудсман (Швеція, Норвегія, Фінляндія) ті ін. Конституція України на рівні сучасних міжнародних стандартів закріпила прав</w:t>
      </w:r>
      <w:r>
        <w:rPr>
          <w:rFonts w:ascii="Times New Roman" w:eastAsia="Times New Roman" w:hAnsi="Times New Roman" w:cs="Times New Roman"/>
          <w:sz w:val="28"/>
        </w:rPr>
        <w:t>а, свободи й обов’язки людини та громадянина в Україні. Конституційні права і свободи – це гарантовані державою можливості, які дають кожній людині та громадянинові вільно і самостійно обирати вид і міру своєї поведінки, користуватися наданими йому соціаль</w:t>
      </w:r>
      <w:r>
        <w:rPr>
          <w:rFonts w:ascii="Times New Roman" w:eastAsia="Times New Roman" w:hAnsi="Times New Roman" w:cs="Times New Roman"/>
          <w:sz w:val="28"/>
        </w:rPr>
        <w:t>ними благами як в особистих, так і в загальних інтересах. Закріплені в Основному Законі України права і свободи являють собою цілісну систему, яка забезпечує гідний конституційно-правовий статус особи.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прокуратура, виходячи з мети її діяльності,</w:t>
      </w:r>
      <w:r>
        <w:rPr>
          <w:rFonts w:ascii="Times New Roman" w:eastAsia="Times New Roman" w:hAnsi="Times New Roman" w:cs="Times New Roman"/>
          <w:sz w:val="28"/>
        </w:rPr>
        <w:t xml:space="preserve"> визначеної у ст. 1 Закону України «Про прокуратуру», здійснює конституційні функції насамперед з метою захисту прав і свобод людини та громадянина. Окрім того, за новим Законом про прокуратуру, метою реалізації функцій прокуратури також є захист загальних</w:t>
      </w:r>
      <w:r>
        <w:rPr>
          <w:rFonts w:ascii="Times New Roman" w:eastAsia="Times New Roman" w:hAnsi="Times New Roman" w:cs="Times New Roman"/>
          <w:sz w:val="28"/>
        </w:rPr>
        <w:t xml:space="preserve"> інтересів суспільства та держави.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Рішення Конституційного Суду України від 8 квітня 1999 р. </w:t>
      </w:r>
      <w:r>
        <w:rPr>
          <w:rFonts w:ascii="Segoe UI Symbol" w:eastAsia="Segoe UI Symbol" w:hAnsi="Segoe UI Symbol" w:cs="Segoe UI Symbol"/>
          <w:sz w:val="28"/>
        </w:rPr>
        <w:t>№</w:t>
      </w:r>
      <w:r>
        <w:rPr>
          <w:rFonts w:ascii="Times New Roman" w:eastAsia="Times New Roman" w:hAnsi="Times New Roman" w:cs="Times New Roman"/>
          <w:sz w:val="28"/>
        </w:rPr>
        <w:t xml:space="preserve"> 3-рп/99 державні інтереси закріплюються як нормами Конституції України, так і нормами інших правових актів. Інтереси держави відрізняються від інте</w:t>
      </w:r>
      <w:r>
        <w:rPr>
          <w:rFonts w:ascii="Times New Roman" w:eastAsia="Times New Roman" w:hAnsi="Times New Roman" w:cs="Times New Roman"/>
          <w:sz w:val="28"/>
        </w:rPr>
        <w:t>ресів інших учасників суспільних відносин. В основі перших завжди знаходиться потреба у здійсненні загальнодержавних (політичних, економічних, соціальних та інших) дій, програм, спрямованих на захист суверенітету, територіальної цілісності, державного корд</w:t>
      </w:r>
      <w:r>
        <w:rPr>
          <w:rFonts w:ascii="Times New Roman" w:eastAsia="Times New Roman" w:hAnsi="Times New Roman" w:cs="Times New Roman"/>
          <w:sz w:val="28"/>
        </w:rPr>
        <w:t>ону України, гарантування її державної, економічної, інформаційної, екологічної безпеки, охорону землі як національного багатства, захист прав усіх суб’єктів права власності та господарювання тощо.</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Правозахисні функції прокуратури аналізувались або у зв‘яз</w:t>
      </w:r>
      <w:r>
        <w:rPr>
          <w:rFonts w:ascii="Times New Roman" w:eastAsia="Times New Roman" w:hAnsi="Times New Roman" w:cs="Times New Roman"/>
          <w:sz w:val="28"/>
        </w:rPr>
        <w:t>ку з прикладними дослідженнями, або як одна з функції прокуратури поряд з її іншими функціями. Юридична природа цієї функції, на думку В. В. Сухоноса, пов’язана з проблемою співвідношення природного і позитивного права. Основоположні права і свободи людини</w:t>
      </w:r>
      <w:r>
        <w:rPr>
          <w:rFonts w:ascii="Times New Roman" w:eastAsia="Times New Roman" w:hAnsi="Times New Roman" w:cs="Times New Roman"/>
          <w:sz w:val="28"/>
        </w:rPr>
        <w:t>, зокрема особисті, повинні забезпечуватися державою та її органами незалежно від особливостей державного чи соціального устрою, рівня економічного розвитку, стану законодавства тощо. Застосування прокуратурою концепції природного права має здійснюватися у</w:t>
      </w:r>
      <w:r>
        <w:rPr>
          <w:rFonts w:ascii="Times New Roman" w:eastAsia="Times New Roman" w:hAnsi="Times New Roman" w:cs="Times New Roman"/>
          <w:sz w:val="28"/>
        </w:rPr>
        <w:t xml:space="preserve"> тісному зв’язку з концепцією позитивного права, що проявляється у точному додержанні норм законодавства. Безумовно, важливим завданням сучасної української держави є державний захист прав та свобод людини і громадянина. Її вирішення вимагає узгодженої вза</w:t>
      </w:r>
      <w:r>
        <w:rPr>
          <w:rFonts w:ascii="Times New Roman" w:eastAsia="Times New Roman" w:hAnsi="Times New Roman" w:cs="Times New Roman"/>
          <w:sz w:val="28"/>
        </w:rPr>
        <w:t>ємодії держави та громадянського суспільства. При цьому, велике значення в захисті прав особи відіграють суди, однак державний захист прав особи включає в себе й функціонування позасудового правозахисного механізму: прокуратуру, інститут Уповноваженого Вер</w:t>
      </w:r>
      <w:r>
        <w:rPr>
          <w:rFonts w:ascii="Times New Roman" w:eastAsia="Times New Roman" w:hAnsi="Times New Roman" w:cs="Times New Roman"/>
          <w:sz w:val="28"/>
        </w:rPr>
        <w:t xml:space="preserve">ховної Ради України з прав людини, правоохоронні органи тощо.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Діяльність прокуратури України повинна бути якісно вдосконалена відповідно до конституційних принципів, міжнародних стандартів і нових реалій суспільного життя, оскільки, таким чином, можна буд</w:t>
      </w:r>
      <w:r>
        <w:rPr>
          <w:rFonts w:ascii="Times New Roman" w:eastAsia="Times New Roman" w:hAnsi="Times New Roman" w:cs="Times New Roman"/>
          <w:sz w:val="28"/>
        </w:rPr>
        <w:t>е говорити про позитивні перетворення нашого суспільства. Упродовж останніх років Україна взяла курс на євроінтеграцію, основними напрямками якої є перехід на сучасні європейські методи роботи, вивчення та трансляція корисного досвіду інших європейських кр</w:t>
      </w:r>
      <w:r>
        <w:rPr>
          <w:rFonts w:ascii="Times New Roman" w:eastAsia="Times New Roman" w:hAnsi="Times New Roman" w:cs="Times New Roman"/>
          <w:sz w:val="28"/>
        </w:rPr>
        <w:t>аїн у сфері державного управління тощо. Особлива увага в цьому сенсі приділяється реорганізації державних, правоохоронних та судових органів. 14 жовтня 2014 р. Верховною Радою України було прийнято новий Закон України «Про прокуратуру». Аналіз тексту новог</w:t>
      </w:r>
      <w:r>
        <w:rPr>
          <w:rFonts w:ascii="Times New Roman" w:eastAsia="Times New Roman" w:hAnsi="Times New Roman" w:cs="Times New Roman"/>
          <w:sz w:val="28"/>
        </w:rPr>
        <w:t xml:space="preserve">о Закону дозволяє дійти висновку про певну «революційність» закріплених у ньому положень.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Парламентська асамблея </w:t>
      </w:r>
      <w:proofErr w:type="gramStart"/>
      <w:r>
        <w:rPr>
          <w:rFonts w:ascii="Times New Roman" w:eastAsia="Times New Roman" w:hAnsi="Times New Roman" w:cs="Times New Roman"/>
          <w:sz w:val="28"/>
        </w:rPr>
        <w:t>Ради</w:t>
      </w:r>
      <w:proofErr w:type="gramEnd"/>
      <w:r>
        <w:rPr>
          <w:rFonts w:ascii="Times New Roman" w:eastAsia="Times New Roman" w:hAnsi="Times New Roman" w:cs="Times New Roman"/>
          <w:sz w:val="28"/>
        </w:rPr>
        <w:t xml:space="preserve"> Європи неодноразово звертала увагу на невизначеність місця прокуратури в системі державної влади та наполягала на інтегруванні її до вико</w:t>
      </w:r>
      <w:r>
        <w:rPr>
          <w:rFonts w:ascii="Times New Roman" w:eastAsia="Times New Roman" w:hAnsi="Times New Roman" w:cs="Times New Roman"/>
          <w:sz w:val="28"/>
        </w:rPr>
        <w:t xml:space="preserve">навчої або судової влади. При прийнятті нового Закону «Про прокуратуру» законодавець не зважився на такий радикальний крок, як віднесення прокуратури до будь-якої гілки влади, а тому статус прокуратури залишився незмінним – державний орган із специфічними </w:t>
      </w:r>
      <w:r>
        <w:rPr>
          <w:rFonts w:ascii="Times New Roman" w:eastAsia="Times New Roman" w:hAnsi="Times New Roman" w:cs="Times New Roman"/>
          <w:sz w:val="28"/>
        </w:rPr>
        <w:t xml:space="preserve">функціями. Разом з тим необхідно звернути увагу, що автори нового Закону «Про прокуратуру» зробили найбільш істотні кроки </w:t>
      </w:r>
      <w:proofErr w:type="gramStart"/>
      <w:r>
        <w:rPr>
          <w:rFonts w:ascii="Times New Roman" w:eastAsia="Times New Roman" w:hAnsi="Times New Roman" w:cs="Times New Roman"/>
          <w:sz w:val="28"/>
        </w:rPr>
        <w:t>на шляху</w:t>
      </w:r>
      <w:proofErr w:type="gramEnd"/>
      <w:r>
        <w:rPr>
          <w:rFonts w:ascii="Times New Roman" w:eastAsia="Times New Roman" w:hAnsi="Times New Roman" w:cs="Times New Roman"/>
          <w:sz w:val="28"/>
        </w:rPr>
        <w:t xml:space="preserve"> до можливої інтеграції прокуратури до судової влади. У цьому контексті заслуговують уваги приклади країн, де судді та прокуро</w:t>
      </w:r>
      <w:r>
        <w:rPr>
          <w:rFonts w:ascii="Times New Roman" w:eastAsia="Times New Roman" w:hAnsi="Times New Roman" w:cs="Times New Roman"/>
          <w:sz w:val="28"/>
        </w:rPr>
        <w:t xml:space="preserve">ри об’єднані у складі так званої «магістратури». </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Також заслуговує уваги думка, що прокуратура повинна бути складовою судової системи зважаючи на те, що реалізація функцій прокуратури нерозривно пов’язана зі здійсненням судочинства. По-перше, жоден інший о</w:t>
      </w:r>
      <w:r>
        <w:rPr>
          <w:rFonts w:ascii="Times New Roman" w:eastAsia="Times New Roman" w:hAnsi="Times New Roman" w:cs="Times New Roman"/>
          <w:sz w:val="28"/>
        </w:rPr>
        <w:t xml:space="preserve">рган не має такого тісного зв’язку з судами, як прокуратура в процесі судового розгляду кримінальних справ. </w:t>
      </w:r>
      <w:proofErr w:type="gramStart"/>
      <w:r>
        <w:rPr>
          <w:rFonts w:ascii="Times New Roman" w:eastAsia="Times New Roman" w:hAnsi="Times New Roman" w:cs="Times New Roman"/>
          <w:sz w:val="28"/>
        </w:rPr>
        <w:t>По-друге</w:t>
      </w:r>
      <w:proofErr w:type="gramEnd"/>
      <w:r>
        <w:rPr>
          <w:rFonts w:ascii="Times New Roman" w:eastAsia="Times New Roman" w:hAnsi="Times New Roman" w:cs="Times New Roman"/>
          <w:sz w:val="28"/>
        </w:rPr>
        <w:t>, значну роль у взаємодії з судами відіграє прокуратура під час діяльності у сфері захисту прав громадян, утвердження законності і правопоря</w:t>
      </w:r>
      <w:r>
        <w:rPr>
          <w:rFonts w:ascii="Times New Roman" w:eastAsia="Times New Roman" w:hAnsi="Times New Roman" w:cs="Times New Roman"/>
          <w:sz w:val="28"/>
        </w:rPr>
        <w:t>дку. Схожими є і ознаки діяльності прокурорів і суддів відповідно.</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Разом із тим, для включення прокуратури до судової влади існують об’єктивні перешкоди. Однією із них є обмеження функцій прокуратури лише судовими функціями, передусім у сфері кримінального</w:t>
      </w:r>
      <w:r>
        <w:rPr>
          <w:rFonts w:ascii="Times New Roman" w:eastAsia="Times New Roman" w:hAnsi="Times New Roman" w:cs="Times New Roman"/>
          <w:sz w:val="28"/>
        </w:rPr>
        <w:t xml:space="preserve"> провадження. З іншого боку – це є логічним, оскільки прокурор та адвокат – рівні учасники судочинства, а отже їх статус у відносинах із судом має бути однаковим, а останній, в свою чергу – рівновіддаленим від конкуруючих між собою на змагальних засадах ст</w:t>
      </w:r>
      <w:r>
        <w:rPr>
          <w:rFonts w:ascii="Times New Roman" w:eastAsia="Times New Roman" w:hAnsi="Times New Roman" w:cs="Times New Roman"/>
          <w:sz w:val="28"/>
        </w:rPr>
        <w:t>орін. Відповідно до змін, внесених до Конституції України завдання адвокатури і прокуратури спільні – сприяти відправленню правосуддя, але способи реалізації у них різні. До засобів контролю за законністю судового процесу з боку адвоката та прокурора можна</w:t>
      </w:r>
      <w:r>
        <w:rPr>
          <w:rFonts w:ascii="Times New Roman" w:eastAsia="Times New Roman" w:hAnsi="Times New Roman" w:cs="Times New Roman"/>
          <w:sz w:val="28"/>
        </w:rPr>
        <w:t xml:space="preserve"> віднести: 1) звернення зі скаргою щодо поведінки судді з боку адвоката, який не є </w:t>
      </w:r>
      <w:r>
        <w:rPr>
          <w:rFonts w:ascii="Times New Roman" w:eastAsia="Times New Roman" w:hAnsi="Times New Roman" w:cs="Times New Roman"/>
          <w:sz w:val="28"/>
        </w:rPr>
        <w:lastRenderedPageBreak/>
        <w:t>учасником процесу; 2) участь адвоката у вирішенні питань притягнення судді до дисциплінарної відповідальності як членів Вищої кваліфікаційної комісії суддів України; 3) з бо</w:t>
      </w:r>
      <w:r>
        <w:rPr>
          <w:rFonts w:ascii="Times New Roman" w:eastAsia="Times New Roman" w:hAnsi="Times New Roman" w:cs="Times New Roman"/>
          <w:sz w:val="28"/>
        </w:rPr>
        <w:t>ку прокурора фактично єдиним засобом реагування на незаконні або необґрунтовані рішення суду є подання апеляційної, касаційної скарги, заяви про перегляд судового рішення за нововиявленими обставинами, заяви про перегляд судового рішення Верховним Судом.</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w:t>
      </w:r>
      <w:r>
        <w:rPr>
          <w:rFonts w:ascii="Times New Roman" w:eastAsia="Times New Roman" w:hAnsi="Times New Roman" w:cs="Times New Roman"/>
          <w:sz w:val="28"/>
        </w:rPr>
        <w:t>а органи прокуратури, у тому числі і у сфері забезпечення реалізації прав, свобод та обов’язків людини і громадянина, покладаються такі повноваження: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підтримання державного обвинувачення в суді;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представництво інтересів громадянина або держави в суді у</w:t>
      </w:r>
      <w:r>
        <w:rPr>
          <w:rFonts w:ascii="Times New Roman" w:eastAsia="Times New Roman" w:hAnsi="Times New Roman" w:cs="Times New Roman"/>
          <w:sz w:val="28"/>
        </w:rPr>
        <w:t xml:space="preserve"> випадках, визначених законом;</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нагляд за додержанням законів органами, які проводять оперативно-розшукову діяльність, дізнання, досудове слідство;</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 xml:space="preserve">Апробація результатів дослідження. </w:t>
      </w:r>
      <w:r>
        <w:rPr>
          <w:rFonts w:ascii="Times New Roman" w:eastAsia="Times New Roman" w:hAnsi="Times New Roman" w:cs="Times New Roman"/>
          <w:sz w:val="28"/>
        </w:rPr>
        <w:t>Результати кваліфікацій</w:t>
      </w:r>
      <w:r>
        <w:rPr>
          <w:rFonts w:ascii="Times New Roman" w:eastAsia="Times New Roman" w:hAnsi="Times New Roman" w:cs="Times New Roman"/>
          <w:sz w:val="28"/>
        </w:rPr>
        <w:t xml:space="preserve">ної роботи були обговорені на засіданнях кафедри цивільного права Запорізького національного університету. </w:t>
      </w:r>
    </w:p>
    <w:p w:rsidR="00A31A4E" w:rsidRDefault="00D665AC">
      <w:pPr>
        <w:spacing w:after="2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200" w:line="360" w:lineRule="auto"/>
        <w:rPr>
          <w:rFonts w:ascii="Times New Roman" w:eastAsia="Times New Roman" w:hAnsi="Times New Roman" w:cs="Times New Roman"/>
          <w:color w:val="000000"/>
          <w:sz w:val="28"/>
        </w:rPr>
      </w:pPr>
    </w:p>
    <w:p w:rsidR="00A31A4E" w:rsidRDefault="00D665AC">
      <w:pPr>
        <w:keepNext/>
        <w:keepLines/>
        <w:spacing w:before="480"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РОЗДІЛ 2 ПРАКТИЧНА ЧАСТИНА</w:t>
      </w:r>
    </w:p>
    <w:p w:rsidR="00A31A4E" w:rsidRDefault="00A31A4E">
      <w:pPr>
        <w:spacing w:after="0" w:line="360" w:lineRule="auto"/>
        <w:jc w:val="center"/>
        <w:rPr>
          <w:rFonts w:ascii="Times New Roman" w:eastAsia="Times New Roman" w:hAnsi="Times New Roman" w:cs="Times New Roman"/>
          <w:color w:val="000000"/>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D665AC">
      <w:pPr>
        <w:keepNext/>
        <w:keepLines/>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 Права людини і громадянина як фундаментальна цінність демократичного суспільства</w:t>
      </w: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1985"/>
        <w:gridCol w:w="1984"/>
        <w:gridCol w:w="426"/>
        <w:gridCol w:w="5068"/>
      </w:tblGrid>
      <w:tr w:rsidR="00A31A4E">
        <w:tblPrEx>
          <w:tblCellMar>
            <w:top w:w="0" w:type="dxa"/>
            <w:bottom w:w="0" w:type="dxa"/>
          </w:tblCellMar>
        </w:tblPrEx>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Зародження ідеї прав людини</w:t>
            </w:r>
            <w:r>
              <w:rPr>
                <w:rFonts w:ascii="Times New Roman" w:eastAsia="Times New Roman" w:hAnsi="Times New Roman" w:cs="Times New Roman"/>
                <w:sz w:val="28"/>
              </w:rPr>
              <w:t xml:space="preserve"> відноситься до V–IV ст. до н.е.</w:t>
            </w:r>
          </w:p>
        </w:tc>
        <w:tc>
          <w:tcPr>
            <w:tcW w:w="5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У древніх полісах, наприклад в Афінах, виник інститут громадянства. Але при цьому неминучим для суспільного розвитку того часу був нерівномірний розподіл прав людини між різними класами. Громадяни користувалися всіма правам</w:t>
            </w:r>
            <w:r>
              <w:rPr>
                <w:rFonts w:ascii="Times New Roman" w:eastAsia="Times New Roman" w:hAnsi="Times New Roman" w:cs="Times New Roman"/>
                <w:sz w:val="28"/>
              </w:rPr>
              <w:t xml:space="preserve">и, тоді як у рабів не було жодних прав. Архонт Солон розробив конституцію, яка закріпила деякі ідеї, які поклали початок створення вчення про </w:t>
            </w:r>
            <w:r>
              <w:rPr>
                <w:rFonts w:ascii="Times New Roman" w:eastAsia="Times New Roman" w:hAnsi="Times New Roman" w:cs="Times New Roman"/>
                <w:b/>
                <w:sz w:val="28"/>
              </w:rPr>
              <w:t>природні права людини.</w:t>
            </w:r>
            <w:r>
              <w:rPr>
                <w:rFonts w:ascii="Times New Roman" w:eastAsia="Times New Roman" w:hAnsi="Times New Roman" w:cs="Times New Roman"/>
                <w:sz w:val="28"/>
              </w:rPr>
              <w:t xml:space="preserve"> У міркуваннях античних мислителів проглядається </w:t>
            </w:r>
            <w:r>
              <w:rPr>
                <w:rFonts w:ascii="Times New Roman" w:eastAsia="Times New Roman" w:hAnsi="Times New Roman" w:cs="Times New Roman"/>
                <w:b/>
                <w:sz w:val="28"/>
              </w:rPr>
              <w:t>прихильність до ідей гуманізму, встановленн</w:t>
            </w:r>
            <w:r>
              <w:rPr>
                <w:rFonts w:ascii="Times New Roman" w:eastAsia="Times New Roman" w:hAnsi="Times New Roman" w:cs="Times New Roman"/>
                <w:b/>
                <w:sz w:val="28"/>
              </w:rPr>
              <w:t>я і збереження свободи, верховенства права і закону</w:t>
            </w:r>
            <w:r>
              <w:rPr>
                <w:rFonts w:ascii="Times New Roman" w:eastAsia="Times New Roman" w:hAnsi="Times New Roman" w:cs="Times New Roman"/>
                <w:sz w:val="28"/>
              </w:rPr>
              <w:t>. На думку Сократа, умовою існування поліса є підпорядкування закону, а законослухняний громадянин тотожний полісу, і в цьому полягає найвища гармонія. Дещо пізніше давньогрецькі софісти Антіфрон, Лукофон,</w:t>
            </w:r>
            <w:r>
              <w:rPr>
                <w:rFonts w:ascii="Times New Roman" w:eastAsia="Times New Roman" w:hAnsi="Times New Roman" w:cs="Times New Roman"/>
                <w:sz w:val="28"/>
              </w:rPr>
              <w:t xml:space="preserve"> Алексідін та інші запропонували формулу: «Міра всіх речей – людина». Цей девіз згодом став основою </w:t>
            </w:r>
            <w:r>
              <w:rPr>
                <w:rFonts w:ascii="Times New Roman" w:eastAsia="Times New Roman" w:hAnsi="Times New Roman" w:cs="Times New Roman"/>
                <w:b/>
                <w:sz w:val="28"/>
              </w:rPr>
              <w:t>для розвитку ідеї рівності всіх людей.</w:t>
            </w:r>
            <w:r>
              <w:rPr>
                <w:rFonts w:ascii="Times New Roman" w:eastAsia="Times New Roman" w:hAnsi="Times New Roman" w:cs="Times New Roman"/>
                <w:sz w:val="28"/>
              </w:rPr>
              <w:t xml:space="preserve"> Нерівність, розподіл людей на вільних і рабів трактувалися як наслідок штучних установок полісних законів.</w:t>
            </w:r>
          </w:p>
        </w:tc>
      </w:tr>
      <w:tr w:rsidR="00A31A4E">
        <w:tblPrEx>
          <w:tblCellMar>
            <w:top w:w="0" w:type="dxa"/>
            <w:bottom w:w="0" w:type="dxa"/>
          </w:tblCellMar>
        </w:tblPrEx>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Ідея зага</w:t>
            </w:r>
            <w:r>
              <w:rPr>
                <w:rFonts w:ascii="Times New Roman" w:eastAsia="Times New Roman" w:hAnsi="Times New Roman" w:cs="Times New Roman"/>
                <w:b/>
                <w:sz w:val="28"/>
              </w:rPr>
              <w:t>льної рівності</w:t>
            </w:r>
            <w:r>
              <w:rPr>
                <w:rFonts w:ascii="Times New Roman" w:eastAsia="Times New Roman" w:hAnsi="Times New Roman" w:cs="Times New Roman"/>
                <w:sz w:val="28"/>
              </w:rPr>
              <w:t xml:space="preserve"> знайшла своїх послідовників і в </w:t>
            </w:r>
            <w:r>
              <w:rPr>
                <w:rFonts w:ascii="Times New Roman" w:eastAsia="Times New Roman" w:hAnsi="Times New Roman" w:cs="Times New Roman"/>
                <w:b/>
                <w:sz w:val="28"/>
              </w:rPr>
              <w:t>феодальному суспільстві</w:t>
            </w:r>
            <w:r>
              <w:rPr>
                <w:rFonts w:ascii="Times New Roman" w:eastAsia="Times New Roman" w:hAnsi="Times New Roman" w:cs="Times New Roman"/>
                <w:sz w:val="28"/>
              </w:rPr>
              <w:t>.</w:t>
            </w:r>
          </w:p>
        </w:tc>
        <w:tc>
          <w:tcPr>
            <w:tcW w:w="5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Так, в Англії в умовах середньовічного безправ’я народу, свавілля і культу насильства, що панував тоді, представники різних кланів і станів, а також прогресивні </w:t>
            </w:r>
            <w:r>
              <w:rPr>
                <w:rFonts w:ascii="Times New Roman" w:eastAsia="Times New Roman" w:hAnsi="Times New Roman" w:cs="Times New Roman"/>
                <w:sz w:val="28"/>
              </w:rPr>
              <w:lastRenderedPageBreak/>
              <w:t>діячі та релігійні авторитети докладали значних зусиль для обмеження прав монарха і встановленн</w:t>
            </w:r>
            <w:r>
              <w:rPr>
                <w:rFonts w:ascii="Times New Roman" w:eastAsia="Times New Roman" w:hAnsi="Times New Roman" w:cs="Times New Roman"/>
                <w:sz w:val="28"/>
              </w:rPr>
              <w:t xml:space="preserve">я правил, яких має дотримуватись він та його чиновники. Особливо активно виступали барони, лицарство і церква, які побоювалися втрати свого майна і привілеїв. Чашу терпіння королівських васалів переповнила корупція і беззаконня, що панували в державі. Під </w:t>
            </w:r>
            <w:r>
              <w:rPr>
                <w:rFonts w:ascii="Times New Roman" w:eastAsia="Times New Roman" w:hAnsi="Times New Roman" w:cs="Times New Roman"/>
                <w:sz w:val="28"/>
              </w:rPr>
              <w:t xml:space="preserve">тиском виступів знаті король </w:t>
            </w:r>
            <w:r>
              <w:rPr>
                <w:rFonts w:ascii="Times New Roman" w:eastAsia="Times New Roman" w:hAnsi="Times New Roman" w:cs="Times New Roman"/>
                <w:b/>
                <w:sz w:val="28"/>
              </w:rPr>
              <w:t>Іоанн Безземельний прийняв в 1215 р Велику хартію свободи, яка, однак, не принесла полегшення народу.</w:t>
            </w:r>
            <w:r>
              <w:rPr>
                <w:rFonts w:ascii="Times New Roman" w:eastAsia="Times New Roman" w:hAnsi="Times New Roman" w:cs="Times New Roman"/>
                <w:sz w:val="28"/>
              </w:rPr>
              <w:t xml:space="preserve"> Вона, будучи виразником волі правлячого класу, захищала переважно норми феодального права, недоторканність баронських і церко</w:t>
            </w:r>
            <w:r>
              <w:rPr>
                <w:rFonts w:ascii="Times New Roman" w:eastAsia="Times New Roman" w:hAnsi="Times New Roman" w:cs="Times New Roman"/>
                <w:sz w:val="28"/>
              </w:rPr>
              <w:t xml:space="preserve">вних володінь. </w:t>
            </w:r>
            <w:r>
              <w:rPr>
                <w:rFonts w:ascii="Times New Roman" w:eastAsia="Times New Roman" w:hAnsi="Times New Roman" w:cs="Times New Roman"/>
                <w:b/>
                <w:sz w:val="28"/>
              </w:rPr>
              <w:t>Значення Хартії полягало в тому, що вона вперше ввела норму, яка забороняє представникам правосуддя продавати свої послуги, і обмежила сферу застосування репресивних заходів – позбавлення волі, власності, висилка тощо.</w:t>
            </w:r>
            <w:r>
              <w:rPr>
                <w:rFonts w:ascii="Times New Roman" w:eastAsia="Times New Roman" w:hAnsi="Times New Roman" w:cs="Times New Roman"/>
                <w:sz w:val="28"/>
              </w:rPr>
              <w:t xml:space="preserve"> Ці заходи могли бути п</w:t>
            </w:r>
            <w:r>
              <w:rPr>
                <w:rFonts w:ascii="Times New Roman" w:eastAsia="Times New Roman" w:hAnsi="Times New Roman" w:cs="Times New Roman"/>
                <w:sz w:val="28"/>
              </w:rPr>
              <w:t>рийняті лише за рішенням перів або за законом країни.</w:t>
            </w:r>
          </w:p>
        </w:tc>
      </w:tr>
      <w:tr w:rsidR="00A31A4E">
        <w:tblPrEx>
          <w:tblCellMar>
            <w:top w:w="0" w:type="dxa"/>
            <w:bottom w:w="0" w:type="dxa"/>
          </w:tblCellMar>
        </w:tblPrEx>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 xml:space="preserve">В період формування буржуазного ладу в Англії в 1679 р був оприлюднений </w:t>
            </w:r>
            <w:r>
              <w:rPr>
                <w:rFonts w:ascii="Times New Roman" w:eastAsia="Times New Roman" w:hAnsi="Times New Roman" w:cs="Times New Roman"/>
                <w:b/>
                <w:sz w:val="28"/>
              </w:rPr>
              <w:t>Хабеас корпус акт (Наbеаs Согрus Аct)</w:t>
            </w:r>
          </w:p>
        </w:tc>
        <w:tc>
          <w:tcPr>
            <w:tcW w:w="5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один з основних конституційних актів, який </w:t>
            </w:r>
            <w:r>
              <w:rPr>
                <w:rFonts w:ascii="Times New Roman" w:eastAsia="Times New Roman" w:hAnsi="Times New Roman" w:cs="Times New Roman"/>
                <w:b/>
                <w:sz w:val="28"/>
              </w:rPr>
              <w:t>встановив гарантії недоторканості особи, принц</w:t>
            </w:r>
            <w:r>
              <w:rPr>
                <w:rFonts w:ascii="Times New Roman" w:eastAsia="Times New Roman" w:hAnsi="Times New Roman" w:cs="Times New Roman"/>
                <w:b/>
                <w:sz w:val="28"/>
              </w:rPr>
              <w:t>ип презумпції невинуватості.</w:t>
            </w:r>
            <w:r>
              <w:rPr>
                <w:rFonts w:ascii="Times New Roman" w:eastAsia="Times New Roman" w:hAnsi="Times New Roman" w:cs="Times New Roman"/>
                <w:sz w:val="28"/>
              </w:rPr>
              <w:t xml:space="preserve"> Ще одним кроком </w:t>
            </w:r>
            <w:proofErr w:type="gramStart"/>
            <w:r>
              <w:rPr>
                <w:rFonts w:ascii="Times New Roman" w:eastAsia="Times New Roman" w:hAnsi="Times New Roman" w:cs="Times New Roman"/>
                <w:sz w:val="28"/>
              </w:rPr>
              <w:t>на шляху</w:t>
            </w:r>
            <w:proofErr w:type="gramEnd"/>
            <w:r>
              <w:rPr>
                <w:rFonts w:ascii="Times New Roman" w:eastAsia="Times New Roman" w:hAnsi="Times New Roman" w:cs="Times New Roman"/>
                <w:sz w:val="28"/>
              </w:rPr>
              <w:t xml:space="preserve"> демократизації суспільства стало </w:t>
            </w:r>
            <w:r>
              <w:rPr>
                <w:rFonts w:ascii="Times New Roman" w:eastAsia="Times New Roman" w:hAnsi="Times New Roman" w:cs="Times New Roman"/>
                <w:b/>
                <w:sz w:val="28"/>
              </w:rPr>
              <w:lastRenderedPageBreak/>
              <w:t>прийняття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Білля про права,</w:t>
            </w:r>
            <w:r>
              <w:rPr>
                <w:rFonts w:ascii="Times New Roman" w:eastAsia="Times New Roman" w:hAnsi="Times New Roman" w:cs="Times New Roman"/>
                <w:sz w:val="28"/>
              </w:rPr>
              <w:t xml:space="preserve"> яким посилювалася роль парламенту, заборона без його згоди встановлювати податки і збори. </w:t>
            </w:r>
            <w:r>
              <w:rPr>
                <w:rFonts w:ascii="Times New Roman" w:eastAsia="Times New Roman" w:hAnsi="Times New Roman" w:cs="Times New Roman"/>
                <w:b/>
                <w:sz w:val="28"/>
              </w:rPr>
              <w:t>Громадянам надавалася свобода слова і дебатів у парламенті, право звернення громадян з петицією до короля.</w:t>
            </w:r>
          </w:p>
        </w:tc>
      </w:tr>
      <w:tr w:rsidR="00A31A4E">
        <w:tblPrEx>
          <w:tblCellMar>
            <w:top w:w="0" w:type="dxa"/>
            <w:bottom w:w="0" w:type="dxa"/>
          </w:tblCellMar>
        </w:tblPrEx>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 xml:space="preserve">Подальший розвиток ідеалів </w:t>
            </w:r>
            <w:r>
              <w:rPr>
                <w:rFonts w:ascii="Times New Roman" w:eastAsia="Times New Roman" w:hAnsi="Times New Roman" w:cs="Times New Roman"/>
                <w:b/>
                <w:sz w:val="28"/>
              </w:rPr>
              <w:t>свободи і прав людини відбувся в США</w:t>
            </w:r>
            <w:r>
              <w:rPr>
                <w:rFonts w:ascii="Times New Roman" w:eastAsia="Times New Roman" w:hAnsi="Times New Roman" w:cs="Times New Roman"/>
                <w:sz w:val="28"/>
              </w:rPr>
              <w:t xml:space="preserve"> на основі природничо-правової доктрини, створеної в період буржуазного ладу в Англії</w:t>
            </w:r>
            <w:r>
              <w:rPr>
                <w:rFonts w:ascii="Times New Roman" w:eastAsia="Times New Roman" w:hAnsi="Times New Roman" w:cs="Times New Roman"/>
                <w:sz w:val="28"/>
              </w:rPr>
              <w:t>.</w:t>
            </w:r>
          </w:p>
        </w:tc>
        <w:tc>
          <w:tcPr>
            <w:tcW w:w="5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Цією ж ідеєю керувалися такі мислителі, як Гуго Гроцій, Бенедикт Спіноза, Джон Локк, Шарль Луї Монтеск’є, Томас Джефферсон та </w:t>
            </w:r>
            <w:proofErr w:type="gramStart"/>
            <w:r>
              <w:rPr>
                <w:rFonts w:ascii="Times New Roman" w:eastAsia="Times New Roman" w:hAnsi="Times New Roman" w:cs="Times New Roman"/>
                <w:sz w:val="28"/>
              </w:rPr>
              <w:t>ін.,</w:t>
            </w:r>
            <w:proofErr w:type="gramEnd"/>
            <w:r>
              <w:rPr>
                <w:rFonts w:ascii="Times New Roman" w:eastAsia="Times New Roman" w:hAnsi="Times New Roman" w:cs="Times New Roman"/>
                <w:sz w:val="28"/>
              </w:rPr>
              <w:t xml:space="preserve"> які </w:t>
            </w:r>
            <w:r>
              <w:rPr>
                <w:rFonts w:ascii="Times New Roman" w:eastAsia="Times New Roman" w:hAnsi="Times New Roman" w:cs="Times New Roman"/>
                <w:b/>
                <w:sz w:val="28"/>
              </w:rPr>
              <w:t>розробили раціоналістичну теорію природного права</w:t>
            </w:r>
            <w:r>
              <w:rPr>
                <w:rFonts w:ascii="Times New Roman" w:eastAsia="Times New Roman" w:hAnsi="Times New Roman" w:cs="Times New Roman"/>
                <w:sz w:val="28"/>
              </w:rPr>
              <w:t xml:space="preserve">. У ній критикувався феодальний лад, і обґрунтовувалися нові уявлення </w:t>
            </w:r>
            <w:r>
              <w:rPr>
                <w:rFonts w:ascii="Times New Roman" w:eastAsia="Times New Roman" w:hAnsi="Times New Roman" w:cs="Times New Roman"/>
                <w:sz w:val="28"/>
              </w:rPr>
              <w:t xml:space="preserve">про права і свободи людини, про </w:t>
            </w:r>
            <w:r>
              <w:rPr>
                <w:rFonts w:ascii="Times New Roman" w:eastAsia="Times New Roman" w:hAnsi="Times New Roman" w:cs="Times New Roman"/>
                <w:b/>
                <w:sz w:val="28"/>
              </w:rPr>
              <w:t xml:space="preserve">необхідність панування права у відносинах між народом і державою. </w:t>
            </w:r>
            <w:r>
              <w:rPr>
                <w:rFonts w:ascii="Times New Roman" w:eastAsia="Times New Roman" w:hAnsi="Times New Roman" w:cs="Times New Roman"/>
                <w:sz w:val="28"/>
              </w:rPr>
              <w:t xml:space="preserve">На перше місце цієї теорії була покладена формула, якої дотримувався ще Цицерон – переконаний прихильник </w:t>
            </w:r>
            <w:r>
              <w:rPr>
                <w:rFonts w:ascii="Times New Roman" w:eastAsia="Times New Roman" w:hAnsi="Times New Roman" w:cs="Times New Roman"/>
                <w:b/>
                <w:sz w:val="28"/>
              </w:rPr>
              <w:t>природно-правової теорії.</w:t>
            </w:r>
            <w:r>
              <w:rPr>
                <w:rFonts w:ascii="Times New Roman" w:eastAsia="Times New Roman" w:hAnsi="Times New Roman" w:cs="Times New Roman"/>
                <w:sz w:val="28"/>
              </w:rPr>
              <w:t xml:space="preserve"> </w:t>
            </w:r>
            <w:r>
              <w:rPr>
                <w:rFonts w:ascii="Times New Roman" w:eastAsia="Times New Roman" w:hAnsi="Times New Roman" w:cs="Times New Roman"/>
                <w:b/>
                <w:sz w:val="28"/>
              </w:rPr>
              <w:t>Суть останньої полягає в то</w:t>
            </w:r>
            <w:r>
              <w:rPr>
                <w:rFonts w:ascii="Times New Roman" w:eastAsia="Times New Roman" w:hAnsi="Times New Roman" w:cs="Times New Roman"/>
                <w:b/>
                <w:sz w:val="28"/>
              </w:rPr>
              <w:t>му, що права і свободи людини не даруються і не встановлюються кимось і за чиїм би там не було бажанням або велінням, а належать ій за самою своєю природою.</w:t>
            </w:r>
            <w:r>
              <w:rPr>
                <w:rFonts w:ascii="Times New Roman" w:eastAsia="Times New Roman" w:hAnsi="Times New Roman" w:cs="Times New Roman"/>
                <w:sz w:val="28"/>
              </w:rPr>
              <w:t xml:space="preserve"> У </w:t>
            </w:r>
            <w:r>
              <w:rPr>
                <w:rFonts w:ascii="Times New Roman" w:eastAsia="Times New Roman" w:hAnsi="Times New Roman" w:cs="Times New Roman"/>
                <w:b/>
                <w:sz w:val="28"/>
              </w:rPr>
              <w:t>Декларації прав штату Вірджинія 1776 р вперше було проголошено, що всі люди є рівною мірою вільни</w:t>
            </w:r>
            <w:r>
              <w:rPr>
                <w:rFonts w:ascii="Times New Roman" w:eastAsia="Times New Roman" w:hAnsi="Times New Roman" w:cs="Times New Roman"/>
                <w:b/>
                <w:sz w:val="28"/>
              </w:rPr>
              <w:t xml:space="preserve">ми і незалежними і володіють певними природженими правами (на життя і свободу, володіння </w:t>
            </w:r>
            <w:r>
              <w:rPr>
                <w:rFonts w:ascii="Times New Roman" w:eastAsia="Times New Roman" w:hAnsi="Times New Roman" w:cs="Times New Roman"/>
                <w:b/>
                <w:sz w:val="28"/>
              </w:rPr>
              <w:lastRenderedPageBreak/>
              <w:t xml:space="preserve">власністю тощо). </w:t>
            </w:r>
            <w:r>
              <w:rPr>
                <w:rFonts w:ascii="Times New Roman" w:eastAsia="Times New Roman" w:hAnsi="Times New Roman" w:cs="Times New Roman"/>
                <w:sz w:val="28"/>
              </w:rPr>
              <w:t>Держава визнає ці права і надає їм юридичну форму закону, що захищає їх.</w:t>
            </w:r>
          </w:p>
        </w:tc>
      </w:tr>
      <w:tr w:rsidR="00A31A4E">
        <w:tblPrEx>
          <w:tblCellMar>
            <w:top w:w="0" w:type="dxa"/>
            <w:bottom w:w="0" w:type="dxa"/>
          </w:tblCellMar>
        </w:tblPrEx>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Ідея природних невідчужуваних прав людини</w:t>
            </w:r>
            <w:r>
              <w:rPr>
                <w:rFonts w:ascii="Times New Roman" w:eastAsia="Times New Roman" w:hAnsi="Times New Roman" w:cs="Times New Roman"/>
                <w:sz w:val="28"/>
              </w:rPr>
              <w:t xml:space="preserve"> стала потужним чинником Великої Фр</w:t>
            </w:r>
            <w:r>
              <w:rPr>
                <w:rFonts w:ascii="Times New Roman" w:eastAsia="Times New Roman" w:hAnsi="Times New Roman" w:cs="Times New Roman"/>
                <w:sz w:val="28"/>
              </w:rPr>
              <w:t xml:space="preserve">анцузької революції, яка створила </w:t>
            </w:r>
            <w:r>
              <w:rPr>
                <w:rFonts w:ascii="Times New Roman" w:eastAsia="Times New Roman" w:hAnsi="Times New Roman" w:cs="Times New Roman"/>
                <w:b/>
                <w:sz w:val="28"/>
              </w:rPr>
              <w:t>Декларацію прав людини і громадянина 1789 р.,</w:t>
            </w:r>
            <w:r>
              <w:rPr>
                <w:rFonts w:ascii="Times New Roman" w:eastAsia="Times New Roman" w:hAnsi="Times New Roman" w:cs="Times New Roman"/>
                <w:sz w:val="28"/>
              </w:rPr>
              <w:t xml:space="preserve"> положення якої актуальні і сьогодні.</w:t>
            </w:r>
          </w:p>
        </w:tc>
        <w:tc>
          <w:tcPr>
            <w:tcW w:w="5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Вони говорять: «Люди народжуються </w:t>
            </w:r>
            <w:r>
              <w:rPr>
                <w:rFonts w:ascii="Times New Roman" w:eastAsia="Times New Roman" w:hAnsi="Times New Roman" w:cs="Times New Roman"/>
                <w:b/>
                <w:sz w:val="28"/>
              </w:rPr>
              <w:t xml:space="preserve">вільними і рівними </w:t>
            </w:r>
            <w:proofErr w:type="gramStart"/>
            <w:r>
              <w:rPr>
                <w:rFonts w:ascii="Times New Roman" w:eastAsia="Times New Roman" w:hAnsi="Times New Roman" w:cs="Times New Roman"/>
                <w:b/>
                <w:sz w:val="28"/>
              </w:rPr>
              <w:t>у правах</w:t>
            </w:r>
            <w:proofErr w:type="gramEnd"/>
            <w:r>
              <w:rPr>
                <w:rFonts w:ascii="Times New Roman" w:eastAsia="Times New Roman" w:hAnsi="Times New Roman" w:cs="Times New Roman"/>
                <w:b/>
                <w:sz w:val="28"/>
              </w:rPr>
              <w:t>, мета будь-якого політичного союзу – забезпечення природних і невід’ємних пра</w:t>
            </w:r>
            <w:r>
              <w:rPr>
                <w:rFonts w:ascii="Times New Roman" w:eastAsia="Times New Roman" w:hAnsi="Times New Roman" w:cs="Times New Roman"/>
                <w:b/>
                <w:sz w:val="28"/>
              </w:rPr>
              <w:t>в людини, свободи, власності, безпеки і опору пригнічення</w:t>
            </w:r>
            <w:r>
              <w:rPr>
                <w:rFonts w:ascii="Times New Roman" w:eastAsia="Times New Roman" w:hAnsi="Times New Roman" w:cs="Times New Roman"/>
                <w:sz w:val="28"/>
              </w:rPr>
              <w:t xml:space="preserve">». У Декларації було проголошено </w:t>
            </w:r>
            <w:r>
              <w:rPr>
                <w:rFonts w:ascii="Times New Roman" w:eastAsia="Times New Roman" w:hAnsi="Times New Roman" w:cs="Times New Roman"/>
                <w:b/>
                <w:sz w:val="28"/>
              </w:rPr>
              <w:t>презумпцію невинуватості, свобода совісті, друку, гарантія особистих та інших прав людини.</w:t>
            </w:r>
            <w:r>
              <w:rPr>
                <w:rFonts w:ascii="Times New Roman" w:eastAsia="Times New Roman" w:hAnsi="Times New Roman" w:cs="Times New Roman"/>
                <w:sz w:val="28"/>
              </w:rPr>
              <w:t xml:space="preserve"> Ухваленню цього та інших подібних документів сприяло прагнення мислителів т</w:t>
            </w:r>
            <w:r>
              <w:rPr>
                <w:rFonts w:ascii="Times New Roman" w:eastAsia="Times New Roman" w:hAnsi="Times New Roman" w:cs="Times New Roman"/>
                <w:sz w:val="28"/>
              </w:rPr>
              <w:t xml:space="preserve">ого часу швидше звільнитися від тиранії, побудувати державу на нових принципах. Не заперечуючи значення держави як такої, вони вважали шкідливим посилення урядової влади без крайньої необхідності. Такі оцінки належали представникам буржуазного лібералізму </w:t>
            </w:r>
            <w:r>
              <w:rPr>
                <w:rFonts w:ascii="Times New Roman" w:eastAsia="Times New Roman" w:hAnsi="Times New Roman" w:cs="Times New Roman"/>
                <w:sz w:val="28"/>
              </w:rPr>
              <w:t>та індивідуалізму – Вільгельму Гумбольдту, Бенджаміну Костянтину, Джону Стюарту та ін.</w:t>
            </w:r>
          </w:p>
        </w:tc>
      </w:tr>
      <w:tr w:rsidR="00A31A4E">
        <w:tblPrEx>
          <w:tblCellMar>
            <w:top w:w="0" w:type="dxa"/>
            <w:bottom w:w="0" w:type="dxa"/>
          </w:tblCellMar>
        </w:tblPrEx>
        <w:trPr>
          <w:trHeight w:val="1"/>
        </w:trPr>
        <w:tc>
          <w:tcPr>
            <w:tcW w:w="95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У науковій літературі </w:t>
            </w:r>
            <w:r>
              <w:rPr>
                <w:rFonts w:ascii="Times New Roman" w:eastAsia="Times New Roman" w:hAnsi="Times New Roman" w:cs="Times New Roman"/>
                <w:b/>
                <w:sz w:val="28"/>
              </w:rPr>
              <w:t>проголошення прав і свобод прийнято поділяти на три етапи</w:t>
            </w:r>
            <w:r>
              <w:rPr>
                <w:rFonts w:ascii="Times New Roman" w:eastAsia="Times New Roman" w:hAnsi="Times New Roman" w:cs="Times New Roman"/>
                <w:sz w:val="28"/>
              </w:rPr>
              <w:t>, які іменують трьома поколіннями.</w:t>
            </w:r>
          </w:p>
        </w:tc>
      </w:tr>
      <w:tr w:rsidR="00A31A4E">
        <w:tblPrEx>
          <w:tblCellMar>
            <w:top w:w="0" w:type="dxa"/>
            <w:bottom w:w="0" w:type="dxa"/>
          </w:tblCellMar>
        </w:tblPrEx>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Перше покоління прав і свобод</w:t>
            </w:r>
            <w:r>
              <w:rPr>
                <w:rFonts w:ascii="Times New Roman" w:eastAsia="Times New Roman" w:hAnsi="Times New Roman" w:cs="Times New Roman"/>
                <w:sz w:val="28"/>
              </w:rPr>
              <w:t xml:space="preserve"> відноситься до періоду </w:t>
            </w:r>
            <w:r>
              <w:rPr>
                <w:rFonts w:ascii="Times New Roman" w:eastAsia="Times New Roman" w:hAnsi="Times New Roman" w:cs="Times New Roman"/>
                <w:sz w:val="28"/>
              </w:rPr>
              <w:lastRenderedPageBreak/>
              <w:t>ранніх буржуазних революцій.</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 xml:space="preserve">У 1684 р в Англії прийнятий </w:t>
            </w:r>
            <w:r>
              <w:rPr>
                <w:rFonts w:ascii="Times New Roman" w:eastAsia="Times New Roman" w:hAnsi="Times New Roman" w:cs="Times New Roman"/>
                <w:b/>
                <w:sz w:val="28"/>
              </w:rPr>
              <w:t>Білль про права</w:t>
            </w:r>
            <w:r>
              <w:rPr>
                <w:rFonts w:ascii="Times New Roman" w:eastAsia="Times New Roman" w:hAnsi="Times New Roman" w:cs="Times New Roman"/>
                <w:sz w:val="28"/>
              </w:rPr>
              <w:t xml:space="preserve">, а в 1783 році у Франції – </w:t>
            </w:r>
            <w:r>
              <w:rPr>
                <w:rFonts w:ascii="Times New Roman" w:eastAsia="Times New Roman" w:hAnsi="Times New Roman" w:cs="Times New Roman"/>
                <w:b/>
                <w:sz w:val="28"/>
              </w:rPr>
              <w:lastRenderedPageBreak/>
              <w:t>Декларація прав людини і громадянина.</w:t>
            </w:r>
            <w:r>
              <w:rPr>
                <w:rFonts w:ascii="Times New Roman" w:eastAsia="Times New Roman" w:hAnsi="Times New Roman" w:cs="Times New Roman"/>
                <w:sz w:val="28"/>
              </w:rPr>
              <w:t xml:space="preserve"> У цих документах </w:t>
            </w:r>
            <w:r>
              <w:rPr>
                <w:rFonts w:ascii="Times New Roman" w:eastAsia="Times New Roman" w:hAnsi="Times New Roman" w:cs="Times New Roman"/>
                <w:b/>
                <w:sz w:val="28"/>
              </w:rPr>
              <w:t>вперше були проголошені громадянські і політичні права.</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lastRenderedPageBreak/>
              <w:t>Громадянськими правам</w:t>
            </w:r>
            <w:r>
              <w:rPr>
                <w:rFonts w:ascii="Times New Roman" w:eastAsia="Times New Roman" w:hAnsi="Times New Roman" w:cs="Times New Roman"/>
                <w:b/>
                <w:sz w:val="28"/>
              </w:rPr>
              <w:t xml:space="preserve">и </w:t>
            </w:r>
            <w:r>
              <w:rPr>
                <w:rFonts w:ascii="Times New Roman" w:eastAsia="Times New Roman" w:hAnsi="Times New Roman" w:cs="Times New Roman"/>
                <w:sz w:val="28"/>
              </w:rPr>
              <w:t xml:space="preserve">визнаються ті традиції і ліберальні цінності, які були сформульовані і розширені в практиці і законодавстві демократичних держав. </w:t>
            </w:r>
            <w:r>
              <w:rPr>
                <w:rFonts w:ascii="Times New Roman" w:eastAsia="Times New Roman" w:hAnsi="Times New Roman" w:cs="Times New Roman"/>
                <w:b/>
                <w:sz w:val="28"/>
              </w:rPr>
              <w:t xml:space="preserve">Найменування </w:t>
            </w:r>
            <w:r>
              <w:rPr>
                <w:rFonts w:ascii="Times New Roman" w:eastAsia="Times New Roman" w:hAnsi="Times New Roman" w:cs="Times New Roman"/>
                <w:b/>
                <w:sz w:val="28"/>
              </w:rPr>
              <w:lastRenderedPageBreak/>
              <w:t xml:space="preserve">громадянських або особистих прав </w:t>
            </w:r>
            <w:r>
              <w:rPr>
                <w:rFonts w:ascii="Times New Roman" w:eastAsia="Times New Roman" w:hAnsi="Times New Roman" w:cs="Times New Roman"/>
                <w:sz w:val="28"/>
              </w:rPr>
              <w:t xml:space="preserve">вони отримали тому, що </w:t>
            </w:r>
            <w:r>
              <w:rPr>
                <w:rFonts w:ascii="Times New Roman" w:eastAsia="Times New Roman" w:hAnsi="Times New Roman" w:cs="Times New Roman"/>
                <w:b/>
                <w:sz w:val="28"/>
              </w:rPr>
              <w:t>визнаються невід’ємними атрибутами життєдіяльності люди</w:t>
            </w:r>
            <w:r>
              <w:rPr>
                <w:rFonts w:ascii="Times New Roman" w:eastAsia="Times New Roman" w:hAnsi="Times New Roman" w:cs="Times New Roman"/>
                <w:b/>
                <w:sz w:val="28"/>
              </w:rPr>
              <w:t>ни як члена громадянського суспільства, причому незалежно від того, чи є він громадянином цієї держави, іноземцем або особою без громадянства.</w:t>
            </w:r>
            <w:r>
              <w:rPr>
                <w:rFonts w:ascii="Times New Roman" w:eastAsia="Times New Roman" w:hAnsi="Times New Roman" w:cs="Times New Roman"/>
                <w:sz w:val="28"/>
              </w:rPr>
              <w:t xml:space="preserve"> Ця група прав становить першооснову правового статусу людини і громадянина та не підлягає обмеженню. До неї входя</w:t>
            </w:r>
            <w:r>
              <w:rPr>
                <w:rFonts w:ascii="Times New Roman" w:eastAsia="Times New Roman" w:hAnsi="Times New Roman" w:cs="Times New Roman"/>
                <w:sz w:val="28"/>
              </w:rPr>
              <w:t>ть природні права людини, якими вона володіє від природи: на життя, свободу і гідність особи, на недоторканність приватного життя, житла, вільне пересування, повагу, свободу совісті і віросповідання, свободу думки і слова, на юридичний захист своїх прав, п</w:t>
            </w:r>
            <w:r>
              <w:rPr>
                <w:rFonts w:ascii="Times New Roman" w:eastAsia="Times New Roman" w:hAnsi="Times New Roman" w:cs="Times New Roman"/>
                <w:sz w:val="28"/>
              </w:rPr>
              <w:t>резумпцію невинуватості. Зазначені права в літературі іменуються «негативними», тобто виражають незалежність деяких дій особи від влади держави та її органів, і відносяться лише до громадян цієї держави – натомість, іноземці не можуть претендувати на волод</w:t>
            </w:r>
            <w:r>
              <w:rPr>
                <w:rFonts w:ascii="Times New Roman" w:eastAsia="Times New Roman" w:hAnsi="Times New Roman" w:cs="Times New Roman"/>
                <w:sz w:val="28"/>
              </w:rPr>
              <w:t>іння ними.</w:t>
            </w:r>
          </w:p>
        </w:tc>
      </w:tr>
      <w:tr w:rsidR="00A31A4E">
        <w:tblPrEx>
          <w:tblCellMar>
            <w:top w:w="0" w:type="dxa"/>
            <w:bottom w:w="0" w:type="dxa"/>
          </w:tblCellMar>
        </w:tblPrEx>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Під політичними правами</w:t>
            </w:r>
            <w:r>
              <w:rPr>
                <w:rFonts w:ascii="Times New Roman" w:eastAsia="Times New Roman" w:hAnsi="Times New Roman" w:cs="Times New Roman"/>
                <w:sz w:val="28"/>
              </w:rPr>
              <w:t xml:space="preserve"> розуміють ті, які зачіпають безпосередньо політичні інтереси людини і виражають </w:t>
            </w:r>
            <w:r>
              <w:rPr>
                <w:rFonts w:ascii="Times New Roman" w:eastAsia="Times New Roman" w:hAnsi="Times New Roman" w:cs="Times New Roman"/>
                <w:sz w:val="28"/>
              </w:rPr>
              <w:lastRenderedPageBreak/>
              <w:t xml:space="preserve">можливість індивіда брати участь у політичному житті країни і здійсненні державної влади. До них відносяться права: </w:t>
            </w:r>
          </w:p>
          <w:p w:rsidR="00A31A4E" w:rsidRDefault="00D665AC">
            <w:pPr>
              <w:numPr>
                <w:ilvl w:val="0"/>
                <w:numId w:val="2"/>
              </w:numPr>
              <w:spacing w:after="0" w:line="360" w:lineRule="auto"/>
              <w:ind w:left="33"/>
              <w:jc w:val="both"/>
              <w:rPr>
                <w:rFonts w:ascii="Times New Roman" w:eastAsia="Times New Roman" w:hAnsi="Times New Roman" w:cs="Times New Roman"/>
                <w:sz w:val="28"/>
              </w:rPr>
            </w:pPr>
            <w:r>
              <w:rPr>
                <w:rFonts w:ascii="Times New Roman" w:eastAsia="Times New Roman" w:hAnsi="Times New Roman" w:cs="Times New Roman"/>
                <w:sz w:val="28"/>
              </w:rPr>
              <w:t>на створення різного роду громадських об`єднань, політичних партій;</w:t>
            </w:r>
          </w:p>
          <w:p w:rsidR="00A31A4E" w:rsidRDefault="00D665AC">
            <w:pPr>
              <w:numPr>
                <w:ilvl w:val="0"/>
                <w:numId w:val="2"/>
              </w:numPr>
              <w:spacing w:after="0" w:line="360" w:lineRule="auto"/>
              <w:ind w:left="33"/>
              <w:jc w:val="both"/>
              <w:rPr>
                <w:rFonts w:ascii="Times New Roman" w:eastAsia="Times New Roman" w:hAnsi="Times New Roman" w:cs="Times New Roman"/>
                <w:sz w:val="28"/>
              </w:rPr>
            </w:pPr>
            <w:r>
              <w:rPr>
                <w:rFonts w:ascii="Times New Roman" w:eastAsia="Times New Roman" w:hAnsi="Times New Roman" w:cs="Times New Roman"/>
                <w:sz w:val="28"/>
              </w:rPr>
              <w:t>участь в референдумах;</w:t>
            </w:r>
          </w:p>
          <w:p w:rsidR="00A31A4E" w:rsidRDefault="00D665AC">
            <w:pPr>
              <w:numPr>
                <w:ilvl w:val="0"/>
                <w:numId w:val="2"/>
              </w:numPr>
              <w:spacing w:after="0" w:line="360" w:lineRule="auto"/>
              <w:ind w:left="33"/>
              <w:jc w:val="both"/>
              <w:rPr>
                <w:rFonts w:ascii="Times New Roman" w:eastAsia="Times New Roman" w:hAnsi="Times New Roman" w:cs="Times New Roman"/>
                <w:sz w:val="28"/>
              </w:rPr>
            </w:pPr>
            <w:r>
              <w:rPr>
                <w:rFonts w:ascii="Times New Roman" w:eastAsia="Times New Roman" w:hAnsi="Times New Roman" w:cs="Times New Roman"/>
                <w:sz w:val="28"/>
              </w:rPr>
              <w:t>обирати і бути обраними до органів державної влади та місцевого самоврядування;</w:t>
            </w:r>
          </w:p>
          <w:p w:rsidR="00A31A4E" w:rsidRDefault="00D665AC">
            <w:pPr>
              <w:numPr>
                <w:ilvl w:val="0"/>
                <w:numId w:val="2"/>
              </w:numPr>
              <w:spacing w:after="0" w:line="360" w:lineRule="auto"/>
              <w:ind w:left="33"/>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мати рівний доступ до державної служби; </w:t>
            </w:r>
          </w:p>
          <w:p w:rsidR="00A31A4E" w:rsidRDefault="00D665AC">
            <w:pPr>
              <w:numPr>
                <w:ilvl w:val="0"/>
                <w:numId w:val="2"/>
              </w:numPr>
              <w:spacing w:after="0" w:line="360" w:lineRule="auto"/>
              <w:ind w:left="33"/>
              <w:jc w:val="both"/>
              <w:rPr>
                <w:rFonts w:ascii="Times New Roman" w:eastAsia="Times New Roman" w:hAnsi="Times New Roman" w:cs="Times New Roman"/>
                <w:sz w:val="28"/>
              </w:rPr>
            </w:pPr>
            <w:r>
              <w:rPr>
                <w:rFonts w:ascii="Times New Roman" w:eastAsia="Times New Roman" w:hAnsi="Times New Roman" w:cs="Times New Roman"/>
                <w:sz w:val="28"/>
              </w:rPr>
              <w:t>брати участь у здійсненні правосуддя; обійма</w:t>
            </w:r>
            <w:r>
              <w:rPr>
                <w:rFonts w:ascii="Times New Roman" w:eastAsia="Times New Roman" w:hAnsi="Times New Roman" w:cs="Times New Roman"/>
                <w:sz w:val="28"/>
              </w:rPr>
              <w:t xml:space="preserve">ти посаду судді; </w:t>
            </w:r>
          </w:p>
          <w:p w:rsidR="00A31A4E" w:rsidRDefault="00D665AC">
            <w:pPr>
              <w:numPr>
                <w:ilvl w:val="0"/>
                <w:numId w:val="2"/>
              </w:numPr>
              <w:spacing w:after="0" w:line="360" w:lineRule="auto"/>
              <w:ind w:left="33"/>
              <w:jc w:val="both"/>
              <w:rPr>
                <w:rFonts w:ascii="Times New Roman" w:eastAsia="Times New Roman" w:hAnsi="Times New Roman" w:cs="Times New Roman"/>
                <w:sz w:val="28"/>
              </w:rPr>
            </w:pPr>
            <w:r>
              <w:rPr>
                <w:rFonts w:ascii="Times New Roman" w:eastAsia="Times New Roman" w:hAnsi="Times New Roman" w:cs="Times New Roman"/>
                <w:sz w:val="28"/>
              </w:rPr>
              <w:t>звертатися в державні органи і органи самоврядування з індивідуальними і колективними заявами і пропозиціями;</w:t>
            </w:r>
          </w:p>
          <w:p w:rsidR="00A31A4E" w:rsidRDefault="00D665AC">
            <w:pPr>
              <w:numPr>
                <w:ilvl w:val="0"/>
                <w:numId w:val="2"/>
              </w:numPr>
              <w:spacing w:after="0" w:line="360" w:lineRule="auto"/>
              <w:ind w:left="33"/>
              <w:jc w:val="both"/>
            </w:pPr>
            <w:r>
              <w:rPr>
                <w:rFonts w:ascii="Times New Roman" w:eastAsia="Times New Roman" w:hAnsi="Times New Roman" w:cs="Times New Roman"/>
                <w:sz w:val="28"/>
              </w:rPr>
              <w:t>проводити збори, мітинги, демонстрації, пікетування та ін.</w:t>
            </w:r>
          </w:p>
        </w:tc>
      </w:tr>
      <w:tr w:rsidR="00A31A4E">
        <w:tblPrEx>
          <w:tblCellMar>
            <w:top w:w="0" w:type="dxa"/>
            <w:bottom w:w="0" w:type="dxa"/>
          </w:tblCellMar>
        </w:tblPrEx>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Друге покоління прав і свобод</w:t>
            </w:r>
            <w:r>
              <w:rPr>
                <w:rFonts w:ascii="Times New Roman" w:eastAsia="Times New Roman" w:hAnsi="Times New Roman" w:cs="Times New Roman"/>
                <w:sz w:val="28"/>
              </w:rPr>
              <w:t xml:space="preserve"> виникло </w:t>
            </w:r>
            <w:r>
              <w:rPr>
                <w:rFonts w:ascii="Times New Roman" w:eastAsia="Times New Roman" w:hAnsi="Times New Roman" w:cs="Times New Roman"/>
                <w:b/>
                <w:sz w:val="28"/>
              </w:rPr>
              <w:t xml:space="preserve">в результаті боротьби трудящих усього світу за </w:t>
            </w:r>
            <w:r>
              <w:rPr>
                <w:rFonts w:ascii="Times New Roman" w:eastAsia="Times New Roman" w:hAnsi="Times New Roman" w:cs="Times New Roman"/>
                <w:b/>
                <w:sz w:val="28"/>
              </w:rPr>
              <w:lastRenderedPageBreak/>
              <w:t>поліпшення свого економічного рівня, підвищення культурного статусу.</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 xml:space="preserve">У 1948 р Організація Об`єднаних </w:t>
            </w:r>
            <w:proofErr w:type="gramStart"/>
            <w:r>
              <w:rPr>
                <w:rFonts w:ascii="Times New Roman" w:eastAsia="Times New Roman" w:hAnsi="Times New Roman" w:cs="Times New Roman"/>
                <w:sz w:val="28"/>
              </w:rPr>
              <w:t>Націй  прийняла</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b/>
                <w:sz w:val="28"/>
              </w:rPr>
              <w:t>Загальну декларацію прав людини</w:t>
            </w:r>
            <w:r>
              <w:rPr>
                <w:rFonts w:ascii="Times New Roman" w:eastAsia="Times New Roman" w:hAnsi="Times New Roman" w:cs="Times New Roman"/>
                <w:sz w:val="28"/>
              </w:rPr>
              <w:t xml:space="preserve">, в якій </w:t>
            </w:r>
            <w:r>
              <w:rPr>
                <w:rFonts w:ascii="Times New Roman" w:eastAsia="Times New Roman" w:hAnsi="Times New Roman" w:cs="Times New Roman"/>
                <w:b/>
                <w:sz w:val="28"/>
              </w:rPr>
              <w:t>проголошуються соціально-</w:t>
            </w:r>
            <w:r>
              <w:rPr>
                <w:rFonts w:ascii="Times New Roman" w:eastAsia="Times New Roman" w:hAnsi="Times New Roman" w:cs="Times New Roman"/>
                <w:b/>
                <w:sz w:val="28"/>
              </w:rPr>
              <w:lastRenderedPageBreak/>
              <w:t>економічні та культурні пра</w:t>
            </w:r>
            <w:r>
              <w:rPr>
                <w:rFonts w:ascii="Times New Roman" w:eastAsia="Times New Roman" w:hAnsi="Times New Roman" w:cs="Times New Roman"/>
                <w:b/>
                <w:sz w:val="28"/>
              </w:rPr>
              <w:t>ва.</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Їх умовно називають </w:t>
            </w:r>
            <w:r>
              <w:rPr>
                <w:rFonts w:ascii="Times New Roman" w:eastAsia="Times New Roman" w:hAnsi="Times New Roman" w:cs="Times New Roman"/>
                <w:b/>
                <w:sz w:val="28"/>
              </w:rPr>
              <w:t>«позитивними</w:t>
            </w:r>
            <w:r>
              <w:rPr>
                <w:rFonts w:ascii="Times New Roman" w:eastAsia="Times New Roman" w:hAnsi="Times New Roman" w:cs="Times New Roman"/>
                <w:sz w:val="28"/>
              </w:rPr>
              <w:t>», так як вони позначають цілеспрямовані дії держави з вироблення позитивних заходів, що забезпечують реалізацію прав людини. Ця група прав покликана забезпечити людині гідний рівень життя, задоволення духовних потреб. Д</w:t>
            </w:r>
            <w:r>
              <w:rPr>
                <w:rFonts w:ascii="Times New Roman" w:eastAsia="Times New Roman" w:hAnsi="Times New Roman" w:cs="Times New Roman"/>
                <w:sz w:val="28"/>
              </w:rPr>
              <w:t xml:space="preserve">о </w:t>
            </w:r>
            <w:r>
              <w:rPr>
                <w:rFonts w:ascii="Times New Roman" w:eastAsia="Times New Roman" w:hAnsi="Times New Roman" w:cs="Times New Roman"/>
                <w:b/>
                <w:sz w:val="28"/>
              </w:rPr>
              <w:t>соціально-економічних можна віднести такі права:</w:t>
            </w:r>
            <w:r>
              <w:rPr>
                <w:rFonts w:ascii="Times New Roman" w:eastAsia="Times New Roman" w:hAnsi="Times New Roman" w:cs="Times New Roman"/>
                <w:sz w:val="28"/>
              </w:rPr>
              <w:t xml:space="preserve"> на працю, </w:t>
            </w:r>
            <w:r>
              <w:rPr>
                <w:rFonts w:ascii="Times New Roman" w:eastAsia="Times New Roman" w:hAnsi="Times New Roman" w:cs="Times New Roman"/>
                <w:sz w:val="28"/>
              </w:rPr>
              <w:lastRenderedPageBreak/>
              <w:t>відпочинок, охорону здоров’я, вільний вибір роботи, використання природних ресурсів, соціальне забезпечення, захист материнства і дитинства.</w:t>
            </w:r>
          </w:p>
        </w:tc>
      </w:tr>
      <w:tr w:rsidR="00A31A4E">
        <w:tblPrEx>
          <w:tblCellMar>
            <w:top w:w="0" w:type="dxa"/>
            <w:bottom w:w="0" w:type="dxa"/>
          </w:tblCellMar>
        </w:tblPrEx>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 xml:space="preserve">Третє покоління прав </w:t>
            </w:r>
          </w:p>
        </w:tc>
        <w:tc>
          <w:tcPr>
            <w:tcW w:w="75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виникло </w:t>
            </w:r>
            <w:r>
              <w:rPr>
                <w:rFonts w:ascii="Times New Roman" w:eastAsia="Times New Roman" w:hAnsi="Times New Roman" w:cs="Times New Roman"/>
                <w:b/>
                <w:sz w:val="28"/>
              </w:rPr>
              <w:t>у 80-х роках ХХ ст.</w:t>
            </w:r>
            <w:r>
              <w:rPr>
                <w:rFonts w:ascii="Times New Roman" w:eastAsia="Times New Roman" w:hAnsi="Times New Roman" w:cs="Times New Roman"/>
                <w:sz w:val="28"/>
              </w:rPr>
              <w:t xml:space="preserve"> і с</w:t>
            </w:r>
            <w:r>
              <w:rPr>
                <w:rFonts w:ascii="Times New Roman" w:eastAsia="Times New Roman" w:hAnsi="Times New Roman" w:cs="Times New Roman"/>
                <w:sz w:val="28"/>
              </w:rPr>
              <w:t>воєю появою зобов’язане Організації Об’єднаних Націй, яка узагальнила досвід Другої світової війни, а також процесу звільнення низки країн від колоніальної залежності. Вироблені в цей період права називаються «</w:t>
            </w:r>
            <w:r>
              <w:rPr>
                <w:rFonts w:ascii="Times New Roman" w:eastAsia="Times New Roman" w:hAnsi="Times New Roman" w:cs="Times New Roman"/>
                <w:b/>
                <w:sz w:val="28"/>
              </w:rPr>
              <w:t>колективними</w:t>
            </w:r>
            <w:r>
              <w:rPr>
                <w:rFonts w:ascii="Times New Roman" w:eastAsia="Times New Roman" w:hAnsi="Times New Roman" w:cs="Times New Roman"/>
                <w:sz w:val="28"/>
              </w:rPr>
              <w:t>» або «солідари-стськими», оскільк</w:t>
            </w:r>
            <w:r>
              <w:rPr>
                <w:rFonts w:ascii="Times New Roman" w:eastAsia="Times New Roman" w:hAnsi="Times New Roman" w:cs="Times New Roman"/>
                <w:sz w:val="28"/>
              </w:rPr>
              <w:t xml:space="preserve">и належать вони не окремим індивідам, а </w:t>
            </w:r>
            <w:r>
              <w:rPr>
                <w:rFonts w:ascii="Times New Roman" w:eastAsia="Times New Roman" w:hAnsi="Times New Roman" w:cs="Times New Roman"/>
                <w:b/>
                <w:sz w:val="28"/>
              </w:rPr>
              <w:t>націям, народам, усьому людству</w:t>
            </w:r>
            <w:r>
              <w:rPr>
                <w:rFonts w:ascii="Times New Roman" w:eastAsia="Times New Roman" w:hAnsi="Times New Roman" w:cs="Times New Roman"/>
                <w:sz w:val="28"/>
              </w:rPr>
              <w:t xml:space="preserve">. Це </w:t>
            </w:r>
            <w:r>
              <w:rPr>
                <w:rFonts w:ascii="Times New Roman" w:eastAsia="Times New Roman" w:hAnsi="Times New Roman" w:cs="Times New Roman"/>
                <w:i/>
                <w:sz w:val="28"/>
              </w:rPr>
              <w:t>право на мир, навколишнє середовище, самовизначення нації, суверенітет тощо.</w:t>
            </w:r>
          </w:p>
        </w:tc>
      </w:tr>
    </w:tbl>
    <w:p w:rsidR="00A31A4E" w:rsidRDefault="00A31A4E">
      <w:pPr>
        <w:spacing w:after="0" w:line="360" w:lineRule="auto"/>
        <w:ind w:firstLine="708"/>
        <w:jc w:val="center"/>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801"/>
        <w:gridCol w:w="4662"/>
      </w:tblGrid>
      <w:tr w:rsidR="00A31A4E">
        <w:tblPrEx>
          <w:tblCellMar>
            <w:top w:w="0" w:type="dxa"/>
            <w:bottom w:w="0" w:type="dxa"/>
          </w:tblCellMar>
        </w:tblPrEx>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У процесі свого життя людина постійно взаємодіє і з суспільством, і оточуючими людьми. Його соціальне становище в кінцевому рахунку залежить від того, яке місце він займає в структурі суспільства, в системі виробництва і розподілу матеріальних благ. </w:t>
            </w:r>
            <w:r>
              <w:rPr>
                <w:rFonts w:ascii="Times New Roman" w:eastAsia="Times New Roman" w:hAnsi="Times New Roman" w:cs="Times New Roman"/>
                <w:b/>
                <w:sz w:val="28"/>
              </w:rPr>
              <w:t>Суб’єк</w:t>
            </w:r>
            <w:r>
              <w:rPr>
                <w:rFonts w:ascii="Times New Roman" w:eastAsia="Times New Roman" w:hAnsi="Times New Roman" w:cs="Times New Roman"/>
                <w:b/>
                <w:sz w:val="28"/>
              </w:rPr>
              <w:t>тивні права є джерелом їх конституювання і забезпечують людині:</w:t>
            </w:r>
          </w:p>
        </w:tc>
      </w:tr>
      <w:tr w:rsidR="00A31A4E">
        <w:tblPrEx>
          <w:tblCellMar>
            <w:top w:w="0" w:type="dxa"/>
            <w:bottom w:w="0" w:type="dxa"/>
          </w:tblCellMar>
        </w:tblPrEx>
        <w:trPr>
          <w:trHeight w:val="1"/>
        </w:trPr>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свободу поведінки в рамках, встановлених законом;</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повноваження здійснювати певні дії і вимагати відповідних дій від інших людей;</w:t>
            </w:r>
          </w:p>
        </w:tc>
      </w:tr>
      <w:tr w:rsidR="00A31A4E">
        <w:tblPrEx>
          <w:tblCellMar>
            <w:top w:w="0" w:type="dxa"/>
            <w:bottom w:w="0" w:type="dxa"/>
          </w:tblCellMar>
        </w:tblPrEx>
        <w:trPr>
          <w:trHeight w:val="1"/>
        </w:trPr>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можливість користуватися певними соціальними благами;</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w:t>
            </w:r>
            <w:r>
              <w:rPr>
                <w:rFonts w:ascii="Times New Roman" w:eastAsia="Times New Roman" w:hAnsi="Times New Roman" w:cs="Times New Roman"/>
                <w:sz w:val="28"/>
              </w:rPr>
              <w:t xml:space="preserve"> можливість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для захисту порушених прав.</w:t>
            </w:r>
          </w:p>
        </w:tc>
      </w:tr>
      <w:tr w:rsidR="00A31A4E">
        <w:tblPrEx>
          <w:tblCellMar>
            <w:top w:w="0" w:type="dxa"/>
            <w:bottom w:w="0" w:type="dxa"/>
          </w:tblCellMar>
        </w:tblPrEx>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По суті, </w:t>
            </w:r>
            <w:r>
              <w:rPr>
                <w:rFonts w:ascii="Times New Roman" w:eastAsia="Times New Roman" w:hAnsi="Times New Roman" w:cs="Times New Roman"/>
                <w:b/>
                <w:sz w:val="28"/>
              </w:rPr>
              <w:t>права і свободи людини</w:t>
            </w:r>
            <w:r>
              <w:rPr>
                <w:rFonts w:ascii="Times New Roman" w:eastAsia="Times New Roman" w:hAnsi="Times New Roman" w:cs="Times New Roman"/>
                <w:sz w:val="28"/>
              </w:rPr>
              <w:t xml:space="preserve"> – </w:t>
            </w:r>
            <w:r>
              <w:rPr>
                <w:rFonts w:ascii="Times New Roman" w:eastAsia="Times New Roman" w:hAnsi="Times New Roman" w:cs="Times New Roman"/>
                <w:b/>
                <w:i/>
                <w:sz w:val="28"/>
              </w:rPr>
              <w:t>це особливий тип договірних відносин між суспільством та індивідом, особистістю та державою, що фіксуються національними правовими системами.</w:t>
            </w:r>
            <w:r>
              <w:rPr>
                <w:rFonts w:ascii="Times New Roman" w:eastAsia="Times New Roman" w:hAnsi="Times New Roman" w:cs="Times New Roman"/>
                <w:sz w:val="28"/>
              </w:rPr>
              <w:t xml:space="preserve"> Суть договірних </w:t>
            </w:r>
            <w:r>
              <w:rPr>
                <w:rFonts w:ascii="Times New Roman" w:eastAsia="Times New Roman" w:hAnsi="Times New Roman" w:cs="Times New Roman"/>
                <w:sz w:val="28"/>
              </w:rPr>
              <w:lastRenderedPageBreak/>
              <w:t>відн</w:t>
            </w:r>
            <w:r>
              <w:rPr>
                <w:rFonts w:ascii="Times New Roman" w:eastAsia="Times New Roman" w:hAnsi="Times New Roman" w:cs="Times New Roman"/>
                <w:sz w:val="28"/>
              </w:rPr>
              <w:t>осин між державою і особою полягає в тому, що держава визнає права і свободи людини, хоча деякі з них належать людині від народження. Таке визнання певною мірою обмежує владу держави, але це не повинно вести до применшення її ролі. Держава не тільки захища</w:t>
            </w:r>
            <w:r>
              <w:rPr>
                <w:rFonts w:ascii="Times New Roman" w:eastAsia="Times New Roman" w:hAnsi="Times New Roman" w:cs="Times New Roman"/>
                <w:sz w:val="28"/>
              </w:rPr>
              <w:t>є права і свободи людини, але й надає їм обов’язкову юридичну силу закону. Під законом, як відомо, розуміється акт довгострокового тривалого користування, який поширюється на всю територію держави і адресований максимальному колу суб’єктів правовідносин.</w:t>
            </w:r>
          </w:p>
        </w:tc>
      </w:tr>
    </w:tbl>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809"/>
        <w:gridCol w:w="5654"/>
      </w:tblGrid>
      <w:tr w:rsidR="00A31A4E">
        <w:tblPrEx>
          <w:tblCellMar>
            <w:top w:w="0" w:type="dxa"/>
            <w:bottom w:w="0" w:type="dxa"/>
          </w:tblCellMar>
        </w:tblPrEx>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Основними формами реалізації прав є:</w:t>
            </w:r>
          </w:p>
        </w:tc>
      </w:tr>
      <w:tr w:rsidR="00A31A4E">
        <w:tblPrEx>
          <w:tblCellMar>
            <w:top w:w="0" w:type="dxa"/>
            <w:bottom w:w="0" w:type="dxa"/>
          </w:tblCellMar>
        </w:tblPrEx>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1) використання правових норм громадянами</w:t>
            </w:r>
          </w:p>
        </w:tc>
        <w:tc>
          <w:tcPr>
            <w:tcW w:w="5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їх добровільні активні дії щодо реального набуття благ, що містяться в закріплених цими нормами права; вони можуть здійснюватися за власною ініціативою (свобода слова, віросповідання), за допомогою інших суб’єктів (консультантів, адвокатів), а також </w:t>
            </w:r>
            <w:proofErr w:type="gramStart"/>
            <w:r>
              <w:rPr>
                <w:rFonts w:ascii="Times New Roman" w:eastAsia="Times New Roman" w:hAnsi="Times New Roman" w:cs="Times New Roman"/>
                <w:sz w:val="28"/>
              </w:rPr>
              <w:t>в проц</w:t>
            </w:r>
            <w:r>
              <w:rPr>
                <w:rFonts w:ascii="Times New Roman" w:eastAsia="Times New Roman" w:hAnsi="Times New Roman" w:cs="Times New Roman"/>
                <w:sz w:val="28"/>
              </w:rPr>
              <w:t>есуально-процедурному порядку</w:t>
            </w:r>
            <w:proofErr w:type="gramEnd"/>
            <w:r>
              <w:rPr>
                <w:rFonts w:ascii="Times New Roman" w:eastAsia="Times New Roman" w:hAnsi="Times New Roman" w:cs="Times New Roman"/>
                <w:sz w:val="28"/>
              </w:rPr>
              <w:t xml:space="preserve"> (наприклад, отримання паспортів, віз, політичного притулку, водійських прав);</w:t>
            </w:r>
          </w:p>
        </w:tc>
      </w:tr>
      <w:tr w:rsidR="00A31A4E">
        <w:tblPrEx>
          <w:tblCellMar>
            <w:top w:w="0" w:type="dxa"/>
            <w:bottom w:w="0" w:type="dxa"/>
          </w:tblCellMar>
        </w:tblPrEx>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2) виконання</w:t>
            </w:r>
          </w:p>
        </w:tc>
        <w:tc>
          <w:tcPr>
            <w:tcW w:w="5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відправлення індивідом своїх юридичних обов’язків, що полягає в здійсненні передбачених законом дій;</w:t>
            </w:r>
          </w:p>
        </w:tc>
      </w:tr>
      <w:tr w:rsidR="00A31A4E">
        <w:tblPrEx>
          <w:tblCellMar>
            <w:top w:w="0" w:type="dxa"/>
            <w:bottom w:w="0" w:type="dxa"/>
          </w:tblCellMar>
        </w:tblPrEx>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3) дотримання</w:t>
            </w:r>
          </w:p>
        </w:tc>
        <w:tc>
          <w:tcPr>
            <w:tcW w:w="5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пасивна поведінка громадянина, зобов’язаного не порушувати своїми діями встановлених законом правових заборон;</w:t>
            </w:r>
          </w:p>
        </w:tc>
      </w:tr>
      <w:tr w:rsidR="00A31A4E">
        <w:tblPrEx>
          <w:tblCellMar>
            <w:top w:w="0" w:type="dxa"/>
            <w:bottom w:w="0" w:type="dxa"/>
          </w:tblCellMar>
        </w:tblPrEx>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4) застосування</w:t>
            </w:r>
          </w:p>
        </w:tc>
        <w:tc>
          <w:tcPr>
            <w:tcW w:w="5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дія органів державної влади, в обов’язок яких входить захищати інтереси громадян шляхом використання норм, що закріплюють їх п</w:t>
            </w:r>
            <w:r>
              <w:rPr>
                <w:rFonts w:ascii="Times New Roman" w:eastAsia="Times New Roman" w:hAnsi="Times New Roman" w:cs="Times New Roman"/>
                <w:sz w:val="28"/>
              </w:rPr>
              <w:t>рава.</w:t>
            </w:r>
          </w:p>
        </w:tc>
      </w:tr>
    </w:tbl>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A31A4E">
      <w:pPr>
        <w:spacing w:after="0" w:line="360" w:lineRule="auto"/>
        <w:ind w:firstLine="708"/>
        <w:jc w:val="center"/>
        <w:rPr>
          <w:rFonts w:ascii="Times New Roman" w:eastAsia="Times New Roman" w:hAnsi="Times New Roman" w:cs="Times New Roman"/>
          <w:sz w:val="28"/>
        </w:rPr>
      </w:pPr>
    </w:p>
    <w:p w:rsidR="00A31A4E" w:rsidRDefault="00D665AC">
      <w:pPr>
        <w:spacing w:after="2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200" w:line="360" w:lineRule="auto"/>
        <w:rPr>
          <w:rFonts w:ascii="Times New Roman" w:eastAsia="Times New Roman" w:hAnsi="Times New Roman" w:cs="Times New Roman"/>
          <w:sz w:val="28"/>
        </w:rPr>
      </w:pP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 Забезпечення прав та свобод підозрюваної особи Спеціалізованою антикорупційною прокуратурою України</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371"/>
        <w:gridCol w:w="5092"/>
      </w:tblGrid>
      <w:tr w:rsidR="00A31A4E">
        <w:tblPrEx>
          <w:tblCellMar>
            <w:top w:w="0" w:type="dxa"/>
            <w:bottom w:w="0" w:type="dxa"/>
          </w:tblCellMar>
        </w:tblPrEx>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 xml:space="preserve">Закон України «Про запобігання корупції» від 14.10.2014 року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1700-VII</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визначає правові та організаційні засади функціонування системи запобігання корупції в Україні</w:t>
            </w:r>
            <w:r>
              <w:rPr>
                <w:rFonts w:ascii="Times New Roman" w:eastAsia="Times New Roman" w:hAnsi="Times New Roman" w:cs="Times New Roman"/>
                <w:sz w:val="28"/>
              </w:rPr>
              <w:t>, зміст та порядок застосування превентивних антикорупційних механізмів, правила щодо усунення наслідків корупційних правопорушень, в ст. 1 визначає, що до спеціа</w:t>
            </w:r>
            <w:r>
              <w:rPr>
                <w:rFonts w:ascii="Times New Roman" w:eastAsia="Times New Roman" w:hAnsi="Times New Roman" w:cs="Times New Roman"/>
                <w:sz w:val="28"/>
              </w:rPr>
              <w:t xml:space="preserve">льно уповноважених суб’єктів у сфері протидії корупції відносять </w:t>
            </w:r>
            <w:r>
              <w:rPr>
                <w:rFonts w:ascii="Times New Roman" w:eastAsia="Times New Roman" w:hAnsi="Times New Roman" w:cs="Times New Roman"/>
                <w:b/>
                <w:sz w:val="28"/>
              </w:rPr>
              <w:t>органи прокуратури</w:t>
            </w:r>
            <w:r>
              <w:rPr>
                <w:rFonts w:ascii="Times New Roman" w:eastAsia="Times New Roman" w:hAnsi="Times New Roman" w:cs="Times New Roman"/>
                <w:sz w:val="28"/>
              </w:rPr>
              <w:t>, Національної поліції, Національне антикорупційне бюро України, Національне агентство з питань запобігання корупції.</w:t>
            </w:r>
          </w:p>
          <w:p w:rsidR="00A31A4E" w:rsidRDefault="00D665AC">
            <w:pPr>
              <w:spacing w:after="0" w:line="360" w:lineRule="auto"/>
              <w:jc w:val="both"/>
            </w:pPr>
            <w:r>
              <w:rPr>
                <w:rFonts w:ascii="Times New Roman" w:eastAsia="Times New Roman" w:hAnsi="Times New Roman" w:cs="Times New Roman"/>
                <w:sz w:val="28"/>
              </w:rPr>
              <w:t xml:space="preserve">Закон визначає, що </w:t>
            </w:r>
            <w:r>
              <w:rPr>
                <w:rFonts w:ascii="Times New Roman" w:eastAsia="Times New Roman" w:hAnsi="Times New Roman" w:cs="Times New Roman"/>
                <w:b/>
                <w:sz w:val="28"/>
              </w:rPr>
              <w:t>органи прокуратури є частиною антико</w:t>
            </w:r>
            <w:r>
              <w:rPr>
                <w:rFonts w:ascii="Times New Roman" w:eastAsia="Times New Roman" w:hAnsi="Times New Roman" w:cs="Times New Roman"/>
                <w:b/>
                <w:sz w:val="28"/>
              </w:rPr>
              <w:t>рупційних інститутів держави.</w:t>
            </w:r>
            <w:r>
              <w:rPr>
                <w:rFonts w:ascii="Times New Roman" w:eastAsia="Times New Roman" w:hAnsi="Times New Roman" w:cs="Times New Roman"/>
                <w:sz w:val="28"/>
              </w:rPr>
              <w:t xml:space="preserve"> Покладення обов’язку здійснення </w:t>
            </w:r>
            <w:r>
              <w:rPr>
                <w:rFonts w:ascii="Times New Roman" w:eastAsia="Times New Roman" w:hAnsi="Times New Roman" w:cs="Times New Roman"/>
                <w:sz w:val="28"/>
              </w:rPr>
              <w:lastRenderedPageBreak/>
              <w:t>антикорупційного контролю і фу загалом на органи прокуратури не було б ефективним, особливо враховуючи можливі зловживання всередині самої системи цих органів. Відтак, на основі прикладу зарубіж</w:t>
            </w:r>
            <w:r>
              <w:rPr>
                <w:rFonts w:ascii="Times New Roman" w:eastAsia="Times New Roman" w:hAnsi="Times New Roman" w:cs="Times New Roman"/>
                <w:sz w:val="28"/>
              </w:rPr>
              <w:t xml:space="preserve">них країн, було висловлено пропозицію про </w:t>
            </w:r>
            <w:r>
              <w:rPr>
                <w:rFonts w:ascii="Times New Roman" w:eastAsia="Times New Roman" w:hAnsi="Times New Roman" w:cs="Times New Roman"/>
                <w:b/>
                <w:sz w:val="28"/>
              </w:rPr>
              <w:t>створення спеціалізованого органу, в складі органів прокуратури,</w:t>
            </w:r>
            <w:r>
              <w:rPr>
                <w:rFonts w:ascii="Times New Roman" w:eastAsia="Times New Roman" w:hAnsi="Times New Roman" w:cs="Times New Roman"/>
                <w:sz w:val="28"/>
              </w:rPr>
              <w:t xml:space="preserve"> який би здійснював відповідні антикорупційні функції. Варто зауважити, що створення відокремленого автономного органу в складі органів прокуратури бу</w:t>
            </w:r>
            <w:r>
              <w:rPr>
                <w:rFonts w:ascii="Times New Roman" w:eastAsia="Times New Roman" w:hAnsi="Times New Roman" w:cs="Times New Roman"/>
                <w:sz w:val="28"/>
              </w:rPr>
              <w:t>ло вимогою міжнародних партнерів України, а також однією з умов отримання Україною безвізового режиму з країнами Європейського Союзу. При цьому важливим був не тільки факт створення такого органу, а порядок його формування, особливо - добір кадрів.</w:t>
            </w:r>
          </w:p>
        </w:tc>
      </w:tr>
      <w:tr w:rsidR="00A31A4E">
        <w:tblPrEx>
          <w:tblCellMar>
            <w:top w:w="0" w:type="dxa"/>
            <w:bottom w:w="0" w:type="dxa"/>
          </w:tblCellMar>
        </w:tblPrEx>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Осново</w:t>
            </w:r>
            <w:r>
              <w:rPr>
                <w:rFonts w:ascii="Times New Roman" w:eastAsia="Times New Roman" w:hAnsi="Times New Roman" w:cs="Times New Roman"/>
                <w:b/>
                <w:sz w:val="28"/>
              </w:rPr>
              <w:t>ю для формування системи антикорупційних органів було прийняття</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Закону України «Про внесення 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w:t>
            </w:r>
            <w:r>
              <w:rPr>
                <w:rFonts w:ascii="Times New Roman" w:eastAsia="Times New Roman" w:hAnsi="Times New Roman" w:cs="Times New Roman"/>
                <w:sz w:val="28"/>
              </w:rPr>
              <w:t xml:space="preserve">корупції» від 12.02.2015 р. </w:t>
            </w:r>
            <w:r>
              <w:rPr>
                <w:rFonts w:ascii="Segoe UI Symbol" w:eastAsia="Segoe UI Symbol" w:hAnsi="Segoe UI Symbol" w:cs="Segoe UI Symbol"/>
                <w:sz w:val="28"/>
              </w:rPr>
              <w:t>№</w:t>
            </w:r>
            <w:r>
              <w:rPr>
                <w:rFonts w:ascii="Times New Roman" w:eastAsia="Times New Roman" w:hAnsi="Times New Roman" w:cs="Times New Roman"/>
                <w:sz w:val="28"/>
              </w:rPr>
              <w:t xml:space="preserve"> 198–VIII.</w:t>
            </w:r>
          </w:p>
        </w:tc>
      </w:tr>
      <w:tr w:rsidR="00A31A4E">
        <w:tblPrEx>
          <w:tblCellMar>
            <w:top w:w="0" w:type="dxa"/>
            <w:bottom w:w="0" w:type="dxa"/>
          </w:tblCellMar>
        </w:tblPrEx>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 xml:space="preserve">Натомість новелізація Закону </w:t>
            </w:r>
            <w:r>
              <w:rPr>
                <w:rFonts w:ascii="Times New Roman" w:eastAsia="Times New Roman" w:hAnsi="Times New Roman" w:cs="Times New Roman"/>
                <w:b/>
                <w:sz w:val="28"/>
              </w:rPr>
              <w:lastRenderedPageBreak/>
              <w:t xml:space="preserve">України «Про прокуратуру» від 14.10.2014 року </w:t>
            </w:r>
            <w:r>
              <w:rPr>
                <w:rFonts w:ascii="Times New Roman" w:eastAsia="Times New Roman" w:hAnsi="Times New Roman" w:cs="Times New Roman"/>
                <w:sz w:val="28"/>
              </w:rPr>
              <w:t>полягає</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в інституціоналізації спеціалізованої </w:t>
            </w:r>
            <w:r>
              <w:rPr>
                <w:rFonts w:ascii="Times New Roman" w:eastAsia="Times New Roman" w:hAnsi="Times New Roman" w:cs="Times New Roman"/>
                <w:sz w:val="28"/>
              </w:rPr>
              <w:lastRenderedPageBreak/>
              <w:t>антикорупційної прокуратури як складової системи прокуратури України.</w:t>
            </w:r>
          </w:p>
        </w:tc>
      </w:tr>
      <w:tr w:rsidR="00A31A4E">
        <w:tblPrEx>
          <w:tblCellMar>
            <w:top w:w="0" w:type="dxa"/>
            <w:bottom w:w="0" w:type="dxa"/>
          </w:tblCellMar>
        </w:tblPrEx>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Як вказує Лапкін А. В., необхідно наголосити на тому, що</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Спеціалізована антикорупційна прокуратура</w:t>
            </w:r>
            <w:r>
              <w:rPr>
                <w:rFonts w:ascii="Times New Roman" w:eastAsia="Times New Roman" w:hAnsi="Times New Roman" w:cs="Times New Roman"/>
                <w:sz w:val="28"/>
              </w:rPr>
              <w:t xml:space="preserve"> не є суто українським «ноу-хау», оскільки </w:t>
            </w:r>
            <w:r>
              <w:rPr>
                <w:rFonts w:ascii="Times New Roman" w:eastAsia="Times New Roman" w:hAnsi="Times New Roman" w:cs="Times New Roman"/>
                <w:b/>
                <w:sz w:val="28"/>
              </w:rPr>
              <w:t>досвід створення подібних прокуратур наявний у деяких державах світу</w:t>
            </w:r>
            <w:r>
              <w:rPr>
                <w:rFonts w:ascii="Times New Roman" w:eastAsia="Times New Roman" w:hAnsi="Times New Roman" w:cs="Times New Roman"/>
                <w:sz w:val="28"/>
              </w:rPr>
              <w:t xml:space="preserve"> (наприклад, у Іспанії діє спеціальна окружна п</w:t>
            </w:r>
            <w:r>
              <w:rPr>
                <w:rFonts w:ascii="Times New Roman" w:eastAsia="Times New Roman" w:hAnsi="Times New Roman" w:cs="Times New Roman"/>
                <w:sz w:val="28"/>
              </w:rPr>
              <w:t>рокуратура по попередженню економічних злочинів, пов’язаних з корупцією; у Італії – Національна прокуратура Антимафії, яка займається боротьбою з організованою злочинністю і відмиванням доходів, отриманих від злочинів, вчинених злочинними угрупованнями тощ</w:t>
            </w:r>
            <w:r>
              <w:rPr>
                <w:rFonts w:ascii="Times New Roman" w:eastAsia="Times New Roman" w:hAnsi="Times New Roman" w:cs="Times New Roman"/>
                <w:sz w:val="28"/>
              </w:rPr>
              <w:t>о).</w:t>
            </w:r>
          </w:p>
        </w:tc>
      </w:tr>
      <w:tr w:rsidR="00A31A4E">
        <w:tblPrEx>
          <w:tblCellMar>
            <w:top w:w="0" w:type="dxa"/>
            <w:bottom w:w="0" w:type="dxa"/>
          </w:tblCellMar>
        </w:tblPrEx>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Наказом Генерального прокурора України Віктора Шокіна</w:t>
            </w:r>
            <w:r>
              <w:rPr>
                <w:rFonts w:ascii="Times New Roman" w:eastAsia="Times New Roman" w:hAnsi="Times New Roman" w:cs="Times New Roman"/>
                <w:sz w:val="28"/>
              </w:rPr>
              <w:t xml:space="preserve"> від 22 вересня 2015 року</w:t>
            </w:r>
          </w:p>
        </w:tc>
        <w:tc>
          <w:tcPr>
            <w:tcW w:w="5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у структурі</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Генеральної прокуратури України утворено Спеціалізовану антикорупційну прокуратуру </w:t>
            </w:r>
            <w:r>
              <w:rPr>
                <w:rFonts w:ascii="Times New Roman" w:eastAsia="Times New Roman" w:hAnsi="Times New Roman" w:cs="Times New Roman"/>
                <w:sz w:val="28"/>
              </w:rPr>
              <w:t>у складі управління процесуального керівництва, підтримання державного обвину</w:t>
            </w:r>
            <w:r>
              <w:rPr>
                <w:rFonts w:ascii="Times New Roman" w:eastAsia="Times New Roman" w:hAnsi="Times New Roman" w:cs="Times New Roman"/>
                <w:sz w:val="28"/>
              </w:rPr>
              <w:t>вачення та представництва в суді, а також двох відділів: аналітично- статистичного та документального забезпечення.</w:t>
            </w:r>
          </w:p>
        </w:tc>
      </w:tr>
    </w:tbl>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787"/>
        <w:gridCol w:w="4676"/>
      </w:tblGrid>
      <w:tr w:rsidR="00A31A4E">
        <w:tblPrEx>
          <w:tblCellMar>
            <w:top w:w="0" w:type="dxa"/>
            <w:bottom w:w="0" w:type="dxa"/>
          </w:tblCellMar>
        </w:tblPrEx>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Спеціалізована антикорупційна прокуратура утворюється на правах структурного і самостійного підрозділу Генеральної прокуратури України та має такі </w:t>
            </w:r>
            <w:r>
              <w:rPr>
                <w:rFonts w:ascii="Times New Roman" w:eastAsia="Times New Roman" w:hAnsi="Times New Roman" w:cs="Times New Roman"/>
                <w:b/>
                <w:sz w:val="28"/>
              </w:rPr>
              <w:t>характерні ознаки:</w:t>
            </w:r>
          </w:p>
        </w:tc>
      </w:tr>
      <w:tr w:rsidR="00A31A4E">
        <w:tblPrEx>
          <w:tblCellMar>
            <w:top w:w="0" w:type="dxa"/>
            <w:bottom w:w="0" w:type="dxa"/>
          </w:tblCellMar>
        </w:tblPrEx>
        <w:trPr>
          <w:trHeight w:val="1"/>
        </w:trPr>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1) особливий предмет діяльності –</w:t>
            </w:r>
          </w:p>
        </w:tc>
        <w:tc>
          <w:tcPr>
            <w:tcW w:w="4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корупційні або пов’язані з корупційними правопорушенн</w:t>
            </w:r>
            <w:r>
              <w:rPr>
                <w:rFonts w:ascii="Times New Roman" w:eastAsia="Times New Roman" w:hAnsi="Times New Roman" w:cs="Times New Roman"/>
                <w:sz w:val="28"/>
              </w:rPr>
              <w:t>я;</w:t>
            </w:r>
          </w:p>
          <w:p w:rsidR="00A31A4E" w:rsidRDefault="00A31A4E">
            <w:pPr>
              <w:spacing w:after="0" w:line="360" w:lineRule="auto"/>
              <w:jc w:val="both"/>
            </w:pPr>
          </w:p>
        </w:tc>
      </w:tr>
      <w:tr w:rsidR="00A31A4E">
        <w:tblPrEx>
          <w:tblCellMar>
            <w:top w:w="0" w:type="dxa"/>
            <w:bottom w:w="0" w:type="dxa"/>
          </w:tblCellMar>
        </w:tblPrEx>
        <w:trPr>
          <w:trHeight w:val="1"/>
        </w:trPr>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2 особливий об’єкт діяльності</w:t>
            </w:r>
          </w:p>
        </w:tc>
        <w:tc>
          <w:tcPr>
            <w:tcW w:w="4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Національне антикорупційне бюро України (далі – НАБУ)</w:t>
            </w:r>
          </w:p>
        </w:tc>
      </w:tr>
    </w:tbl>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508"/>
        <w:gridCol w:w="4955"/>
      </w:tblGrid>
      <w:tr w:rsidR="00A31A4E">
        <w:tblPrEx>
          <w:tblCellMar>
            <w:top w:w="0" w:type="dxa"/>
            <w:bottom w:w="0" w:type="dxa"/>
          </w:tblCellMar>
        </w:tblPrEx>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Міжнародні стандарти</w:t>
            </w:r>
          </w:p>
        </w:tc>
      </w:tr>
      <w:tr w:rsidR="00A31A4E">
        <w:tblPrEx>
          <w:tblCellMar>
            <w:top w:w="0" w:type="dxa"/>
            <w:bottom w:w="0" w:type="dxa"/>
          </w:tblCellMar>
        </w:tblPrEx>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 xml:space="preserve">Стандарти щодо професійної відповідальності і Положення </w:t>
            </w:r>
            <w:r>
              <w:rPr>
                <w:rFonts w:ascii="Times New Roman" w:eastAsia="Times New Roman" w:hAnsi="Times New Roman" w:cs="Times New Roman"/>
                <w:b/>
                <w:sz w:val="28"/>
              </w:rPr>
              <w:lastRenderedPageBreak/>
              <w:t>щодо основних обов’язків і прав прокурорів (прийняті Міжнародною асоціацією прокурорів 23 квітня 1999 року):</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«Прокурори поважають, захищають і підтримують універсальну концепцію </w:t>
            </w:r>
            <w:r>
              <w:rPr>
                <w:rFonts w:ascii="Times New Roman" w:eastAsia="Times New Roman" w:hAnsi="Times New Roman" w:cs="Times New Roman"/>
                <w:sz w:val="28"/>
              </w:rPr>
              <w:lastRenderedPageBreak/>
              <w:t>гідності і прав людини</w:t>
            </w:r>
            <w:r>
              <w:rPr>
                <w:rFonts w:ascii="Times New Roman" w:eastAsia="Times New Roman" w:hAnsi="Times New Roman" w:cs="Times New Roman"/>
                <w:sz w:val="28"/>
              </w:rPr>
              <w:t>».</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«При здійсненні нагляду за розслідуванням злочинів, прокурори повинні забезпечити дотримання органами слідства положень законодавства і основоположних прав людини».</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w:t>
            </w:r>
            <w:r>
              <w:rPr>
                <w:rFonts w:ascii="Times New Roman" w:eastAsia="Times New Roman" w:hAnsi="Times New Roman" w:cs="Times New Roman"/>
                <w:sz w:val="28"/>
              </w:rPr>
              <w:t>Прокурори завжди захищають права обвинувачених осіб на справедливий суд, зокрема забезпечують те, щоб докази на користь обвинуваченої особи були надані відповідно до законодавства або принципів справедливого суду».</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Прокурори:</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захищають права обвинуваченої особи у співпраці з судом та іншими відповідними органами;</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надають обвинуваченій особі належну інформацію, яка підтверджує або спростовує вину, в найкоротший можливий термін відповідно до законодавства і принципів справедлив</w:t>
            </w:r>
            <w:r>
              <w:rPr>
                <w:rFonts w:ascii="Times New Roman" w:eastAsia="Times New Roman" w:hAnsi="Times New Roman" w:cs="Times New Roman"/>
                <w:sz w:val="28"/>
              </w:rPr>
              <w:t>ого суду;</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перевіряють законність і конституційність отримання наданих доказів;</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відмовляються від використання доказів, щодо яких існують </w:t>
            </w:r>
            <w:r>
              <w:rPr>
                <w:rFonts w:ascii="Times New Roman" w:eastAsia="Times New Roman" w:hAnsi="Times New Roman" w:cs="Times New Roman"/>
                <w:sz w:val="28"/>
              </w:rPr>
              <w:lastRenderedPageBreak/>
              <w:t>обґрунтовані підстави вважати, що вони були отримані за допомогою незаконних методів, які грубо порушують права люд</w:t>
            </w:r>
            <w:r>
              <w:rPr>
                <w:rFonts w:ascii="Times New Roman" w:eastAsia="Times New Roman" w:hAnsi="Times New Roman" w:cs="Times New Roman"/>
                <w:sz w:val="28"/>
              </w:rPr>
              <w:t>ини підозрюваного, особливо у випадку застосування тортур або жорстокого поводження, прагнуть забезпечити вжиття належних заходів щодо осіб, відповідальних за використання таких методів».</w:t>
            </w:r>
          </w:p>
        </w:tc>
      </w:tr>
      <w:tr w:rsidR="00A31A4E">
        <w:tblPrEx>
          <w:tblCellMar>
            <w:top w:w="0" w:type="dxa"/>
            <w:bottom w:w="0" w:type="dxa"/>
          </w:tblCellMar>
        </w:tblPrEx>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Рекомендація Rec (2000) 19 Комітету Міністрів Ради Європи державам-членам щодо ролі прокуратури в системі кримінального правосуддя:</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«При виконанні своїх обов’язків прокурори повинні поважати і намагатися захищати права людини, як це викладено в Конвенції п</w:t>
            </w:r>
            <w:r>
              <w:rPr>
                <w:rFonts w:ascii="Times New Roman" w:eastAsia="Times New Roman" w:hAnsi="Times New Roman" w:cs="Times New Roman"/>
                <w:sz w:val="28"/>
              </w:rPr>
              <w:t>ро захист прав людини і основоположних свобод».</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Керівні принципи щодо ролі обвинувачів:</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w:t>
            </w:r>
            <w:r>
              <w:rPr>
                <w:rFonts w:ascii="Times New Roman" w:eastAsia="Times New Roman" w:hAnsi="Times New Roman" w:cs="Times New Roman"/>
                <w:sz w:val="28"/>
              </w:rPr>
              <w:t xml:space="preserve">Обвинувачі виконують свої обов’язки згідно з вимогами справедливості, послідовності та невідкладності, поважають і захищають гідність і права людини, таким чином сприяючи забезпеченню належного процесу і безперебійного функціонування системи кримінального </w:t>
            </w:r>
            <w:r>
              <w:rPr>
                <w:rFonts w:ascii="Times New Roman" w:eastAsia="Times New Roman" w:hAnsi="Times New Roman" w:cs="Times New Roman"/>
                <w:sz w:val="28"/>
              </w:rPr>
              <w:t>правосуддя».</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«Коли в розпорядження обвинувачів надходять докази проти підозрюваних, отримані, як це їм відомо або як вони мають розумні підстави вважати, за </w:t>
            </w:r>
            <w:r>
              <w:rPr>
                <w:rFonts w:ascii="Times New Roman" w:eastAsia="Times New Roman" w:hAnsi="Times New Roman" w:cs="Times New Roman"/>
                <w:sz w:val="28"/>
              </w:rPr>
              <w:lastRenderedPageBreak/>
              <w:t xml:space="preserve">допомогою незаконних методів, які є грубим порушенням прав підозрюваного, особливо пов’язаних із </w:t>
            </w:r>
            <w:r>
              <w:rPr>
                <w:rFonts w:ascii="Times New Roman" w:eastAsia="Times New Roman" w:hAnsi="Times New Roman" w:cs="Times New Roman"/>
                <w:sz w:val="28"/>
              </w:rPr>
              <w:t>застосуванням тортур або жорстоких, нелюдських або таких, що принижують гідність видів поводження чи покарання, або інших порушень прав людини, вони відмовляються від використання таких доказів проти будь-якої особи, крім тих, хто застосовував такі методи,</w:t>
            </w:r>
            <w:r>
              <w:rPr>
                <w:rFonts w:ascii="Times New Roman" w:eastAsia="Times New Roman" w:hAnsi="Times New Roman" w:cs="Times New Roman"/>
                <w:sz w:val="28"/>
              </w:rPr>
              <w:t xml:space="preserve"> або, відповідно, інформують суд і вживають усіх необхідних заходів для забезпечення того, щоб особи, відповідальні за застосування таких методів, залучалися до суду».</w:t>
            </w:r>
          </w:p>
        </w:tc>
      </w:tr>
      <w:tr w:rsidR="00A31A4E">
        <w:tblPrEx>
          <w:tblCellMar>
            <w:top w:w="0" w:type="dxa"/>
            <w:bottom w:w="0" w:type="dxa"/>
          </w:tblCellMar>
        </w:tblPrEx>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Національне законодавство</w:t>
            </w:r>
          </w:p>
        </w:tc>
      </w:tr>
      <w:tr w:rsidR="00A31A4E">
        <w:tblPrEx>
          <w:tblCellMar>
            <w:top w:w="0" w:type="dxa"/>
            <w:bottom w:w="0" w:type="dxa"/>
          </w:tblCellMar>
        </w:tblPrEx>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Конституція України</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Стаття 28.</w:t>
            </w:r>
            <w:r>
              <w:rPr>
                <w:rFonts w:ascii="Times New Roman" w:eastAsia="Times New Roman" w:hAnsi="Times New Roman" w:cs="Times New Roman"/>
                <w:sz w:val="28"/>
              </w:rPr>
              <w:t xml:space="preserve"> </w:t>
            </w:r>
            <w:r>
              <w:rPr>
                <w:rFonts w:ascii="Times New Roman" w:eastAsia="Times New Roman" w:hAnsi="Times New Roman" w:cs="Times New Roman"/>
                <w:b/>
                <w:sz w:val="28"/>
              </w:rPr>
              <w:t>Кожен має право на повагу до його гідності.</w:t>
            </w:r>
            <w:r>
              <w:rPr>
                <w:rFonts w:ascii="Times New Roman" w:eastAsia="Times New Roman" w:hAnsi="Times New Roman" w:cs="Times New Roman"/>
                <w:sz w:val="28"/>
              </w:rPr>
              <w:t xml:space="preserve"> </w:t>
            </w:r>
          </w:p>
          <w:p w:rsidR="00A31A4E" w:rsidRDefault="00D665AC">
            <w:pPr>
              <w:spacing w:after="0" w:line="360" w:lineRule="auto"/>
              <w:jc w:val="both"/>
            </w:pPr>
            <w:r>
              <w:rPr>
                <w:rFonts w:ascii="Times New Roman" w:eastAsia="Times New Roman" w:hAnsi="Times New Roman" w:cs="Times New Roman"/>
                <w:sz w:val="28"/>
              </w:rPr>
              <w:t>Ніхто не може бути підданий катуванню, жорстокому, нелюдському або такому, що принижує його гідність, поводженню чи покаранню. Жодна людина без її вільної згоди не може бути піддана медичним, науковим чи іншим д</w:t>
            </w:r>
            <w:r>
              <w:rPr>
                <w:rFonts w:ascii="Times New Roman" w:eastAsia="Times New Roman" w:hAnsi="Times New Roman" w:cs="Times New Roman"/>
                <w:sz w:val="28"/>
              </w:rPr>
              <w:t>ослідам.</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Стаття 29.</w:t>
            </w:r>
            <w:r>
              <w:rPr>
                <w:rFonts w:ascii="Times New Roman" w:eastAsia="Times New Roman" w:hAnsi="Times New Roman" w:cs="Times New Roman"/>
                <w:sz w:val="28"/>
              </w:rPr>
              <w:t xml:space="preserve"> </w:t>
            </w:r>
            <w:r>
              <w:rPr>
                <w:rFonts w:ascii="Times New Roman" w:eastAsia="Times New Roman" w:hAnsi="Times New Roman" w:cs="Times New Roman"/>
                <w:b/>
                <w:sz w:val="28"/>
              </w:rPr>
              <w:t>Кожна людина має право на свободу та особисту недоторканність.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Ніхто не може бути заарештований або </w:t>
            </w:r>
            <w:r>
              <w:rPr>
                <w:rFonts w:ascii="Times New Roman" w:eastAsia="Times New Roman" w:hAnsi="Times New Roman" w:cs="Times New Roman"/>
                <w:sz w:val="28"/>
              </w:rPr>
              <w:lastRenderedPageBreak/>
              <w:t xml:space="preserve">триматися під вартою інакше як за вмотивованим рішенням суду і тільки на підставах та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встановлених законом.</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w:t>
            </w:r>
            <w:r>
              <w:rPr>
                <w:rFonts w:ascii="Times New Roman" w:eastAsia="Times New Roman" w:hAnsi="Times New Roman" w:cs="Times New Roman"/>
                <w:sz w:val="28"/>
              </w:rPr>
              <w:t>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Кожному заарештованому чи затриманому має бути невідкладно повідомлено про мотиви арешту чи з</w:t>
            </w:r>
            <w:r>
              <w:rPr>
                <w:rFonts w:ascii="Times New Roman" w:eastAsia="Times New Roman" w:hAnsi="Times New Roman" w:cs="Times New Roman"/>
                <w:sz w:val="28"/>
              </w:rPr>
              <w:t>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Кожний затриманий має право у будь-який час оскаржити в суді своє затримання.</w:t>
            </w:r>
          </w:p>
          <w:p w:rsidR="00A31A4E" w:rsidRDefault="00D665AC">
            <w:pPr>
              <w:spacing w:after="0" w:line="360" w:lineRule="auto"/>
              <w:jc w:val="both"/>
            </w:pPr>
            <w:r>
              <w:rPr>
                <w:rFonts w:ascii="Times New Roman" w:eastAsia="Times New Roman" w:hAnsi="Times New Roman" w:cs="Times New Roman"/>
                <w:sz w:val="28"/>
              </w:rPr>
              <w:t xml:space="preserve">Про арешт або затримання людини </w:t>
            </w:r>
            <w:r>
              <w:rPr>
                <w:rFonts w:ascii="Times New Roman" w:eastAsia="Times New Roman" w:hAnsi="Times New Roman" w:cs="Times New Roman"/>
                <w:sz w:val="28"/>
              </w:rPr>
              <w:t xml:space="preserve">має </w:t>
            </w:r>
            <w:r>
              <w:rPr>
                <w:rFonts w:ascii="Times New Roman" w:eastAsia="Times New Roman" w:hAnsi="Times New Roman" w:cs="Times New Roman"/>
                <w:sz w:val="28"/>
              </w:rPr>
              <w:lastRenderedPageBreak/>
              <w:t>бути негайно повідомлено родичів заарештованого чи затриманого.</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Стаття 59. Кожен має право на професійну правничу допомогу.</w:t>
            </w:r>
            <w:r>
              <w:rPr>
                <w:rFonts w:ascii="Times New Roman" w:eastAsia="Times New Roman" w:hAnsi="Times New Roman" w:cs="Times New Roman"/>
                <w:sz w:val="28"/>
              </w:rPr>
              <w:t xml:space="preserve"> У випадках, передбачених законом, ця допомога надається безоплатно. Кожен є вільним у виборі захисника своїх прав.</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Стаття 62</w:t>
            </w:r>
            <w:r>
              <w:rPr>
                <w:rFonts w:ascii="Times New Roman" w:eastAsia="Times New Roman" w:hAnsi="Times New Roman" w:cs="Times New Roman"/>
                <w:b/>
                <w:sz w:val="28"/>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Ніхто не зобов'язаний доводити свою невинуватість у вчиненні злочи</w:t>
            </w:r>
            <w:r>
              <w:rPr>
                <w:rFonts w:ascii="Times New Roman" w:eastAsia="Times New Roman" w:hAnsi="Times New Roman" w:cs="Times New Roman"/>
                <w:sz w:val="28"/>
              </w:rPr>
              <w:t>ну.</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A31A4E" w:rsidRDefault="00D665AC">
            <w:pPr>
              <w:spacing w:after="0" w:line="360" w:lineRule="auto"/>
              <w:jc w:val="both"/>
            </w:pPr>
            <w:r>
              <w:rPr>
                <w:rFonts w:ascii="Times New Roman" w:eastAsia="Times New Roman" w:hAnsi="Times New Roman" w:cs="Times New Roman"/>
                <w:sz w:val="28"/>
              </w:rPr>
              <w:t>У разі скасування вироку суду як неправосудного держава відшкодовує матеріальну і мор</w:t>
            </w:r>
            <w:r>
              <w:rPr>
                <w:rFonts w:ascii="Times New Roman" w:eastAsia="Times New Roman" w:hAnsi="Times New Roman" w:cs="Times New Roman"/>
                <w:sz w:val="28"/>
              </w:rPr>
              <w:t>альну шкоду, завдану безпідставним засудженням.</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Стаття 63. Особа не несе відповідальності за відмову давати показання або пояснення щодо себе, членів сім'ї чи близьких родичів, </w:t>
            </w:r>
            <w:r>
              <w:rPr>
                <w:rFonts w:ascii="Times New Roman" w:eastAsia="Times New Roman" w:hAnsi="Times New Roman" w:cs="Times New Roman"/>
                <w:b/>
                <w:sz w:val="28"/>
              </w:rPr>
              <w:lastRenderedPageBreak/>
              <w:t>коло яких визначається законом.</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Підозрюваний, обвинувачений чи підсудний має право на захист.</w:t>
            </w:r>
          </w:p>
          <w:p w:rsidR="00A31A4E" w:rsidRDefault="00D665AC">
            <w:pPr>
              <w:spacing w:after="0" w:line="360" w:lineRule="auto"/>
              <w:jc w:val="both"/>
            </w:pPr>
            <w:r>
              <w:rPr>
                <w:rFonts w:ascii="Times New Roman" w:eastAsia="Times New Roman" w:hAnsi="Times New Roman" w:cs="Times New Roman"/>
                <w:sz w:val="28"/>
              </w:rPr>
              <w:t>Засуджений користується всіма правами людини і громадянина, за винятком обмежень, які визначені законом і встановлені вироком суду.</w:t>
            </w:r>
          </w:p>
        </w:tc>
      </w:tr>
      <w:tr w:rsidR="00A31A4E">
        <w:tblPrEx>
          <w:tblCellMar>
            <w:top w:w="0" w:type="dxa"/>
            <w:bottom w:w="0" w:type="dxa"/>
          </w:tblCellMar>
        </w:tblPrEx>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Кримінальний процесуальний кодекс України</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Стаття 2. </w:t>
            </w:r>
            <w:r>
              <w:rPr>
                <w:rFonts w:ascii="Times New Roman" w:eastAsia="Times New Roman" w:hAnsi="Times New Roman" w:cs="Times New Roman"/>
                <w:b/>
                <w:sz w:val="28"/>
              </w:rPr>
              <w:t>Завдання кримінального провадження</w:t>
            </w:r>
          </w:p>
          <w:p w:rsidR="00A31A4E" w:rsidRDefault="00D665AC">
            <w:pPr>
              <w:spacing w:after="0" w:line="360" w:lineRule="auto"/>
              <w:jc w:val="both"/>
            </w:pPr>
            <w:r>
              <w:rPr>
                <w:rFonts w:ascii="Times New Roman" w:eastAsia="Times New Roman" w:hAnsi="Times New Roman" w:cs="Times New Roman"/>
                <w:sz w:val="28"/>
              </w:rPr>
              <w:t xml:space="preserve">1. Завданнями кримінального провадження є захист особи, суспільства та держави від кримінальних правопорушень, </w:t>
            </w:r>
            <w:r>
              <w:rPr>
                <w:rFonts w:ascii="Times New Roman" w:eastAsia="Times New Roman" w:hAnsi="Times New Roman" w:cs="Times New Roman"/>
                <w:b/>
                <w:sz w:val="28"/>
              </w:rPr>
              <w:t>охорона прав, свобод та законних інтересів учасників кримінального провадження</w:t>
            </w:r>
            <w:r>
              <w:rPr>
                <w:rFonts w:ascii="Times New Roman" w:eastAsia="Times New Roman" w:hAnsi="Times New Roman" w:cs="Times New Roman"/>
                <w:sz w:val="28"/>
              </w:rPr>
              <w:t>, а також забезпечення швидкого,</w:t>
            </w:r>
            <w:r>
              <w:rPr>
                <w:rFonts w:ascii="Times New Roman" w:eastAsia="Times New Roman" w:hAnsi="Times New Roman" w:cs="Times New Roman"/>
                <w:sz w:val="28"/>
              </w:rPr>
              <w:t xml:space="preserve">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w:t>
            </w:r>
            <w:r>
              <w:rPr>
                <w:rFonts w:ascii="Times New Roman" w:eastAsia="Times New Roman" w:hAnsi="Times New Roman" w:cs="Times New Roman"/>
                <w:sz w:val="28"/>
              </w:rPr>
              <w:t xml:space="preserve"> необґрунтованому процесуальному примусу і щоб до кожного учасника кримінального провадження була застосована належна правова процедура.</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Стаття 7. Загальні засади </w:t>
            </w:r>
            <w:r>
              <w:rPr>
                <w:rFonts w:ascii="Times New Roman" w:eastAsia="Times New Roman" w:hAnsi="Times New Roman" w:cs="Times New Roman"/>
                <w:b/>
                <w:sz w:val="28"/>
              </w:rPr>
              <w:lastRenderedPageBreak/>
              <w:t>кримінального провадження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w:t>
            </w:r>
            <w:r>
              <w:rPr>
                <w:rFonts w:ascii="Times New Roman" w:eastAsia="Times New Roman" w:hAnsi="Times New Roman" w:cs="Times New Roman"/>
                <w:sz w:val="28"/>
              </w:rPr>
              <w:t>Зміст та форма кримінального провадження повинні відповідати загальним засадам кримінального провадження, до яких, зокрема, відносяться: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верховенство права;</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законність;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w:t>
            </w:r>
            <w:r>
              <w:rPr>
                <w:rFonts w:ascii="Times New Roman" w:eastAsia="Times New Roman" w:hAnsi="Times New Roman" w:cs="Times New Roman"/>
                <w:b/>
                <w:sz w:val="28"/>
              </w:rPr>
              <w:t>рівність перед законом і судом;</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w:t>
            </w:r>
            <w:r>
              <w:rPr>
                <w:rFonts w:ascii="Times New Roman" w:eastAsia="Times New Roman" w:hAnsi="Times New Roman" w:cs="Times New Roman"/>
                <w:b/>
                <w:sz w:val="28"/>
              </w:rPr>
              <w:t>повага до людської гідності;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w:t>
            </w:r>
            <w:r>
              <w:rPr>
                <w:rFonts w:ascii="Times New Roman" w:eastAsia="Times New Roman" w:hAnsi="Times New Roman" w:cs="Times New Roman"/>
                <w:b/>
                <w:sz w:val="28"/>
              </w:rPr>
              <w:t>забезпеченн</w:t>
            </w:r>
            <w:r>
              <w:rPr>
                <w:rFonts w:ascii="Times New Roman" w:eastAsia="Times New Roman" w:hAnsi="Times New Roman" w:cs="Times New Roman"/>
                <w:b/>
                <w:sz w:val="28"/>
              </w:rPr>
              <w:t>я права на свободу та особисту недоторканність;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недоторканність житла чи іншого володіння особи;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7) таємниця спілкування;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 невтручання у приватне життя;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недоторканність права власності;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презумпція невинуватості та забезпечення доведеності вини;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свобода від самовикриття та право не свідчити проти близьких родичів та членів сім’ї;</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12) заборона двічі притягувати до кримінальної відповідальності за одне і те саме правопорушення;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забезпечення права на захист;</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14) </w:t>
            </w:r>
            <w:r>
              <w:rPr>
                <w:rFonts w:ascii="Times New Roman" w:eastAsia="Times New Roman" w:hAnsi="Times New Roman" w:cs="Times New Roman"/>
                <w:sz w:val="28"/>
              </w:rPr>
              <w:t>доступ до правосуддя та обов’язковість судових рішень;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змагальність сторін та свобода в поданні ними суду своїх доказів і у </w:t>
            </w:r>
            <w:r>
              <w:rPr>
                <w:rFonts w:ascii="Times New Roman" w:eastAsia="Times New Roman" w:hAnsi="Times New Roman" w:cs="Times New Roman"/>
                <w:sz w:val="28"/>
              </w:rPr>
              <w:lastRenderedPageBreak/>
              <w:t>доведенні перед судом їх переконливості;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16) безпосередність дослідження показань, речей і документів;</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17) забезпечення права на</w:t>
            </w:r>
            <w:r>
              <w:rPr>
                <w:rFonts w:ascii="Times New Roman" w:eastAsia="Times New Roman" w:hAnsi="Times New Roman" w:cs="Times New Roman"/>
                <w:sz w:val="28"/>
              </w:rPr>
              <w:t xml:space="preserve"> оскарження процесуальних рішень, дій чи бездіяльності;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18) публічність;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19) диспозитивність;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20) гласність і відкритість судового провадження та його повне фіксування технічними засобами;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21) розумність строків;</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22) мова, якою здійснюється кримінальне про</w:t>
            </w:r>
            <w:r>
              <w:rPr>
                <w:rFonts w:ascii="Times New Roman" w:eastAsia="Times New Roman" w:hAnsi="Times New Roman" w:cs="Times New Roman"/>
                <w:sz w:val="28"/>
              </w:rPr>
              <w:t>вадження.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w:t>
            </w:r>
            <w:r>
              <w:rPr>
                <w:rFonts w:ascii="Times New Roman" w:eastAsia="Times New Roman" w:hAnsi="Times New Roman" w:cs="Times New Roman"/>
                <w:sz w:val="28"/>
              </w:rPr>
              <w:t>Зміст та форма кримінального провадження за відсутності підозрюваного або обвинуваченого (in absentia) повинні відповідати загальним засадам кримінального провадження, зазначеним у частині першій цієї статті, з урахуванням особливостей, встановлених законо</w:t>
            </w:r>
            <w:r>
              <w:rPr>
                <w:rFonts w:ascii="Times New Roman" w:eastAsia="Times New Roman" w:hAnsi="Times New Roman" w:cs="Times New Roman"/>
                <w:sz w:val="28"/>
              </w:rPr>
              <w:t>м.</w:t>
            </w:r>
          </w:p>
          <w:p w:rsidR="00A31A4E" w:rsidRDefault="00D665AC">
            <w:pPr>
              <w:spacing w:after="0" w:line="360" w:lineRule="auto"/>
              <w:jc w:val="both"/>
            </w:pPr>
            <w:r>
              <w:rPr>
                <w:rFonts w:ascii="Times New Roman" w:eastAsia="Times New Roman" w:hAnsi="Times New Roman" w:cs="Times New Roman"/>
                <w:sz w:val="28"/>
              </w:rPr>
              <w:t xml:space="preserve">Сторона обвинувачення зобов’язана використати всі передбачені законом можливості для </w:t>
            </w:r>
            <w:r>
              <w:rPr>
                <w:rFonts w:ascii="Times New Roman" w:eastAsia="Times New Roman" w:hAnsi="Times New Roman" w:cs="Times New Roman"/>
                <w:b/>
                <w:sz w:val="28"/>
              </w:rPr>
              <w:t xml:space="preserve">дотримання прав підозрюваного чи обвинуваченого (зокрема, прав на захист, на доступ до правосуддя, таємницю спілкування, невтручання у </w:t>
            </w:r>
            <w:r>
              <w:rPr>
                <w:rFonts w:ascii="Times New Roman" w:eastAsia="Times New Roman" w:hAnsi="Times New Roman" w:cs="Times New Roman"/>
                <w:b/>
                <w:sz w:val="28"/>
              </w:rPr>
              <w:lastRenderedPageBreak/>
              <w:t xml:space="preserve">приватне життя) </w:t>
            </w:r>
            <w:r>
              <w:rPr>
                <w:rFonts w:ascii="Times New Roman" w:eastAsia="Times New Roman" w:hAnsi="Times New Roman" w:cs="Times New Roman"/>
                <w:sz w:val="28"/>
              </w:rPr>
              <w:t>у разі здійснення</w:t>
            </w:r>
            <w:r>
              <w:rPr>
                <w:rFonts w:ascii="Times New Roman" w:eastAsia="Times New Roman" w:hAnsi="Times New Roman" w:cs="Times New Roman"/>
                <w:sz w:val="28"/>
              </w:rPr>
              <w:t xml:space="preserve"> кримінального провадження за відсутності підозрюваного або обвинуваченого (in absentia).</w:t>
            </w:r>
          </w:p>
        </w:tc>
      </w:tr>
      <w:tr w:rsidR="00A31A4E">
        <w:tblPrEx>
          <w:tblCellMar>
            <w:top w:w="0" w:type="dxa"/>
            <w:bottom w:w="0" w:type="dxa"/>
          </w:tblCellMar>
        </w:tblPrEx>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Закон України </w:t>
            </w:r>
          </w:p>
          <w:p w:rsidR="00A31A4E" w:rsidRDefault="00D665AC">
            <w:pPr>
              <w:spacing w:after="0" w:line="360" w:lineRule="auto"/>
              <w:jc w:val="center"/>
            </w:pPr>
            <w:r>
              <w:rPr>
                <w:rFonts w:ascii="Times New Roman" w:eastAsia="Times New Roman" w:hAnsi="Times New Roman" w:cs="Times New Roman"/>
                <w:b/>
                <w:sz w:val="28"/>
              </w:rPr>
              <w:t>«Про прокуратуру»</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Стаття 1. Прокуратура</w:t>
            </w:r>
          </w:p>
          <w:p w:rsidR="00A31A4E" w:rsidRDefault="00D665AC">
            <w:pPr>
              <w:spacing w:after="0" w:line="360" w:lineRule="auto"/>
              <w:jc w:val="both"/>
            </w:pPr>
            <w:r>
              <w:rPr>
                <w:rFonts w:ascii="Times New Roman" w:eastAsia="Times New Roman" w:hAnsi="Times New Roman" w:cs="Times New Roman"/>
                <w:sz w:val="28"/>
              </w:rPr>
              <w:t xml:space="preserve">Прокуратура України становить єдину систему, яка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передбаченому цим Законом, здійснює встановлені Конституцією України функції з метою </w:t>
            </w:r>
            <w:r>
              <w:rPr>
                <w:rFonts w:ascii="Times New Roman" w:eastAsia="Times New Roman" w:hAnsi="Times New Roman" w:cs="Times New Roman"/>
                <w:b/>
                <w:sz w:val="28"/>
              </w:rPr>
              <w:t>захисту прав і свобод людини, загальних інтересів суспільства та держави.</w:t>
            </w:r>
          </w:p>
        </w:tc>
      </w:tr>
      <w:tr w:rsidR="00A31A4E">
        <w:tblPrEx>
          <w:tblCellMar>
            <w:top w:w="0" w:type="dxa"/>
            <w:bottom w:w="0" w:type="dxa"/>
          </w:tblCellMar>
        </w:tblPrEx>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Стаття 3. Засади діяльності прокура</w:t>
            </w:r>
            <w:r>
              <w:rPr>
                <w:rFonts w:ascii="Times New Roman" w:eastAsia="Times New Roman" w:hAnsi="Times New Roman" w:cs="Times New Roman"/>
                <w:sz w:val="28"/>
              </w:rPr>
              <w:t>тури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Діяльність прокуратури ґрунтується на засадах:</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верховенства права та визнання людини, її життя і здоров’я, честі і гідності, недоторканності і безпеки найвищою соціальною цінністю;</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законності, справедливості, неупередженості та об’єктивності;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територіальності;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презумпції невинуватості;</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політи</w:t>
            </w:r>
            <w:r>
              <w:rPr>
                <w:rFonts w:ascii="Times New Roman" w:eastAsia="Times New Roman" w:hAnsi="Times New Roman" w:cs="Times New Roman"/>
                <w:sz w:val="28"/>
              </w:rPr>
              <w:t>чної нейтральності прокуратури;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7) недопустимості незаконного втручання прокуратури в діяльність органів законодавчої, виконавчої і судової влади;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 поваги до незалежності суддів, що передбачає заборону публічного висловлювання сумнівів щодо правосудності</w:t>
            </w:r>
            <w:r>
              <w:rPr>
                <w:rFonts w:ascii="Times New Roman" w:eastAsia="Times New Roman" w:hAnsi="Times New Roman" w:cs="Times New Roman"/>
                <w:sz w:val="28"/>
              </w:rPr>
              <w:t xml:space="preserve"> судових рішень поза межами процедури їх оскарження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передбаченому процесуальним законом;</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прозорості діяльності прокуратури, що забезпечується відкритим і конкурсним зайняттям посади прокурора, вільним доступом до інформації довідкового характ</w:t>
            </w:r>
            <w:r>
              <w:rPr>
                <w:rFonts w:ascii="Times New Roman" w:eastAsia="Times New Roman" w:hAnsi="Times New Roman" w:cs="Times New Roman"/>
                <w:sz w:val="28"/>
              </w:rPr>
              <w:t>еру, наданням на запити інформації, якщо законом не встановлено обмежень щодо її надання;</w:t>
            </w:r>
          </w:p>
          <w:p w:rsidR="00A31A4E" w:rsidRDefault="00D665AC">
            <w:pPr>
              <w:spacing w:after="0" w:line="360" w:lineRule="auto"/>
              <w:jc w:val="both"/>
            </w:pPr>
            <w:r>
              <w:rPr>
                <w:rFonts w:ascii="Times New Roman" w:eastAsia="Times New Roman" w:hAnsi="Times New Roman" w:cs="Times New Roman"/>
                <w:sz w:val="28"/>
              </w:rPr>
              <w:t>10) неухильного дотримання вимог професійної етики та поведінки.</w:t>
            </w:r>
          </w:p>
        </w:tc>
      </w:tr>
    </w:tbl>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9463"/>
      </w:tblGrid>
      <w:tr w:rsidR="00A31A4E">
        <w:tblPrEx>
          <w:tblCellMar>
            <w:top w:w="0" w:type="dxa"/>
            <w:bottom w:w="0" w:type="dxa"/>
          </w:tblCellMar>
        </w:tblPrEx>
        <w:trPr>
          <w:trHeight w:val="1"/>
        </w:trPr>
        <w:tc>
          <w:tcPr>
            <w:tcW w:w="9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Стандарти Європейського суду з прав людини (далі – ЄСПЛ) знайшли своє відображення й у новій редакції КПК. ст.12 КПК визначає забезпечення права на свободу та особисту недоторканність як одну із загальних засад кримінального провадження, яка, своєю чергою,</w:t>
            </w:r>
            <w:r>
              <w:rPr>
                <w:rFonts w:ascii="Times New Roman" w:eastAsia="Times New Roman" w:hAnsi="Times New Roman" w:cs="Times New Roman"/>
                <w:sz w:val="28"/>
              </w:rPr>
              <w:t xml:space="preserve"> передбачає такі положення:</w:t>
            </w:r>
          </w:p>
        </w:tc>
      </w:tr>
      <w:tr w:rsidR="00A31A4E">
        <w:tblPrEx>
          <w:tblCellMar>
            <w:top w:w="0" w:type="dxa"/>
            <w:bottom w:w="0" w:type="dxa"/>
          </w:tblCellMar>
        </w:tblPrEx>
        <w:trPr>
          <w:trHeight w:val="1"/>
        </w:trPr>
        <w:tc>
          <w:tcPr>
            <w:tcW w:w="9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w:t>
            </w:r>
            <w:r>
              <w:rPr>
                <w:rFonts w:ascii="Times New Roman" w:eastAsia="Times New Roman" w:hAnsi="Times New Roman" w:cs="Times New Roman"/>
                <w:sz w:val="28"/>
              </w:rPr>
              <w:t xml:space="preserve"> інакше як на підставах та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передбачених КПК;</w:t>
            </w:r>
          </w:p>
        </w:tc>
      </w:tr>
      <w:tr w:rsidR="00A31A4E">
        <w:tblPrEx>
          <w:tblCellMar>
            <w:top w:w="0" w:type="dxa"/>
            <w:bottom w:w="0" w:type="dxa"/>
          </w:tblCellMar>
        </w:tblPrEx>
        <w:trPr>
          <w:trHeight w:val="1"/>
        </w:trPr>
        <w:tc>
          <w:tcPr>
            <w:tcW w:w="9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кожен, кого затримано через підозру або обвинувачення у вчиненні кримінального правопорушення або інакше позбавлено свободи, повинен бути в найкоротший строк доставлений до слідчого судді для вирішен</w:t>
            </w:r>
            <w:r>
              <w:rPr>
                <w:rFonts w:ascii="Times New Roman" w:eastAsia="Times New Roman" w:hAnsi="Times New Roman" w:cs="Times New Roman"/>
                <w:sz w:val="28"/>
              </w:rPr>
              <w:t>ня питання про законність та обґрунтованість його затримання, іншого позбавлення свободи та подальшого тримання. Затримана особа негайно звільняється, якщо протягом 72 годин з моменту затримання їй не вручено вмотивованого судового рішення про тримання під</w:t>
            </w:r>
            <w:r>
              <w:rPr>
                <w:rFonts w:ascii="Times New Roman" w:eastAsia="Times New Roman" w:hAnsi="Times New Roman" w:cs="Times New Roman"/>
                <w:sz w:val="28"/>
              </w:rPr>
              <w:t xml:space="preserve"> вартою;</w:t>
            </w:r>
          </w:p>
        </w:tc>
      </w:tr>
      <w:tr w:rsidR="00A31A4E">
        <w:tblPrEx>
          <w:tblCellMar>
            <w:top w:w="0" w:type="dxa"/>
            <w:bottom w:w="0" w:type="dxa"/>
          </w:tblCellMar>
        </w:tblPrEx>
        <w:trPr>
          <w:trHeight w:val="1"/>
        </w:trPr>
        <w:tc>
          <w:tcPr>
            <w:tcW w:w="9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про затримання особи, взяття її під варту або обмеження в праві на вільне пересування в інший спосіб, а також про її місце перебування має бути негайно повідомлено її близьких родичів, членів сім’ї чи інших осіб за вибором цієї особи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п</w:t>
            </w:r>
            <w:r>
              <w:rPr>
                <w:rFonts w:ascii="Times New Roman" w:eastAsia="Times New Roman" w:hAnsi="Times New Roman" w:cs="Times New Roman"/>
                <w:sz w:val="28"/>
              </w:rPr>
              <w:t>ередбаченому КПК;</w:t>
            </w:r>
          </w:p>
        </w:tc>
      </w:tr>
      <w:tr w:rsidR="00A31A4E">
        <w:tblPrEx>
          <w:tblCellMar>
            <w:top w:w="0" w:type="dxa"/>
            <w:bottom w:w="0" w:type="dxa"/>
          </w:tblCellMar>
        </w:tblPrEx>
        <w:trPr>
          <w:trHeight w:val="1"/>
        </w:trPr>
        <w:tc>
          <w:tcPr>
            <w:tcW w:w="9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кожен, хто понад строк, передбачений КПК, тримається під вартою або позбавлений свободи в інший спосіб, має бути негайно звільнений;</w:t>
            </w:r>
          </w:p>
        </w:tc>
      </w:tr>
      <w:tr w:rsidR="00A31A4E">
        <w:tblPrEx>
          <w:tblCellMar>
            <w:top w:w="0" w:type="dxa"/>
            <w:bottom w:w="0" w:type="dxa"/>
          </w:tblCellMar>
        </w:tblPrEx>
        <w:trPr>
          <w:trHeight w:val="1"/>
        </w:trPr>
        <w:tc>
          <w:tcPr>
            <w:tcW w:w="9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затримання особи, взяття її під варту або обмеження в праві на вільне пересування в інший спосіб під час кримінального провадження, здійснене за відсутності підстав або з порушенням порядку, передбаченого КПК, тягне за собою відповідальність, установлену з</w:t>
            </w:r>
            <w:r>
              <w:rPr>
                <w:rFonts w:ascii="Times New Roman" w:eastAsia="Times New Roman" w:hAnsi="Times New Roman" w:cs="Times New Roman"/>
                <w:sz w:val="28"/>
              </w:rPr>
              <w:t>аконом (ст.12 КПК).</w:t>
            </w:r>
          </w:p>
        </w:tc>
      </w:tr>
    </w:tbl>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p w:rsidR="00A31A4E" w:rsidRDefault="00A31A4E">
      <w:pPr>
        <w:spacing w:after="200" w:line="36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651"/>
        <w:gridCol w:w="4812"/>
      </w:tblGrid>
      <w:tr w:rsidR="00A31A4E">
        <w:tblPrEx>
          <w:tblCellMar>
            <w:top w:w="0" w:type="dxa"/>
            <w:bottom w:w="0" w:type="dxa"/>
          </w:tblCellMar>
        </w:tblPrEx>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 xml:space="preserve">Перевірка прокурорами фактів можливого застосування катувань та </w:t>
            </w:r>
            <w:r>
              <w:rPr>
                <w:rFonts w:ascii="Times New Roman" w:eastAsia="Times New Roman" w:hAnsi="Times New Roman" w:cs="Times New Roman"/>
                <w:b/>
                <w:sz w:val="28"/>
              </w:rPr>
              <w:lastRenderedPageBreak/>
              <w:t>неналежного поводження до затриманих осіб</w:t>
            </w:r>
          </w:p>
        </w:tc>
      </w:tr>
      <w:tr w:rsidR="00A31A4E">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Відповідно до частини 1 </w:t>
            </w:r>
            <w:r>
              <w:rPr>
                <w:rFonts w:ascii="Times New Roman" w:eastAsia="Times New Roman" w:hAnsi="Times New Roman" w:cs="Times New Roman"/>
                <w:b/>
                <w:i/>
                <w:sz w:val="28"/>
              </w:rPr>
              <w:t>Конвенції ООН проти катувань термін «катування» означає</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w:t>
            </w:r>
            <w:r>
              <w:rPr>
                <w:rFonts w:ascii="Times New Roman" w:eastAsia="Times New Roman" w:hAnsi="Times New Roman" w:cs="Times New Roman"/>
                <w:sz w:val="28"/>
              </w:rPr>
              <w:t>будь-яку дію, якою будь-якій особі навмисне заподіюються сильний біль або страждання, фізичне чи моральне, щоб отримати від неї або від третьої особи відомості чи визнання, покарати її за дії, які вчинила вона або третя особа чи у вчиненні яких вона підозр</w:t>
            </w:r>
            <w:r>
              <w:rPr>
                <w:rFonts w:ascii="Times New Roman" w:eastAsia="Times New Roman" w:hAnsi="Times New Roman" w:cs="Times New Roman"/>
                <w:sz w:val="28"/>
              </w:rPr>
              <w:t>юється, а також залякати чи примусити її або третю особу, чи з будь-якої причини, що ґрунтується на дискримінації будь-якого виду, коли такий біль або страждання заподіюються державними посадовими особами чи іншими особами, які виступають як офіційні, чи з</w:t>
            </w:r>
            <w:r>
              <w:rPr>
                <w:rFonts w:ascii="Times New Roman" w:eastAsia="Times New Roman" w:hAnsi="Times New Roman" w:cs="Times New Roman"/>
                <w:sz w:val="28"/>
              </w:rPr>
              <w:t xml:space="preserve"> їх підбурювання, чи з їх відома, чи за їх мовчазної згоди. В цей термін не включаються біль або страждання, що виникли внаслідок лише законних санкцій, невіддільні від цих санкцій чи спричиняються ними випадково». «Жодні виключні обставини, якими б вони н</w:t>
            </w:r>
            <w:r>
              <w:rPr>
                <w:rFonts w:ascii="Times New Roman" w:eastAsia="Times New Roman" w:hAnsi="Times New Roman" w:cs="Times New Roman"/>
                <w:sz w:val="28"/>
              </w:rPr>
              <w:t>е були, стан війни чи загроза війни, внутрішня політична нестабільність чи будь-який інший надзвичайний стан не можуть бути виправданням катувань».</w:t>
            </w:r>
          </w:p>
        </w:tc>
      </w:tr>
      <w:tr w:rsidR="00A31A4E">
        <w:tblPrEx>
          <w:tblCellMar>
            <w:top w:w="0" w:type="dxa"/>
            <w:bottom w:w="0" w:type="dxa"/>
          </w:tblCellMar>
        </w:tblPrEx>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Враховуючи той факт, що насильство до підозрюваних </w:t>
            </w:r>
            <w:r>
              <w:rPr>
                <w:rFonts w:ascii="Times New Roman" w:eastAsia="Times New Roman" w:hAnsi="Times New Roman" w:cs="Times New Roman"/>
                <w:sz w:val="28"/>
              </w:rPr>
              <w:lastRenderedPageBreak/>
              <w:t>застосовується правоохоронцями, як правило, з метою отри</w:t>
            </w:r>
            <w:r>
              <w:rPr>
                <w:rFonts w:ascii="Times New Roman" w:eastAsia="Times New Roman" w:hAnsi="Times New Roman" w:cs="Times New Roman"/>
                <w:sz w:val="28"/>
              </w:rPr>
              <w:t>мання показань чи зізнання у вчиненні злочину, законодавцем було передбачено додаткову гарантію захисту цієї категорії осіб від неналежного поводження — свободу від самовикриття та право не свідчити проти близьких родичів та членів сім’ї, яка була включена</w:t>
            </w:r>
            <w:r>
              <w:rPr>
                <w:rFonts w:ascii="Times New Roman" w:eastAsia="Times New Roman" w:hAnsi="Times New Roman" w:cs="Times New Roman"/>
                <w:sz w:val="28"/>
              </w:rPr>
              <w:t xml:space="preserve"> до загальних засад кримінального провадження (ст.18 КПК). Відповідно до статті 18 КПК свобода від самовикриття та право не свідчити проти близьких родичів та членів сім’ї передбачає таке:</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Жодна особа не може бути примушена визнати свою винуватість </w:t>
            </w:r>
            <w:r>
              <w:rPr>
                <w:rFonts w:ascii="Times New Roman" w:eastAsia="Times New Roman" w:hAnsi="Times New Roman" w:cs="Times New Roman"/>
                <w:sz w:val="28"/>
              </w:rPr>
              <w:lastRenderedPageBreak/>
              <w:t>у вчине</w:t>
            </w:r>
            <w:r>
              <w:rPr>
                <w:rFonts w:ascii="Times New Roman" w:eastAsia="Times New Roman" w:hAnsi="Times New Roman" w:cs="Times New Roman"/>
                <w:sz w:val="28"/>
              </w:rPr>
              <w:t>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Жодна особа не може бути примушена давати пояснення, показання</w:t>
            </w:r>
            <w:r>
              <w:rPr>
                <w:rFonts w:ascii="Times New Roman" w:eastAsia="Times New Roman" w:hAnsi="Times New Roman" w:cs="Times New Roman"/>
                <w:sz w:val="28"/>
              </w:rPr>
              <w:t>, які можуть стати підставою для підозри, обвинувачення у вчиненні її близькими родичами чи членами її сім’ї кримінального правопо-рушення.</w:t>
            </w:r>
          </w:p>
        </w:tc>
      </w:tr>
      <w:tr w:rsidR="00A31A4E">
        <w:tblPrEx>
          <w:tblCellMar>
            <w:top w:w="0" w:type="dxa"/>
            <w:bottom w:w="0" w:type="dxa"/>
          </w:tblCellMar>
        </w:tblPrEx>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Свобода від самовикриття та право не свідчити проти себе знайшли своє закріплення й у ст. 42 КПК, яка містить перелік прав підозрюваної особи. Так, зокрема, ст. 42 прямо передбачає, що підозрюваний має право:</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не говорити нічого з приводу підозри проти ньог</w:t>
            </w:r>
            <w:r>
              <w:rPr>
                <w:rFonts w:ascii="Times New Roman" w:eastAsia="Times New Roman" w:hAnsi="Times New Roman" w:cs="Times New Roman"/>
                <w:sz w:val="28"/>
              </w:rPr>
              <w:t>о, обвинувачення або у будь-який момент відмовитися відповідати на запитання;</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не говорити нічого з приводу підозри проти нього, обвинувачення або у будь-який момент відмовитися відповідати на запитання.</w:t>
            </w:r>
          </w:p>
        </w:tc>
      </w:tr>
      <w:tr w:rsidR="00A31A4E">
        <w:tblPrEx>
          <w:tblCellMar>
            <w:top w:w="0" w:type="dxa"/>
            <w:bottom w:w="0" w:type="dxa"/>
          </w:tblCellMar>
        </w:tblPrEx>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У своїх рішеннях щодо України ЄСПЛ неодноразово вк</w:t>
            </w:r>
            <w:r>
              <w:rPr>
                <w:rFonts w:ascii="Times New Roman" w:eastAsia="Times New Roman" w:hAnsi="Times New Roman" w:cs="Times New Roman"/>
                <w:sz w:val="28"/>
              </w:rPr>
              <w:t xml:space="preserve">азував на </w:t>
            </w:r>
            <w:r>
              <w:rPr>
                <w:rFonts w:ascii="Times New Roman" w:eastAsia="Times New Roman" w:hAnsi="Times New Roman" w:cs="Times New Roman"/>
                <w:sz w:val="28"/>
              </w:rPr>
              <w:lastRenderedPageBreak/>
              <w:t>низьку ефективність розслідування заяв на повідомлень про застосування катувань в нашій державі. Серед основних недоліків розслідування Суд відмічає:</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xml:space="preserve">проведення дослідчої перевірки, а не повноцінного розслідування за </w:t>
            </w:r>
            <w:r>
              <w:rPr>
                <w:rFonts w:ascii="Times New Roman" w:eastAsia="Times New Roman" w:hAnsi="Times New Roman" w:cs="Times New Roman"/>
                <w:sz w:val="28"/>
              </w:rPr>
              <w:lastRenderedPageBreak/>
              <w:t xml:space="preserve">такими заявами. На думку Суду, така процедура не відповідає принципу ефективного засобу юридичного захисту, оскільки слідчий </w:t>
            </w:r>
            <w:proofErr w:type="gramStart"/>
            <w:r>
              <w:rPr>
                <w:rFonts w:ascii="Times New Roman" w:eastAsia="Times New Roman" w:hAnsi="Times New Roman" w:cs="Times New Roman"/>
                <w:sz w:val="28"/>
              </w:rPr>
              <w:t>у рамках</w:t>
            </w:r>
            <w:proofErr w:type="gramEnd"/>
            <w:r>
              <w:rPr>
                <w:rFonts w:ascii="Times New Roman" w:eastAsia="Times New Roman" w:hAnsi="Times New Roman" w:cs="Times New Roman"/>
                <w:sz w:val="28"/>
              </w:rPr>
              <w:t xml:space="preserve"> цієї процедури може вдаватися лише до обмеженої кількос</w:t>
            </w:r>
            <w:r>
              <w:rPr>
                <w:rFonts w:ascii="Times New Roman" w:eastAsia="Times New Roman" w:hAnsi="Times New Roman" w:cs="Times New Roman"/>
                <w:sz w:val="28"/>
              </w:rPr>
              <w:t>ті процесуальних дій, а процесуальний статус потерпілого належним чином не визначений;</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не забезпечення ефективної участі потерпілого у розслідуванні;</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надання доручень органам поліції на проведення службових розслідувань;</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pPr>
            <w:r>
              <w:rPr>
                <w:rFonts w:ascii="Times New Roman" w:eastAsia="Times New Roman" w:hAnsi="Times New Roman" w:cs="Times New Roman"/>
                <w:sz w:val="28"/>
              </w:rPr>
              <w:t>затримки із забезпеченням медичних доказів;</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не встановлення усіх обставин отримання особою тілесних ушкоджень;</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не дослідження законності та пропорційності застосування до заявника сили з боку правоохоронців;</w:t>
            </w:r>
          </w:p>
        </w:tc>
      </w:tr>
      <w:tr w:rsidR="00A31A4E">
        <w:tblPrEx>
          <w:tblCellMar>
            <w:top w:w="0" w:type="dxa"/>
            <w:bottom w:w="0" w:type="dxa"/>
          </w:tblCellMar>
        </w:tblPrEx>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надмірна загальна тривалість розслідування</w:t>
            </w:r>
            <w:r>
              <w:rPr>
                <w:rFonts w:ascii="Times New Roman" w:eastAsia="Times New Roman" w:hAnsi="Times New Roman" w:cs="Times New Roman"/>
                <w:sz w:val="28"/>
              </w:rPr>
              <w:t xml:space="preserve"> та ін.</w:t>
            </w:r>
          </w:p>
        </w:tc>
      </w:tr>
    </w:tbl>
    <w:p w:rsidR="00A31A4E" w:rsidRDefault="00A31A4E">
      <w:pPr>
        <w:spacing w:after="200" w:line="360" w:lineRule="auto"/>
        <w:ind w:firstLine="708"/>
        <w:jc w:val="both"/>
        <w:rPr>
          <w:rFonts w:ascii="Times New Roman" w:eastAsia="Times New Roman" w:hAnsi="Times New Roman" w:cs="Times New Roman"/>
          <w:sz w:val="28"/>
        </w:rPr>
      </w:pPr>
    </w:p>
    <w:p w:rsidR="00A31A4E" w:rsidRDefault="00A31A4E">
      <w:pPr>
        <w:spacing w:after="200" w:line="360" w:lineRule="auto"/>
        <w:ind w:firstLine="708"/>
        <w:jc w:val="both"/>
        <w:rPr>
          <w:rFonts w:ascii="Times New Roman" w:eastAsia="Times New Roman" w:hAnsi="Times New Roman" w:cs="Times New Roman"/>
          <w:sz w:val="28"/>
        </w:rPr>
      </w:pPr>
    </w:p>
    <w:p w:rsidR="00A31A4E" w:rsidRDefault="00D665AC">
      <w:pPr>
        <w:spacing w:after="200" w:line="360" w:lineRule="auto"/>
        <w:ind w:firstLine="708"/>
        <w:jc w:val="both"/>
        <w:rPr>
          <w:rFonts w:ascii="Times New Roman" w:eastAsia="Times New Roman" w:hAnsi="Times New Roman" w:cs="Times New Roman"/>
          <w:sz w:val="28"/>
        </w:rPr>
      </w:pPr>
      <w:r>
        <w:object w:dxaOrig="9759" w:dyaOrig="6701">
          <v:rect id="rectole0000000000" o:spid="_x0000_i1025" style="width:488pt;height:335pt" o:ole="" o:preferrelative="t" stroked="f">
            <v:imagedata r:id="rId8" o:title=""/>
          </v:rect>
          <o:OLEObject Type="Embed" ProgID="StaticMetafile" ShapeID="rectole0000000000" DrawAspect="Content" ObjectID="_1647673995" r:id="rId9"/>
        </w:object>
      </w:r>
      <w:r>
        <w:rPr>
          <w:rFonts w:ascii="Times New Roman" w:eastAsia="Times New Roman" w:hAnsi="Times New Roman" w:cs="Times New Roman"/>
          <w:sz w:val="28"/>
        </w:rPr>
        <w:t>Як можна побачити з даних, наведених на рис. 4.1, переважна більшість опитаних прокурорів вважає, що порушень прав затриманих осіб майже не існує у тих провадженнях, в яких САП здійснює процесуальне керівництво.</w:t>
      </w: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Частина респондентів (12,5%) зазначила, що іноді трапляються такі порушення як несвоєчасне інформування затриманої особи про права, ненадання або несвоєчасне забезпечення доступу затриманого до адвоката та несвоєчасне надання медичної допомоги. 9% опитаних</w:t>
      </w:r>
      <w:r>
        <w:rPr>
          <w:rFonts w:ascii="Times New Roman" w:eastAsia="Times New Roman" w:hAnsi="Times New Roman" w:cs="Times New Roman"/>
          <w:sz w:val="28"/>
        </w:rPr>
        <w:t xml:space="preserve"> вказали про те, що іноді мають випадки незаконних затримань, ще 6% — що такі випадки трапляються доволі часто. Близько 60% респондентів повністю погоджуються із твердженням, що переважно підозрювані скаржаться на порушення їхніх прав з метою уникнення від</w:t>
      </w:r>
      <w:r>
        <w:rPr>
          <w:rFonts w:ascii="Times New Roman" w:eastAsia="Times New Roman" w:hAnsi="Times New Roman" w:cs="Times New Roman"/>
          <w:sz w:val="28"/>
        </w:rPr>
        <w:t>повідальності за вчинене правопорушення. Решта 40% скоріше погоджується з цим твердженням, ніж не погоджується.</w:t>
      </w:r>
    </w:p>
    <w:p w:rsidR="00A31A4E" w:rsidRDefault="00D665AC">
      <w:pPr>
        <w:spacing w:after="0" w:line="360" w:lineRule="auto"/>
        <w:ind w:firstLine="708"/>
        <w:jc w:val="both"/>
        <w:rPr>
          <w:rFonts w:ascii="Times New Roman" w:eastAsia="Times New Roman" w:hAnsi="Times New Roman" w:cs="Times New Roman"/>
          <w:sz w:val="28"/>
        </w:rPr>
      </w:pPr>
      <w:r>
        <w:object w:dxaOrig="8400" w:dyaOrig="4838">
          <v:rect id="rectole0000000001" o:spid="_x0000_i1026" style="width:420pt;height:242pt" o:ole="" o:preferrelative="t" stroked="f">
            <v:imagedata r:id="rId10" o:title=""/>
          </v:rect>
          <o:OLEObject Type="Embed" ProgID="StaticMetafile" ShapeID="rectole0000000001" DrawAspect="Content" ObjectID="_1647673996" r:id="rId11"/>
        </w:object>
      </w: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A31A4E">
      <w:pPr>
        <w:spacing w:after="0" w:line="360" w:lineRule="auto"/>
        <w:ind w:firstLine="708"/>
        <w:jc w:val="both"/>
        <w:rPr>
          <w:rFonts w:ascii="Times New Roman" w:eastAsia="Times New Roman" w:hAnsi="Times New Roman" w:cs="Times New Roman"/>
          <w:sz w:val="28"/>
        </w:rPr>
      </w:pP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Майже 72% опитаних прокурорів погодилися з твердженням про те, що забезпечення прав затриманого жодним чи</w:t>
      </w:r>
      <w:r>
        <w:rPr>
          <w:rFonts w:ascii="Times New Roman" w:eastAsia="Times New Roman" w:hAnsi="Times New Roman" w:cs="Times New Roman"/>
          <w:sz w:val="28"/>
        </w:rPr>
        <w:t>ном не перешкоджає ефективному доведенню його причетності до вчиненого злочину. Водночас 12,5% — категорично не погодилися з цим, ще 15,6% — не змогли відповісти на</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це питання.</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Цікавими були й відповіді прокурорів на питання про те, чи погоджуються вони з </w:t>
      </w:r>
      <w:r>
        <w:rPr>
          <w:rFonts w:ascii="Times New Roman" w:eastAsia="Times New Roman" w:hAnsi="Times New Roman" w:cs="Times New Roman"/>
          <w:sz w:val="28"/>
        </w:rPr>
        <w:t xml:space="preserve">твердженням, що усі докази, зібрані внаслідок грубого порушення прав підозрюваного, мають визнаватися недопустимими. </w:t>
      </w:r>
      <w:r>
        <w:rPr>
          <w:rFonts w:ascii="Times New Roman" w:eastAsia="Times New Roman" w:hAnsi="Times New Roman" w:cs="Times New Roman"/>
          <w:sz w:val="28"/>
        </w:rPr>
        <w:lastRenderedPageBreak/>
        <w:t xml:space="preserve">Повністю погодилися з цим твердженням 44% опитаних, ще 25% скоріше погодилися, ніж ні. Однак майже кожен четвертий опитаний має іншу думку </w:t>
      </w:r>
      <w:r>
        <w:rPr>
          <w:rFonts w:ascii="Times New Roman" w:eastAsia="Times New Roman" w:hAnsi="Times New Roman" w:cs="Times New Roman"/>
          <w:sz w:val="28"/>
        </w:rPr>
        <w:t>— 16% скоріше не погодилися, ніж погодилися з цим твердженням, а 6% з ним не погодилися повністю. Ще 9% не змогли відповісти на це питання.</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D665AC">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0" w:line="276" w:lineRule="auto"/>
        <w:rPr>
          <w:rFonts w:ascii="Times New Roman" w:eastAsia="Times New Roman" w:hAnsi="Times New Roman" w:cs="Times New Roman"/>
          <w:sz w:val="28"/>
        </w:rPr>
      </w:pPr>
    </w:p>
    <w:p w:rsidR="00A31A4E" w:rsidRDefault="00D665AC">
      <w:pPr>
        <w:spacing w:after="20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Роль прокурора щодо захисту прав дітей</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686"/>
        <w:gridCol w:w="5774"/>
      </w:tblGrid>
      <w:tr w:rsidR="00A31A4E">
        <w:tblPrEx>
          <w:tblCellMar>
            <w:top w:w="0" w:type="dxa"/>
            <w:bottom w:w="0" w:type="dxa"/>
          </w:tblCellMar>
        </w:tblPrEx>
        <w:trPr>
          <w:trHeight w:val="1"/>
        </w:trPr>
        <w:tc>
          <w:tcPr>
            <w:tcW w:w="94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Міжнародно-правові акти</w:t>
            </w:r>
            <w:r>
              <w:rPr>
                <w:rFonts w:ascii="Times New Roman" w:eastAsia="Times New Roman" w:hAnsi="Times New Roman" w:cs="Times New Roman"/>
                <w:sz w:val="28"/>
              </w:rPr>
              <w:t xml:space="preserve"> загального характеру, що встановлюють стандарти </w:t>
            </w:r>
            <w:r>
              <w:rPr>
                <w:rFonts w:ascii="Times New Roman" w:eastAsia="Times New Roman" w:hAnsi="Times New Roman" w:cs="Times New Roman"/>
                <w:b/>
                <w:sz w:val="28"/>
              </w:rPr>
              <w:t>забезпечення прав і свобод дитини у</w:t>
            </w:r>
            <w:r>
              <w:rPr>
                <w:rFonts w:ascii="Times New Roman" w:eastAsia="Times New Roman" w:hAnsi="Times New Roman" w:cs="Times New Roman"/>
                <w:sz w:val="28"/>
              </w:rPr>
              <w:t xml:space="preserve"> діяльності </w:t>
            </w:r>
            <w:r>
              <w:rPr>
                <w:rFonts w:ascii="Times New Roman" w:eastAsia="Times New Roman" w:hAnsi="Times New Roman" w:cs="Times New Roman"/>
                <w:b/>
                <w:sz w:val="28"/>
              </w:rPr>
              <w:t>прокуратури.</w:t>
            </w:r>
          </w:p>
        </w:tc>
      </w:tr>
      <w:tr w:rsidR="00A31A4E">
        <w:tblPrEx>
          <w:tblCellMar>
            <w:top w:w="0" w:type="dxa"/>
            <w:bottom w:w="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грудня 1948 р. Генеральна Асамблея ООН прийняла Загальну декларацію прав людини. Цей документ став першим в історії людства, що проголошував ши</w:t>
            </w:r>
            <w:r>
              <w:rPr>
                <w:rFonts w:ascii="Times New Roman" w:eastAsia="Times New Roman" w:hAnsi="Times New Roman" w:cs="Times New Roman"/>
                <w:b/>
                <w:sz w:val="28"/>
              </w:rPr>
              <w:t>роке коло основних прав і свобод людини,</w:t>
            </w:r>
          </w:p>
          <w:p w:rsidR="00A31A4E" w:rsidRDefault="00D665AC">
            <w:pPr>
              <w:spacing w:after="0" w:line="360" w:lineRule="auto"/>
              <w:jc w:val="center"/>
            </w:pPr>
            <w:r>
              <w:rPr>
                <w:rFonts w:ascii="Times New Roman" w:eastAsia="Times New Roman" w:hAnsi="Times New Roman" w:cs="Times New Roman"/>
                <w:b/>
                <w:sz w:val="28"/>
              </w:rPr>
              <w:t>зокрема дитини. Окрему увагу звернули на себе такі положення Декларації:</w:t>
            </w: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3"/>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рівність усіх людей від народження у своїй гідності та правах (ст. 1);</w:t>
            </w:r>
          </w:p>
          <w:p w:rsidR="00A31A4E" w:rsidRDefault="00D665AC">
            <w:pPr>
              <w:numPr>
                <w:ilvl w:val="0"/>
                <w:numId w:val="3"/>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захист сім’ї з боку держави та суспільства (ст. 16);</w:t>
            </w:r>
          </w:p>
          <w:p w:rsidR="00A31A4E" w:rsidRDefault="00D665AC">
            <w:pPr>
              <w:numPr>
                <w:ilvl w:val="0"/>
                <w:numId w:val="3"/>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однаковий соціальн</w:t>
            </w:r>
            <w:r>
              <w:rPr>
                <w:rFonts w:ascii="Times New Roman" w:eastAsia="Times New Roman" w:hAnsi="Times New Roman" w:cs="Times New Roman"/>
                <w:sz w:val="28"/>
              </w:rPr>
              <w:t>ий захист для дітей, які народилися у шлюбі або поза ним (ст. 25);</w:t>
            </w:r>
          </w:p>
          <w:p w:rsidR="00A31A4E" w:rsidRDefault="00D665AC">
            <w:pPr>
              <w:numPr>
                <w:ilvl w:val="0"/>
                <w:numId w:val="3"/>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право дітей на особливе піклування та допомогу (ст. 25);</w:t>
            </w:r>
          </w:p>
          <w:p w:rsidR="00A31A4E" w:rsidRDefault="00D665AC">
            <w:pPr>
              <w:numPr>
                <w:ilvl w:val="0"/>
                <w:numId w:val="3"/>
              </w:numPr>
              <w:spacing w:after="0" w:line="360" w:lineRule="auto"/>
              <w:ind w:left="34"/>
              <w:jc w:val="both"/>
            </w:pPr>
            <w:r>
              <w:rPr>
                <w:rFonts w:ascii="Times New Roman" w:eastAsia="Times New Roman" w:hAnsi="Times New Roman" w:cs="Times New Roman"/>
                <w:sz w:val="28"/>
              </w:rPr>
              <w:t>гарантування кожній людини права на освіту (ст. 26)</w:t>
            </w:r>
          </w:p>
        </w:tc>
      </w:tr>
      <w:tr w:rsidR="00A31A4E">
        <w:tblPrEx>
          <w:tblCellMar>
            <w:top w:w="0" w:type="dxa"/>
            <w:bottom w:w="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 1957 році Комісія з прав людини розпочала роботу над проектом нової Декларації прав дитини, яка була одноголосно ухвалена всіма 78 членами </w:t>
            </w:r>
            <w:r>
              <w:rPr>
                <w:rFonts w:ascii="Times New Roman" w:eastAsia="Times New Roman" w:hAnsi="Times New Roman" w:cs="Times New Roman"/>
                <w:b/>
                <w:sz w:val="28"/>
              </w:rPr>
              <w:lastRenderedPageBreak/>
              <w:t>Генеральної Асамблеї ООН у</w:t>
            </w:r>
          </w:p>
          <w:p w:rsidR="00A31A4E" w:rsidRDefault="00D665AC">
            <w:pPr>
              <w:spacing w:after="0" w:line="360" w:lineRule="auto"/>
              <w:jc w:val="center"/>
            </w:pPr>
            <w:r>
              <w:rPr>
                <w:rFonts w:ascii="Times New Roman" w:eastAsia="Times New Roman" w:hAnsi="Times New Roman" w:cs="Times New Roman"/>
                <w:b/>
                <w:sz w:val="28"/>
              </w:rPr>
              <w:t>1959 р. та отримала найбільший моральний авторитет у світі.</w:t>
            </w: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Загалом Декларація 1959 р. в</w:t>
            </w:r>
            <w:r>
              <w:rPr>
                <w:rFonts w:ascii="Times New Roman" w:eastAsia="Times New Roman" w:hAnsi="Times New Roman" w:cs="Times New Roman"/>
                <w:sz w:val="28"/>
              </w:rPr>
              <w:t>ключає 10 принципів, які можна викласти так:</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Кожна дитина користується правами, проголошеними цією Декларацією без будь-яких форм дискримінації.</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Дитина повинна користуватися </w:t>
            </w:r>
            <w:r>
              <w:rPr>
                <w:rFonts w:ascii="Times New Roman" w:eastAsia="Times New Roman" w:hAnsi="Times New Roman" w:cs="Times New Roman"/>
                <w:sz w:val="28"/>
              </w:rPr>
              <w:lastRenderedPageBreak/>
              <w:t xml:space="preserve">особливим захистом і повинна мати можливість для нормального здорового розвитку в </w:t>
            </w:r>
            <w:r>
              <w:rPr>
                <w:rFonts w:ascii="Times New Roman" w:eastAsia="Times New Roman" w:hAnsi="Times New Roman" w:cs="Times New Roman"/>
                <w:sz w:val="28"/>
              </w:rPr>
              <w:t>умовах свободи гідності.</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Дитина з моменту народження набуває ім’я та національність.</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Дитина повинна користуватися благами соціального забезпечення, включаючи адекватний </w:t>
            </w:r>
            <w:proofErr w:type="gramStart"/>
            <w:r>
              <w:rPr>
                <w:rFonts w:ascii="Times New Roman" w:eastAsia="Times New Roman" w:hAnsi="Times New Roman" w:cs="Times New Roman"/>
                <w:sz w:val="28"/>
              </w:rPr>
              <w:t>до- та</w:t>
            </w:r>
            <w:proofErr w:type="gramEnd"/>
            <w:r>
              <w:rPr>
                <w:rFonts w:ascii="Times New Roman" w:eastAsia="Times New Roman" w:hAnsi="Times New Roman" w:cs="Times New Roman"/>
                <w:sz w:val="28"/>
              </w:rPr>
              <w:t xml:space="preserve"> післяпологовий догляд для неї або нього та матері. Дитина повинна мати право на </w:t>
            </w:r>
            <w:r>
              <w:rPr>
                <w:rFonts w:ascii="Times New Roman" w:eastAsia="Times New Roman" w:hAnsi="Times New Roman" w:cs="Times New Roman"/>
                <w:sz w:val="28"/>
              </w:rPr>
              <w:t>нормальне харчування, житло, творчі та медичні послуги. Дитині, яка є фізично, розумово або соціально неповноцінною, повинні надаватися спеціальне лікування, освіта та догляд.</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Дитина повинна, там, де можливо, зростати під опікою і доглядом її батьків в атмосфері приязні, моральної і матеріальної безпеки. Малолітня дитина не повинна, крім виключних обставин, відокремлюватися від матері. Суспільство й органи влади повинні забезпеч</w:t>
            </w:r>
            <w:r>
              <w:rPr>
                <w:rFonts w:ascii="Times New Roman" w:eastAsia="Times New Roman" w:hAnsi="Times New Roman" w:cs="Times New Roman"/>
                <w:sz w:val="28"/>
              </w:rPr>
              <w:t>ити необхідний догляд за дітьми, які залишилися без піклування сім’ї або без адекватних засобів підтримки.</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Дитина має право на отримання освіти, яка повинна бути обов’язковою та безплатною щонайменше на початковому рівні. Дитина повинна мати можливість для</w:t>
            </w:r>
            <w:r>
              <w:rPr>
                <w:rFonts w:ascii="Times New Roman" w:eastAsia="Times New Roman" w:hAnsi="Times New Roman" w:cs="Times New Roman"/>
                <w:sz w:val="28"/>
              </w:rPr>
              <w:t xml:space="preserve"> гри та творчості.</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Дитина за будь-яких обставин повинна бути серед перших, хто отримає захист і </w:t>
            </w:r>
            <w:r>
              <w:rPr>
                <w:rFonts w:ascii="Times New Roman" w:eastAsia="Times New Roman" w:hAnsi="Times New Roman" w:cs="Times New Roman"/>
                <w:sz w:val="28"/>
              </w:rPr>
              <w:lastRenderedPageBreak/>
              <w:t>допомогу.</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Дитина повинна бути захищена від усіх форм занедбання, жорстокості та експлуатації.</w:t>
            </w:r>
          </w:p>
          <w:p w:rsidR="00A31A4E" w:rsidRDefault="00D665AC">
            <w:pPr>
              <w:numPr>
                <w:ilvl w:val="0"/>
                <w:numId w:val="4"/>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Дитину не можна наймати </w:t>
            </w:r>
            <w:proofErr w:type="gramStart"/>
            <w:r>
              <w:rPr>
                <w:rFonts w:ascii="Times New Roman" w:eastAsia="Times New Roman" w:hAnsi="Times New Roman" w:cs="Times New Roman"/>
                <w:sz w:val="28"/>
              </w:rPr>
              <w:t>на роботу</w:t>
            </w:r>
            <w:proofErr w:type="gramEnd"/>
            <w:r>
              <w:rPr>
                <w:rFonts w:ascii="Times New Roman" w:eastAsia="Times New Roman" w:hAnsi="Times New Roman" w:cs="Times New Roman"/>
                <w:sz w:val="28"/>
              </w:rPr>
              <w:t xml:space="preserve"> до досягнення нею визначеного мі</w:t>
            </w:r>
            <w:r>
              <w:rPr>
                <w:rFonts w:ascii="Times New Roman" w:eastAsia="Times New Roman" w:hAnsi="Times New Roman" w:cs="Times New Roman"/>
                <w:sz w:val="28"/>
              </w:rPr>
              <w:t>німального віку.</w:t>
            </w:r>
          </w:p>
          <w:p w:rsidR="00A31A4E" w:rsidRDefault="00D665AC">
            <w:pPr>
              <w:numPr>
                <w:ilvl w:val="0"/>
                <w:numId w:val="4"/>
              </w:numPr>
              <w:spacing w:after="0" w:line="360" w:lineRule="auto"/>
              <w:ind w:left="34"/>
              <w:jc w:val="both"/>
            </w:pPr>
            <w:r>
              <w:rPr>
                <w:rFonts w:ascii="Times New Roman" w:eastAsia="Times New Roman" w:hAnsi="Times New Roman" w:cs="Times New Roman"/>
                <w:sz w:val="28"/>
              </w:rPr>
              <w:t>Дитина повинна бути захищена від расової, релігійної або іншої дискримінації. Вона повинна бути вихована у дусі розуміння, толерантності та дружби між народами, миру і загального братерства.</w:t>
            </w:r>
          </w:p>
        </w:tc>
      </w:tr>
      <w:tr w:rsidR="00A31A4E">
        <w:tblPrEx>
          <w:tblCellMar>
            <w:top w:w="0" w:type="dxa"/>
            <w:bottom w:w="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Конвенція про права дитини, прийнята Генерально</w:t>
            </w:r>
            <w:r>
              <w:rPr>
                <w:rFonts w:ascii="Times New Roman" w:eastAsia="Times New Roman" w:hAnsi="Times New Roman" w:cs="Times New Roman"/>
                <w:b/>
                <w:sz w:val="28"/>
              </w:rPr>
              <w:t>ю Асамблеєю ООН 20.11.1989 року, та ратифікована Верховною Радою України 27.02.1991 року, основні положення якої знайшли відображення у Законі України «Про охорону дитинства» від 07.03.2001 року.</w:t>
            </w: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Цей документ став тим міжнародно-правовим актом, який у своє</w:t>
            </w:r>
            <w:r>
              <w:rPr>
                <w:rFonts w:ascii="Times New Roman" w:eastAsia="Times New Roman" w:hAnsi="Times New Roman" w:cs="Times New Roman"/>
                <w:sz w:val="28"/>
              </w:rPr>
              <w:t>му змісті прямо зобов’язував держав-учасниць ратифікувати його (ст. 47). Окрім того, Конвенція є відкритою для підписання всіма державами (ст. 46).</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Конвенція про права дитини складається з трьох частин та п’ятдесяти чотирьох статей, основними положеннями я</w:t>
            </w:r>
            <w:r>
              <w:rPr>
                <w:rFonts w:ascii="Times New Roman" w:eastAsia="Times New Roman" w:hAnsi="Times New Roman" w:cs="Times New Roman"/>
                <w:sz w:val="28"/>
              </w:rPr>
              <w:t>ких є:</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кожна дитина має невід’ємне право на життя (ст. 6);</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обов’язкова реєстрація дитини після народження (ст. 7);</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забезпечення індивідуальності дитини (ст. 8);</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право на вільне висловлення поглядів (ст. 12) та думок (ст. 13);</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дитини на свободу думки, совісті </w:t>
            </w:r>
            <w:r>
              <w:rPr>
                <w:rFonts w:ascii="Times New Roman" w:eastAsia="Times New Roman" w:hAnsi="Times New Roman" w:cs="Times New Roman"/>
                <w:sz w:val="28"/>
              </w:rPr>
              <w:lastRenderedPageBreak/>
              <w:t>та релігії (ст. 14);</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захист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за допомогою необхідних закон</w:t>
            </w:r>
            <w:r>
              <w:rPr>
                <w:rFonts w:ascii="Times New Roman" w:eastAsia="Times New Roman" w:hAnsi="Times New Roman" w:cs="Times New Roman"/>
                <w:sz w:val="28"/>
              </w:rPr>
              <w:t>одавчих, адміністративних, соціальних і просвітніх заходів (ст. 14);</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право кожної дитини на рівень життя, необхідний для фізичного, розумового, духовного, морального і соціального розвитку дитини (ст. 19);</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право дитини на освіту (ст. 28);</w:t>
            </w:r>
          </w:p>
          <w:p w:rsidR="00A31A4E" w:rsidRDefault="00D665AC">
            <w:pPr>
              <w:numPr>
                <w:ilvl w:val="0"/>
                <w:numId w:val="5"/>
              </w:numPr>
              <w:spacing w:after="0" w:line="360" w:lineRule="auto"/>
              <w:ind w:left="34"/>
              <w:jc w:val="both"/>
              <w:rPr>
                <w:rFonts w:ascii="Times New Roman" w:eastAsia="Times New Roman" w:hAnsi="Times New Roman" w:cs="Times New Roman"/>
                <w:sz w:val="28"/>
              </w:rPr>
            </w:pPr>
            <w:r>
              <w:rPr>
                <w:rFonts w:ascii="Times New Roman" w:eastAsia="Times New Roman" w:hAnsi="Times New Roman" w:cs="Times New Roman"/>
                <w:sz w:val="28"/>
              </w:rPr>
              <w:t>право дитини на в</w:t>
            </w:r>
            <w:r>
              <w:rPr>
                <w:rFonts w:ascii="Times New Roman" w:eastAsia="Times New Roman" w:hAnsi="Times New Roman" w:cs="Times New Roman"/>
                <w:sz w:val="28"/>
              </w:rPr>
              <w:t>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 (ст. 31);</w:t>
            </w:r>
          </w:p>
          <w:p w:rsidR="00A31A4E" w:rsidRDefault="00D665AC">
            <w:pPr>
              <w:numPr>
                <w:ilvl w:val="0"/>
                <w:numId w:val="5"/>
              </w:numPr>
              <w:spacing w:after="0" w:line="360" w:lineRule="auto"/>
              <w:ind w:left="34"/>
              <w:jc w:val="both"/>
            </w:pPr>
            <w:r>
              <w:rPr>
                <w:rFonts w:ascii="Times New Roman" w:eastAsia="Times New Roman" w:hAnsi="Times New Roman" w:cs="Times New Roman"/>
                <w:sz w:val="28"/>
              </w:rPr>
              <w:t>право дитини на захист від економічної експлуатації та від виконання будь-якої ро</w:t>
            </w:r>
            <w:r>
              <w:rPr>
                <w:rFonts w:ascii="Times New Roman" w:eastAsia="Times New Roman" w:hAnsi="Times New Roman" w:cs="Times New Roman"/>
                <w:sz w:val="28"/>
              </w:rPr>
              <w:t>боти (ст. 32).</w:t>
            </w:r>
          </w:p>
        </w:tc>
      </w:tr>
    </w:tbl>
    <w:p w:rsidR="00A31A4E" w:rsidRDefault="00A31A4E">
      <w:pPr>
        <w:spacing w:after="200" w:line="276"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686"/>
        <w:gridCol w:w="5774"/>
      </w:tblGrid>
      <w:tr w:rsidR="00A31A4E">
        <w:tblPrEx>
          <w:tblCellMar>
            <w:top w:w="0" w:type="dxa"/>
            <w:bottom w:w="0" w:type="dxa"/>
          </w:tblCellMar>
        </w:tblPrEx>
        <w:trPr>
          <w:trHeight w:val="1"/>
        </w:trPr>
        <w:tc>
          <w:tcPr>
            <w:tcW w:w="94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0" w:line="240" w:lineRule="auto"/>
              <w:jc w:val="center"/>
              <w:rPr>
                <w:rFonts w:ascii="Times New Roman" w:eastAsia="Times New Roman" w:hAnsi="Times New Roman" w:cs="Times New Roman"/>
                <w:b/>
                <w:sz w:val="28"/>
              </w:rPr>
            </w:pPr>
          </w:p>
          <w:p w:rsidR="00A31A4E" w:rsidRDefault="00D665A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Особисті немайнові права дитини</w:t>
            </w:r>
          </w:p>
          <w:p w:rsidR="00A31A4E" w:rsidRDefault="00A31A4E">
            <w:pPr>
              <w:spacing w:after="0" w:line="240" w:lineRule="auto"/>
              <w:jc w:val="center"/>
            </w:pPr>
          </w:p>
        </w:tc>
      </w:tr>
      <w:tr w:rsidR="00A31A4E">
        <w:tblPrEx>
          <w:tblCellMar>
            <w:top w:w="0" w:type="dxa"/>
            <w:bottom w:w="0" w:type="dxa"/>
          </w:tblCellMar>
        </w:tblPrEx>
        <w:trPr>
          <w:trHeight w:val="1"/>
        </w:trPr>
        <w:tc>
          <w:tcPr>
            <w:tcW w:w="94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загальні особисті немайнові права дитини</w:t>
            </w:r>
            <w:r>
              <w:rPr>
                <w:rFonts w:ascii="Times New Roman" w:eastAsia="Times New Roman" w:hAnsi="Times New Roman" w:cs="Times New Roman"/>
                <w:sz w:val="28"/>
              </w:rPr>
              <w:t xml:space="preserve"> є багатоаспектною системою прав та мають певну видову належність.</w:t>
            </w:r>
          </w:p>
        </w:tc>
      </w:tr>
      <w:tr w:rsidR="00A31A4E">
        <w:tblPrEx>
          <w:tblCellMar>
            <w:top w:w="0" w:type="dxa"/>
            <w:bottom w:w="0" w:type="dxa"/>
          </w:tblCellMar>
        </w:tblPrEx>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До першого виду таких прав належать особисті немайнові права, що </w:t>
            </w:r>
            <w:r>
              <w:rPr>
                <w:rFonts w:ascii="Times New Roman" w:eastAsia="Times New Roman" w:hAnsi="Times New Roman" w:cs="Times New Roman"/>
                <w:sz w:val="28"/>
              </w:rPr>
              <w:lastRenderedPageBreak/>
              <w:t>забезпечують природне існування дитини:</w:t>
            </w: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а) права, що забезпечують природну цілісність дитини, – це право на життя та здоров’я;</w:t>
            </w:r>
          </w:p>
        </w:tc>
      </w:tr>
      <w:tr w:rsidR="00A31A4E">
        <w:tblPrEx>
          <w:tblCellMar>
            <w:top w:w="0" w:type="dxa"/>
            <w:bottom w:w="0" w:type="dxa"/>
          </w:tblCellMar>
        </w:tblPrEx>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б) права, що забезпечують природну відособленість дитини: право на свободу, особисту недоторканність, особисту безпеку та особисту гідність.</w:t>
            </w:r>
          </w:p>
        </w:tc>
      </w:tr>
      <w:tr w:rsidR="00A31A4E">
        <w:tblPrEx>
          <w:tblCellMar>
            <w:top w:w="0" w:type="dxa"/>
            <w:bottom w:w="0" w:type="dxa"/>
          </w:tblCellMar>
        </w:tblPrEx>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До другого виду особистих немайнових прав належать права, що забезпечують соціальне буття дитини, які поділяються </w:t>
            </w:r>
            <w:r>
              <w:rPr>
                <w:rFonts w:ascii="Times New Roman" w:eastAsia="Times New Roman" w:hAnsi="Times New Roman" w:cs="Times New Roman"/>
                <w:sz w:val="28"/>
              </w:rPr>
              <w:t>на:</w:t>
            </w: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а) права, які забезпечують участь дитини у соціальному житті, а саме: право дитини на ім’я, прізвище, по батькові, індивідуальність, вільний вибір місця проживання, свободу пересування, достатній життєвий рівень, вибір роду занять, освіту, працю, зайня</w:t>
            </w:r>
            <w:r>
              <w:rPr>
                <w:rFonts w:ascii="Times New Roman" w:eastAsia="Times New Roman" w:hAnsi="Times New Roman" w:cs="Times New Roman"/>
                <w:sz w:val="28"/>
              </w:rPr>
              <w:t>ття підприємницькою діяльністю, об’єднання в дитячі та молодіжні організації;</w:t>
            </w:r>
          </w:p>
        </w:tc>
      </w:tr>
      <w:tr w:rsidR="00A31A4E">
        <w:tblPrEx>
          <w:tblCellMar>
            <w:top w:w="0" w:type="dxa"/>
            <w:bottom w:w="0" w:type="dxa"/>
          </w:tblCellMar>
        </w:tblPrEx>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б) права, які забезпечують приватність дитини, захищають від зовнішнього втручання соціальної групи, це: право дитини на особисте життя та його недоторканність, вільне висловлення думки та отримання інформації.</w:t>
            </w:r>
          </w:p>
        </w:tc>
      </w:tr>
      <w:tr w:rsidR="00A31A4E">
        <w:tblPrEx>
          <w:tblCellMar>
            <w:top w:w="0" w:type="dxa"/>
            <w:bottom w:w="0" w:type="dxa"/>
          </w:tblCellMar>
        </w:tblPrEx>
        <w:trPr>
          <w:trHeight w:val="1"/>
        </w:trPr>
        <w:tc>
          <w:tcPr>
            <w:tcW w:w="94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Наступним видом прав дітей є </w:t>
            </w:r>
            <w:r>
              <w:rPr>
                <w:rFonts w:ascii="Times New Roman" w:eastAsia="Times New Roman" w:hAnsi="Times New Roman" w:cs="Times New Roman"/>
                <w:b/>
                <w:sz w:val="28"/>
              </w:rPr>
              <w:t>спеціальні (окремі) немайнові права:</w:t>
            </w:r>
            <w:r>
              <w:rPr>
                <w:rFonts w:ascii="Times New Roman" w:eastAsia="Times New Roman" w:hAnsi="Times New Roman" w:cs="Times New Roman"/>
                <w:sz w:val="28"/>
              </w:rPr>
              <w:t xml:space="preserve"> права у сфері інтелектуальної діяльності, сімейних відносин, опіки або піклування, медичної діяльності тощо.</w:t>
            </w:r>
          </w:p>
        </w:tc>
      </w:tr>
      <w:tr w:rsidR="00A31A4E">
        <w:tblPrEx>
          <w:tblCellMar>
            <w:top w:w="0" w:type="dxa"/>
            <w:bottom w:w="0" w:type="dxa"/>
          </w:tblCellMar>
        </w:tblPrEx>
        <w:trPr>
          <w:trHeight w:val="1"/>
        </w:trPr>
        <w:tc>
          <w:tcPr>
            <w:tcW w:w="94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Зміст </w:t>
            </w:r>
            <w:r>
              <w:rPr>
                <w:rFonts w:ascii="Times New Roman" w:eastAsia="Times New Roman" w:hAnsi="Times New Roman" w:cs="Times New Roman"/>
                <w:b/>
                <w:sz w:val="28"/>
              </w:rPr>
              <w:t>майнових прав дитини як фізичної особи</w:t>
            </w:r>
            <w:r>
              <w:rPr>
                <w:rFonts w:ascii="Times New Roman" w:eastAsia="Times New Roman" w:hAnsi="Times New Roman" w:cs="Times New Roman"/>
                <w:sz w:val="28"/>
              </w:rPr>
              <w:t xml:space="preserve"> передбачено у ст. 26 ЦК України, а саме: фізична особа здатна ма</w:t>
            </w:r>
            <w:r>
              <w:rPr>
                <w:rFonts w:ascii="Times New Roman" w:eastAsia="Times New Roman" w:hAnsi="Times New Roman" w:cs="Times New Roman"/>
                <w:sz w:val="28"/>
              </w:rPr>
              <w:t>ти усі майнові права, що встановлені цим Кодексом, іншим законом.</w:t>
            </w:r>
          </w:p>
        </w:tc>
      </w:tr>
    </w:tbl>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712"/>
        <w:gridCol w:w="5751"/>
      </w:tblGrid>
      <w:tr w:rsidR="00A31A4E">
        <w:tblPrEx>
          <w:tblCellMar>
            <w:top w:w="0" w:type="dxa"/>
            <w:bottom w:w="0" w:type="dxa"/>
          </w:tblCellMar>
        </w:tblPrEx>
        <w:trPr>
          <w:trHeight w:val="1"/>
        </w:trPr>
        <w:tc>
          <w:tcPr>
            <w:tcW w:w="94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Відповідно до наказу Генеральної прокуратури України </w:t>
            </w:r>
            <w:proofErr w:type="gramStart"/>
            <w:r>
              <w:rPr>
                <w:rFonts w:ascii="Times New Roman" w:eastAsia="Times New Roman" w:hAnsi="Times New Roman" w:cs="Times New Roman"/>
                <w:sz w:val="28"/>
              </w:rPr>
              <w:t>« Про</w:t>
            </w:r>
            <w:proofErr w:type="gramEnd"/>
            <w:r>
              <w:rPr>
                <w:rFonts w:ascii="Times New Roman" w:eastAsia="Times New Roman" w:hAnsi="Times New Roman" w:cs="Times New Roman"/>
                <w:sz w:val="28"/>
              </w:rPr>
              <w:t xml:space="preserve"> організацію діяльності органів прокуратури щодо захисту прав і свобод дітей» від 6 грудня 2014 року N 16гн</w:t>
            </w:r>
          </w:p>
        </w:tc>
      </w:tr>
      <w:tr w:rsidR="00A31A4E">
        <w:tblPrEx>
          <w:tblCellMar>
            <w:top w:w="0" w:type="dxa"/>
            <w:bottom w:w="0" w:type="dxa"/>
          </w:tblCellMar>
        </w:tblPrEx>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1. </w:t>
            </w:r>
            <w:r>
              <w:rPr>
                <w:rFonts w:ascii="Times New Roman" w:eastAsia="Times New Roman" w:hAnsi="Times New Roman" w:cs="Times New Roman"/>
                <w:sz w:val="28"/>
              </w:rPr>
              <w:t>Заступникам Генерального прокурора України, прокурорам обласного рівня, керівникам структурних підрозділів апаратів, міським, районним, міжрайонним прокурорам, прокурорам з нагляду за додержанням законів у транспортній сфері</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основним завданням</w:t>
            </w:r>
            <w:r>
              <w:rPr>
                <w:rFonts w:ascii="Times New Roman" w:eastAsia="Times New Roman" w:hAnsi="Times New Roman" w:cs="Times New Roman"/>
                <w:sz w:val="28"/>
              </w:rPr>
              <w:t xml:space="preserve"> на вказаному</w:t>
            </w:r>
            <w:r>
              <w:rPr>
                <w:rFonts w:ascii="Times New Roman" w:eastAsia="Times New Roman" w:hAnsi="Times New Roman" w:cs="Times New Roman"/>
                <w:sz w:val="28"/>
              </w:rPr>
              <w:t xml:space="preserve"> напрямі вважати </w:t>
            </w:r>
            <w:r>
              <w:rPr>
                <w:rFonts w:ascii="Times New Roman" w:eastAsia="Times New Roman" w:hAnsi="Times New Roman" w:cs="Times New Roman"/>
                <w:b/>
                <w:sz w:val="28"/>
              </w:rPr>
              <w:t>захист особистих і соціально-економічних прав дітей</w:t>
            </w:r>
            <w:r>
              <w:rPr>
                <w:rFonts w:ascii="Times New Roman" w:eastAsia="Times New Roman" w:hAnsi="Times New Roman" w:cs="Times New Roman"/>
                <w:sz w:val="28"/>
              </w:rPr>
              <w:t>, гарантованих Конституцією, законами України, Конвенцією ООН про права дитини, іншими міжнародно-правовими актами.</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Комплексно використовувати функції прокуратури щодо</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6"/>
              </w:numPr>
              <w:spacing w:after="0" w:line="360" w:lineRule="auto"/>
              <w:jc w:val="both"/>
            </w:pPr>
            <w:r>
              <w:rPr>
                <w:rFonts w:ascii="Times New Roman" w:eastAsia="Times New Roman" w:hAnsi="Times New Roman" w:cs="Times New Roman"/>
                <w:sz w:val="28"/>
              </w:rPr>
              <w:t>представництва інтересів дітей та держави в суді;</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7"/>
              </w:numPr>
              <w:spacing w:after="0" w:line="360" w:lineRule="auto"/>
              <w:jc w:val="both"/>
            </w:pPr>
            <w:r>
              <w:rPr>
                <w:rFonts w:ascii="Times New Roman" w:eastAsia="Times New Roman" w:hAnsi="Times New Roman" w:cs="Times New Roman"/>
                <w:sz w:val="28"/>
              </w:rPr>
              <w:t>нагляду за додержанням законів під час проведення оперативно-розшукової діяльності, дізнання та досудового розслідування;</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8"/>
              </w:numPr>
              <w:spacing w:after="0" w:line="360" w:lineRule="auto"/>
              <w:jc w:val="both"/>
            </w:pPr>
            <w:r>
              <w:rPr>
                <w:rFonts w:ascii="Times New Roman" w:eastAsia="Times New Roman" w:hAnsi="Times New Roman" w:cs="Times New Roman"/>
                <w:sz w:val="28"/>
              </w:rPr>
              <w:t>підтримання державного обвинувачення в суді;</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9"/>
              </w:numPr>
              <w:spacing w:after="0" w:line="360" w:lineRule="auto"/>
              <w:jc w:val="both"/>
            </w:pPr>
            <w:r>
              <w:rPr>
                <w:rFonts w:ascii="Times New Roman" w:eastAsia="Times New Roman" w:hAnsi="Times New Roman" w:cs="Times New Roman"/>
                <w:sz w:val="28"/>
              </w:rPr>
              <w:t xml:space="preserve">нагляду за додержанням законів при виконанні судових рішень у кримінальних провадженнях, а також при застосуванні </w:t>
            </w:r>
            <w:r>
              <w:rPr>
                <w:rFonts w:ascii="Times New Roman" w:eastAsia="Times New Roman" w:hAnsi="Times New Roman" w:cs="Times New Roman"/>
                <w:sz w:val="28"/>
              </w:rPr>
              <w:lastRenderedPageBreak/>
              <w:t>інших заходів примусового характеру, пов'язаних з обмеженням особистої свободи дітей, відповідно до вимог галузевих наказів Генерального проку</w:t>
            </w:r>
            <w:r>
              <w:rPr>
                <w:rFonts w:ascii="Times New Roman" w:eastAsia="Times New Roman" w:hAnsi="Times New Roman" w:cs="Times New Roman"/>
                <w:sz w:val="28"/>
              </w:rPr>
              <w:t>рора України з урахуванням положень цього наказу.</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Зазначену діяльність організовувати та здійснювати</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10"/>
              </w:numPr>
              <w:spacing w:after="0" w:line="360" w:lineRule="auto"/>
              <w:jc w:val="both"/>
            </w:pPr>
            <w:r>
              <w:rPr>
                <w:rFonts w:ascii="Times New Roman" w:eastAsia="Times New Roman" w:hAnsi="Times New Roman" w:cs="Times New Roman"/>
                <w:sz w:val="28"/>
              </w:rPr>
              <w:t>управлінню захисту прав і свобод дітей Генеральної прокуратури України</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11"/>
              </w:numPr>
              <w:spacing w:after="0" w:line="360" w:lineRule="auto"/>
              <w:jc w:val="both"/>
            </w:pPr>
            <w:r>
              <w:rPr>
                <w:rFonts w:ascii="Times New Roman" w:eastAsia="Times New Roman" w:hAnsi="Times New Roman" w:cs="Times New Roman"/>
                <w:sz w:val="28"/>
              </w:rPr>
              <w:t>відповідним галузевим структурним підрозділам прокуратур обласного рівня, міським, районним, міжрайонним прокурорам</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12"/>
              </w:numPr>
              <w:spacing w:after="0" w:line="360" w:lineRule="auto"/>
              <w:jc w:val="both"/>
            </w:pPr>
            <w:r>
              <w:rPr>
                <w:rFonts w:ascii="Times New Roman" w:eastAsia="Times New Roman" w:hAnsi="Times New Roman" w:cs="Times New Roman"/>
                <w:sz w:val="28"/>
              </w:rPr>
              <w:t>прокурорам з нагляду за додержанням законів у транспортній сфері.</w:t>
            </w:r>
          </w:p>
        </w:tc>
      </w:tr>
      <w:tr w:rsidR="00A31A4E">
        <w:tblPrEx>
          <w:tblCellMar>
            <w:top w:w="0" w:type="dxa"/>
            <w:bottom w:w="0" w:type="dxa"/>
          </w:tblCellMar>
        </w:tblPrEx>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Безпосереднє виконання обов'язків щодо захисту прав і свобод дітей</w:t>
            </w:r>
            <w:r>
              <w:rPr>
                <w:rFonts w:ascii="Times New Roman" w:eastAsia="Times New Roman" w:hAnsi="Times New Roman" w:cs="Times New Roman"/>
                <w:sz w:val="28"/>
              </w:rPr>
              <w:t xml:space="preserve"> доручати</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досвідченим працівникам. </w:t>
            </w:r>
            <w:proofErr w:type="gramStart"/>
            <w:r>
              <w:rPr>
                <w:rFonts w:ascii="Times New Roman" w:eastAsia="Times New Roman" w:hAnsi="Times New Roman" w:cs="Times New Roman"/>
                <w:sz w:val="28"/>
              </w:rPr>
              <w:t>У прокуратурах</w:t>
            </w:r>
            <w:proofErr w:type="gramEnd"/>
            <w:r>
              <w:rPr>
                <w:rFonts w:ascii="Times New Roman" w:eastAsia="Times New Roman" w:hAnsi="Times New Roman" w:cs="Times New Roman"/>
                <w:sz w:val="28"/>
              </w:rPr>
              <w:t xml:space="preserve"> районного рівня за можливості на цих прокурорів не покладати виконання обов'язків з інших напрямів прокурорської діяльності.</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t>Пріоритетними напрямами представництва інтересів дітей та держави у суді</w:t>
            </w:r>
            <w:r>
              <w:rPr>
                <w:rFonts w:ascii="Times New Roman" w:eastAsia="Times New Roman" w:hAnsi="Times New Roman" w:cs="Times New Roman"/>
                <w:sz w:val="28"/>
              </w:rPr>
              <w:t xml:space="preserve"> визначити захист </w:t>
            </w:r>
            <w:proofErr w:type="gramStart"/>
            <w:r>
              <w:rPr>
                <w:rFonts w:ascii="Times New Roman" w:eastAsia="Times New Roman" w:hAnsi="Times New Roman" w:cs="Times New Roman"/>
                <w:sz w:val="28"/>
              </w:rPr>
              <w:t>у сферах</w:t>
            </w:r>
            <w:proofErr w:type="gramEnd"/>
            <w:r>
              <w:rPr>
                <w:rFonts w:ascii="Times New Roman" w:eastAsia="Times New Roman" w:hAnsi="Times New Roman" w:cs="Times New Roman"/>
                <w:sz w:val="28"/>
              </w:rPr>
              <w:t>:</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охорони життя і здоров'я дітей, їх права на освіту, відпочинок та змістовне дозвілля;</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опіки, піклування, усиновлення дітей;</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майнових та житлових прав дітей, їх соціального забезпечення;</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прав неповнолітніх на працю та працевлаштування;</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попередження та захисту від усіх форм насильства;</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користування та розпорядження органами виконавчої влади, органами місцевого </w:t>
            </w:r>
            <w:r>
              <w:rPr>
                <w:rFonts w:ascii="Times New Roman" w:eastAsia="Times New Roman" w:hAnsi="Times New Roman" w:cs="Times New Roman"/>
                <w:sz w:val="28"/>
              </w:rPr>
              <w:lastRenderedPageBreak/>
              <w:t>самоврядування майном, землями навчальних, оздоровчих, лікувальних, а також інших закладів для дітей;</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використання бюджетних коштів, спрямованих на реалізацію програм та заході</w:t>
            </w:r>
            <w:r>
              <w:rPr>
                <w:rFonts w:ascii="Times New Roman" w:eastAsia="Times New Roman" w:hAnsi="Times New Roman" w:cs="Times New Roman"/>
                <w:sz w:val="28"/>
              </w:rPr>
              <w:t>в з охорони дитинства, закупівлю відповідних товарів, робіт і послуг.</w:t>
            </w:r>
          </w:p>
        </w:tc>
      </w:tr>
      <w:tr w:rsidR="00A31A4E">
        <w:tblPrEx>
          <w:tblCellMar>
            <w:top w:w="0" w:type="dxa"/>
            <w:bottom w:w="0" w:type="dxa"/>
          </w:tblCellMar>
        </w:tblPrEx>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Особливу увагу приділяти </w:t>
            </w:r>
            <w:r>
              <w:rPr>
                <w:rFonts w:ascii="Times New Roman" w:eastAsia="Times New Roman" w:hAnsi="Times New Roman" w:cs="Times New Roman"/>
                <w:b/>
                <w:sz w:val="28"/>
              </w:rPr>
              <w:t>захисту прав і свобод</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дітей-сиріт та дітей, позбавлених батьківського піклування, дітей-інвалідів, дітей, які виховуються в сім'ях, що перебувають у складних життєвих обставинах, залишених </w:t>
            </w:r>
            <w:proofErr w:type="gramStart"/>
            <w:r>
              <w:rPr>
                <w:rFonts w:ascii="Times New Roman" w:eastAsia="Times New Roman" w:hAnsi="Times New Roman" w:cs="Times New Roman"/>
                <w:sz w:val="28"/>
              </w:rPr>
              <w:t>без догляду</w:t>
            </w:r>
            <w:proofErr w:type="gramEnd"/>
            <w:r>
              <w:rPr>
                <w:rFonts w:ascii="Times New Roman" w:eastAsia="Times New Roman" w:hAnsi="Times New Roman" w:cs="Times New Roman"/>
                <w:sz w:val="28"/>
              </w:rPr>
              <w:t xml:space="preserve"> батьків, переміщених з тимчасово окупованої території України, районів воєнни</w:t>
            </w:r>
            <w:r>
              <w:rPr>
                <w:rFonts w:ascii="Times New Roman" w:eastAsia="Times New Roman" w:hAnsi="Times New Roman" w:cs="Times New Roman"/>
                <w:sz w:val="28"/>
              </w:rPr>
              <w:t>х дій, збройних конфліктів та інших надзвичайних ситуацій.</w:t>
            </w:r>
          </w:p>
        </w:tc>
      </w:tr>
      <w:tr w:rsidR="00A31A4E">
        <w:tblPrEx>
          <w:tblCellMar>
            <w:top w:w="0" w:type="dxa"/>
            <w:bottom w:w="0" w:type="dxa"/>
          </w:tblCellMar>
        </w:tblPrEx>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При здійсненні </w:t>
            </w:r>
            <w:r>
              <w:rPr>
                <w:rFonts w:ascii="Times New Roman" w:eastAsia="Times New Roman" w:hAnsi="Times New Roman" w:cs="Times New Roman"/>
                <w:b/>
                <w:sz w:val="28"/>
              </w:rPr>
              <w:t>представництва не допускати</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підміни органів державної влади, органів місцевого самоврядування та державного нагляду (контролю), а також інших органів, яким законом надано право захи</w:t>
            </w:r>
            <w:r>
              <w:rPr>
                <w:rFonts w:ascii="Times New Roman" w:eastAsia="Times New Roman" w:hAnsi="Times New Roman" w:cs="Times New Roman"/>
                <w:sz w:val="28"/>
              </w:rPr>
              <w:t>щати інтереси дітей у суді. Вживати заходів до застосування представницьких повноважень лише у випадках неналежного виконання уповноваженими органами покладених на них обов'язків або за відсутності уповноваженого органу.</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Забезпечувати </w:t>
            </w:r>
            <w:r>
              <w:rPr>
                <w:rFonts w:ascii="Times New Roman" w:eastAsia="Times New Roman" w:hAnsi="Times New Roman" w:cs="Times New Roman"/>
                <w:b/>
                <w:sz w:val="28"/>
              </w:rPr>
              <w:t>обов'язкову участь п</w:t>
            </w:r>
            <w:r>
              <w:rPr>
                <w:rFonts w:ascii="Times New Roman" w:eastAsia="Times New Roman" w:hAnsi="Times New Roman" w:cs="Times New Roman"/>
                <w:b/>
                <w:sz w:val="28"/>
              </w:rPr>
              <w:t>рокурорів при розгляді судами справ про</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усиновлення дітей іноземними громадянами;</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позбавлення батьківських прав;</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відібрання дитини від батьків або від одного з них без позбавлення батьківських прав - за </w:t>
            </w:r>
            <w:r>
              <w:rPr>
                <w:rFonts w:ascii="Times New Roman" w:eastAsia="Times New Roman" w:hAnsi="Times New Roman" w:cs="Times New Roman"/>
                <w:sz w:val="28"/>
              </w:rPr>
              <w:lastRenderedPageBreak/>
              <w:t>позовами закладів, у яких дитина перебуває, органів опіки та піклування, а також самої дитини, або у разі, якщо цього потребує захист прав та інтересів дитини.</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240" w:lineRule="auto"/>
              <w:jc w:val="center"/>
            </w:pPr>
            <w:r>
              <w:rPr>
                <w:rFonts w:ascii="Times New Roman" w:eastAsia="Times New Roman" w:hAnsi="Times New Roman" w:cs="Times New Roman"/>
                <w:b/>
                <w:sz w:val="28"/>
              </w:rPr>
              <w:lastRenderedPageBreak/>
              <w:t>Прокурорам усіх рівнів</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вживати заходів, спрямованих на своєчасне та реальне виконання судових рішень, постановлених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за їх позовами і заявами.</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захищати інтереси дітей при виконанні рішень судів.</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повною мірою реалізовувати права сторони виконавчого 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у яких вони здійснювали представництво інтересів дітей або держави сфері охорони дитинства.</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Процесуальне керівництво досудовим розслідуванням у зазначених категоріях кримінальних </w:t>
            </w:r>
            <w:r>
              <w:rPr>
                <w:rFonts w:ascii="Times New Roman" w:eastAsia="Times New Roman" w:hAnsi="Times New Roman" w:cs="Times New Roman"/>
                <w:sz w:val="28"/>
              </w:rPr>
              <w:t>проваджень доручати прокурорам, на яких покладено обов'язок захисту прав і свобод дітей:</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у кримінальних провадженнях щодо неповнолітньої особи, в тому числі, якщо кримінальне провадження здійснюється щодо декількох осіб, хоча б одна з яких є неповнолітнь</w:t>
            </w:r>
            <w:r>
              <w:rPr>
                <w:rFonts w:ascii="Times New Roman" w:eastAsia="Times New Roman" w:hAnsi="Times New Roman" w:cs="Times New Roman"/>
                <w:sz w:val="28"/>
              </w:rPr>
              <w:t>ою, - упродовж доби з моменту визначення слідчого (групи слідчих), який спеціально уповноважений керівником органу досудового розслідування на здійснення досудових розслідувань щодо неповнолітніх;</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у кримінальних провадженнях стосовно осіб, які не досягли віку кримінальної відповідальності, - з моменту встановлення особи.</w:t>
            </w:r>
          </w:p>
        </w:tc>
      </w:tr>
      <w:tr w:rsidR="00A31A4E">
        <w:tblPrEx>
          <w:tblCellMar>
            <w:top w:w="0" w:type="dxa"/>
            <w:bottom w:w="0" w:type="dxa"/>
          </w:tblCellMar>
        </w:tblPrEx>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Проводити </w:t>
            </w:r>
            <w:r>
              <w:rPr>
                <w:rFonts w:ascii="Times New Roman" w:eastAsia="Times New Roman" w:hAnsi="Times New Roman" w:cs="Times New Roman"/>
                <w:b/>
                <w:sz w:val="28"/>
              </w:rPr>
              <w:t xml:space="preserve">перевірки додержання прав та </w:t>
            </w:r>
            <w:r>
              <w:rPr>
                <w:rFonts w:ascii="Times New Roman" w:eastAsia="Times New Roman" w:hAnsi="Times New Roman" w:cs="Times New Roman"/>
                <w:b/>
                <w:sz w:val="28"/>
              </w:rPr>
              <w:lastRenderedPageBreak/>
              <w:t>інтересів дітей у:</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lastRenderedPageBreak/>
              <w:t>- ізоляторах тимчасового тримання, кімнатах для затриманих та доставлен</w:t>
            </w:r>
            <w:r>
              <w:rPr>
                <w:rFonts w:ascii="Times New Roman" w:eastAsia="Times New Roman" w:hAnsi="Times New Roman" w:cs="Times New Roman"/>
                <w:sz w:val="28"/>
              </w:rPr>
              <w:t xml:space="preserve">их чергових </w:t>
            </w:r>
            <w:r>
              <w:rPr>
                <w:rFonts w:ascii="Times New Roman" w:eastAsia="Times New Roman" w:hAnsi="Times New Roman" w:cs="Times New Roman"/>
                <w:sz w:val="28"/>
              </w:rPr>
              <w:lastRenderedPageBreak/>
              <w:t>частин органів внутрішніх справ, у тому числі лінійних підрозділів органів внутрішніх справ на транспорті, пунктах тимчасового тримання та спеціально обладнаних приміщеннях, призначених для тримання осіб, затриманих в адміністративному порядку,</w:t>
            </w:r>
            <w:r>
              <w:rPr>
                <w:rFonts w:ascii="Times New Roman" w:eastAsia="Times New Roman" w:hAnsi="Times New Roman" w:cs="Times New Roman"/>
                <w:sz w:val="28"/>
              </w:rPr>
              <w:t xml:space="preserve"> органів Державної прикордонної служби України - щодекадно;</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приймальниках-розподільниках для дітей Міністерства внутрішніх справ України, слідчих ізоляторах, арештних домах, виховних колоніях Державної пенітенціарної служби України, пунктах тимчасового перебування іноземців та осіб без громадянства, які незаконно п</w:t>
            </w:r>
            <w:r>
              <w:rPr>
                <w:rFonts w:ascii="Times New Roman" w:eastAsia="Times New Roman" w:hAnsi="Times New Roman" w:cs="Times New Roman"/>
                <w:sz w:val="28"/>
              </w:rPr>
              <w:t>еребувають в Україні, Державної міграційної служби України, закладах для проведення стаціонарної судово-психіатричної експертизи особам, які тримаються під вартою, підрозділах органів внутрішніх справ під час здійснення контролю за поставленими на облік не</w:t>
            </w:r>
            <w:r>
              <w:rPr>
                <w:rFonts w:ascii="Times New Roman" w:eastAsia="Times New Roman" w:hAnsi="Times New Roman" w:cs="Times New Roman"/>
                <w:sz w:val="28"/>
              </w:rPr>
              <w:t>повнолітніми особами, яким обрано запобіжний захід у вигляді домашнього арешту, - щомісячно;</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підрозділах кримінально-виконавчої інспекції, органах внутрішніх справ, що проводять індивідуально-профілактичну роботу з неповнолітніми, які відбувають покара</w:t>
            </w:r>
            <w:r>
              <w:rPr>
                <w:rFonts w:ascii="Times New Roman" w:eastAsia="Times New Roman" w:hAnsi="Times New Roman" w:cs="Times New Roman"/>
                <w:sz w:val="28"/>
              </w:rPr>
              <w:t xml:space="preserve">ння, не пов'язані з позбавленням волі, та звільненими від виконання покарань, </w:t>
            </w:r>
            <w:r>
              <w:rPr>
                <w:rFonts w:ascii="Times New Roman" w:eastAsia="Times New Roman" w:hAnsi="Times New Roman" w:cs="Times New Roman"/>
                <w:sz w:val="28"/>
              </w:rPr>
              <w:lastRenderedPageBreak/>
              <w:t>Українській психіатричній лікарні з суворим наглядом, відділеннях психіатричних лікарень зі звичайним та посиленим наглядом - щоквартально;</w:t>
            </w:r>
          </w:p>
        </w:tc>
      </w:tr>
      <w:tr w:rsidR="00A31A4E">
        <w:tblPrEx>
          <w:tblCellMar>
            <w:top w:w="0" w:type="dxa"/>
            <w:bottom w:w="0" w:type="dxa"/>
          </w:tblCellMar>
        </w:tblPrEx>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загальноосвітніх школах і професійних училищах соціальної реабілітації, будинках дитини при виправних колоніях - не рідше одного разу на півріччя.</w:t>
            </w:r>
          </w:p>
        </w:tc>
      </w:tr>
      <w:tr w:rsidR="00A31A4E">
        <w:tblPrEx>
          <w:tblCellMar>
            <w:top w:w="0" w:type="dxa"/>
            <w:bottom w:w="0" w:type="dxa"/>
          </w:tblCellMar>
        </w:tblPrEx>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Критеріями оцінки ефективності роботи органів прокуратури визначити</w:t>
            </w: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своєчасність і повноту вжитих заходів до усунення порушень законності, реальне поновлення прав і свобод дітей, відшкодування заподіяної шкоди, притягнення винних до встановленої законом відповідальності.</w:t>
            </w:r>
          </w:p>
        </w:tc>
      </w:tr>
    </w:tbl>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D665AC">
      <w:pPr>
        <w:spacing w:after="20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Україні триває процес формування державних органів, діяльність яких спрямована на захист прав і свобод дітей, державою вживаються конкретні заходи направлені на розбудову сучасної моделі ювенальної юстиції та наповнення її відповідними інституцій</w:t>
      </w:r>
      <w:r>
        <w:rPr>
          <w:rFonts w:ascii="Times New Roman" w:eastAsia="Times New Roman" w:hAnsi="Times New Roman" w:cs="Times New Roman"/>
          <w:sz w:val="28"/>
        </w:rPr>
        <w:t xml:space="preserve">ними елементами зі спеціальними ознаками. Отже, в Україні триває процес формування інституту ювенальної прокуратури. Згаданий процес здійснюється в рамках </w:t>
      </w:r>
      <w:r>
        <w:rPr>
          <w:rFonts w:ascii="Times New Roman" w:eastAsia="Times New Roman" w:hAnsi="Times New Roman" w:cs="Times New Roman"/>
          <w:sz w:val="28"/>
        </w:rPr>
        <w:lastRenderedPageBreak/>
        <w:t>конституційної та судової реформ і у його основу покладено діючий правовий механізм міжнародного забе</w:t>
      </w:r>
      <w:r>
        <w:rPr>
          <w:rFonts w:ascii="Times New Roman" w:eastAsia="Times New Roman" w:hAnsi="Times New Roman" w:cs="Times New Roman"/>
          <w:sz w:val="28"/>
        </w:rPr>
        <w:t>зпечення прав дитини. З цього випливає необхідність аналізу досвіду зарубіжних країн стосовно впровадження та ефективного функціонування ювенальної прокуратури.</w:t>
      </w:r>
    </w:p>
    <w:p w:rsidR="00A31A4E" w:rsidRDefault="00D665A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200" w:line="276"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2125"/>
        <w:gridCol w:w="7338"/>
      </w:tblGrid>
      <w:tr w:rsidR="00A31A4E">
        <w:tblPrEx>
          <w:tblCellMar>
            <w:top w:w="0" w:type="dxa"/>
            <w:bottom w:w="0" w:type="dxa"/>
          </w:tblCellMar>
        </w:tblPrEx>
        <w:trPr>
          <w:trHeight w:val="1"/>
        </w:trPr>
        <w:tc>
          <w:tcPr>
            <w:tcW w:w="9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ОРГАНІЗАЦІЯ РОБОТИ ОРГАНІВ ПРОКУРАТУРИ</w:t>
            </w:r>
          </w:p>
          <w:p w:rsidR="00A31A4E" w:rsidRDefault="00D665AC">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 СФЕРІ ЮВЕНАЛЬНОЇ ЮСТИЦІЇ:</w:t>
            </w:r>
          </w:p>
          <w:p w:rsidR="00A31A4E" w:rsidRDefault="00D665AC">
            <w:pPr>
              <w:spacing w:after="0" w:line="360" w:lineRule="auto"/>
              <w:jc w:val="center"/>
            </w:pPr>
            <w:r>
              <w:rPr>
                <w:rFonts w:ascii="Times New Roman" w:eastAsia="Times New Roman" w:hAnsi="Times New Roman" w:cs="Times New Roman"/>
                <w:b/>
                <w:sz w:val="28"/>
              </w:rPr>
              <w:t>ДОСВІД ОКРЕМИХ ЗАРУБІЖНИХ</w:t>
            </w:r>
            <w:r>
              <w:rPr>
                <w:rFonts w:ascii="Times New Roman" w:eastAsia="Times New Roman" w:hAnsi="Times New Roman" w:cs="Times New Roman"/>
                <w:b/>
                <w:sz w:val="28"/>
              </w:rPr>
              <w:t xml:space="preserve"> КРАЇН</w:t>
            </w:r>
          </w:p>
        </w:tc>
      </w:tr>
      <w:tr w:rsidR="00A31A4E">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Республіка Казахстан</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затверджена Указом Президента Республіки Казахстан від 19 серпня 2011 року </w:t>
            </w:r>
            <w:r>
              <w:rPr>
                <w:rFonts w:ascii="Segoe UI Symbol" w:eastAsia="Segoe UI Symbol" w:hAnsi="Segoe UI Symbol" w:cs="Segoe UI Symbol"/>
                <w:sz w:val="28"/>
              </w:rPr>
              <w:t>№</w:t>
            </w:r>
            <w:r>
              <w:rPr>
                <w:rFonts w:ascii="Times New Roman" w:eastAsia="Times New Roman" w:hAnsi="Times New Roman" w:cs="Times New Roman"/>
                <w:sz w:val="28"/>
              </w:rPr>
              <w:t xml:space="preserve"> 646 </w:t>
            </w:r>
            <w:r>
              <w:rPr>
                <w:rFonts w:ascii="Times New Roman" w:eastAsia="Times New Roman" w:hAnsi="Times New Roman" w:cs="Times New Roman"/>
                <w:b/>
                <w:sz w:val="28"/>
              </w:rPr>
              <w:t>Концепція системи ювенальної юстиції в Республіці Казахстан на 2009–2011 роки</w:t>
            </w:r>
            <w:r>
              <w:rPr>
                <w:rFonts w:ascii="Times New Roman" w:eastAsia="Times New Roman" w:hAnsi="Times New Roman" w:cs="Times New Roman"/>
                <w:sz w:val="28"/>
              </w:rPr>
              <w:t xml:space="preserve">. Як випливає з її змісту, Концепція спрямована на розвиток спеціалізованого судочинства щодо неповнолітніх, а також вивчення і підготовку обґрунтувань для формування та розвитку інших спеціалізованих структур системи ювенальної юстиції. </w:t>
            </w:r>
            <w:r>
              <w:rPr>
                <w:rFonts w:ascii="Times New Roman" w:eastAsia="Times New Roman" w:hAnsi="Times New Roman" w:cs="Times New Roman"/>
                <w:b/>
                <w:sz w:val="28"/>
              </w:rPr>
              <w:t>Ювенальна прокурат</w:t>
            </w:r>
            <w:r>
              <w:rPr>
                <w:rFonts w:ascii="Times New Roman" w:eastAsia="Times New Roman" w:hAnsi="Times New Roman" w:cs="Times New Roman"/>
                <w:b/>
                <w:sz w:val="28"/>
              </w:rPr>
              <w:t>ура</w:t>
            </w:r>
            <w:r>
              <w:rPr>
                <w:rFonts w:ascii="Times New Roman" w:eastAsia="Times New Roman" w:hAnsi="Times New Roman" w:cs="Times New Roman"/>
                <w:sz w:val="28"/>
              </w:rPr>
              <w:t xml:space="preserve"> входить у цю систему поряд з іншими спеціалізованими органами та службами, а саме: спеціалізовані суди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неповнолітніх (ювенальні суди), ювенальна адвокатура, ювенальні кримінально-виконавчі інспекції, соціальні психологи та регіональні органи </w:t>
            </w:r>
            <w:r>
              <w:rPr>
                <w:rFonts w:ascii="Times New Roman" w:eastAsia="Times New Roman" w:hAnsi="Times New Roman" w:cs="Times New Roman"/>
                <w:sz w:val="28"/>
              </w:rPr>
              <w:t>із захисту прав дітей.</w:t>
            </w:r>
          </w:p>
        </w:tc>
      </w:tr>
      <w:tr w:rsidR="00A31A4E">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Грузія</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Метою </w:t>
            </w:r>
            <w:r>
              <w:rPr>
                <w:rFonts w:ascii="Times New Roman" w:eastAsia="Times New Roman" w:hAnsi="Times New Roman" w:cs="Times New Roman"/>
                <w:b/>
                <w:sz w:val="28"/>
              </w:rPr>
              <w:t>Кодексу ювенальної юстиції Грузії</w:t>
            </w:r>
            <w:r>
              <w:rPr>
                <w:rFonts w:ascii="Times New Roman" w:eastAsia="Times New Roman" w:hAnsi="Times New Roman" w:cs="Times New Roman"/>
                <w:sz w:val="28"/>
              </w:rPr>
              <w:t xml:space="preserve"> є захист «насущних» інтересів неповнолітніх, їх ресоціалізація та реабілітація при виникненні конфліктів із законом, захист прав неповнолітніх свідків і неповнолітніх жертв, профілактик</w:t>
            </w:r>
            <w:r>
              <w:rPr>
                <w:rFonts w:ascii="Times New Roman" w:eastAsia="Times New Roman" w:hAnsi="Times New Roman" w:cs="Times New Roman"/>
                <w:sz w:val="28"/>
              </w:rPr>
              <w:t xml:space="preserve">а вторинної або повторної віктимізації неповнолітніх жертв, профілактика рецидиву злочинів, а </w:t>
            </w:r>
            <w:r>
              <w:rPr>
                <w:rFonts w:ascii="Times New Roman" w:eastAsia="Times New Roman" w:hAnsi="Times New Roman" w:cs="Times New Roman"/>
                <w:sz w:val="28"/>
              </w:rPr>
              <w:lastRenderedPageBreak/>
              <w:t>також захист громадського порядку при здійсненні правосуддя. У Кодексі визначено особливості кримінальної та адміністративної відповідальності неповнолітніх, здій</w:t>
            </w:r>
            <w:r>
              <w:rPr>
                <w:rFonts w:ascii="Times New Roman" w:eastAsia="Times New Roman" w:hAnsi="Times New Roman" w:cs="Times New Roman"/>
                <w:sz w:val="28"/>
              </w:rPr>
              <w:t>снення провадження в адміністративних правопорушеннях і кримінальному судочинстві за участю неповнолітніх, спеціальні правила приведення вироків у виконання та вжиття інших заходів. Згідно зі ст. 3 Кодексу до осіб, які здійснюють процедуру виконання ювенал</w:t>
            </w:r>
            <w:r>
              <w:rPr>
                <w:rFonts w:ascii="Times New Roman" w:eastAsia="Times New Roman" w:hAnsi="Times New Roman" w:cs="Times New Roman"/>
                <w:sz w:val="28"/>
              </w:rPr>
              <w:t xml:space="preserve">ьного правосуддя, віднесено: суддю, </w:t>
            </w:r>
            <w:r>
              <w:rPr>
                <w:rFonts w:ascii="Times New Roman" w:eastAsia="Times New Roman" w:hAnsi="Times New Roman" w:cs="Times New Roman"/>
                <w:b/>
                <w:sz w:val="28"/>
              </w:rPr>
              <w:t>прокурора</w:t>
            </w:r>
            <w:r>
              <w:rPr>
                <w:rFonts w:ascii="Times New Roman" w:eastAsia="Times New Roman" w:hAnsi="Times New Roman" w:cs="Times New Roman"/>
                <w:sz w:val="28"/>
              </w:rPr>
              <w:t>, слідчого, поліцейського, адвоката, соціального працівника, медіатора, інспектора з нагляду за умовно засудженими, співробітників реабілітаційного центру та відповідного місця ув’язнення для неповнолітніх. Це о</w:t>
            </w:r>
            <w:r>
              <w:rPr>
                <w:rFonts w:ascii="Times New Roman" w:eastAsia="Times New Roman" w:hAnsi="Times New Roman" w:cs="Times New Roman"/>
                <w:sz w:val="28"/>
              </w:rPr>
              <w:t xml:space="preserve">соби, які пройшли спеціальне навчання в галузі ювенальної юстиції, а також компетентні посадові особи, що оформляють адміністративний протокол у разі вчинення адміністративних правопорушень. Аналіз положень Кодексу дав змогу дійти такого висновку: </w:t>
            </w:r>
            <w:r>
              <w:rPr>
                <w:rFonts w:ascii="Times New Roman" w:eastAsia="Times New Roman" w:hAnsi="Times New Roman" w:cs="Times New Roman"/>
                <w:b/>
                <w:sz w:val="28"/>
              </w:rPr>
              <w:t>прокурор</w:t>
            </w:r>
            <w:r>
              <w:rPr>
                <w:rFonts w:ascii="Times New Roman" w:eastAsia="Times New Roman" w:hAnsi="Times New Roman" w:cs="Times New Roman"/>
                <w:b/>
                <w:sz w:val="28"/>
              </w:rPr>
              <w:t>, що спеціалізується у сфері ювенальної юстиції, наділений виключними повноваженнями учасника процедури виконання ювенального правосуддя, який: вправі за бажанням поряд із законним представником неповнолітнього, психологом, жертвою від злочину брати участь</w:t>
            </w:r>
            <w:r>
              <w:rPr>
                <w:rFonts w:ascii="Times New Roman" w:eastAsia="Times New Roman" w:hAnsi="Times New Roman" w:cs="Times New Roman"/>
                <w:b/>
                <w:sz w:val="28"/>
              </w:rPr>
              <w:t xml:space="preserve"> у процесі медіації (п. 9 ст. 3); уповноважений на етапі розслідування заборонити законному представнику</w:t>
            </w:r>
            <w:r>
              <w:rPr>
                <w:rFonts w:ascii="Times New Roman" w:eastAsia="Times New Roman" w:hAnsi="Times New Roman" w:cs="Times New Roman"/>
                <w:sz w:val="28"/>
              </w:rPr>
              <w:t xml:space="preserve"> </w:t>
            </w:r>
            <w:r>
              <w:rPr>
                <w:rFonts w:ascii="Times New Roman" w:eastAsia="Times New Roman" w:hAnsi="Times New Roman" w:cs="Times New Roman"/>
                <w:b/>
                <w:sz w:val="28"/>
              </w:rPr>
              <w:t>неповнолітнього свідка брати участь у процесуальній діяльності у випадках, визначених Кодексом (ст. 23); за пропозицією прокурора суддя має право прийн</w:t>
            </w:r>
            <w:r>
              <w:rPr>
                <w:rFonts w:ascii="Times New Roman" w:eastAsia="Times New Roman" w:hAnsi="Times New Roman" w:cs="Times New Roman"/>
                <w:b/>
                <w:sz w:val="28"/>
              </w:rPr>
              <w:t xml:space="preserve">яти постанову про застосування заходів безпеки до </w:t>
            </w:r>
            <w:r>
              <w:rPr>
                <w:rFonts w:ascii="Times New Roman" w:eastAsia="Times New Roman" w:hAnsi="Times New Roman" w:cs="Times New Roman"/>
                <w:b/>
                <w:sz w:val="28"/>
              </w:rPr>
              <w:lastRenderedPageBreak/>
              <w:t>неповнолітнього свідка (ст. 24) тощо.</w:t>
            </w:r>
          </w:p>
        </w:tc>
      </w:tr>
      <w:tr w:rsidR="00A31A4E">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Сучасний інститут ювенальної юстиції</w:t>
            </w:r>
          </w:p>
          <w:p w:rsidR="00A31A4E" w:rsidRDefault="00D665AC">
            <w:pPr>
              <w:spacing w:after="0" w:line="360" w:lineRule="auto"/>
              <w:jc w:val="center"/>
            </w:pPr>
            <w:r>
              <w:rPr>
                <w:rFonts w:ascii="Times New Roman" w:eastAsia="Times New Roman" w:hAnsi="Times New Roman" w:cs="Times New Roman"/>
                <w:sz w:val="28"/>
              </w:rPr>
              <w:t>в</w:t>
            </w:r>
            <w:r>
              <w:rPr>
                <w:rFonts w:ascii="Times New Roman" w:eastAsia="Times New Roman" w:hAnsi="Times New Roman" w:cs="Times New Roman"/>
                <w:b/>
                <w:sz w:val="28"/>
              </w:rPr>
              <w:t xml:space="preserve"> Італійській Республіці</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включає в себе ювенальні суди, </w:t>
            </w:r>
            <w:r>
              <w:rPr>
                <w:rFonts w:ascii="Times New Roman" w:eastAsia="Times New Roman" w:hAnsi="Times New Roman" w:cs="Times New Roman"/>
                <w:b/>
                <w:sz w:val="28"/>
              </w:rPr>
              <w:t>прокуратуру</w:t>
            </w:r>
            <w:r>
              <w:rPr>
                <w:rFonts w:ascii="Times New Roman" w:eastAsia="Times New Roman" w:hAnsi="Times New Roman" w:cs="Times New Roman"/>
                <w:sz w:val="28"/>
              </w:rPr>
              <w:t>, судові соціальні служби і пенітенціарні установи. Всі ці інститути підвідомчі Міністерству юстиції та тісно співпрацюють з іншими організаціями, які здійснюють діяльність у цій сфері: з поліцією, муніципальними соціальними службами, волонтерськими служба</w:t>
            </w:r>
            <w:r>
              <w:rPr>
                <w:rFonts w:ascii="Times New Roman" w:eastAsia="Times New Roman" w:hAnsi="Times New Roman" w:cs="Times New Roman"/>
                <w:sz w:val="28"/>
              </w:rPr>
              <w:t xml:space="preserve">ми. Зауважимо, що </w:t>
            </w:r>
            <w:r>
              <w:rPr>
                <w:rFonts w:ascii="Times New Roman" w:eastAsia="Times New Roman" w:hAnsi="Times New Roman" w:cs="Times New Roman"/>
                <w:b/>
                <w:sz w:val="28"/>
              </w:rPr>
              <w:t xml:space="preserve">прокурори в Італійській Республіці функціонують при судах (генеральні прокурори – при касаційному й апеляційному судах, республіканські – при трибуналах). Вони підтримують обвинувачення в суді, а республіканські прокурори беруть участь у </w:t>
            </w:r>
            <w:r>
              <w:rPr>
                <w:rFonts w:ascii="Times New Roman" w:eastAsia="Times New Roman" w:hAnsi="Times New Roman" w:cs="Times New Roman"/>
                <w:b/>
                <w:sz w:val="28"/>
              </w:rPr>
              <w:t xml:space="preserve">розслідуванні злочинів. Представники проку-ратури також виступають в судах у цивільних справах, особливо коли це стосується неповнолітніх (наприклад, </w:t>
            </w:r>
            <w:proofErr w:type="gramStart"/>
            <w:r>
              <w:rPr>
                <w:rFonts w:ascii="Times New Roman" w:eastAsia="Times New Roman" w:hAnsi="Times New Roman" w:cs="Times New Roman"/>
                <w:b/>
                <w:sz w:val="28"/>
              </w:rPr>
              <w:t>у спорах</w:t>
            </w:r>
            <w:proofErr w:type="gramEnd"/>
            <w:r>
              <w:rPr>
                <w:rFonts w:ascii="Times New Roman" w:eastAsia="Times New Roman" w:hAnsi="Times New Roman" w:cs="Times New Roman"/>
                <w:b/>
                <w:sz w:val="28"/>
              </w:rPr>
              <w:t xml:space="preserve"> щодо дітей, призначення опіки та піклування)</w:t>
            </w:r>
            <w:r>
              <w:rPr>
                <w:rFonts w:ascii="Times New Roman" w:eastAsia="Times New Roman" w:hAnsi="Times New Roman" w:cs="Times New Roman"/>
                <w:sz w:val="28"/>
              </w:rPr>
              <w:t>. Інформація про злочин, учинений неповнолітнім надхо</w:t>
            </w:r>
            <w:r>
              <w:rPr>
                <w:rFonts w:ascii="Times New Roman" w:eastAsia="Times New Roman" w:hAnsi="Times New Roman" w:cs="Times New Roman"/>
                <w:sz w:val="28"/>
              </w:rPr>
              <w:t xml:space="preserve">дить </w:t>
            </w:r>
            <w:proofErr w:type="gramStart"/>
            <w:r>
              <w:rPr>
                <w:rFonts w:ascii="Times New Roman" w:eastAsia="Times New Roman" w:hAnsi="Times New Roman" w:cs="Times New Roman"/>
                <w:sz w:val="28"/>
              </w:rPr>
              <w:t>у прокуратуру</w:t>
            </w:r>
            <w:proofErr w:type="gramEnd"/>
            <w:r>
              <w:rPr>
                <w:rFonts w:ascii="Times New Roman" w:eastAsia="Times New Roman" w:hAnsi="Times New Roman" w:cs="Times New Roman"/>
                <w:sz w:val="28"/>
              </w:rPr>
              <w:t xml:space="preserve"> від громадян, поліції і муніципальних</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соціальних служб. Судове розслідування ініціюється прокурором. В Італії прокурори під час попереднього розслідування або попереднього слухання справи найчастіше направляють справи неповнолітніх у Цен</w:t>
            </w:r>
            <w:r>
              <w:rPr>
                <w:rFonts w:ascii="Times New Roman" w:eastAsia="Times New Roman" w:hAnsi="Times New Roman" w:cs="Times New Roman"/>
                <w:sz w:val="28"/>
              </w:rPr>
              <w:t>три з примирення, посилаючись на статтю Кодексу про оцінку особистості неповнолітнього. За замовленням прокурора вони проводять «попереднє розслідування» та вивчають сім’ю неповнолітнього, його найближче оточення і друзів. Дійшовши висновку, що протиправне</w:t>
            </w:r>
            <w:r>
              <w:rPr>
                <w:rFonts w:ascii="Times New Roman" w:eastAsia="Times New Roman" w:hAnsi="Times New Roman" w:cs="Times New Roman"/>
                <w:sz w:val="28"/>
              </w:rPr>
              <w:t xml:space="preserve"> діяння</w:t>
            </w:r>
          </w:p>
          <w:p w:rsidR="00A31A4E" w:rsidRDefault="00D665AC">
            <w:pPr>
              <w:spacing w:after="0" w:line="360" w:lineRule="auto"/>
              <w:jc w:val="both"/>
            </w:pPr>
            <w:r>
              <w:rPr>
                <w:rFonts w:ascii="Times New Roman" w:eastAsia="Times New Roman" w:hAnsi="Times New Roman" w:cs="Times New Roman"/>
                <w:sz w:val="28"/>
              </w:rPr>
              <w:t xml:space="preserve">підлітка є «незначним», прокурор уповноважений на прийняття рішення про його помилування або припинення </w:t>
            </w:r>
            <w:r>
              <w:rPr>
                <w:rFonts w:ascii="Times New Roman" w:eastAsia="Times New Roman" w:hAnsi="Times New Roman" w:cs="Times New Roman"/>
                <w:sz w:val="28"/>
              </w:rPr>
              <w:lastRenderedPageBreak/>
              <w:t>справи. При філіях Республіканських прокуратур створюються спеціальні картотеки, до яких вноситься інформація про всіх неповнолітніх осіб, які в</w:t>
            </w:r>
            <w:r>
              <w:rPr>
                <w:rFonts w:ascii="Times New Roman" w:eastAsia="Times New Roman" w:hAnsi="Times New Roman" w:cs="Times New Roman"/>
                <w:sz w:val="28"/>
              </w:rPr>
              <w:t>чинили злочини.</w:t>
            </w:r>
          </w:p>
        </w:tc>
      </w:tr>
      <w:tr w:rsidR="00A31A4E">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 xml:space="preserve">Цікавим є приклад </w:t>
            </w:r>
            <w:r>
              <w:rPr>
                <w:rFonts w:ascii="Times New Roman" w:eastAsia="Times New Roman" w:hAnsi="Times New Roman" w:cs="Times New Roman"/>
                <w:b/>
                <w:sz w:val="28"/>
              </w:rPr>
              <w:t>Королівства Швеція</w:t>
            </w:r>
            <w:r>
              <w:rPr>
                <w:rFonts w:ascii="Times New Roman" w:eastAsia="Times New Roman" w:hAnsi="Times New Roman" w:cs="Times New Roman"/>
                <w:sz w:val="28"/>
              </w:rPr>
              <w:t xml:space="preserve">, де діють так звані </w:t>
            </w:r>
            <w:r>
              <w:rPr>
                <w:rFonts w:ascii="Times New Roman" w:eastAsia="Times New Roman" w:hAnsi="Times New Roman" w:cs="Times New Roman"/>
                <w:b/>
                <w:sz w:val="28"/>
              </w:rPr>
              <w:t>ювенальні прокурори.</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прокуратурі Стокгольма працюють три ювенальні прокурори, які представляють державне обвинувачення у кримінальному процесі в справах неповнолітніх. У провадженні кожного із них перебуває від двох до трьох тисяч справ на рік. У разі вчинення неповнолітнім </w:t>
            </w:r>
            <w:r>
              <w:rPr>
                <w:rFonts w:ascii="Times New Roman" w:eastAsia="Times New Roman" w:hAnsi="Times New Roman" w:cs="Times New Roman"/>
                <w:sz w:val="28"/>
              </w:rPr>
              <w:t>дрібного правопорушення з ним спілкуються в поліцейському відділі (поліцейський, соціальний працівник), потім з його батьками бесіду проводить прокурор. Якщо неповнолітньому менше 18 років прокурор уповноважений звільнити його від кримінальної відповідальн</w:t>
            </w:r>
            <w:r>
              <w:rPr>
                <w:rFonts w:ascii="Times New Roman" w:eastAsia="Times New Roman" w:hAnsi="Times New Roman" w:cs="Times New Roman"/>
                <w:sz w:val="28"/>
              </w:rPr>
              <w:t>ості. Упродовж двох тижнів прокурор повинен вирішити, чи є</w:t>
            </w:r>
          </w:p>
          <w:p w:rsidR="00A31A4E" w:rsidRDefault="00D665AC">
            <w:pPr>
              <w:spacing w:after="0" w:line="360" w:lineRule="auto"/>
              <w:jc w:val="both"/>
            </w:pPr>
            <w:r>
              <w:rPr>
                <w:rFonts w:ascii="Times New Roman" w:eastAsia="Times New Roman" w:hAnsi="Times New Roman" w:cs="Times New Roman"/>
                <w:sz w:val="28"/>
              </w:rPr>
              <w:t xml:space="preserve">підстави для направлення справи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і підготувати відповідні матеріали.</w:t>
            </w:r>
          </w:p>
        </w:tc>
      </w:tr>
      <w:tr w:rsidR="00A31A4E">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240" w:lineRule="auto"/>
              <w:jc w:val="center"/>
            </w:pPr>
            <w:r>
              <w:rPr>
                <w:rFonts w:ascii="Times New Roman" w:eastAsia="Times New Roman" w:hAnsi="Times New Roman" w:cs="Times New Roman"/>
                <w:b/>
                <w:sz w:val="28"/>
              </w:rPr>
              <w:t>Польща</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Ювенальна пенальна політика Польщі відрізняється </w:t>
            </w:r>
            <w:r>
              <w:rPr>
                <w:rFonts w:ascii="Times New Roman" w:eastAsia="Times New Roman" w:hAnsi="Times New Roman" w:cs="Times New Roman"/>
                <w:b/>
                <w:sz w:val="28"/>
              </w:rPr>
              <w:t>особливим ставленням до неповнолітніх злочинців, їх прав та своб</w:t>
            </w:r>
            <w:r>
              <w:rPr>
                <w:rFonts w:ascii="Times New Roman" w:eastAsia="Times New Roman" w:hAnsi="Times New Roman" w:cs="Times New Roman"/>
                <w:b/>
                <w:sz w:val="28"/>
              </w:rPr>
              <w:t>од, про що свідчать розвинені в цій республіці інститути відновного правосуддя</w:t>
            </w:r>
            <w:r>
              <w:rPr>
                <w:rFonts w:ascii="Times New Roman" w:eastAsia="Times New Roman" w:hAnsi="Times New Roman" w:cs="Times New Roman"/>
                <w:sz w:val="28"/>
              </w:rPr>
              <w:t xml:space="preserve">, медіації, пробації тощо. Велика увага законодавцем приділяється оцінці ресурсів підлітка і організації навколо нього реабілітаційного простору. Ці положення покладено в основу </w:t>
            </w:r>
            <w:r>
              <w:rPr>
                <w:rFonts w:ascii="Times New Roman" w:eastAsia="Times New Roman" w:hAnsi="Times New Roman" w:cs="Times New Roman"/>
                <w:sz w:val="28"/>
              </w:rPr>
              <w:t xml:space="preserve">польського ювенального судочинства. У багатьох випадках при незначних правопорушеннях до неповнолітнього застосовуються заходи, альтернативні кримінальному переслідуванню: догана, принесення вибачень, відшкодування шкоди, батьківський контроль з </w:t>
            </w:r>
            <w:r>
              <w:rPr>
                <w:rFonts w:ascii="Times New Roman" w:eastAsia="Times New Roman" w:hAnsi="Times New Roman" w:cs="Times New Roman"/>
                <w:sz w:val="28"/>
              </w:rPr>
              <w:lastRenderedPageBreak/>
              <w:t>обов’язков</w:t>
            </w:r>
            <w:r>
              <w:rPr>
                <w:rFonts w:ascii="Times New Roman" w:eastAsia="Times New Roman" w:hAnsi="Times New Roman" w:cs="Times New Roman"/>
                <w:sz w:val="28"/>
              </w:rPr>
              <w:t xml:space="preserve">им щомісячним звітом перед судом, спостереження соціальних служб, супровід куратором. Незалежно від того, в якому суді розглядається справа неповнолітнього правопорушника, при визначенні напрямів супроводу та призначенні покарання обов’язково враховуються </w:t>
            </w:r>
            <w:r>
              <w:rPr>
                <w:rFonts w:ascii="Times New Roman" w:eastAsia="Times New Roman" w:hAnsi="Times New Roman" w:cs="Times New Roman"/>
                <w:sz w:val="28"/>
              </w:rPr>
              <w:t>обставини вчинення правопорушення, індивідуальні якості особистості підлітка і ступінь його зрілості. Стосовно визначення ролі та місця прокурора у цій спеціалізованій системі правосуддя доцільно зазначити, що повноваження прокурора зводяться до підтриманн</w:t>
            </w:r>
            <w:r>
              <w:rPr>
                <w:rFonts w:ascii="Times New Roman" w:eastAsia="Times New Roman" w:hAnsi="Times New Roman" w:cs="Times New Roman"/>
                <w:sz w:val="28"/>
              </w:rPr>
              <w:t xml:space="preserve">я державного обвинувачення в суді, нагляду за законністю при розгляді цивільних, адміністративних справ та прийняття інших рішень про позбавлення волі. Прокурори уповноважені оскаржувати в судах адміністративні рішення, взаємодіяти із різними державними і </w:t>
            </w:r>
            <w:r>
              <w:rPr>
                <w:rFonts w:ascii="Times New Roman" w:eastAsia="Times New Roman" w:hAnsi="Times New Roman" w:cs="Times New Roman"/>
                <w:sz w:val="28"/>
              </w:rPr>
              <w:t>громадськими інституціями щодо запобігання злочинам та проступкам неповнолітніх.</w:t>
            </w:r>
          </w:p>
          <w:p w:rsidR="00A31A4E" w:rsidRDefault="00D665AC">
            <w:pPr>
              <w:spacing w:after="0" w:line="360" w:lineRule="auto"/>
              <w:jc w:val="both"/>
            </w:pPr>
            <w:r>
              <w:rPr>
                <w:rFonts w:ascii="Times New Roman" w:eastAsia="Times New Roman" w:hAnsi="Times New Roman" w:cs="Times New Roman"/>
                <w:sz w:val="28"/>
              </w:rPr>
              <w:t xml:space="preserve">Разом із тим можливості прокурора під час прийняття рішень щодо підлітка обмежені. Розслідування прокурор проводить лише за рішенням суду. Прокуратура залучається до розгляду </w:t>
            </w:r>
            <w:r>
              <w:rPr>
                <w:rFonts w:ascii="Times New Roman" w:eastAsia="Times New Roman" w:hAnsi="Times New Roman" w:cs="Times New Roman"/>
                <w:sz w:val="28"/>
              </w:rPr>
              <w:t>справ, пов’язаних і неповнолітніми злочинцями тільки в тому випадку, якщо злочин підлітка так чи інакше був пов’язаний зі злочином дорослих. Прокурор приймає рішення про те, в який суд передати справу на розгляд – сімейний чи кримінальний.</w:t>
            </w:r>
          </w:p>
        </w:tc>
      </w:tr>
      <w:tr w:rsidR="00A31A4E">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Федеративної Ре</w:t>
            </w:r>
            <w:r>
              <w:rPr>
                <w:rFonts w:ascii="Times New Roman" w:eastAsia="Times New Roman" w:hAnsi="Times New Roman" w:cs="Times New Roman"/>
                <w:b/>
                <w:sz w:val="28"/>
              </w:rPr>
              <w:t>спубліки Німеччина</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xml:space="preserve">Сучасна ювенальна юстиція Федеративної Республіки Німеччина являє собою систему державних інституцій, які здійснюють правосуддя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вчинених неповнолітніми та молодими людьми, й діяльність державних органів і громадських організац</w:t>
            </w:r>
            <w:r>
              <w:rPr>
                <w:rFonts w:ascii="Times New Roman" w:eastAsia="Times New Roman" w:hAnsi="Times New Roman" w:cs="Times New Roman"/>
                <w:sz w:val="28"/>
              </w:rPr>
              <w:t xml:space="preserve">ій, що </w:t>
            </w:r>
            <w:r>
              <w:rPr>
                <w:rFonts w:ascii="Times New Roman" w:eastAsia="Times New Roman" w:hAnsi="Times New Roman" w:cs="Times New Roman"/>
                <w:sz w:val="28"/>
              </w:rPr>
              <w:lastRenderedPageBreak/>
              <w:t xml:space="preserve">проводять контроль за ресоціалізацією цих правопорушників, профілактику дитячої злочинності, а також соціальний захист сім’ї та прав дитини. Завдання, які стоять перед ювенальною юстицією Федеративної Республіки Німеччина, здійснюються працівниками </w:t>
            </w:r>
            <w:r>
              <w:rPr>
                <w:rFonts w:ascii="Times New Roman" w:eastAsia="Times New Roman" w:hAnsi="Times New Roman" w:cs="Times New Roman"/>
                <w:sz w:val="28"/>
              </w:rPr>
              <w:t xml:space="preserve">ювенальних судів, ювенальними прокурорами, працівниками правоохоронних органів, соціальних служб та неурядових організацій. До таких працівників законодавець висуває низку вимог, зокрема, щодо досвіду виховної роботи, обізнаності в педагогіці, підлітковій </w:t>
            </w:r>
            <w:r>
              <w:rPr>
                <w:rFonts w:ascii="Times New Roman" w:eastAsia="Times New Roman" w:hAnsi="Times New Roman" w:cs="Times New Roman"/>
                <w:sz w:val="28"/>
              </w:rPr>
              <w:t>психології, соціології та кримінології. Роль ювенального прокурора визначається його повноваженнями у сфері кримінального судочинства, в тому числі його участю у проведенні попереднього слідства в кримінальних справах щодо неповнолітнього, зібранні та пере</w:t>
            </w:r>
            <w:r>
              <w:rPr>
                <w:rFonts w:ascii="Times New Roman" w:eastAsia="Times New Roman" w:hAnsi="Times New Roman" w:cs="Times New Roman"/>
                <w:sz w:val="28"/>
              </w:rPr>
              <w:t xml:space="preserve">данні матеріалів стосовно неповнолітнього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У подальшому прокурор виступає як обвинувач і висловлює власне бачення щодо заходів впливу, які можуть бути застосовані до неповнолітнього. Також прокурор уповноважений заявляти ювенальному судді письмові </w:t>
            </w:r>
            <w:r>
              <w:rPr>
                <w:rFonts w:ascii="Times New Roman" w:eastAsia="Times New Roman" w:hAnsi="Times New Roman" w:cs="Times New Roman"/>
                <w:sz w:val="28"/>
              </w:rPr>
              <w:t xml:space="preserve">або усні клопотання про розгляд справи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спрощеного судочинства, якщо очікується, що суддя винесе рішення про призначення примусових заходів виховного характеру. Він може відмовитись від переслідування.</w:t>
            </w:r>
          </w:p>
        </w:tc>
      </w:tr>
      <w:tr w:rsidR="00A31A4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Королівство Іспанія</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Система ювенальної юстиції Королівства Іспанія включає спеціально підготовлених ювенальних суддів, прокурорів,</w:t>
            </w:r>
          </w:p>
          <w:p w:rsidR="00A31A4E" w:rsidRDefault="00D665AC">
            <w:pPr>
              <w:spacing w:after="0" w:line="360" w:lineRule="auto"/>
              <w:jc w:val="both"/>
            </w:pPr>
            <w:r>
              <w:rPr>
                <w:rFonts w:ascii="Times New Roman" w:eastAsia="Times New Roman" w:hAnsi="Times New Roman" w:cs="Times New Roman"/>
                <w:b/>
                <w:sz w:val="28"/>
              </w:rPr>
              <w:t>які проходять тривалий курс навчання у галузі прав неповнолітніх</w:t>
            </w:r>
            <w:r>
              <w:rPr>
                <w:rFonts w:ascii="Times New Roman" w:eastAsia="Times New Roman" w:hAnsi="Times New Roman" w:cs="Times New Roman"/>
                <w:sz w:val="28"/>
              </w:rPr>
              <w:t>. Слід звернути увагу, що ювенальні прокурори наділені широким обсягом повноважен</w:t>
            </w:r>
            <w:r>
              <w:rPr>
                <w:rFonts w:ascii="Times New Roman" w:eastAsia="Times New Roman" w:hAnsi="Times New Roman" w:cs="Times New Roman"/>
                <w:sz w:val="28"/>
              </w:rPr>
              <w:t xml:space="preserve">ь як у кримінальній, так і позакримінальній сферах. Ювенальні </w:t>
            </w:r>
            <w:r>
              <w:rPr>
                <w:rFonts w:ascii="Times New Roman" w:eastAsia="Times New Roman" w:hAnsi="Times New Roman" w:cs="Times New Roman"/>
                <w:sz w:val="28"/>
              </w:rPr>
              <w:lastRenderedPageBreak/>
              <w:t xml:space="preserve">прокурори уповноважені завершувати судові провадження без застосування санкцій до неповнолітнього через процедуру медіації або інші відновлювальні угоди. </w:t>
            </w:r>
            <w:r>
              <w:rPr>
                <w:rFonts w:ascii="Times New Roman" w:eastAsia="Times New Roman" w:hAnsi="Times New Roman" w:cs="Times New Roman"/>
                <w:b/>
                <w:sz w:val="28"/>
              </w:rPr>
              <w:t>Ювенальні прокурори відіграють важливу р</w:t>
            </w:r>
            <w:r>
              <w:rPr>
                <w:rFonts w:ascii="Times New Roman" w:eastAsia="Times New Roman" w:hAnsi="Times New Roman" w:cs="Times New Roman"/>
                <w:b/>
                <w:sz w:val="28"/>
              </w:rPr>
              <w:t>оль у забезпеченні прав і законних гарантій неповнолітніх, яких позбавлено волі.</w:t>
            </w:r>
            <w:r>
              <w:rPr>
                <w:rFonts w:ascii="Times New Roman" w:eastAsia="Times New Roman" w:hAnsi="Times New Roman" w:cs="Times New Roman"/>
                <w:sz w:val="28"/>
              </w:rPr>
              <w:t xml:space="preserve"> З метою здійснення нагляду за дотриманням прав неповнолітніх, які утримуються під вартою після засудження, вони здійснюють періодичні інспекції центрів утримання під вартою. Д</w:t>
            </w:r>
            <w:r>
              <w:rPr>
                <w:rFonts w:ascii="Times New Roman" w:eastAsia="Times New Roman" w:hAnsi="Times New Roman" w:cs="Times New Roman"/>
                <w:sz w:val="28"/>
              </w:rPr>
              <w:t>о того ж на прокурорів покладено широке коло повноважень щодо координації та співпраці з поліцією у процесі розслідування злочинів, учинених неповнолітніми. Вони мають право надавати їм вказівки, відправляти необхідні запити судмедекспертам у зв’язку зі см</w:t>
            </w:r>
            <w:r>
              <w:rPr>
                <w:rFonts w:ascii="Times New Roman" w:eastAsia="Times New Roman" w:hAnsi="Times New Roman" w:cs="Times New Roman"/>
                <w:sz w:val="28"/>
              </w:rPr>
              <w:t xml:space="preserve">ертю, травматизмом, можливими психічними розладами й інші. Прокурори тісно співпрацюють із органами, на яких покладено функції щодо захисту прав дітей, позбавлених піклування або залишених </w:t>
            </w:r>
            <w:proofErr w:type="gramStart"/>
            <w:r>
              <w:rPr>
                <w:rFonts w:ascii="Times New Roman" w:eastAsia="Times New Roman" w:hAnsi="Times New Roman" w:cs="Times New Roman"/>
                <w:sz w:val="28"/>
              </w:rPr>
              <w:t>без догляду</w:t>
            </w:r>
            <w:proofErr w:type="gramEnd"/>
            <w:r>
              <w:rPr>
                <w:rFonts w:ascii="Times New Roman" w:eastAsia="Times New Roman" w:hAnsi="Times New Roman" w:cs="Times New Roman"/>
                <w:sz w:val="28"/>
              </w:rPr>
              <w:t>. Прокурори мають право в інтересах дітей, позбавлених б</w:t>
            </w:r>
            <w:r>
              <w:rPr>
                <w:rFonts w:ascii="Times New Roman" w:eastAsia="Times New Roman" w:hAnsi="Times New Roman" w:cs="Times New Roman"/>
                <w:sz w:val="28"/>
              </w:rPr>
              <w:t xml:space="preserve">атьківського піклування або залишених дітей, звертатися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(у порядку ст. 174 Цивільного кодексу), коли порушуються їх основні права або коли дитина стала жертвою злочину та має право на компенсацію від злочину, а її законні представники не вживають в</w:t>
            </w:r>
            <w:r>
              <w:rPr>
                <w:rFonts w:ascii="Times New Roman" w:eastAsia="Times New Roman" w:hAnsi="Times New Roman" w:cs="Times New Roman"/>
                <w:sz w:val="28"/>
              </w:rPr>
              <w:t>ідповідних заходів представницького характеру.</w:t>
            </w:r>
          </w:p>
        </w:tc>
      </w:tr>
      <w:tr w:rsidR="00A31A4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Канада</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Модель організації роботи органів прокуратури у сфері ювенальної юстиції Канади також відрізняється від української. Серед її найбільш виразних особливостей у кримінально-правовій сфері можна відзначит</w:t>
            </w:r>
            <w:r>
              <w:rPr>
                <w:rFonts w:ascii="Times New Roman" w:eastAsia="Times New Roman" w:hAnsi="Times New Roman" w:cs="Times New Roman"/>
                <w:sz w:val="28"/>
              </w:rPr>
              <w:t xml:space="preserve">и те, що значна увага в канадській системі правосуддя щодо </w:t>
            </w:r>
            <w:r>
              <w:rPr>
                <w:rFonts w:ascii="Times New Roman" w:eastAsia="Times New Roman" w:hAnsi="Times New Roman" w:cs="Times New Roman"/>
                <w:sz w:val="28"/>
              </w:rPr>
              <w:lastRenderedPageBreak/>
              <w:t>неповнолітніх приділяється профілактиці злочинів та реабілітації підлітків під час тримання під вартою і перебування в ізоляції. Важлива роль у захисті прав і законних інтересів дітей належить прок</w:t>
            </w:r>
            <w:r>
              <w:rPr>
                <w:rFonts w:ascii="Times New Roman" w:eastAsia="Times New Roman" w:hAnsi="Times New Roman" w:cs="Times New Roman"/>
                <w:sz w:val="28"/>
              </w:rPr>
              <w:t>урорам, зокрема, під час вирішення питання про застосування позасудових санкцій та вибір громадських організацій, до яких може бути направлено неповнолітніх правопорушників з метою проходження реабілітаційної та профілактичної програми.</w:t>
            </w:r>
          </w:p>
        </w:tc>
      </w:tr>
    </w:tbl>
    <w:p w:rsidR="00A31A4E" w:rsidRDefault="00D665A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A31A4E" w:rsidRDefault="00A31A4E">
      <w:pPr>
        <w:spacing w:after="200" w:line="276"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888"/>
        <w:gridCol w:w="5575"/>
      </w:tblGrid>
      <w:tr w:rsidR="00A31A4E">
        <w:tblPrEx>
          <w:tblCellMar>
            <w:top w:w="0" w:type="dxa"/>
            <w:bottom w:w="0" w:type="dxa"/>
          </w:tblCellMar>
        </w:tblPrEx>
        <w:trPr>
          <w:trHeight w:val="1"/>
        </w:trPr>
        <w:tc>
          <w:tcPr>
            <w:tcW w:w="94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Захист прав дітей ювенальними прокурорами в Україні у 2019 році</w:t>
            </w:r>
          </w:p>
        </w:tc>
      </w:tr>
      <w:tr w:rsidR="00A31A4E">
        <w:tblPrEx>
          <w:tblCellMar>
            <w:top w:w="0" w:type="dxa"/>
            <w:bottom w:w="0" w:type="dxa"/>
          </w:tblCellMar>
        </w:tblPrEx>
        <w:trPr>
          <w:trHeight w:val="1"/>
        </w:trPr>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240" w:lineRule="auto"/>
              <w:jc w:val="center"/>
            </w:pPr>
            <w:r>
              <w:rPr>
                <w:rFonts w:ascii="Times New Roman" w:eastAsia="Times New Roman" w:hAnsi="Times New Roman" w:cs="Times New Roman"/>
                <w:b/>
                <w:sz w:val="28"/>
              </w:rPr>
              <w:t>Охорона дитинства</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 пріоритетний напрям діяльності прокурорів, якими забезпечується додержання прав неповнолітніх на всіх стадіях кримінального провадження та виконання судових рішень, предст</w:t>
            </w:r>
            <w:r>
              <w:rPr>
                <w:rFonts w:ascii="Times New Roman" w:eastAsia="Times New Roman" w:hAnsi="Times New Roman" w:cs="Times New Roman"/>
                <w:sz w:val="28"/>
              </w:rPr>
              <w:t>авництво інтересів держави в суді.</w:t>
            </w:r>
          </w:p>
        </w:tc>
      </w:tr>
      <w:tr w:rsidR="00A31A4E">
        <w:tblPrEx>
          <w:tblCellMar>
            <w:top w:w="0" w:type="dxa"/>
            <w:bottom w:w="0" w:type="dxa"/>
          </w:tblCellMar>
        </w:tblPrEx>
        <w:tc>
          <w:tcPr>
            <w:tcW w:w="3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t>Генеральною прокуратурою постійна увага приділяється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sz w:val="28"/>
              </w:rPr>
              <w:t>вдосконаленню роботи у цій сфері для якнайкращого захисту прав дітей, які вчинили кримінальні правопорушення,</w:t>
            </w:r>
          </w:p>
        </w:tc>
      </w:tr>
      <w:tr w:rsidR="00A31A4E">
        <w:tblPrEx>
          <w:tblCellMar>
            <w:top w:w="0" w:type="dxa"/>
            <w:bottom w:w="0" w:type="dxa"/>
          </w:tblCellMar>
        </w:tblPrEx>
        <w:tc>
          <w:tcPr>
            <w:tcW w:w="3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240" w:lineRule="auto"/>
              <w:jc w:val="both"/>
            </w:pPr>
            <w:r>
              <w:rPr>
                <w:rFonts w:ascii="Times New Roman" w:eastAsia="Times New Roman" w:hAnsi="Times New Roman" w:cs="Times New Roman"/>
                <w:sz w:val="28"/>
              </w:rPr>
              <w:t>а також потерпіли від злочинів.</w:t>
            </w:r>
          </w:p>
        </w:tc>
      </w:tr>
      <w:tr w:rsidR="00A31A4E">
        <w:tblPrEx>
          <w:tblCellMar>
            <w:top w:w="0" w:type="dxa"/>
            <w:bottom w:w="0" w:type="dxa"/>
          </w:tblCellMar>
        </w:tblPrEx>
        <w:trPr>
          <w:trHeight w:val="1"/>
        </w:trPr>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Зокрема, з метою </w:t>
            </w:r>
            <w:r>
              <w:rPr>
                <w:rFonts w:ascii="Times New Roman" w:eastAsia="Times New Roman" w:hAnsi="Times New Roman" w:cs="Times New Roman"/>
                <w:b/>
                <w:sz w:val="28"/>
              </w:rPr>
              <w:t>мінімізації негативного впливу кримінального процесу на неповнолітніх із січня 2019</w:t>
            </w:r>
            <w:r>
              <w:rPr>
                <w:rFonts w:ascii="Times New Roman" w:eastAsia="Times New Roman" w:hAnsi="Times New Roman" w:cs="Times New Roman"/>
                <w:sz w:val="28"/>
              </w:rPr>
              <w:t xml:space="preserve"> року в Донецькій, Луганській, Львівській, Миколаївській, Одеській та Харківській областях </w:t>
            </w:r>
            <w:r>
              <w:rPr>
                <w:rFonts w:ascii="Times New Roman" w:eastAsia="Times New Roman" w:hAnsi="Times New Roman" w:cs="Times New Roman"/>
                <w:b/>
                <w:sz w:val="28"/>
              </w:rPr>
              <w:t xml:space="preserve">розпочато </w:t>
            </w:r>
            <w:r>
              <w:rPr>
                <w:rFonts w:ascii="Times New Roman" w:eastAsia="Times New Roman" w:hAnsi="Times New Roman" w:cs="Times New Roman"/>
                <w:b/>
                <w:sz w:val="28"/>
              </w:rPr>
              <w:lastRenderedPageBreak/>
              <w:t>реалізацію пілотного проекту</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pPr>
            <w:r>
              <w:rPr>
                <w:rFonts w:ascii="Times New Roman" w:eastAsia="Times New Roman" w:hAnsi="Times New Roman" w:cs="Times New Roman"/>
                <w:b/>
                <w:sz w:val="28"/>
              </w:rPr>
              <w:lastRenderedPageBreak/>
              <w:t>«Програма відновлення для неповнолітніх, як</w:t>
            </w:r>
            <w:r>
              <w:rPr>
                <w:rFonts w:ascii="Times New Roman" w:eastAsia="Times New Roman" w:hAnsi="Times New Roman" w:cs="Times New Roman"/>
                <w:b/>
                <w:sz w:val="28"/>
              </w:rPr>
              <w:t>і є підозрюваними у вчиненні злочину»</w:t>
            </w:r>
            <w:r>
              <w:rPr>
                <w:rFonts w:ascii="Times New Roman" w:eastAsia="Times New Roman" w:hAnsi="Times New Roman" w:cs="Times New Roman"/>
                <w:sz w:val="28"/>
              </w:rPr>
              <w:t>. Наразі кожного третього підлітка, який вперше вчинив злочин невеликої або середньої тяжкості, залучено до процедур примирення з потерпілими.</w:t>
            </w:r>
          </w:p>
        </w:tc>
      </w:tr>
      <w:tr w:rsidR="00A31A4E">
        <w:tblPrEx>
          <w:tblCellMar>
            <w:top w:w="0" w:type="dxa"/>
            <w:bottom w:w="0" w:type="dxa"/>
          </w:tblCellMar>
        </w:tblPrEx>
        <w:tc>
          <w:tcPr>
            <w:tcW w:w="3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Усього впродовж цього року завдяки активній позиції прокурорів </w:t>
            </w:r>
            <w:r>
              <w:rPr>
                <w:rFonts w:ascii="Times New Roman" w:eastAsia="Times New Roman" w:hAnsi="Times New Roman" w:cs="Times New Roman"/>
                <w:b/>
                <w:sz w:val="28"/>
              </w:rPr>
              <w:t>до відновних форм відповідальності залучено майже півтисячі неповнолітніх.</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13"/>
              </w:numPr>
              <w:spacing w:after="0" w:line="360" w:lineRule="auto"/>
              <w:jc w:val="both"/>
            </w:pPr>
            <w:r>
              <w:rPr>
                <w:rFonts w:ascii="Times New Roman" w:eastAsia="Times New Roman" w:hAnsi="Times New Roman" w:cs="Times New Roman"/>
                <w:sz w:val="28"/>
              </w:rPr>
              <w:t xml:space="preserve">щодо них направлено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114 клопотань про звільнення від кримінальної відповідальності або про застосування примусових заходів виховного характеру,</w:t>
            </w:r>
          </w:p>
        </w:tc>
      </w:tr>
      <w:tr w:rsidR="00A31A4E">
        <w:tblPrEx>
          <w:tblCellMar>
            <w:top w:w="0" w:type="dxa"/>
            <w:bottom w:w="0" w:type="dxa"/>
          </w:tblCellMar>
        </w:tblPrEx>
        <w:tc>
          <w:tcPr>
            <w:tcW w:w="3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14"/>
              </w:numPr>
              <w:spacing w:after="0" w:line="360" w:lineRule="auto"/>
              <w:jc w:val="both"/>
            </w:pPr>
            <w:r>
              <w:rPr>
                <w:rFonts w:ascii="Times New Roman" w:eastAsia="Times New Roman" w:hAnsi="Times New Roman" w:cs="Times New Roman"/>
                <w:sz w:val="28"/>
              </w:rPr>
              <w:t>110 обвинувальних актів з у</w:t>
            </w:r>
            <w:r>
              <w:rPr>
                <w:rFonts w:ascii="Times New Roman" w:eastAsia="Times New Roman" w:hAnsi="Times New Roman" w:cs="Times New Roman"/>
                <w:sz w:val="28"/>
              </w:rPr>
              <w:t>годами про примирення та про визнання винуватості,</w:t>
            </w:r>
          </w:p>
        </w:tc>
      </w:tr>
      <w:tr w:rsidR="00A31A4E">
        <w:tblPrEx>
          <w:tblCellMar>
            <w:top w:w="0" w:type="dxa"/>
            <w:bottom w:w="0" w:type="dxa"/>
          </w:tblCellMar>
        </w:tblPrEx>
        <w:tc>
          <w:tcPr>
            <w:tcW w:w="3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A31A4E">
            <w:pPr>
              <w:spacing w:after="200" w:line="276" w:lineRule="auto"/>
              <w:rPr>
                <w:rFonts w:ascii="Calibri" w:eastAsia="Calibri" w:hAnsi="Calibri" w:cs="Calibri"/>
              </w:rPr>
            </w:pP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numPr>
                <w:ilvl w:val="0"/>
                <w:numId w:val="15"/>
              </w:numPr>
              <w:spacing w:after="0" w:line="360" w:lineRule="auto"/>
              <w:jc w:val="both"/>
            </w:pPr>
            <w:r>
              <w:rPr>
                <w:rFonts w:ascii="Times New Roman" w:eastAsia="Times New Roman" w:hAnsi="Times New Roman" w:cs="Times New Roman"/>
                <w:sz w:val="28"/>
              </w:rPr>
              <w:t>обґрунтовано закрито 150 кримінальних проваджень.</w:t>
            </w:r>
          </w:p>
        </w:tc>
      </w:tr>
      <w:tr w:rsidR="00A31A4E">
        <w:tblPrEx>
          <w:tblCellMar>
            <w:top w:w="0" w:type="dxa"/>
            <w:bottom w:w="0" w:type="dxa"/>
          </w:tblCellMar>
        </w:tblPrEx>
        <w:trPr>
          <w:trHeight w:val="1"/>
        </w:trPr>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t xml:space="preserve">Для забезпечення повноти </w:t>
            </w:r>
            <w:r>
              <w:rPr>
                <w:rFonts w:ascii="Times New Roman" w:eastAsia="Times New Roman" w:hAnsi="Times New Roman" w:cs="Times New Roman"/>
                <w:b/>
                <w:sz w:val="28"/>
              </w:rPr>
              <w:t>реалізації наданих законом додаткових гарантій та процесуальних прав дітей, які потерпіли від злочинів</w:t>
            </w:r>
            <w:r>
              <w:rPr>
                <w:rFonts w:ascii="Times New Roman" w:eastAsia="Times New Roman" w:hAnsi="Times New Roman" w:cs="Times New Roman"/>
                <w:sz w:val="28"/>
              </w:rPr>
              <w:t xml:space="preserve"> (таких щороку близько 7 тис), наказом Генеральної прокуратури України від 28.03.2019 визначено,</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що функції прокурорів у більшості таких кримінальних проваджень здійснюються </w:t>
            </w:r>
            <w:r>
              <w:rPr>
                <w:rFonts w:ascii="Times New Roman" w:eastAsia="Times New Roman" w:hAnsi="Times New Roman" w:cs="Times New Roman"/>
                <w:b/>
                <w:sz w:val="28"/>
              </w:rPr>
              <w:t>ювенальними прокурорами.</w:t>
            </w:r>
            <w:r>
              <w:rPr>
                <w:rFonts w:ascii="Times New Roman" w:eastAsia="Times New Roman" w:hAnsi="Times New Roman" w:cs="Times New Roman"/>
                <w:sz w:val="28"/>
              </w:rPr>
              <w:t xml:space="preserve"> Наразі забезпечено процесуальне керівництво у майже 2,5 т</w:t>
            </w:r>
            <w:r>
              <w:rPr>
                <w:rFonts w:ascii="Times New Roman" w:eastAsia="Times New Roman" w:hAnsi="Times New Roman" w:cs="Times New Roman"/>
                <w:sz w:val="28"/>
              </w:rPr>
              <w:t>ис проваджень.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27.05.2019 розкрито жорстоке убивство шестирічної дівчинки в Овруцькому районі на Житомирщині. У кримінальному провадженні у стислі терміни проведено невідкладні слідчі (розшукові) дії, батькам дитини повідомлено про підозру за п. 2 ч. </w:t>
            </w:r>
            <w:r>
              <w:rPr>
                <w:rFonts w:ascii="Times New Roman" w:eastAsia="Times New Roman" w:hAnsi="Times New Roman" w:cs="Times New Roman"/>
                <w:sz w:val="28"/>
              </w:rPr>
              <w:t xml:space="preserve">2 ст. 115 КК України, судом їм обрано запобіжний захід у вигляді тримання під вартою. За фактом службової недбалості працівників районної служби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дітей та Центру соціальних служб для молоді, які не забезпечили належний контроль за родиною, внаслід</w:t>
            </w:r>
            <w:r>
              <w:rPr>
                <w:rFonts w:ascii="Times New Roman" w:eastAsia="Times New Roman" w:hAnsi="Times New Roman" w:cs="Times New Roman"/>
                <w:sz w:val="28"/>
              </w:rPr>
              <w:t xml:space="preserve">ок чого настали тяжкі наслідки, 29.05.2019 </w:t>
            </w:r>
            <w:r>
              <w:rPr>
                <w:rFonts w:ascii="Times New Roman" w:eastAsia="Times New Roman" w:hAnsi="Times New Roman" w:cs="Times New Roman"/>
                <w:sz w:val="28"/>
              </w:rPr>
              <w:lastRenderedPageBreak/>
              <w:t>Коростенською місцевою прокуратурою розпочато кримінальне провадження.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Також ювенальними прокурорами здійснено процесуальне керівництво у понад 2 тис. кримінальних проваджень стосовно неповнолітніх, у яких скасова</w:t>
            </w:r>
            <w:r>
              <w:rPr>
                <w:rFonts w:ascii="Times New Roman" w:eastAsia="Times New Roman" w:hAnsi="Times New Roman" w:cs="Times New Roman"/>
                <w:sz w:val="28"/>
              </w:rPr>
              <w:t>но 75 незаконних постанов, надано 760 вказівок, спрямованих на швидке, повне та неупереджене досудове розслідування.</w:t>
            </w:r>
          </w:p>
          <w:p w:rsidR="00A31A4E" w:rsidRDefault="00D665AC">
            <w:pPr>
              <w:spacing w:after="0" w:line="360" w:lineRule="auto"/>
              <w:jc w:val="both"/>
            </w:pPr>
            <w:r>
              <w:rPr>
                <w:rFonts w:ascii="Times New Roman" w:eastAsia="Times New Roman" w:hAnsi="Times New Roman" w:cs="Times New Roman"/>
                <w:sz w:val="28"/>
              </w:rPr>
              <w:t xml:space="preserve">За результатами досудового розслідування ювенальними прокурорами направлено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1,2 тис обвинувальних актів, за їх скаргами скасовано а</w:t>
            </w:r>
            <w:r>
              <w:rPr>
                <w:rFonts w:ascii="Times New Roman" w:eastAsia="Times New Roman" w:hAnsi="Times New Roman" w:cs="Times New Roman"/>
                <w:sz w:val="28"/>
              </w:rPr>
              <w:t>бо змінено 128 незаконних вироків та ухвал суду щодо неповнолітніх.</w:t>
            </w:r>
          </w:p>
        </w:tc>
      </w:tr>
      <w:tr w:rsidR="00A31A4E">
        <w:tblPrEx>
          <w:tblCellMar>
            <w:top w:w="0" w:type="dxa"/>
            <w:bottom w:w="0" w:type="dxa"/>
          </w:tblCellMar>
        </w:tblPrEx>
        <w:trPr>
          <w:trHeight w:val="1"/>
        </w:trPr>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sz w:val="28"/>
              </w:rPr>
              <w:lastRenderedPageBreak/>
              <w:t xml:space="preserve">Ефективно реагували прокурори на </w:t>
            </w:r>
            <w:r>
              <w:rPr>
                <w:rFonts w:ascii="Times New Roman" w:eastAsia="Times New Roman" w:hAnsi="Times New Roman" w:cs="Times New Roman"/>
                <w:b/>
                <w:sz w:val="28"/>
              </w:rPr>
              <w:t>порушення закону працівниками Національної поліції та Державної прикордонної служби, органів місцевого самоврядування при доставленні та адміністративному затриманні неповнолітніх</w:t>
            </w:r>
            <w:r>
              <w:rPr>
                <w:rFonts w:ascii="Times New Roman" w:eastAsia="Times New Roman" w:hAnsi="Times New Roman" w:cs="Times New Roman"/>
                <w:sz w:val="28"/>
              </w:rPr>
              <w:t>, перевищення строків їх тримання, забезпечення права на захист, а також на ф</w:t>
            </w:r>
            <w:r>
              <w:rPr>
                <w:rFonts w:ascii="Times New Roman" w:eastAsia="Times New Roman" w:hAnsi="Times New Roman" w:cs="Times New Roman"/>
                <w:sz w:val="28"/>
              </w:rPr>
              <w:t xml:space="preserve">акти незаконного накладення на них адміністративних </w:t>
            </w:r>
            <w:r>
              <w:rPr>
                <w:rFonts w:ascii="Times New Roman" w:eastAsia="Times New Roman" w:hAnsi="Times New Roman" w:cs="Times New Roman"/>
                <w:sz w:val="28"/>
              </w:rPr>
              <w:lastRenderedPageBreak/>
              <w:t>стягнень.</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усунення цих порушень внесено близько 250 вказівок, до відповідальності притягнуто 65 посадових осіб та скасовано 75 незаконних постанов про притягнення до адміністративної відповідальності д</w:t>
            </w:r>
            <w:r>
              <w:rPr>
                <w:rFonts w:ascii="Times New Roman" w:eastAsia="Times New Roman" w:hAnsi="Times New Roman" w:cs="Times New Roman"/>
                <w:sz w:val="28"/>
              </w:rPr>
              <w:t>ітей.</w:t>
            </w:r>
          </w:p>
          <w:p w:rsidR="00A31A4E" w:rsidRDefault="00D665AC">
            <w:pPr>
              <w:spacing w:after="0" w:line="360" w:lineRule="auto"/>
              <w:jc w:val="both"/>
            </w:pPr>
            <w:r>
              <w:rPr>
                <w:rFonts w:ascii="Times New Roman" w:eastAsia="Times New Roman" w:hAnsi="Times New Roman" w:cs="Times New Roman"/>
                <w:sz w:val="28"/>
              </w:rPr>
              <w:t>З метою захисту прав неповнолітніх у слідчих ізоляторах, виховних колоніях, інших спеціальних установах прокурори розпочали 13 кримінальних проваджень, внесли 426 документів реагування, за результатами розгляду яких до дисциплінарної відповідальності</w:t>
            </w:r>
            <w:r>
              <w:rPr>
                <w:rFonts w:ascii="Times New Roman" w:eastAsia="Times New Roman" w:hAnsi="Times New Roman" w:cs="Times New Roman"/>
                <w:sz w:val="28"/>
              </w:rPr>
              <w:t xml:space="preserve"> притягнуто 150 службових осіб органів Національної поліції, Державної кримінально-виконавчої служби України, </w:t>
            </w:r>
            <w:r>
              <w:rPr>
                <w:rFonts w:ascii="Times New Roman" w:eastAsia="Times New Roman" w:hAnsi="Times New Roman" w:cs="Times New Roman"/>
                <w:sz w:val="28"/>
              </w:rPr>
              <w:lastRenderedPageBreak/>
              <w:t>пробації. Поновлено права близько 500 засуджених та ув’язнених на належні умови тримання, освіту, охорону здоров’я, соціальних захист.</w:t>
            </w:r>
          </w:p>
        </w:tc>
      </w:tr>
      <w:tr w:rsidR="00A31A4E">
        <w:tblPrEx>
          <w:tblCellMar>
            <w:top w:w="0" w:type="dxa"/>
            <w:bottom w:w="0" w:type="dxa"/>
          </w:tblCellMar>
        </w:tblPrEx>
        <w:trPr>
          <w:trHeight w:val="1"/>
        </w:trPr>
        <w:tc>
          <w:tcPr>
            <w:tcW w:w="3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center"/>
            </w:pPr>
            <w:r>
              <w:rPr>
                <w:rFonts w:ascii="Times New Roman" w:eastAsia="Times New Roman" w:hAnsi="Times New Roman" w:cs="Times New Roman"/>
                <w:b/>
                <w:sz w:val="28"/>
              </w:rPr>
              <w:lastRenderedPageBreak/>
              <w:t>Належних з</w:t>
            </w:r>
            <w:r>
              <w:rPr>
                <w:rFonts w:ascii="Times New Roman" w:eastAsia="Times New Roman" w:hAnsi="Times New Roman" w:cs="Times New Roman"/>
                <w:b/>
                <w:sz w:val="28"/>
              </w:rPr>
              <w:t>аходів у сфері охорони дитинства вжито поза межами кримінального провадження.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A4E" w:rsidRDefault="00D665A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Завдяки застосуванню повноважень з представництва інтересів держави в суді </w:t>
            </w:r>
            <w:r>
              <w:rPr>
                <w:rFonts w:ascii="Times New Roman" w:eastAsia="Times New Roman" w:hAnsi="Times New Roman" w:cs="Times New Roman"/>
                <w:b/>
                <w:sz w:val="28"/>
              </w:rPr>
              <w:t>відшкодовано майно та земельні ділянки дитячих установ, кошти на загальну суму 190 млн. гривень.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Так, з</w:t>
            </w:r>
            <w:r>
              <w:rPr>
                <w:rFonts w:ascii="Times New Roman" w:eastAsia="Times New Roman" w:hAnsi="Times New Roman" w:cs="Times New Roman"/>
                <w:sz w:val="28"/>
              </w:rPr>
              <w:t>а позовом прокуратури Запорізької області визнано незаконним та скасовано рішення обласної ради, яким передбачено відчуження дитячого проти-туберкульозного санаторію площею понад 1 тис кв м, розташованого на узбережжі Азовського моря.</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 принципової позиці</w:t>
            </w:r>
            <w:r>
              <w:rPr>
                <w:rFonts w:ascii="Times New Roman" w:eastAsia="Times New Roman" w:hAnsi="Times New Roman" w:cs="Times New Roman"/>
                <w:sz w:val="28"/>
              </w:rPr>
              <w:t>ї прокуратури Чернігівської області судом задоволено позов про визнання за державою права власності на приміщення Дитячо-юнацької школи олімпійського резерву вартістю 12 млн. гривень.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Унаслідок застосування представницьких повноважень Новомосковською місце</w:t>
            </w:r>
            <w:r>
              <w:rPr>
                <w:rFonts w:ascii="Times New Roman" w:eastAsia="Times New Roman" w:hAnsi="Times New Roman" w:cs="Times New Roman"/>
                <w:sz w:val="28"/>
              </w:rPr>
              <w:t xml:space="preserve">вою прокуратурою Дніпропетровської області розірвано незаконний договір про обробку землі місцевого коледжу, ділянку площею 252 га, вартістю 38,5 млн. грн. повернуто навчальному закладу. За позовом Краматорської місцевої прокуратури </w:t>
            </w:r>
            <w:r>
              <w:rPr>
                <w:rFonts w:ascii="Times New Roman" w:eastAsia="Times New Roman" w:hAnsi="Times New Roman" w:cs="Times New Roman"/>
                <w:sz w:val="28"/>
              </w:rPr>
              <w:lastRenderedPageBreak/>
              <w:t>Донецької області повер</w:t>
            </w:r>
            <w:r>
              <w:rPr>
                <w:rFonts w:ascii="Times New Roman" w:eastAsia="Times New Roman" w:hAnsi="Times New Roman" w:cs="Times New Roman"/>
                <w:sz w:val="28"/>
              </w:rPr>
              <w:t>нуто в користування наукової установи земельну ділянку вартістю 41 млн. грн., яку незаконно відчужено в приватну власність.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Усього ювенальними прокурорами реально повернуто та попереджено незаконне зайняття 1,5 тис. га земель дитячих установ. Також за втру</w:t>
            </w:r>
            <w:r>
              <w:rPr>
                <w:rFonts w:ascii="Times New Roman" w:eastAsia="Times New Roman" w:hAnsi="Times New Roman" w:cs="Times New Roman"/>
                <w:sz w:val="28"/>
              </w:rPr>
              <w:t>чання прокурорів у м. Києві, Полтавській, Чернігівській областях оформлюються правовстановлюючі документи на землю 229 закладів освіти.</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фактами розкрадання, привласнення бюджетних коштів, виділених на утримання дитсадків, шкіл, незаконного використання </w:t>
            </w:r>
            <w:r>
              <w:rPr>
                <w:rFonts w:ascii="Times New Roman" w:eastAsia="Times New Roman" w:hAnsi="Times New Roman" w:cs="Times New Roman"/>
                <w:sz w:val="28"/>
              </w:rPr>
              <w:t>або відчуження майна цих установ, порушення прав дітей розпочато 127 кримінальних проваджень.</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Дієво реагували прокурори на незаконні рішення органів влади, якими діти позбавлялись гарантованих державою пільг чи обмежувались </w:t>
            </w:r>
            <w:proofErr w:type="gramStart"/>
            <w:r>
              <w:rPr>
                <w:rFonts w:ascii="Times New Roman" w:eastAsia="Times New Roman" w:hAnsi="Times New Roman" w:cs="Times New Roman"/>
                <w:sz w:val="28"/>
              </w:rPr>
              <w:t>у таких правах</w:t>
            </w:r>
            <w:proofErr w:type="gramEnd"/>
            <w:r>
              <w:rPr>
                <w:rFonts w:ascii="Times New Roman" w:eastAsia="Times New Roman" w:hAnsi="Times New Roman" w:cs="Times New Roman"/>
                <w:sz w:val="28"/>
              </w:rPr>
              <w:t>.</w:t>
            </w:r>
          </w:p>
          <w:p w:rsidR="00A31A4E" w:rsidRDefault="00D665A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Зокрема, прокуро</w:t>
            </w:r>
            <w:r>
              <w:rPr>
                <w:rFonts w:ascii="Times New Roman" w:eastAsia="Times New Roman" w:hAnsi="Times New Roman" w:cs="Times New Roman"/>
                <w:sz w:val="28"/>
              </w:rPr>
              <w:t>рами Рівненської, Сумської, Херсонської, Черкаської, Чернігівської та інших областей ініційовано скасування 53 незаконних рішень щодо встановлення плати за харчування в закладах освіти дітей-сиріт та дітей, позбавлених батьківського піклування, дітей-інвал</w:t>
            </w:r>
            <w:r>
              <w:rPr>
                <w:rFonts w:ascii="Times New Roman" w:eastAsia="Times New Roman" w:hAnsi="Times New Roman" w:cs="Times New Roman"/>
                <w:sz w:val="28"/>
              </w:rPr>
              <w:t xml:space="preserve">ідів, дітей з малозабезпечених сімей, 20 позовів з цих питань уже </w:t>
            </w:r>
            <w:r>
              <w:rPr>
                <w:rFonts w:ascii="Times New Roman" w:eastAsia="Times New Roman" w:hAnsi="Times New Roman" w:cs="Times New Roman"/>
                <w:sz w:val="28"/>
              </w:rPr>
              <w:lastRenderedPageBreak/>
              <w:t>розглянуто і задоволено.</w:t>
            </w:r>
          </w:p>
          <w:p w:rsidR="00A31A4E" w:rsidRDefault="00D665AC">
            <w:pPr>
              <w:spacing w:after="0" w:line="360" w:lineRule="auto"/>
              <w:jc w:val="both"/>
            </w:pPr>
            <w:r>
              <w:rPr>
                <w:rFonts w:ascii="Times New Roman" w:eastAsia="Times New Roman" w:hAnsi="Times New Roman" w:cs="Times New Roman"/>
                <w:sz w:val="28"/>
              </w:rPr>
              <w:t xml:space="preserve">Унаслідок застосування представницьких повноважень прокуратурою Донецької області 43 дітям-сиротам виплачено державну соціальну допомогу, 7 поставлено на квартирний </w:t>
            </w:r>
            <w:r>
              <w:rPr>
                <w:rFonts w:ascii="Times New Roman" w:eastAsia="Times New Roman" w:hAnsi="Times New Roman" w:cs="Times New Roman"/>
                <w:sz w:val="28"/>
              </w:rPr>
              <w:t>облік.</w:t>
            </w:r>
          </w:p>
        </w:tc>
      </w:tr>
    </w:tbl>
    <w:p w:rsidR="00A31A4E" w:rsidRDefault="00A31A4E">
      <w:pPr>
        <w:spacing w:after="200" w:line="276" w:lineRule="auto"/>
        <w:jc w:val="both"/>
        <w:rPr>
          <w:rFonts w:ascii="Times New Roman" w:eastAsia="Times New Roman" w:hAnsi="Times New Roman" w:cs="Times New Roman"/>
          <w:sz w:val="28"/>
        </w:rPr>
      </w:pPr>
    </w:p>
    <w:p w:rsidR="00A31A4E" w:rsidRDefault="00A31A4E">
      <w:pPr>
        <w:spacing w:after="200" w:line="276" w:lineRule="auto"/>
        <w:jc w:val="both"/>
        <w:rPr>
          <w:rFonts w:ascii="Times New Roman" w:eastAsia="Times New Roman" w:hAnsi="Times New Roman" w:cs="Times New Roman"/>
          <w:sz w:val="28"/>
        </w:rPr>
      </w:pPr>
    </w:p>
    <w:p w:rsidR="00A31A4E" w:rsidRDefault="00D665A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200" w:line="276" w:lineRule="auto"/>
        <w:jc w:val="both"/>
        <w:rPr>
          <w:rFonts w:ascii="Times New Roman" w:eastAsia="Times New Roman" w:hAnsi="Times New Roman" w:cs="Times New Roman"/>
          <w:color w:val="000000"/>
          <w:sz w:val="28"/>
        </w:rPr>
      </w:pPr>
    </w:p>
    <w:p w:rsidR="00A31A4E" w:rsidRDefault="00D665AC">
      <w:pPr>
        <w:keepNext/>
        <w:keepLines/>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ВИСНОВКИ</w:t>
      </w:r>
    </w:p>
    <w:p w:rsidR="00A31A4E" w:rsidRDefault="00A31A4E">
      <w:pPr>
        <w:spacing w:after="0" w:line="360" w:lineRule="auto"/>
        <w:jc w:val="center"/>
        <w:rPr>
          <w:rFonts w:ascii="Times New Roman" w:eastAsia="Times New Roman" w:hAnsi="Times New Roman" w:cs="Times New Roman"/>
          <w:sz w:val="28"/>
        </w:rPr>
      </w:pPr>
    </w:p>
    <w:p w:rsidR="00A31A4E" w:rsidRDefault="00A31A4E">
      <w:pPr>
        <w:spacing w:after="0" w:line="360" w:lineRule="auto"/>
        <w:jc w:val="center"/>
        <w:rPr>
          <w:rFonts w:ascii="Times New Roman" w:eastAsia="Times New Roman" w:hAnsi="Times New Roman" w:cs="Times New Roman"/>
          <w:sz w:val="28"/>
        </w:rPr>
      </w:pPr>
    </w:p>
    <w:p w:rsidR="00A31A4E" w:rsidRDefault="00D665AC">
      <w:pPr>
        <w:tabs>
          <w:tab w:val="left" w:pos="54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процесі комплексного аналізу проблемних питань захисту прав, свобод людини та громадянина прокуратурою України, на основі аналізу чинного законодавства України і практики його реалізації, теоретичного осмислення ряду наукових праць у різних областях знан</w:t>
      </w:r>
      <w:r>
        <w:rPr>
          <w:rFonts w:ascii="Times New Roman" w:eastAsia="Times New Roman" w:hAnsi="Times New Roman" w:cs="Times New Roman"/>
          <w:sz w:val="28"/>
        </w:rPr>
        <w:t>ь, сформульовано ряд висновків.</w:t>
      </w:r>
    </w:p>
    <w:p w:rsidR="00A31A4E" w:rsidRDefault="00D665AC">
      <w:pPr>
        <w:tabs>
          <w:tab w:val="left" w:pos="54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Права людини визнаються сьогодні загальнолюдською цінністю, вони стали правовим ідеалом для сучасних державно-правових систем. Права людини виступають найважливішою ознакою правової, демократичної і соціальної держави, фо</w:t>
      </w:r>
      <w:r>
        <w:rPr>
          <w:rFonts w:ascii="Times New Roman" w:eastAsia="Times New Roman" w:hAnsi="Times New Roman" w:cs="Times New Roman"/>
          <w:sz w:val="28"/>
        </w:rPr>
        <w:t>рмування якого поставлено як практичне завдання Конституцією України.</w:t>
      </w:r>
    </w:p>
    <w:p w:rsidR="00A31A4E" w:rsidRDefault="00D665AC">
      <w:pPr>
        <w:tabs>
          <w:tab w:val="left" w:pos="54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умовах реформування політичної та правової систем, економіки, в процесі переосмислення громадських цінностей захист прав і свобод людини і громадянина повинен залишатися пріоритетним з</w:t>
      </w:r>
      <w:r>
        <w:rPr>
          <w:rFonts w:ascii="Times New Roman" w:eastAsia="Times New Roman" w:hAnsi="Times New Roman" w:cs="Times New Roman"/>
          <w:sz w:val="28"/>
        </w:rPr>
        <w:t xml:space="preserve">авданням органів державної влади. </w:t>
      </w:r>
    </w:p>
    <w:p w:rsidR="00A31A4E" w:rsidRDefault="00D665AC">
      <w:pPr>
        <w:tabs>
          <w:tab w:val="left" w:pos="54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Захист прав і свобод людини і громадянина є обов'язком держави, від виконання якої багато в чому залежить ефективність реалізації статусу </w:t>
      </w:r>
      <w:r>
        <w:rPr>
          <w:rFonts w:ascii="Times New Roman" w:eastAsia="Times New Roman" w:hAnsi="Times New Roman" w:cs="Times New Roman"/>
          <w:sz w:val="28"/>
        </w:rPr>
        <w:lastRenderedPageBreak/>
        <w:t>людини, забезпечення її інтересів і потреб. Органи державної влади зобов'язані здій</w:t>
      </w:r>
      <w:r>
        <w:rPr>
          <w:rFonts w:ascii="Times New Roman" w:eastAsia="Times New Roman" w:hAnsi="Times New Roman" w:cs="Times New Roman"/>
          <w:sz w:val="28"/>
        </w:rPr>
        <w:t>снювати свою діяльність таким чином, щоб при цьому дотримувалися права особистості, а у випадках порушень забезпечувалося їх відновлення.</w:t>
      </w:r>
    </w:p>
    <w:p w:rsidR="00A31A4E" w:rsidRDefault="00D665AC">
      <w:pPr>
        <w:tabs>
          <w:tab w:val="left" w:pos="70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Держава впливає на громадян через право і в межах правових вимог; своєю чергою, громадяни впливають на державу за допо</w:t>
      </w:r>
      <w:r>
        <w:rPr>
          <w:rFonts w:ascii="Times New Roman" w:eastAsia="Times New Roman" w:hAnsi="Times New Roman" w:cs="Times New Roman"/>
          <w:sz w:val="28"/>
        </w:rPr>
        <w:t>могою права. Правова держава не просто дозволяє своїм громадянам брати участь у політичному та громадському житті, але й навіть зобов’язує до такої участі.</w:t>
      </w:r>
    </w:p>
    <w:p w:rsidR="00A31A4E" w:rsidRDefault="00D665AC">
      <w:pPr>
        <w:tabs>
          <w:tab w:val="left" w:pos="70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Діяльність органів державної влади у сфері забезпечення прав людини загалом та права людини на поваг</w:t>
      </w:r>
      <w:r>
        <w:rPr>
          <w:rFonts w:ascii="Times New Roman" w:eastAsia="Times New Roman" w:hAnsi="Times New Roman" w:cs="Times New Roman"/>
          <w:sz w:val="28"/>
        </w:rPr>
        <w:t>у до її гідності зокрема закріплюється на конституційному рівні та деталізується у чинному законодавстві. Основою цієї системи є положення ст. 3 Конституції України, згідно з яким людина, її життя і здоров’я, честь і гідність, недоторканність і безпека є н</w:t>
      </w:r>
      <w:r>
        <w:rPr>
          <w:rFonts w:ascii="Times New Roman" w:eastAsia="Times New Roman" w:hAnsi="Times New Roman" w:cs="Times New Roman"/>
          <w:sz w:val="28"/>
        </w:rPr>
        <w:t>айвищою соціальною цінністю. Права і свободи людини визначають зміст і спрямованість діяльності держави.</w:t>
      </w:r>
    </w:p>
    <w:p w:rsidR="00A31A4E" w:rsidRDefault="00D665AC">
      <w:pPr>
        <w:tabs>
          <w:tab w:val="left" w:pos="70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Права людини як соціальне явище сьогодні ґрунтовно змінилися, набули нових рис. Вони вийшли за межі взаємин особистості тільки з державою; перетворилис</w:t>
      </w:r>
      <w:r>
        <w:rPr>
          <w:rFonts w:ascii="Times New Roman" w:eastAsia="Times New Roman" w:hAnsi="Times New Roman" w:cs="Times New Roman"/>
          <w:sz w:val="28"/>
        </w:rPr>
        <w:t>я в конструктивний елемент державно-правової системи; стали загальнолюдською цінністю, що визнається і підтримується державою і правом. Завдяки правам людини здійснюється модернізація суспільних відносин і коригуються відповідним чином правові відносини. П</w:t>
      </w:r>
      <w:r>
        <w:rPr>
          <w:rFonts w:ascii="Times New Roman" w:eastAsia="Times New Roman" w:hAnsi="Times New Roman" w:cs="Times New Roman"/>
          <w:sz w:val="28"/>
        </w:rPr>
        <w:t xml:space="preserve">рава стримують і попереджають негативні глобальні процеси, надаючи останнім «людське обличчя». Крім традиційної захисної функції вони сприяють самореалізації особистості, її розвитку. </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Укорінення в Україні проявів корупції у дедалі більш широких масштаб</w:t>
      </w:r>
      <w:r>
        <w:rPr>
          <w:rFonts w:ascii="Times New Roman" w:eastAsia="Times New Roman" w:hAnsi="Times New Roman" w:cs="Times New Roman"/>
          <w:sz w:val="28"/>
        </w:rPr>
        <w:t xml:space="preserve">ах обумовило потребу створення Спеціалізованої прокуратури, </w:t>
      </w:r>
      <w:proofErr w:type="gramStart"/>
      <w:r>
        <w:rPr>
          <w:rFonts w:ascii="Times New Roman" w:eastAsia="Times New Roman" w:hAnsi="Times New Roman" w:cs="Times New Roman"/>
          <w:sz w:val="28"/>
        </w:rPr>
        <w:t>на яку</w:t>
      </w:r>
      <w:proofErr w:type="gramEnd"/>
      <w:r>
        <w:rPr>
          <w:rFonts w:ascii="Times New Roman" w:eastAsia="Times New Roman" w:hAnsi="Times New Roman" w:cs="Times New Roman"/>
          <w:sz w:val="28"/>
        </w:rPr>
        <w:t xml:space="preserve"> насамперед покладено процесуальне керівництво розслідуванням у кримінальних провадженнях щодо корупції і підтримання державного обвинувачення при розгляді судами справ цієї категорії, захис</w:t>
      </w:r>
      <w:r>
        <w:rPr>
          <w:rFonts w:ascii="Times New Roman" w:eastAsia="Times New Roman" w:hAnsi="Times New Roman" w:cs="Times New Roman"/>
          <w:sz w:val="28"/>
        </w:rPr>
        <w:t>т прав потерпілих осіб від проявів корупції.</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 даними Transparency International, у 2012 і 2013 роках Україна за рівнем корупції посіла 144 місце серед 176 (177 у 2013), охоплених дослідженням держав. У затверджених у 2014 році відповідним законом «Засада</w:t>
      </w:r>
      <w:r>
        <w:rPr>
          <w:rFonts w:ascii="Times New Roman" w:eastAsia="Times New Roman" w:hAnsi="Times New Roman" w:cs="Times New Roman"/>
          <w:sz w:val="28"/>
        </w:rPr>
        <w:t xml:space="preserve">х державної антикорупційної політики в Україні (Антикорупційна стратегія) на 2014-2017 роки» підкреслено той факт, що «саме корупція є однією з причин, що призвела до масових протестів в Україні наприкінці 2013 року — </w:t>
      </w:r>
      <w:proofErr w:type="gramStart"/>
      <w:r>
        <w:rPr>
          <w:rFonts w:ascii="Times New Roman" w:eastAsia="Times New Roman" w:hAnsi="Times New Roman" w:cs="Times New Roman"/>
          <w:sz w:val="28"/>
        </w:rPr>
        <w:t>на початку</w:t>
      </w:r>
      <w:proofErr w:type="gramEnd"/>
      <w:r>
        <w:rPr>
          <w:rFonts w:ascii="Times New Roman" w:eastAsia="Times New Roman" w:hAnsi="Times New Roman" w:cs="Times New Roman"/>
          <w:sz w:val="28"/>
        </w:rPr>
        <w:t xml:space="preserve"> 2014 року».</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цьому САП с</w:t>
      </w:r>
      <w:r>
        <w:rPr>
          <w:rFonts w:ascii="Times New Roman" w:eastAsia="Times New Roman" w:hAnsi="Times New Roman" w:cs="Times New Roman"/>
          <w:sz w:val="28"/>
        </w:rPr>
        <w:t>тановить самостійну ланку системи прокуратури України й по суті забезпечує ефективність й законність розслідувань, що проводяться детективами НАБУ, й подальшу реалізацію у суді результатів цих розслідувань. Наявність цього органу була однією з ключових вим</w:t>
      </w:r>
      <w:r>
        <w:rPr>
          <w:rFonts w:ascii="Times New Roman" w:eastAsia="Times New Roman" w:hAnsi="Times New Roman" w:cs="Times New Roman"/>
          <w:sz w:val="28"/>
        </w:rPr>
        <w:t>ог Євросоюзу та інших західних партнерів.</w:t>
      </w:r>
    </w:p>
    <w:p w:rsidR="00A31A4E" w:rsidRDefault="00D665AC">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Важливим під</w:t>
      </w:r>
      <w:r>
        <w:rPr>
          <w:rFonts w:ascii="Times New Roman" w:eastAsia="Times New Roman" w:hAnsi="Times New Roman" w:cs="Times New Roman"/>
          <w:sz w:val="28"/>
        </w:rPr>
        <w:t xml:space="preserve">ґрунтям належного функціонування САП є забезпечення її інституційної незалежності. Цей орган повинен бути максимально автономним від загальної системи прокуратури та інших державних органів із максимальним обмеженням можливості зовнішнього впливу на нього </w:t>
      </w:r>
      <w:r>
        <w:rPr>
          <w:rFonts w:ascii="Times New Roman" w:eastAsia="Times New Roman" w:hAnsi="Times New Roman" w:cs="Times New Roman"/>
          <w:sz w:val="28"/>
        </w:rPr>
        <w:t>в цілому та на його окремих працівників високопосадовцями ГПУ та будь-яких інших державних установ. Інституційна незалежність САП, по-суті, має забезпечуватись низкою інструментів, починаючи від організаційної побудови, функціонального спрямування та механ</w:t>
      </w:r>
      <w:r>
        <w:rPr>
          <w:rFonts w:ascii="Times New Roman" w:eastAsia="Times New Roman" w:hAnsi="Times New Roman" w:cs="Times New Roman"/>
          <w:sz w:val="28"/>
        </w:rPr>
        <w:t>ізму кадрового наповнення, закінчуючи порядком фінансування й матеріально-технічного забезпечення.</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зокрема, певним запобіжником щодо впливу на високопосадовців САП виступає передбачене ч. 6 ст. 8-1 Закону України «Про прокуратуру» 2015 року положення </w:t>
      </w:r>
      <w:r>
        <w:rPr>
          <w:rFonts w:ascii="Times New Roman" w:eastAsia="Times New Roman" w:hAnsi="Times New Roman" w:cs="Times New Roman"/>
          <w:sz w:val="28"/>
        </w:rPr>
        <w:t>про те, що керівник САП, його перший заступник і заступник в межах строку, на який їх було призначено, без їх згоди не можуть бути переведені до іншого підрозділу ГПУ або до регіональної чи місцевої прокуратури. Спеціалізована антикорупційна прокуратура Ук</w:t>
      </w:r>
      <w:r>
        <w:rPr>
          <w:rFonts w:ascii="Times New Roman" w:eastAsia="Times New Roman" w:hAnsi="Times New Roman" w:cs="Times New Roman"/>
          <w:sz w:val="28"/>
        </w:rPr>
        <w:t xml:space="preserve">раїна покликана, зокрема, реалізовувати повноваження прокуратури щодо процесуального керівництва та перевірки додержання законодавства у </w:t>
      </w:r>
      <w:r>
        <w:rPr>
          <w:rFonts w:ascii="Times New Roman" w:eastAsia="Times New Roman" w:hAnsi="Times New Roman" w:cs="Times New Roman"/>
          <w:sz w:val="28"/>
        </w:rPr>
        <w:lastRenderedPageBreak/>
        <w:t xml:space="preserve">процесі досудового розслідування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пов’язаних із корупційними правопорушеннями й представляти інтереси державі </w:t>
      </w:r>
      <w:r>
        <w:rPr>
          <w:rFonts w:ascii="Times New Roman" w:eastAsia="Times New Roman" w:hAnsi="Times New Roman" w:cs="Times New Roman"/>
          <w:sz w:val="28"/>
        </w:rPr>
        <w:t>у цій категорії справ в суді.</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Прокурори САП загалом краще усвідомлюють необхідність забезпечення прав підозрюваних осіб порівняно з прокурорами загальних прокуратур. За словами прокурорів, їх спонукають приділяти увагу дотриманню прав осіб такі причини:</w:t>
      </w:r>
    </w:p>
    <w:p w:rsidR="00A31A4E" w:rsidRDefault="00D665AC">
      <w:pPr>
        <w:numPr>
          <w:ilvl w:val="0"/>
          <w:numId w:val="1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не</w:t>
      </w:r>
      <w:r>
        <w:rPr>
          <w:rFonts w:ascii="Times New Roman" w:eastAsia="Times New Roman" w:hAnsi="Times New Roman" w:cs="Times New Roman"/>
          <w:sz w:val="28"/>
        </w:rPr>
        <w:t xml:space="preserve">обхідність забезпечення допустимості доказів; </w:t>
      </w:r>
    </w:p>
    <w:p w:rsidR="00A31A4E" w:rsidRDefault="00D665AC">
      <w:pPr>
        <w:numPr>
          <w:ilvl w:val="0"/>
          <w:numId w:val="1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унеможливлення притягнення невинної особи до відповідальності; унеможливлення притягнення самого прокурора до відповідальності у зв’язку із порушенням прав підозрюваної особи.</w:t>
      </w:r>
    </w:p>
    <w:p w:rsidR="00A31A4E" w:rsidRDefault="00D665A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Крім того, цьому сприяє й більш к</w:t>
      </w:r>
      <w:r>
        <w:rPr>
          <w:rFonts w:ascii="Times New Roman" w:eastAsia="Times New Roman" w:hAnsi="Times New Roman" w:cs="Times New Roman"/>
          <w:sz w:val="28"/>
        </w:rPr>
        <w:t xml:space="preserve">валіфікована робота детективів НАБУ, які добре обізнані з вимогами чинного кримінально-процесуального законодавства. </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Зважаючи на те, що ефективна боротьба із корупцією є запорукою утвердження верховенства права та забезпечення верховенства Конституції Укр</w:t>
      </w:r>
      <w:r>
        <w:rPr>
          <w:rFonts w:ascii="Times New Roman" w:eastAsia="Times New Roman" w:hAnsi="Times New Roman" w:cs="Times New Roman"/>
          <w:sz w:val="28"/>
        </w:rPr>
        <w:t>аїни, Спеціалізована антикорупційна прокуратура України в складі Генеральної прокуратури України є важливим конституційним інститутом у антикорупційній системі, що започаткована за результатами антикорупційної реформи 2014-2015 років. Цей підрозділ прокура</w:t>
      </w:r>
      <w:r>
        <w:rPr>
          <w:rFonts w:ascii="Times New Roman" w:eastAsia="Times New Roman" w:hAnsi="Times New Roman" w:cs="Times New Roman"/>
          <w:sz w:val="28"/>
        </w:rPr>
        <w:t>тури наділений важливими повноваженнями, що дозволяють йому ефективно взаємодіяти із іншими антикорупційними органами публічної влади для здійснення заходів протидії корупції в Україні, а відтак забезпечувати захист прав і свобод людини і громадянина.</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w:t>
      </w:r>
      <w:r>
        <w:rPr>
          <w:rFonts w:ascii="Times New Roman" w:eastAsia="Times New Roman" w:hAnsi="Times New Roman" w:cs="Times New Roman"/>
          <w:sz w:val="28"/>
        </w:rPr>
        <w:t>ріоритетним завданням держави та суспільства є охорона дитинства. Конституцією покладено на державу обов’язок щодо забезпечення реалізації та захисту прав дитини, створення сприятливих умов для всебічного розвитку та виховання неповнолітніх. Особливої уваг</w:t>
      </w:r>
      <w:r>
        <w:rPr>
          <w:rFonts w:ascii="Times New Roman" w:eastAsia="Times New Roman" w:hAnsi="Times New Roman" w:cs="Times New Roman"/>
          <w:sz w:val="28"/>
        </w:rPr>
        <w:t>и, з боку держави, потребують діти, які вступили в конфлікт із законом або перебувають у складних життєвих обставинах.</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Важлива роль у процесі захисту прав і свобод дітей повинна бути відведена ювенальній прокуратурі.</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Засади і порядок діяльності, а також ор</w:t>
      </w:r>
      <w:r>
        <w:rPr>
          <w:rFonts w:ascii="Times New Roman" w:eastAsia="Times New Roman" w:hAnsi="Times New Roman" w:cs="Times New Roman"/>
          <w:sz w:val="28"/>
        </w:rPr>
        <w:t xml:space="preserve">ганізація роботи органів прокуратури України як елемента системи ювенальної юстиції визначаються Конституцією України, законами України «Про прокуратуру», «Про охорону дитинства», процесуальними кодексами, іншими законодавчими актами, міжнародно-правовими </w:t>
      </w:r>
      <w:r>
        <w:rPr>
          <w:rFonts w:ascii="Times New Roman" w:eastAsia="Times New Roman" w:hAnsi="Times New Roman" w:cs="Times New Roman"/>
          <w:sz w:val="28"/>
        </w:rPr>
        <w:t>договорами, наказами, розпорядженнями, інструкціями Генерального прокурора України, положеннями про самостійні структурні підрозділи, а також Регламентом Генеральної прокуратури України.</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зв’язку із запровадженням масштабних перетворень організації влади </w:t>
      </w:r>
      <w:r>
        <w:rPr>
          <w:rFonts w:ascii="Times New Roman" w:eastAsia="Times New Roman" w:hAnsi="Times New Roman" w:cs="Times New Roman"/>
          <w:sz w:val="28"/>
        </w:rPr>
        <w:t>в Україні відбувається реформування інституційної складової державної системи захисту прав дітей. Провідну роль у цьому напрямі відведено удосконаленню правоохоронної та судової систем в аспекті формування ювенальної юстиції в Україні. Одним із векторів за</w:t>
      </w:r>
      <w:r>
        <w:rPr>
          <w:rFonts w:ascii="Times New Roman" w:eastAsia="Times New Roman" w:hAnsi="Times New Roman" w:cs="Times New Roman"/>
          <w:sz w:val="28"/>
        </w:rPr>
        <w:t>значених перетворень є становлення інституту ювенальної прокуратури в державі. Цей процес має відбуватися у відповідності до вимог Конституції України та міжнародних нормативно-правових приписів</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Функціонування ювенальної прокуратури, як спеціального напрям</w:t>
      </w:r>
      <w:r>
        <w:rPr>
          <w:rFonts w:ascii="Times New Roman" w:eastAsia="Times New Roman" w:hAnsi="Times New Roman" w:cs="Times New Roman"/>
          <w:sz w:val="28"/>
        </w:rPr>
        <w:t>у інституту прокуратури в системі судової влади спрямовано на забезпечення, захист конституційних прав і свобод дитини у зв’язку із здійсненням судочинства.</w:t>
      </w:r>
    </w:p>
    <w:p w:rsidR="00A31A4E" w:rsidRDefault="00D665A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Система ювенальної юстиції запроваджена у переважній більшості сучасних європейських держав. Попри </w:t>
      </w:r>
      <w:r>
        <w:rPr>
          <w:rFonts w:ascii="Times New Roman" w:eastAsia="Times New Roman" w:hAnsi="Times New Roman" w:cs="Times New Roman"/>
          <w:sz w:val="28"/>
        </w:rPr>
        <w:t>наявність у всіх зарубіжних країнах достатньої розвиненого законодавства у сфері ювенальної юстиції та відсутність організаційної і функціональної уніфікації інституту прокуратури, існує характерна для більшості європейських держав, загальна тенденція, щод</w:t>
      </w:r>
      <w:r>
        <w:rPr>
          <w:rFonts w:ascii="Times New Roman" w:eastAsia="Times New Roman" w:hAnsi="Times New Roman" w:cs="Times New Roman"/>
          <w:sz w:val="28"/>
        </w:rPr>
        <w:t>о визначення вузької спеціалізації ювенальної прокуратури, обмеженої, як правило, рамками кримінального судочинства стосовно неповнолітніх.</w:t>
      </w:r>
    </w:p>
    <w:p w:rsidR="00A31A4E" w:rsidRDefault="00A31A4E">
      <w:pPr>
        <w:spacing w:after="0" w:line="360" w:lineRule="auto"/>
        <w:ind w:firstLine="709"/>
        <w:jc w:val="both"/>
        <w:rPr>
          <w:rFonts w:ascii="Times New Roman" w:eastAsia="Times New Roman" w:hAnsi="Times New Roman" w:cs="Times New Roman"/>
          <w:sz w:val="28"/>
        </w:rPr>
      </w:pPr>
    </w:p>
    <w:p w:rsidR="00A31A4E" w:rsidRDefault="00A31A4E">
      <w:pPr>
        <w:spacing w:after="0" w:line="360" w:lineRule="auto"/>
        <w:ind w:firstLine="709"/>
        <w:jc w:val="both"/>
        <w:rPr>
          <w:rFonts w:ascii="Times New Roman" w:eastAsia="Times New Roman" w:hAnsi="Times New Roman" w:cs="Times New Roman"/>
          <w:sz w:val="28"/>
        </w:rPr>
      </w:pPr>
    </w:p>
    <w:p w:rsidR="00A31A4E" w:rsidRDefault="00D665AC">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1A4E" w:rsidRDefault="00A31A4E">
      <w:pPr>
        <w:spacing w:after="0" w:line="360" w:lineRule="auto"/>
        <w:jc w:val="center"/>
        <w:rPr>
          <w:rFonts w:ascii="Times New Roman" w:eastAsia="Times New Roman" w:hAnsi="Times New Roman" w:cs="Times New Roman"/>
          <w:color w:val="000000"/>
          <w:sz w:val="28"/>
        </w:rPr>
      </w:pPr>
    </w:p>
    <w:p w:rsidR="00A31A4E" w:rsidRDefault="00D665AC">
      <w:pPr>
        <w:keepNext/>
        <w:keepLines/>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СПИСОК ВИКОРИСТАНИХ ДЖЕРЕЛ</w:t>
      </w:r>
    </w:p>
    <w:p w:rsidR="00A31A4E" w:rsidRDefault="00A31A4E">
      <w:pPr>
        <w:tabs>
          <w:tab w:val="left" w:pos="0"/>
        </w:tabs>
        <w:spacing w:after="0" w:line="360" w:lineRule="auto"/>
        <w:ind w:firstLine="708"/>
        <w:jc w:val="center"/>
        <w:rPr>
          <w:rFonts w:ascii="Times New Roman" w:eastAsia="Times New Roman" w:hAnsi="Times New Roman" w:cs="Times New Roman"/>
          <w:sz w:val="28"/>
        </w:rPr>
      </w:pPr>
    </w:p>
    <w:p w:rsidR="00A31A4E" w:rsidRDefault="00A31A4E">
      <w:pPr>
        <w:tabs>
          <w:tab w:val="left" w:pos="0"/>
        </w:tabs>
        <w:spacing w:after="0" w:line="360" w:lineRule="auto"/>
        <w:ind w:firstLine="708"/>
        <w:jc w:val="center"/>
        <w:rPr>
          <w:rFonts w:ascii="Times New Roman" w:eastAsia="Times New Roman" w:hAnsi="Times New Roman" w:cs="Times New Roman"/>
          <w:sz w:val="28"/>
        </w:rPr>
      </w:pP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Автономов А. С. Ювенальная юстиция: учеб. пособие. М., 2009. 186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Беленько И.А. Карать или воспитывать? (из опыта ювенальной юстиции Германии). Проблемы права. 2014.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 (44). С. 82–109.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Бєлоусов Ю., Венгер В., Мітько В., Орлеан А. Прокурор: керує? координує? наглядає? </w:t>
      </w:r>
      <w:proofErr w:type="gramStart"/>
      <w:r>
        <w:rPr>
          <w:rFonts w:ascii="Times New Roman" w:eastAsia="Times New Roman" w:hAnsi="Times New Roman" w:cs="Times New Roman"/>
          <w:color w:val="000000"/>
          <w:sz w:val="28"/>
        </w:rPr>
        <w:t>розслідує :</w:t>
      </w:r>
      <w:proofErr w:type="gramEnd"/>
      <w:r>
        <w:rPr>
          <w:rFonts w:ascii="Times New Roman" w:eastAsia="Times New Roman" w:hAnsi="Times New Roman" w:cs="Times New Roman"/>
          <w:color w:val="000000"/>
          <w:sz w:val="28"/>
        </w:rPr>
        <w:t xml:space="preserve"> Звіт за результатами дослідження «</w:t>
      </w:r>
      <w:r>
        <w:rPr>
          <w:rFonts w:ascii="Times New Roman" w:eastAsia="Times New Roman" w:hAnsi="Times New Roman" w:cs="Times New Roman"/>
          <w:color w:val="000000"/>
          <w:sz w:val="28"/>
        </w:rPr>
        <w:t xml:space="preserve">Роль прокурора на досудовій стадії кримінального процесу». </w:t>
      </w:r>
      <w:proofErr w:type="gramStart"/>
      <w:r>
        <w:rPr>
          <w:rFonts w:ascii="Times New Roman" w:eastAsia="Times New Roman" w:hAnsi="Times New Roman" w:cs="Times New Roman"/>
          <w:color w:val="000000"/>
          <w:sz w:val="28"/>
        </w:rPr>
        <w:t>К. :</w:t>
      </w:r>
      <w:proofErr w:type="gramEnd"/>
      <w:r>
        <w:rPr>
          <w:rFonts w:ascii="Times New Roman" w:eastAsia="Times New Roman" w:hAnsi="Times New Roman" w:cs="Times New Roman"/>
          <w:color w:val="000000"/>
          <w:sz w:val="28"/>
        </w:rPr>
        <w:t xml:space="preserve"> СТ-Друк, 2017. 268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Бєлоусов Ю., Венгер В., Мітько В., Орлеан А. Прокурор: керує? координує? наглядає? </w:t>
      </w:r>
      <w:proofErr w:type="gramStart"/>
      <w:r>
        <w:rPr>
          <w:rFonts w:ascii="Times New Roman" w:eastAsia="Times New Roman" w:hAnsi="Times New Roman" w:cs="Times New Roman"/>
          <w:color w:val="000000"/>
          <w:sz w:val="28"/>
        </w:rPr>
        <w:t>розслідує :</w:t>
      </w:r>
      <w:proofErr w:type="gramEnd"/>
      <w:r>
        <w:rPr>
          <w:rFonts w:ascii="Times New Roman" w:eastAsia="Times New Roman" w:hAnsi="Times New Roman" w:cs="Times New Roman"/>
          <w:color w:val="000000"/>
          <w:sz w:val="28"/>
        </w:rPr>
        <w:t xml:space="preserve"> Звіт за результатами дослідження «Роль процесуального керівника – керівника</w:t>
      </w:r>
      <w:r>
        <w:rPr>
          <w:rFonts w:ascii="Times New Roman" w:eastAsia="Times New Roman" w:hAnsi="Times New Roman" w:cs="Times New Roman"/>
          <w:color w:val="000000"/>
          <w:sz w:val="28"/>
        </w:rPr>
        <w:t xml:space="preserve"> Спеціалізованої антикорупційної прокуратури України на досудовій стадії процесу». </w:t>
      </w:r>
      <w:proofErr w:type="gramStart"/>
      <w:r>
        <w:rPr>
          <w:rFonts w:ascii="Times New Roman" w:eastAsia="Times New Roman" w:hAnsi="Times New Roman" w:cs="Times New Roman"/>
          <w:color w:val="000000"/>
          <w:sz w:val="28"/>
        </w:rPr>
        <w:t>К. :</w:t>
      </w:r>
      <w:proofErr w:type="gramEnd"/>
      <w:r>
        <w:rPr>
          <w:rFonts w:ascii="Times New Roman" w:eastAsia="Times New Roman" w:hAnsi="Times New Roman" w:cs="Times New Roman"/>
          <w:color w:val="000000"/>
          <w:sz w:val="28"/>
        </w:rPr>
        <w:t xml:space="preserve"> СТ-Друк, 2018. 145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Вакарова О. В. Конституційно-правовий статус правоохоронних органів: сучасні </w:t>
      </w:r>
      <w:proofErr w:type="gramStart"/>
      <w:r>
        <w:rPr>
          <w:rFonts w:ascii="Times New Roman" w:eastAsia="Times New Roman" w:hAnsi="Times New Roman" w:cs="Times New Roman"/>
          <w:color w:val="000000"/>
          <w:sz w:val="28"/>
        </w:rPr>
        <w:t>підходи :</w:t>
      </w:r>
      <w:proofErr w:type="gramEnd"/>
      <w:r>
        <w:rPr>
          <w:rFonts w:ascii="Times New Roman" w:eastAsia="Times New Roman" w:hAnsi="Times New Roman" w:cs="Times New Roman"/>
          <w:color w:val="000000"/>
          <w:sz w:val="28"/>
        </w:rPr>
        <w:t xml:space="preserve">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12.00.10. Київ, 2014. 200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Ви</w:t>
      </w:r>
      <w:r>
        <w:rPr>
          <w:rFonts w:ascii="Times New Roman" w:eastAsia="Times New Roman" w:hAnsi="Times New Roman" w:cs="Times New Roman"/>
          <w:color w:val="000000"/>
          <w:sz w:val="28"/>
        </w:rPr>
        <w:t xml:space="preserve">шинський В. С. Діяльність прокурора у сфері захисту прав і свобод дітей. </w:t>
      </w:r>
      <w:r>
        <w:rPr>
          <w:rFonts w:ascii="Times New Roman" w:eastAsia="Times New Roman" w:hAnsi="Times New Roman" w:cs="Times New Roman"/>
          <w:i/>
          <w:color w:val="000000"/>
          <w:sz w:val="28"/>
        </w:rPr>
        <w:t>Вісник прокуратури</w:t>
      </w:r>
      <w:r>
        <w:rPr>
          <w:rFonts w:ascii="Times New Roman" w:eastAsia="Times New Roman" w:hAnsi="Times New Roman" w:cs="Times New Roman"/>
          <w:color w:val="000000"/>
          <w:sz w:val="28"/>
        </w:rPr>
        <w:t xml:space="preserve">. 2013.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8(146). С. 33-36.</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Вінгловська О. І. Імплементація міжнародних стандартів прав дитини в національному законодавстві </w:t>
      </w:r>
      <w:proofErr w:type="gramStart"/>
      <w:r>
        <w:rPr>
          <w:rFonts w:ascii="Times New Roman" w:eastAsia="Times New Roman" w:hAnsi="Times New Roman" w:cs="Times New Roman"/>
          <w:color w:val="000000"/>
          <w:sz w:val="28"/>
        </w:rPr>
        <w:t>України :</w:t>
      </w:r>
      <w:proofErr w:type="gramEnd"/>
      <w:r>
        <w:rPr>
          <w:rFonts w:ascii="Times New Roman" w:eastAsia="Times New Roman" w:hAnsi="Times New Roman" w:cs="Times New Roman"/>
          <w:color w:val="000000"/>
          <w:sz w:val="28"/>
        </w:rPr>
        <w:t xml:space="preserve"> автореф.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12.00.11. Київ. 20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Годуєва К. І. Захист прокурором прав і свобод дітей поза межами кримінального </w:t>
      </w:r>
      <w:proofErr w:type="gramStart"/>
      <w:r>
        <w:rPr>
          <w:rFonts w:ascii="Times New Roman" w:eastAsia="Times New Roman" w:hAnsi="Times New Roman" w:cs="Times New Roman"/>
          <w:color w:val="000000"/>
          <w:sz w:val="28"/>
        </w:rPr>
        <w:t>провадження :</w:t>
      </w:r>
      <w:proofErr w:type="gramEnd"/>
      <w:r>
        <w:rPr>
          <w:rFonts w:ascii="Times New Roman" w:eastAsia="Times New Roman" w:hAnsi="Times New Roman" w:cs="Times New Roman"/>
          <w:color w:val="000000"/>
          <w:sz w:val="28"/>
        </w:rPr>
        <w:t xml:space="preserve">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12.00.02. Ужгород, 2019. 260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Головизнина М. Преступность несовершеннолетних в Италии. </w:t>
      </w:r>
      <w:r>
        <w:rPr>
          <w:rFonts w:ascii="Times New Roman" w:eastAsia="Times New Roman" w:hAnsi="Times New Roman" w:cs="Times New Roman"/>
          <w:i/>
          <w:color w:val="000000"/>
          <w:sz w:val="28"/>
        </w:rPr>
        <w:t>Неволя</w:t>
      </w:r>
      <w:r>
        <w:rPr>
          <w:rFonts w:ascii="Times New Roman" w:eastAsia="Times New Roman" w:hAnsi="Times New Roman" w:cs="Times New Roman"/>
          <w:color w:val="000000"/>
          <w:sz w:val="28"/>
        </w:rPr>
        <w:t xml:space="preserve">. 2007.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12</w:t>
      </w:r>
      <w:r>
        <w:rPr>
          <w:rFonts w:ascii="Times New Roman" w:eastAsia="Times New Roman" w:hAnsi="Times New Roman" w:cs="Times New Roman"/>
          <w:color w:val="000000"/>
          <w:sz w:val="28"/>
        </w:rPr>
        <w:t>. С. 1–4.</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Голосніченко Д. І. Прокурорський нагляд: питання історії та сучасного зарубіжного досвіду. </w:t>
      </w:r>
      <w:r>
        <w:rPr>
          <w:rFonts w:ascii="Times New Roman" w:eastAsia="Times New Roman" w:hAnsi="Times New Roman" w:cs="Times New Roman"/>
          <w:i/>
          <w:color w:val="000000"/>
          <w:sz w:val="28"/>
        </w:rPr>
        <w:t>Вісник НТУУ «КПІ»</w:t>
      </w:r>
      <w:r>
        <w:rPr>
          <w:rFonts w:ascii="Times New Roman" w:eastAsia="Times New Roman" w:hAnsi="Times New Roman" w:cs="Times New Roman"/>
          <w:color w:val="000000"/>
          <w:sz w:val="28"/>
        </w:rPr>
        <w:t xml:space="preserve">. 2012.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2(14). С. 80–85.</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Дюдя О. Актуальні аспекти функціонування ювенальної юстиції в Україні. </w:t>
      </w:r>
      <w:r>
        <w:rPr>
          <w:rFonts w:ascii="Times New Roman" w:eastAsia="Times New Roman" w:hAnsi="Times New Roman" w:cs="Times New Roman"/>
          <w:i/>
          <w:color w:val="000000"/>
          <w:sz w:val="28"/>
        </w:rPr>
        <w:t>Вісник Національної академії прокуратури</w:t>
      </w:r>
      <w:r>
        <w:rPr>
          <w:rFonts w:ascii="Times New Roman" w:eastAsia="Times New Roman" w:hAnsi="Times New Roman" w:cs="Times New Roman"/>
          <w:i/>
          <w:color w:val="000000"/>
          <w:sz w:val="28"/>
        </w:rPr>
        <w:t xml:space="preserve"> України</w:t>
      </w:r>
      <w:r>
        <w:rPr>
          <w:rFonts w:ascii="Times New Roman" w:eastAsia="Times New Roman" w:hAnsi="Times New Roman" w:cs="Times New Roman"/>
          <w:color w:val="000000"/>
          <w:sz w:val="28"/>
        </w:rPr>
        <w:t xml:space="preserve">. 2014.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1(34). С. 126–131.</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Дяченко В. І. Система правоохоронних органів. </w:t>
      </w:r>
      <w:proofErr w:type="gramStart"/>
      <w:r>
        <w:rPr>
          <w:rFonts w:ascii="Times New Roman" w:eastAsia="Times New Roman" w:hAnsi="Times New Roman" w:cs="Times New Roman"/>
          <w:color w:val="000000"/>
          <w:sz w:val="28"/>
        </w:rPr>
        <w:t>К. :</w:t>
      </w:r>
      <w:proofErr w:type="gramEnd"/>
      <w:r>
        <w:rPr>
          <w:rFonts w:ascii="Times New Roman" w:eastAsia="Times New Roman" w:hAnsi="Times New Roman" w:cs="Times New Roman"/>
          <w:color w:val="000000"/>
          <w:sz w:val="28"/>
        </w:rPr>
        <w:t xml:space="preserve"> КНЕУ, 2003. 320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Загальна декларація прав людини (рос/укр) ООН: Міжнародний документ від 10.12.1948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995_015. URL: </w:t>
      </w:r>
      <w:hyperlink r:id="rId12">
        <w:r>
          <w:rPr>
            <w:rFonts w:ascii="Times New Roman" w:eastAsia="Times New Roman" w:hAnsi="Times New Roman" w:cs="Times New Roman"/>
            <w:color w:val="000000"/>
            <w:sz w:val="28"/>
            <w:u w:val="single"/>
          </w:rPr>
          <w:t>http://zakon.rada.gov.ua/laws/show/</w:t>
        </w:r>
      </w:hyperlink>
      <w:r>
        <w:rPr>
          <w:rFonts w:ascii="Times New Roman" w:eastAsia="Times New Roman" w:hAnsi="Times New Roman" w:cs="Times New Roman"/>
          <w:color w:val="000000"/>
          <w:sz w:val="28"/>
        </w:rPr>
        <w:t xml:space="preserve"> 995_015. (дата звернення: 19.11.2018).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Ковальчук І. С. Проблемні аспекти організації й діяльності спеціалізованої антикорупційної прокуратури. </w:t>
      </w:r>
      <w:r>
        <w:rPr>
          <w:rFonts w:ascii="Times New Roman" w:eastAsia="Times New Roman" w:hAnsi="Times New Roman" w:cs="Times New Roman"/>
          <w:i/>
          <w:color w:val="000000"/>
          <w:sz w:val="28"/>
        </w:rPr>
        <w:t>Науковий вісник Херсонського державного університету</w:t>
      </w:r>
      <w:r>
        <w:rPr>
          <w:rFonts w:ascii="Times New Roman" w:eastAsia="Times New Roman" w:hAnsi="Times New Roman" w:cs="Times New Roman"/>
          <w:color w:val="000000"/>
          <w:sz w:val="28"/>
        </w:rPr>
        <w:t xml:space="preserve">. 2016.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2. С. 126–</w:t>
      </w:r>
      <w:r>
        <w:rPr>
          <w:rFonts w:ascii="Times New Roman" w:eastAsia="Times New Roman" w:hAnsi="Times New Roman" w:cs="Times New Roman"/>
          <w:color w:val="000000"/>
          <w:sz w:val="28"/>
        </w:rPr>
        <w:t>129.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Конвенція про захист прав людини і основоположних свобод: Міжнародний документ від 4.11. 1950 р. </w:t>
      </w:r>
      <w:proofErr w:type="gramStart"/>
      <w:r>
        <w:rPr>
          <w:rFonts w:ascii="Times New Roman" w:eastAsia="Times New Roman" w:hAnsi="Times New Roman" w:cs="Times New Roman"/>
          <w:color w:val="000000"/>
          <w:sz w:val="28"/>
        </w:rPr>
        <w:t>URL :</w:t>
      </w:r>
      <w:proofErr w:type="gramEnd"/>
      <w:r>
        <w:rPr>
          <w:rFonts w:ascii="Times New Roman" w:eastAsia="Times New Roman" w:hAnsi="Times New Roman" w:cs="Times New Roman"/>
          <w:color w:val="000000"/>
          <w:sz w:val="28"/>
        </w:rPr>
        <w:t xml:space="preserve"> http: //zakon4.rada.gov.ua/laws/ show/995_004. (дата звернення: 13.11.2019).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Конституція України. </w:t>
      </w:r>
      <w:proofErr w:type="gramStart"/>
      <w:r>
        <w:rPr>
          <w:rFonts w:ascii="Times New Roman" w:eastAsia="Times New Roman" w:hAnsi="Times New Roman" w:cs="Times New Roman"/>
          <w:color w:val="000000"/>
          <w:sz w:val="28"/>
        </w:rPr>
        <w:t>URL :</w:t>
      </w:r>
      <w:proofErr w:type="gramEnd"/>
      <w:r>
        <w:rPr>
          <w:rFonts w:ascii="Times New Roman" w:eastAsia="Times New Roman" w:hAnsi="Times New Roman" w:cs="Times New Roman"/>
          <w:color w:val="000000"/>
          <w:sz w:val="28"/>
        </w:rPr>
        <w:t xml:space="preserve"> </w:t>
      </w:r>
      <w:hyperlink r:id="rId13">
        <w:r>
          <w:rPr>
            <w:rFonts w:ascii="Times New Roman" w:eastAsia="Times New Roman" w:hAnsi="Times New Roman" w:cs="Times New Roman"/>
            <w:color w:val="000000"/>
            <w:sz w:val="28"/>
            <w:u w:val="single"/>
          </w:rPr>
          <w:t>https://zakon.rada.gov.ua</w:t>
        </w:r>
      </w:hyperlink>
      <w:r>
        <w:rPr>
          <w:rFonts w:ascii="Times New Roman" w:eastAsia="Times New Roman" w:hAnsi="Times New Roman" w:cs="Times New Roman"/>
          <w:color w:val="000000"/>
          <w:sz w:val="28"/>
        </w:rPr>
        <w:t>. (дата звернення 14.11.2019).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Косюта М. В. Проблеми та шляхи розвитку прокуратури України в умовах побудови демократичної правової </w:t>
      </w:r>
      <w:proofErr w:type="gramStart"/>
      <w:r>
        <w:rPr>
          <w:rFonts w:ascii="Times New Roman" w:eastAsia="Times New Roman" w:hAnsi="Times New Roman" w:cs="Times New Roman"/>
          <w:color w:val="000000"/>
          <w:sz w:val="28"/>
        </w:rPr>
        <w:t>держави :</w:t>
      </w:r>
      <w:proofErr w:type="gramEnd"/>
      <w:r>
        <w:rPr>
          <w:rFonts w:ascii="Times New Roman" w:eastAsia="Times New Roman" w:hAnsi="Times New Roman" w:cs="Times New Roman"/>
          <w:color w:val="000000"/>
          <w:sz w:val="28"/>
        </w:rPr>
        <w:t xml:space="preserve"> дис. ... д-ра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12.00.10. Харків, 2002. 467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Кравченко А. М., Тедорадзе М.</w:t>
      </w:r>
      <w:r>
        <w:rPr>
          <w:rFonts w:ascii="Times New Roman" w:eastAsia="Times New Roman" w:hAnsi="Times New Roman" w:cs="Times New Roman"/>
          <w:color w:val="000000"/>
          <w:sz w:val="28"/>
        </w:rPr>
        <w:t xml:space="preserve"> Д. Захист майнових прав дитини за цивільним законодавством України. </w:t>
      </w:r>
      <w:r>
        <w:rPr>
          <w:rFonts w:ascii="Times New Roman" w:eastAsia="Times New Roman" w:hAnsi="Times New Roman" w:cs="Times New Roman"/>
          <w:i/>
          <w:color w:val="000000"/>
          <w:sz w:val="28"/>
        </w:rPr>
        <w:t>Митна справа</w:t>
      </w:r>
      <w:r>
        <w:rPr>
          <w:rFonts w:ascii="Times New Roman" w:eastAsia="Times New Roman" w:hAnsi="Times New Roman" w:cs="Times New Roman"/>
          <w:color w:val="000000"/>
          <w:sz w:val="28"/>
        </w:rPr>
        <w:t xml:space="preserve">. 2015.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2(98). С. 102-107.</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Крестовська Н. М. Ювенальне право України: генезис та сучасний стан: автореф. дис. … д-ра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12.00.01. Одеса, 2008. 42 с. </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Крестовська Н</w:t>
      </w:r>
      <w:r>
        <w:rPr>
          <w:rFonts w:ascii="Times New Roman" w:eastAsia="Times New Roman" w:hAnsi="Times New Roman" w:cs="Times New Roman"/>
          <w:color w:val="000000"/>
          <w:sz w:val="28"/>
        </w:rPr>
        <w:t xml:space="preserve">. М., Шмеріга В. І. Ювенальна юстиція в США і Україні: порівняльний аналіз. </w:t>
      </w:r>
      <w:r>
        <w:rPr>
          <w:rFonts w:ascii="Times New Roman" w:eastAsia="Times New Roman" w:hAnsi="Times New Roman" w:cs="Times New Roman"/>
          <w:i/>
          <w:color w:val="000000"/>
          <w:sz w:val="28"/>
        </w:rPr>
        <w:t>Юридичний вісник</w:t>
      </w:r>
      <w:r>
        <w:rPr>
          <w:rFonts w:ascii="Times New Roman" w:eastAsia="Times New Roman" w:hAnsi="Times New Roman" w:cs="Times New Roman"/>
          <w:color w:val="000000"/>
          <w:sz w:val="28"/>
        </w:rPr>
        <w:t xml:space="preserve">. 2003.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1. С.96-102. </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Крестовська Н.М. Ювенальне право України: генезис та сучасний </w:t>
      </w:r>
      <w:proofErr w:type="gramStart"/>
      <w:r>
        <w:rPr>
          <w:rFonts w:ascii="Times New Roman" w:eastAsia="Times New Roman" w:hAnsi="Times New Roman" w:cs="Times New Roman"/>
          <w:color w:val="000000"/>
          <w:sz w:val="28"/>
        </w:rPr>
        <w:t>стан :</w:t>
      </w:r>
      <w:proofErr w:type="gramEnd"/>
      <w:r>
        <w:rPr>
          <w:rFonts w:ascii="Times New Roman" w:eastAsia="Times New Roman" w:hAnsi="Times New Roman" w:cs="Times New Roman"/>
          <w:color w:val="000000"/>
          <w:sz w:val="28"/>
        </w:rPr>
        <w:t xml:space="preserve"> дис. ... д-ра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12.00.01. Одеса, 2008. 468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Кримінальний пр</w:t>
      </w:r>
      <w:r>
        <w:rPr>
          <w:rFonts w:ascii="Times New Roman" w:eastAsia="Times New Roman" w:hAnsi="Times New Roman" w:cs="Times New Roman"/>
          <w:color w:val="000000"/>
          <w:sz w:val="28"/>
        </w:rPr>
        <w:t xml:space="preserve">оцесуальний кодекс: Закон України від 13.04.2012 р.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4651-VI. </w:t>
      </w:r>
      <w:r>
        <w:rPr>
          <w:rFonts w:ascii="Times New Roman" w:eastAsia="Times New Roman" w:hAnsi="Times New Roman" w:cs="Times New Roman"/>
          <w:i/>
          <w:color w:val="000000"/>
          <w:sz w:val="28"/>
        </w:rPr>
        <w:t>Відомості Верховної Ради України</w:t>
      </w:r>
      <w:r>
        <w:rPr>
          <w:rFonts w:ascii="Times New Roman" w:eastAsia="Times New Roman" w:hAnsi="Times New Roman" w:cs="Times New Roman"/>
          <w:color w:val="000000"/>
          <w:sz w:val="28"/>
        </w:rPr>
        <w:t xml:space="preserve">. 2013.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9-10,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11-12,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13. Ст.88.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Лапкін А. В. Координаційна діяльність органів прокуратури України у сфері кримінального провадження. </w:t>
      </w:r>
      <w:r>
        <w:rPr>
          <w:rFonts w:ascii="Times New Roman" w:eastAsia="Times New Roman" w:hAnsi="Times New Roman" w:cs="Times New Roman"/>
          <w:i/>
          <w:color w:val="000000"/>
          <w:sz w:val="28"/>
        </w:rPr>
        <w:t>Вісник Харківського національного університету імені В.Н. Каразіна</w:t>
      </w:r>
      <w:r>
        <w:rPr>
          <w:rFonts w:ascii="Times New Roman" w:eastAsia="Times New Roman" w:hAnsi="Times New Roman" w:cs="Times New Roman"/>
          <w:color w:val="000000"/>
          <w:sz w:val="28"/>
        </w:rPr>
        <w:t>. 2013. Вип. 16. С. 323-326.</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Лапкін А. В. Основи прокурорської діяльності в Україні: навч. посіб. </w:t>
      </w:r>
      <w:proofErr w:type="gramStart"/>
      <w:r>
        <w:rPr>
          <w:rFonts w:ascii="Times New Roman" w:eastAsia="Times New Roman" w:hAnsi="Times New Roman" w:cs="Times New Roman"/>
          <w:color w:val="000000"/>
          <w:sz w:val="28"/>
        </w:rPr>
        <w:t>у схемах</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Харків :</w:t>
      </w:r>
      <w:proofErr w:type="gramEnd"/>
      <w:r>
        <w:rPr>
          <w:rFonts w:ascii="Times New Roman" w:eastAsia="Times New Roman" w:hAnsi="Times New Roman" w:cs="Times New Roman"/>
          <w:color w:val="000000"/>
          <w:sz w:val="28"/>
        </w:rPr>
        <w:t xml:space="preserve"> Право, 2013. 152 с. </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Лившиц Р. З. Государство и право в современном общес</w:t>
      </w:r>
      <w:r>
        <w:rPr>
          <w:rFonts w:ascii="Times New Roman" w:eastAsia="Times New Roman" w:hAnsi="Times New Roman" w:cs="Times New Roman"/>
          <w:color w:val="000000"/>
          <w:sz w:val="28"/>
        </w:rPr>
        <w:t xml:space="preserve">тве [новые подходы к узловым проблемам теории государства и права]. </w:t>
      </w:r>
      <w:r>
        <w:rPr>
          <w:rFonts w:ascii="Times New Roman" w:eastAsia="Times New Roman" w:hAnsi="Times New Roman" w:cs="Times New Roman"/>
          <w:i/>
          <w:color w:val="000000"/>
          <w:sz w:val="28"/>
        </w:rPr>
        <w:t xml:space="preserve">Теория </w:t>
      </w:r>
      <w:proofErr w:type="gramStart"/>
      <w:r>
        <w:rPr>
          <w:rFonts w:ascii="Times New Roman" w:eastAsia="Times New Roman" w:hAnsi="Times New Roman" w:cs="Times New Roman"/>
          <w:i/>
          <w:color w:val="000000"/>
          <w:sz w:val="28"/>
        </w:rPr>
        <w:t>права :</w:t>
      </w:r>
      <w:proofErr w:type="gramEnd"/>
      <w:r>
        <w:rPr>
          <w:rFonts w:ascii="Times New Roman" w:eastAsia="Times New Roman" w:hAnsi="Times New Roman" w:cs="Times New Roman"/>
          <w:i/>
          <w:color w:val="000000"/>
          <w:sz w:val="28"/>
        </w:rPr>
        <w:t xml:space="preserve"> новые идеи</w:t>
      </w:r>
      <w:r>
        <w:rPr>
          <w:rFonts w:ascii="Times New Roman" w:eastAsia="Times New Roman" w:hAnsi="Times New Roman" w:cs="Times New Roman"/>
          <w:color w:val="000000"/>
          <w:sz w:val="28"/>
        </w:rPr>
        <w:t>. 1991. Вып. 1. С. 4–28.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Литвак О. М., Пастернак Ю. Б. Реформування правових основ діяльності органів прокуратури України: стан та перспективи. </w:t>
      </w:r>
      <w:r>
        <w:rPr>
          <w:rFonts w:ascii="Times New Roman" w:eastAsia="Times New Roman" w:hAnsi="Times New Roman" w:cs="Times New Roman"/>
          <w:i/>
          <w:color w:val="000000"/>
          <w:sz w:val="28"/>
        </w:rPr>
        <w:t>Вісник прокуратури</w:t>
      </w:r>
      <w:r>
        <w:rPr>
          <w:rFonts w:ascii="Times New Roman" w:eastAsia="Times New Roman" w:hAnsi="Times New Roman" w:cs="Times New Roman"/>
          <w:color w:val="000000"/>
          <w:sz w:val="28"/>
        </w:rPr>
        <w:t xml:space="preserve">. 2011.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12. С. 24-30.</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Лихова С. Про визначення поняття «правоохоронні органи». </w:t>
      </w:r>
      <w:r>
        <w:rPr>
          <w:rFonts w:ascii="Times New Roman" w:eastAsia="Times New Roman" w:hAnsi="Times New Roman" w:cs="Times New Roman"/>
          <w:i/>
          <w:color w:val="000000"/>
          <w:sz w:val="28"/>
        </w:rPr>
        <w:t>Рад. право</w:t>
      </w:r>
      <w:r>
        <w:rPr>
          <w:rFonts w:ascii="Times New Roman" w:eastAsia="Times New Roman" w:hAnsi="Times New Roman" w:cs="Times New Roman"/>
          <w:color w:val="000000"/>
          <w:sz w:val="28"/>
        </w:rPr>
        <w:t xml:space="preserve">. 1984.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11. С. 74–76.</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Мацькевич М. М. Культурні права та свободи людини і громадянина в Україні: ціннісно-правовий аспект. Право України. Київ, 2011.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9. С. 208-21</w:t>
      </w:r>
      <w:r>
        <w:rPr>
          <w:rFonts w:ascii="Times New Roman" w:eastAsia="Times New Roman" w:hAnsi="Times New Roman" w:cs="Times New Roman"/>
          <w:color w:val="000000"/>
          <w:sz w:val="28"/>
        </w:rPr>
        <w:t>3.</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Михайлова І. М. Ювенальна юстиція в системі запобігання злочинам </w:t>
      </w:r>
      <w:proofErr w:type="gramStart"/>
      <w:r>
        <w:rPr>
          <w:rFonts w:ascii="Times New Roman" w:eastAsia="Times New Roman" w:hAnsi="Times New Roman" w:cs="Times New Roman"/>
          <w:color w:val="000000"/>
          <w:sz w:val="28"/>
        </w:rPr>
        <w:t>неповнолітніх :</w:t>
      </w:r>
      <w:proofErr w:type="gramEnd"/>
      <w:r>
        <w:rPr>
          <w:rFonts w:ascii="Times New Roman" w:eastAsia="Times New Roman" w:hAnsi="Times New Roman" w:cs="Times New Roman"/>
          <w:color w:val="000000"/>
          <w:sz w:val="28"/>
        </w:rPr>
        <w:t xml:space="preserve"> автореф.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12.00.08. Київ, 2015. 22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Молдован В. В. Правоохоронні </w:t>
      </w:r>
      <w:proofErr w:type="gramStart"/>
      <w:r>
        <w:rPr>
          <w:rFonts w:ascii="Times New Roman" w:eastAsia="Times New Roman" w:hAnsi="Times New Roman" w:cs="Times New Roman"/>
          <w:color w:val="000000"/>
          <w:sz w:val="28"/>
        </w:rPr>
        <w:t>органи :</w:t>
      </w:r>
      <w:proofErr w:type="gramEnd"/>
      <w:r>
        <w:rPr>
          <w:rFonts w:ascii="Times New Roman" w:eastAsia="Times New Roman" w:hAnsi="Times New Roman" w:cs="Times New Roman"/>
          <w:color w:val="000000"/>
          <w:sz w:val="28"/>
        </w:rPr>
        <w:t xml:space="preserve"> курс лекцій. </w:t>
      </w:r>
      <w:proofErr w:type="gramStart"/>
      <w:r>
        <w:rPr>
          <w:rFonts w:ascii="Times New Roman" w:eastAsia="Times New Roman" w:hAnsi="Times New Roman" w:cs="Times New Roman"/>
          <w:color w:val="000000"/>
          <w:sz w:val="28"/>
        </w:rPr>
        <w:t>К. :</w:t>
      </w:r>
      <w:proofErr w:type="gramEnd"/>
      <w:r>
        <w:rPr>
          <w:rFonts w:ascii="Times New Roman" w:eastAsia="Times New Roman" w:hAnsi="Times New Roman" w:cs="Times New Roman"/>
          <w:color w:val="000000"/>
          <w:sz w:val="28"/>
        </w:rPr>
        <w:t xml:space="preserve"> Юмана, 1998. 160 с.</w:t>
      </w:r>
    </w:p>
    <w:p w:rsidR="00A31A4E" w:rsidRDefault="00D665AC">
      <w:pPr>
        <w:numPr>
          <w:ilvl w:val="0"/>
          <w:numId w:val="17"/>
        </w:numPr>
        <w:tabs>
          <w:tab w:val="left" w:pos="284"/>
          <w:tab w:val="left" w:pos="993"/>
        </w:tabs>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Мудров А. А. Належна організація </w:t>
      </w:r>
      <w:r>
        <w:rPr>
          <w:rFonts w:ascii="Times New Roman" w:eastAsia="Times New Roman" w:hAnsi="Times New Roman" w:cs="Times New Roman"/>
          <w:color w:val="000000"/>
          <w:sz w:val="28"/>
        </w:rPr>
        <w:t xml:space="preserve">роботи – запорука успіху. </w:t>
      </w:r>
      <w:r>
        <w:rPr>
          <w:rFonts w:ascii="Times New Roman" w:eastAsia="Times New Roman" w:hAnsi="Times New Roman" w:cs="Times New Roman"/>
          <w:i/>
          <w:color w:val="000000"/>
          <w:sz w:val="28"/>
        </w:rPr>
        <w:t>Вісник прокуратури</w:t>
      </w:r>
      <w:r>
        <w:rPr>
          <w:rFonts w:ascii="Times New Roman" w:eastAsia="Times New Roman" w:hAnsi="Times New Roman" w:cs="Times New Roman"/>
          <w:color w:val="000000"/>
          <w:sz w:val="28"/>
        </w:rPr>
        <w:t xml:space="preserve">. 2003.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7. С. 8-11.</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Мухамеджанов Э. Б. Прокуратура в зарубежных странах: учеб. Алматы: Нур-пресс, 2005. 284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Мычко Н. И. Понятие, значение и общая характеристика основних принципов организации и деятельности </w:t>
      </w:r>
      <w:r>
        <w:rPr>
          <w:rFonts w:ascii="Times New Roman" w:eastAsia="Times New Roman" w:hAnsi="Times New Roman" w:cs="Times New Roman"/>
          <w:color w:val="000000"/>
          <w:sz w:val="28"/>
        </w:rPr>
        <w:t xml:space="preserve">прокуратуры. </w:t>
      </w:r>
      <w:r>
        <w:rPr>
          <w:rFonts w:ascii="Times New Roman" w:eastAsia="Times New Roman" w:hAnsi="Times New Roman" w:cs="Times New Roman"/>
          <w:i/>
          <w:color w:val="000000"/>
          <w:sz w:val="28"/>
        </w:rPr>
        <w:t>Юридической вестник</w:t>
      </w:r>
      <w:r>
        <w:rPr>
          <w:rFonts w:ascii="Times New Roman" w:eastAsia="Times New Roman" w:hAnsi="Times New Roman" w:cs="Times New Roman"/>
          <w:color w:val="000000"/>
          <w:sz w:val="28"/>
        </w:rPr>
        <w:t xml:space="preserve">. 2000.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4. С. 94–98.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Новосад Ю. О. Про деякі проблемнi елементи реалізації правового статусу та функцій прокуратури України. </w:t>
      </w:r>
      <w:r>
        <w:rPr>
          <w:rFonts w:ascii="Times New Roman" w:eastAsia="Times New Roman" w:hAnsi="Times New Roman" w:cs="Times New Roman"/>
          <w:i/>
          <w:color w:val="000000"/>
          <w:sz w:val="28"/>
        </w:rPr>
        <w:t>Науковий вісник публічного та приватного права</w:t>
      </w:r>
      <w:r>
        <w:rPr>
          <w:rFonts w:ascii="Times New Roman" w:eastAsia="Times New Roman" w:hAnsi="Times New Roman" w:cs="Times New Roman"/>
          <w:color w:val="000000"/>
          <w:sz w:val="28"/>
        </w:rPr>
        <w:t>. 2016. Вип. 4. С 240-243.</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 проекте Указа Президен</w:t>
      </w:r>
      <w:r>
        <w:rPr>
          <w:rFonts w:ascii="Times New Roman" w:eastAsia="Times New Roman" w:hAnsi="Times New Roman" w:cs="Times New Roman"/>
          <w:color w:val="000000"/>
          <w:sz w:val="28"/>
        </w:rPr>
        <w:t xml:space="preserve">та Республики Казахстан «Об одобрении Концепции развития системы ювенальной юстиции в Республике Казахстан на 2009–2011 годы»: постановление Правительства Республики Казахстан от 27 июня 2008 года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625. </w:t>
      </w:r>
      <w:proofErr w:type="gramStart"/>
      <w:r>
        <w:rPr>
          <w:rFonts w:ascii="Times New Roman" w:eastAsia="Times New Roman" w:hAnsi="Times New Roman" w:cs="Times New Roman"/>
          <w:color w:val="000000"/>
          <w:sz w:val="28"/>
        </w:rPr>
        <w:t>URL :</w:t>
      </w:r>
      <w:proofErr w:type="gramEnd"/>
      <w:r>
        <w:rPr>
          <w:rFonts w:ascii="Times New Roman" w:eastAsia="Times New Roman" w:hAnsi="Times New Roman" w:cs="Times New Roman"/>
          <w:color w:val="000000"/>
          <w:sz w:val="28"/>
        </w:rPr>
        <w:t xml:space="preserve"> </w:t>
      </w:r>
      <w:hyperlink r:id="rId14">
        <w:r>
          <w:rPr>
            <w:rFonts w:ascii="Times New Roman" w:eastAsia="Times New Roman" w:hAnsi="Times New Roman" w:cs="Times New Roman"/>
            <w:color w:val="000000"/>
            <w:sz w:val="28"/>
            <w:u w:val="single"/>
          </w:rPr>
          <w:t>ht</w:t>
        </w:r>
        <w:r>
          <w:rPr>
            <w:rFonts w:ascii="Times New Roman" w:eastAsia="Times New Roman" w:hAnsi="Times New Roman" w:cs="Times New Roman"/>
            <w:color w:val="000000"/>
            <w:sz w:val="28"/>
            <w:u w:val="single"/>
          </w:rPr>
          <w:t>tp://adilet.zan.kz/rus</w:t>
        </w:r>
      </w:hyperlink>
      <w:r>
        <w:rPr>
          <w:rFonts w:ascii="Times New Roman" w:eastAsia="Times New Roman" w:hAnsi="Times New Roman" w:cs="Times New Roman"/>
          <w:color w:val="000000"/>
          <w:sz w:val="28"/>
        </w:rPr>
        <w:t>. (дата звернення 12.11.2019).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Ольшанецький І. В. Конституційно-правові засади інституту ювенальної прокуратури в </w:t>
      </w:r>
      <w:proofErr w:type="gramStart"/>
      <w:r>
        <w:rPr>
          <w:rFonts w:ascii="Times New Roman" w:eastAsia="Times New Roman" w:hAnsi="Times New Roman" w:cs="Times New Roman"/>
          <w:color w:val="000000"/>
          <w:sz w:val="28"/>
        </w:rPr>
        <w:t>Україні :</w:t>
      </w:r>
      <w:proofErr w:type="gramEnd"/>
      <w:r>
        <w:rPr>
          <w:rFonts w:ascii="Times New Roman" w:eastAsia="Times New Roman" w:hAnsi="Times New Roman" w:cs="Times New Roman"/>
          <w:color w:val="000000"/>
          <w:sz w:val="28"/>
        </w:rPr>
        <w:t xml:space="preserve"> автореф.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12.00.02. Київ, 2019. 21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Ольшанецький І. В. Нагляд прокурора за додержанням законів при виконанні покарань стосовно </w:t>
      </w:r>
      <w:proofErr w:type="gramStart"/>
      <w:r>
        <w:rPr>
          <w:rFonts w:ascii="Times New Roman" w:eastAsia="Times New Roman" w:hAnsi="Times New Roman" w:cs="Times New Roman"/>
          <w:color w:val="000000"/>
          <w:sz w:val="28"/>
        </w:rPr>
        <w:t>неповнолітніх :</w:t>
      </w:r>
      <w:proofErr w:type="gramEnd"/>
      <w:r>
        <w:rPr>
          <w:rFonts w:ascii="Times New Roman" w:eastAsia="Times New Roman" w:hAnsi="Times New Roman" w:cs="Times New Roman"/>
          <w:color w:val="000000"/>
          <w:sz w:val="28"/>
        </w:rPr>
        <w:t xml:space="preserve"> теоретико-правовий аспект. </w:t>
      </w:r>
      <w:r>
        <w:rPr>
          <w:rFonts w:ascii="Times New Roman" w:eastAsia="Times New Roman" w:hAnsi="Times New Roman" w:cs="Times New Roman"/>
          <w:i/>
          <w:color w:val="000000"/>
          <w:sz w:val="28"/>
        </w:rPr>
        <w:t>Вісник прокуратури</w:t>
      </w:r>
      <w:r>
        <w:rPr>
          <w:rFonts w:ascii="Times New Roman" w:eastAsia="Times New Roman" w:hAnsi="Times New Roman" w:cs="Times New Roman"/>
          <w:color w:val="000000"/>
          <w:sz w:val="28"/>
        </w:rPr>
        <w:t xml:space="preserve">. 2015.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11(173). С. 49-55.</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Оржаховська А. А. Конституційне забезпечення прав дитини в Україні. </w:t>
      </w:r>
      <w:r>
        <w:rPr>
          <w:rFonts w:ascii="Times New Roman" w:eastAsia="Times New Roman" w:hAnsi="Times New Roman" w:cs="Times New Roman"/>
          <w:i/>
          <w:color w:val="000000"/>
          <w:sz w:val="28"/>
        </w:rPr>
        <w:t>Конститу</w:t>
      </w:r>
      <w:r>
        <w:rPr>
          <w:rFonts w:ascii="Times New Roman" w:eastAsia="Times New Roman" w:hAnsi="Times New Roman" w:cs="Times New Roman"/>
          <w:i/>
          <w:color w:val="000000"/>
          <w:sz w:val="28"/>
        </w:rPr>
        <w:t>ційні засади модернізації України</w:t>
      </w:r>
      <w:r>
        <w:rPr>
          <w:rFonts w:ascii="Times New Roman" w:eastAsia="Times New Roman" w:hAnsi="Times New Roman" w:cs="Times New Roman"/>
          <w:color w:val="000000"/>
          <w:sz w:val="28"/>
        </w:rPr>
        <w:t xml:space="preserve">. 2012.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3. С. 203-206.</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Оржаховська А. А. Конституційно-правовий статус дитини в Україні: актуальні питання: монографія. </w:t>
      </w:r>
      <w:proofErr w:type="gramStart"/>
      <w:r>
        <w:rPr>
          <w:rFonts w:ascii="Times New Roman" w:eastAsia="Times New Roman" w:hAnsi="Times New Roman" w:cs="Times New Roman"/>
          <w:color w:val="000000"/>
          <w:sz w:val="28"/>
        </w:rPr>
        <w:t>Київ :</w:t>
      </w:r>
      <w:proofErr w:type="gramEnd"/>
      <w:r>
        <w:rPr>
          <w:rFonts w:ascii="Times New Roman" w:eastAsia="Times New Roman" w:hAnsi="Times New Roman" w:cs="Times New Roman"/>
          <w:color w:val="000000"/>
          <w:sz w:val="28"/>
        </w:rPr>
        <w:t xml:space="preserve"> «Видавництво Людмила», 2018. 196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Осадчий В. І. Правоохоронні органи як суб’єкти кримінально</w:t>
      </w:r>
      <w:r>
        <w:rPr>
          <w:rFonts w:ascii="Times New Roman" w:eastAsia="Times New Roman" w:hAnsi="Times New Roman" w:cs="Times New Roman"/>
          <w:color w:val="000000"/>
          <w:sz w:val="28"/>
        </w:rPr>
        <w:t xml:space="preserve">-правового захисту. </w:t>
      </w:r>
      <w:r>
        <w:rPr>
          <w:rFonts w:ascii="Times New Roman" w:eastAsia="Times New Roman" w:hAnsi="Times New Roman" w:cs="Times New Roman"/>
          <w:i/>
          <w:color w:val="000000"/>
          <w:sz w:val="28"/>
        </w:rPr>
        <w:t>Право України</w:t>
      </w:r>
      <w:r>
        <w:rPr>
          <w:rFonts w:ascii="Times New Roman" w:eastAsia="Times New Roman" w:hAnsi="Times New Roman" w:cs="Times New Roman"/>
          <w:color w:val="000000"/>
          <w:sz w:val="28"/>
        </w:rPr>
        <w:t xml:space="preserve">. 1997.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11. С. 71–75.</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Панчишина О. О. Актуальні питання захисту прокурором майнових та житлових прав дітей. </w:t>
      </w:r>
      <w:r>
        <w:rPr>
          <w:rFonts w:ascii="Times New Roman" w:eastAsia="Times New Roman" w:hAnsi="Times New Roman" w:cs="Times New Roman"/>
          <w:i/>
          <w:color w:val="000000"/>
          <w:sz w:val="28"/>
        </w:rPr>
        <w:t>Порівняльно-аналітичне право</w:t>
      </w:r>
      <w:r>
        <w:rPr>
          <w:rFonts w:ascii="Times New Roman" w:eastAsia="Times New Roman" w:hAnsi="Times New Roman" w:cs="Times New Roman"/>
          <w:color w:val="000000"/>
          <w:sz w:val="28"/>
        </w:rPr>
        <w:t xml:space="preserve">. 2014.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 С. 349-352.</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Панчишина О. О. Представництво прокурором інтересів дітей пі</w:t>
      </w:r>
      <w:r>
        <w:rPr>
          <w:rFonts w:ascii="Times New Roman" w:eastAsia="Times New Roman" w:hAnsi="Times New Roman" w:cs="Times New Roman"/>
          <w:color w:val="000000"/>
          <w:sz w:val="28"/>
        </w:rPr>
        <w:t xml:space="preserve">д час захисту їхніх майнових прав. </w:t>
      </w:r>
      <w:r>
        <w:rPr>
          <w:rFonts w:ascii="Times New Roman" w:eastAsia="Times New Roman" w:hAnsi="Times New Roman" w:cs="Times New Roman"/>
          <w:i/>
          <w:color w:val="000000"/>
          <w:sz w:val="28"/>
        </w:rPr>
        <w:t>Право і суспільство</w:t>
      </w:r>
      <w:r>
        <w:rPr>
          <w:rFonts w:ascii="Times New Roman" w:eastAsia="Times New Roman" w:hAnsi="Times New Roman" w:cs="Times New Roman"/>
          <w:color w:val="000000"/>
          <w:sz w:val="28"/>
        </w:rPr>
        <w:t xml:space="preserve">. 2014.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6-1. С. 44-48.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Погорілко В. Ф. Конституційне право України. К., 2000. 732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 внесення змін до деяких законодавчих актів України щодо забезпечення діяльності Національного антикорупційного </w:t>
      </w:r>
      <w:r>
        <w:rPr>
          <w:rFonts w:ascii="Times New Roman" w:eastAsia="Times New Roman" w:hAnsi="Times New Roman" w:cs="Times New Roman"/>
          <w:color w:val="000000"/>
          <w:sz w:val="28"/>
        </w:rPr>
        <w:t xml:space="preserve">бюро України та Національного агентства з питань запобігання корупції: Закон України від 12.02.2015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198–VIII. </w:t>
      </w:r>
      <w:proofErr w:type="gramStart"/>
      <w:r>
        <w:rPr>
          <w:rFonts w:ascii="Times New Roman" w:eastAsia="Times New Roman" w:hAnsi="Times New Roman" w:cs="Times New Roman"/>
          <w:color w:val="000000"/>
          <w:sz w:val="28"/>
        </w:rPr>
        <w:t>URL :</w:t>
      </w:r>
      <w:proofErr w:type="gramEnd"/>
      <w:r>
        <w:rPr>
          <w:rFonts w:ascii="Times New Roman" w:eastAsia="Times New Roman" w:hAnsi="Times New Roman" w:cs="Times New Roman"/>
          <w:color w:val="000000"/>
          <w:sz w:val="28"/>
        </w:rPr>
        <w:t xml:space="preserve"> </w:t>
      </w:r>
      <w:hyperlink r:id="rId15">
        <w:r>
          <w:rPr>
            <w:rFonts w:ascii="Times New Roman" w:eastAsia="Times New Roman" w:hAnsi="Times New Roman" w:cs="Times New Roman"/>
            <w:color w:val="000000"/>
            <w:sz w:val="28"/>
            <w:u w:val="single"/>
          </w:rPr>
          <w:t>http://zakon5.rada.gov.ua/laws/show/198-19</w:t>
        </w:r>
      </w:hyperlink>
      <w:r>
        <w:rPr>
          <w:rFonts w:ascii="Times New Roman" w:eastAsia="Times New Roman" w:hAnsi="Times New Roman" w:cs="Times New Roman"/>
          <w:color w:val="000000"/>
          <w:sz w:val="28"/>
        </w:rPr>
        <w:t xml:space="preserve"> (дата звернення 13.11.2019).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 </w:t>
      </w:r>
      <w:r>
        <w:rPr>
          <w:rFonts w:ascii="Times New Roman" w:eastAsia="Times New Roman" w:hAnsi="Times New Roman" w:cs="Times New Roman"/>
          <w:color w:val="000000"/>
          <w:sz w:val="28"/>
        </w:rPr>
        <w:t xml:space="preserve">забезпечення організаційно-правових умов соціального захисту дітей-сиріт та дітей, позбавлених батьківського піклування: Закон України від 10.01.2005 р.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2342-IV. </w:t>
      </w:r>
      <w:r>
        <w:rPr>
          <w:rFonts w:ascii="Times New Roman" w:eastAsia="Times New Roman" w:hAnsi="Times New Roman" w:cs="Times New Roman"/>
          <w:i/>
          <w:color w:val="000000"/>
          <w:sz w:val="28"/>
        </w:rPr>
        <w:t>Відомості Верховної Ради України</w:t>
      </w:r>
      <w:r>
        <w:rPr>
          <w:rFonts w:ascii="Times New Roman" w:eastAsia="Times New Roman" w:hAnsi="Times New Roman" w:cs="Times New Roman"/>
          <w:color w:val="000000"/>
          <w:sz w:val="28"/>
        </w:rPr>
        <w:t xml:space="preserve">. 2005.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6. Ст.147.</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 заходи щодо забезпечення захисту прав і законних інтересів дітей: Указ Президента України від 05.05.2008 р.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411/2008. </w:t>
      </w:r>
      <w:proofErr w:type="gramStart"/>
      <w:r>
        <w:rPr>
          <w:rFonts w:ascii="Times New Roman" w:eastAsia="Times New Roman" w:hAnsi="Times New Roman" w:cs="Times New Roman"/>
          <w:color w:val="000000"/>
          <w:sz w:val="28"/>
        </w:rPr>
        <w:t>URL :</w:t>
      </w:r>
      <w:proofErr w:type="gramEnd"/>
      <w:r>
        <w:rPr>
          <w:rFonts w:ascii="Times New Roman" w:eastAsia="Times New Roman" w:hAnsi="Times New Roman" w:cs="Times New Roman"/>
          <w:color w:val="000000"/>
          <w:sz w:val="28"/>
        </w:rPr>
        <w:t xml:space="preserve"> </w:t>
      </w:r>
      <w:hyperlink r:id="rId16">
        <w:r>
          <w:rPr>
            <w:rFonts w:ascii="Times New Roman" w:eastAsia="Times New Roman" w:hAnsi="Times New Roman" w:cs="Times New Roman"/>
            <w:color w:val="000000"/>
            <w:sz w:val="28"/>
            <w:u w:val="single"/>
          </w:rPr>
          <w:t>https://zakon.rada.gov.ua/laws/show/411/2008</w:t>
        </w:r>
      </w:hyperlink>
      <w:r>
        <w:rPr>
          <w:rFonts w:ascii="Times New Roman" w:eastAsia="Times New Roman" w:hAnsi="Times New Roman" w:cs="Times New Roman"/>
          <w:color w:val="000000"/>
          <w:sz w:val="28"/>
        </w:rPr>
        <w:t xml:space="preserve"> (дата звернення 1</w:t>
      </w:r>
      <w:r>
        <w:rPr>
          <w:rFonts w:ascii="Times New Roman" w:eastAsia="Times New Roman" w:hAnsi="Times New Roman" w:cs="Times New Roman"/>
          <w:color w:val="000000"/>
          <w:sz w:val="28"/>
        </w:rPr>
        <w:t>0.11.2019).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Проневич О. С. Інститут спеціалізованої антикорупційної прокуратури в європейській державно-правовій традиції. </w:t>
      </w:r>
      <w:r>
        <w:rPr>
          <w:rFonts w:ascii="Times New Roman" w:eastAsia="Times New Roman" w:hAnsi="Times New Roman" w:cs="Times New Roman"/>
          <w:i/>
          <w:color w:val="000000"/>
          <w:sz w:val="28"/>
        </w:rPr>
        <w:t>Форум права</w:t>
      </w:r>
      <w:r>
        <w:rPr>
          <w:rFonts w:ascii="Times New Roman" w:eastAsia="Times New Roman" w:hAnsi="Times New Roman" w:cs="Times New Roman"/>
          <w:color w:val="000000"/>
          <w:sz w:val="28"/>
        </w:rPr>
        <w:t xml:space="preserve">. 2015.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1. С. 261–268.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 охорону дитинства: Закон України від 26.04.2001 р.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2402-III. </w:t>
      </w:r>
      <w:r>
        <w:rPr>
          <w:rFonts w:ascii="Times New Roman" w:eastAsia="Times New Roman" w:hAnsi="Times New Roman" w:cs="Times New Roman"/>
          <w:i/>
          <w:color w:val="000000"/>
          <w:sz w:val="28"/>
        </w:rPr>
        <w:t>Відомості Верховної Ради Укр</w:t>
      </w:r>
      <w:r>
        <w:rPr>
          <w:rFonts w:ascii="Times New Roman" w:eastAsia="Times New Roman" w:hAnsi="Times New Roman" w:cs="Times New Roman"/>
          <w:color w:val="000000"/>
          <w:sz w:val="28"/>
        </w:rPr>
        <w:t xml:space="preserve">аїни. 2001.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30. Ст.142.</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 прокуратуру: Закон України від 14.10.2014 р.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1697-VII. </w:t>
      </w:r>
      <w:r>
        <w:rPr>
          <w:rFonts w:ascii="Times New Roman" w:eastAsia="Times New Roman" w:hAnsi="Times New Roman" w:cs="Times New Roman"/>
          <w:i/>
          <w:color w:val="000000"/>
          <w:sz w:val="28"/>
        </w:rPr>
        <w:t>Відомості Верховної Ради України</w:t>
      </w:r>
      <w:r>
        <w:rPr>
          <w:rFonts w:ascii="Times New Roman" w:eastAsia="Times New Roman" w:hAnsi="Times New Roman" w:cs="Times New Roman"/>
          <w:color w:val="000000"/>
          <w:sz w:val="28"/>
        </w:rPr>
        <w:t xml:space="preserve">. 2015.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2–3. Ст. 12.</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 утворення Спеціалізованої антикорупційної прокуратури України: Наказ Генерального прокурора України від 22 вер</w:t>
      </w:r>
      <w:r>
        <w:rPr>
          <w:rFonts w:ascii="Times New Roman" w:eastAsia="Times New Roman" w:hAnsi="Times New Roman" w:cs="Times New Roman"/>
          <w:color w:val="000000"/>
          <w:sz w:val="28"/>
        </w:rPr>
        <w:t xml:space="preserve">есня 2015 року. URL: </w:t>
      </w:r>
      <w:hyperlink r:id="rId17">
        <w:r>
          <w:rPr>
            <w:rFonts w:ascii="Times New Roman" w:eastAsia="Times New Roman" w:hAnsi="Times New Roman" w:cs="Times New Roman"/>
            <w:color w:val="000000"/>
            <w:sz w:val="28"/>
            <w:u w:val="single"/>
          </w:rPr>
          <w:t>https://www.gp.gov.ua</w:t>
        </w:r>
      </w:hyperlink>
      <w:r>
        <w:rPr>
          <w:rFonts w:ascii="Times New Roman" w:eastAsia="Times New Roman" w:hAnsi="Times New Roman" w:cs="Times New Roman"/>
          <w:color w:val="000000"/>
          <w:sz w:val="28"/>
        </w:rPr>
        <w:t>. (дата звернення 12.11.2019).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Рабінович П. М. Основи загальної теорії права та держави: навч. посіб. Луцьк: Край, 2008. 224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Рабінович П., Панкевич І. Здійснення прав лю</w:t>
      </w:r>
      <w:r>
        <w:rPr>
          <w:rFonts w:ascii="Times New Roman" w:eastAsia="Times New Roman" w:hAnsi="Times New Roman" w:cs="Times New Roman"/>
          <w:color w:val="000000"/>
          <w:sz w:val="28"/>
        </w:rPr>
        <w:t xml:space="preserve">дини: проблеми обмежування (загальнотеоретичні аспекти) / П. Рабінович, // Праці Львівської </w:t>
      </w:r>
      <w:r>
        <w:rPr>
          <w:rFonts w:ascii="Times New Roman" w:eastAsia="Times New Roman" w:hAnsi="Times New Roman" w:cs="Times New Roman"/>
          <w:color w:val="000000"/>
          <w:sz w:val="28"/>
        </w:rPr>
        <w:lastRenderedPageBreak/>
        <w:t>лабораторії прав людини і громадянина. – Серія І. Дослідження та реферати. – 2001. – Вип. 3. – С. 13, 14.</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Смит А. Исследование о богатстве народов. Петроград: Прибо</w:t>
      </w:r>
      <w:r>
        <w:rPr>
          <w:rFonts w:ascii="Times New Roman" w:eastAsia="Times New Roman" w:hAnsi="Times New Roman" w:cs="Times New Roman"/>
          <w:color w:val="000000"/>
          <w:sz w:val="28"/>
        </w:rPr>
        <w:t>й, 1924. 204 c.</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Стахура Б. І. Роль органів державної влади у забезпеченні прав людини і громадянина в демократичному суспільстві: теоретико-правовий </w:t>
      </w:r>
      <w:proofErr w:type="gramStart"/>
      <w:r>
        <w:rPr>
          <w:rFonts w:ascii="Times New Roman" w:eastAsia="Times New Roman" w:hAnsi="Times New Roman" w:cs="Times New Roman"/>
          <w:color w:val="000000"/>
          <w:sz w:val="28"/>
        </w:rPr>
        <w:t>вимір :</w:t>
      </w:r>
      <w:proofErr w:type="gramEnd"/>
      <w:r>
        <w:rPr>
          <w:rFonts w:ascii="Times New Roman" w:eastAsia="Times New Roman" w:hAnsi="Times New Roman" w:cs="Times New Roman"/>
          <w:color w:val="000000"/>
          <w:sz w:val="28"/>
        </w:rPr>
        <w:t xml:space="preserve">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12.00.01. Львів, 2016. 180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Тевлін Р. Про поняття «правоохоронні орга</w:t>
      </w:r>
      <w:r>
        <w:rPr>
          <w:rFonts w:ascii="Times New Roman" w:eastAsia="Times New Roman" w:hAnsi="Times New Roman" w:cs="Times New Roman"/>
          <w:color w:val="000000"/>
          <w:sz w:val="28"/>
        </w:rPr>
        <w:t xml:space="preserve">ни» у вузькому та широкому розумінні. </w:t>
      </w:r>
      <w:r>
        <w:rPr>
          <w:rFonts w:ascii="Times New Roman" w:eastAsia="Times New Roman" w:hAnsi="Times New Roman" w:cs="Times New Roman"/>
          <w:i/>
          <w:color w:val="000000"/>
          <w:sz w:val="28"/>
        </w:rPr>
        <w:t>Рад. право</w:t>
      </w:r>
      <w:r>
        <w:rPr>
          <w:rFonts w:ascii="Times New Roman" w:eastAsia="Times New Roman" w:hAnsi="Times New Roman" w:cs="Times New Roman"/>
          <w:color w:val="000000"/>
          <w:sz w:val="28"/>
        </w:rPr>
        <w:t xml:space="preserve">. 1985.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7. С. 52–54.</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Терещук Г. А. Представництво прокуратурою інтересів дітей в цивільному </w:t>
      </w:r>
      <w:proofErr w:type="gramStart"/>
      <w:r>
        <w:rPr>
          <w:rFonts w:ascii="Times New Roman" w:eastAsia="Times New Roman" w:hAnsi="Times New Roman" w:cs="Times New Roman"/>
          <w:color w:val="000000"/>
          <w:sz w:val="28"/>
        </w:rPr>
        <w:t>судочинстві :</w:t>
      </w:r>
      <w:proofErr w:type="gramEnd"/>
      <w:r>
        <w:rPr>
          <w:rFonts w:ascii="Times New Roman" w:eastAsia="Times New Roman" w:hAnsi="Times New Roman" w:cs="Times New Roman"/>
          <w:color w:val="000000"/>
          <w:sz w:val="28"/>
        </w:rPr>
        <w:t xml:space="preserve"> дис…канд. юрид. наук : 12.00.10. Київ, 2015. 198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Томіленко В. П. Зарубіжне законодавство про ювенальну юстицію: порівняльно-правовий аспект. </w:t>
      </w:r>
      <w:r>
        <w:rPr>
          <w:rFonts w:ascii="Times New Roman" w:eastAsia="Times New Roman" w:hAnsi="Times New Roman" w:cs="Times New Roman"/>
          <w:i/>
          <w:color w:val="000000"/>
          <w:sz w:val="28"/>
        </w:rPr>
        <w:t>Порівняльно-аналітичне право</w:t>
      </w:r>
      <w:r>
        <w:rPr>
          <w:rFonts w:ascii="Times New Roman" w:eastAsia="Times New Roman" w:hAnsi="Times New Roman" w:cs="Times New Roman"/>
          <w:color w:val="000000"/>
          <w:sz w:val="28"/>
        </w:rPr>
        <w:t xml:space="preserve">. 2013.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 С. 340–342.</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Турлова Ю., Одуденко В. Організація роботи органів прокуратури у сфері ювенальної юстиції: досвід окремих заруб</w:t>
      </w:r>
      <w:r>
        <w:rPr>
          <w:rFonts w:ascii="Times New Roman" w:eastAsia="Times New Roman" w:hAnsi="Times New Roman" w:cs="Times New Roman"/>
          <w:color w:val="000000"/>
          <w:sz w:val="28"/>
        </w:rPr>
        <w:t xml:space="preserve">іжних країн. </w:t>
      </w:r>
      <w:r>
        <w:rPr>
          <w:rFonts w:ascii="Times New Roman" w:eastAsia="Times New Roman" w:hAnsi="Times New Roman" w:cs="Times New Roman"/>
          <w:i/>
          <w:color w:val="000000"/>
          <w:sz w:val="28"/>
        </w:rPr>
        <w:t xml:space="preserve">Вісник Національної академії прокуратури України. </w:t>
      </w:r>
      <w:r>
        <w:rPr>
          <w:rFonts w:ascii="Times New Roman" w:eastAsia="Times New Roman" w:hAnsi="Times New Roman" w:cs="Times New Roman"/>
          <w:color w:val="000000"/>
          <w:sz w:val="28"/>
        </w:rPr>
        <w:t xml:space="preserve">2016.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2(44). С. 102-108.</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Хорсуненко О. В. Прокуратура України та країн-членів Європейського Союзу: порівняльне </w:t>
      </w:r>
      <w:proofErr w:type="gramStart"/>
      <w:r>
        <w:rPr>
          <w:rFonts w:ascii="Times New Roman" w:eastAsia="Times New Roman" w:hAnsi="Times New Roman" w:cs="Times New Roman"/>
          <w:color w:val="000000"/>
          <w:sz w:val="28"/>
        </w:rPr>
        <w:t>дослідження :</w:t>
      </w:r>
      <w:proofErr w:type="gramEnd"/>
      <w:r>
        <w:rPr>
          <w:rFonts w:ascii="Times New Roman" w:eastAsia="Times New Roman" w:hAnsi="Times New Roman" w:cs="Times New Roman"/>
          <w:color w:val="000000"/>
          <w:sz w:val="28"/>
        </w:rPr>
        <w:t xml:space="preserve"> дис. ... канд. юрид. </w:t>
      </w:r>
      <w:proofErr w:type="gramStart"/>
      <w:r>
        <w:rPr>
          <w:rFonts w:ascii="Times New Roman" w:eastAsia="Times New Roman" w:hAnsi="Times New Roman" w:cs="Times New Roman"/>
          <w:color w:val="000000"/>
          <w:sz w:val="28"/>
        </w:rPr>
        <w:t>наук :</w:t>
      </w:r>
      <w:proofErr w:type="gramEnd"/>
      <w:r>
        <w:rPr>
          <w:rFonts w:ascii="Times New Roman" w:eastAsia="Times New Roman" w:hAnsi="Times New Roman" w:cs="Times New Roman"/>
          <w:color w:val="000000"/>
          <w:sz w:val="28"/>
        </w:rPr>
        <w:t xml:space="preserve"> 12.00.10. Одеса, 2019. 221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Шандула </w:t>
      </w:r>
      <w:r>
        <w:rPr>
          <w:rFonts w:ascii="Times New Roman" w:eastAsia="Times New Roman" w:hAnsi="Times New Roman" w:cs="Times New Roman"/>
          <w:color w:val="000000"/>
          <w:sz w:val="28"/>
        </w:rPr>
        <w:t xml:space="preserve">О. О. Міжнародні стандарти як основа професійної етики прокурорів України. Часопис Академії адвокатури України. 2015. Т. 8.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4. С.152.</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Шевчук Т. А. Питання впровадження ювенальної юстиції Україні. </w:t>
      </w:r>
      <w:r>
        <w:rPr>
          <w:rFonts w:ascii="Times New Roman" w:eastAsia="Times New Roman" w:hAnsi="Times New Roman" w:cs="Times New Roman"/>
          <w:i/>
          <w:color w:val="000000"/>
          <w:sz w:val="28"/>
        </w:rPr>
        <w:t>Вісник кримінологічної асоціації України</w:t>
      </w:r>
      <w:r>
        <w:rPr>
          <w:rFonts w:ascii="Times New Roman" w:eastAsia="Times New Roman" w:hAnsi="Times New Roman" w:cs="Times New Roman"/>
          <w:color w:val="000000"/>
          <w:sz w:val="28"/>
        </w:rPr>
        <w:t xml:space="preserve">. 2016.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(4). С. </w:t>
      </w:r>
      <w:r>
        <w:rPr>
          <w:rFonts w:ascii="Times New Roman" w:eastAsia="Times New Roman" w:hAnsi="Times New Roman" w:cs="Times New Roman"/>
          <w:color w:val="000000"/>
          <w:sz w:val="28"/>
        </w:rPr>
        <w:t>147.</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Шемшученко Ю.С. Юридична енциклопедія: у 6 т. </w:t>
      </w:r>
      <w:proofErr w:type="gramStart"/>
      <w:r>
        <w:rPr>
          <w:rFonts w:ascii="Times New Roman" w:eastAsia="Times New Roman" w:hAnsi="Times New Roman" w:cs="Times New Roman"/>
          <w:color w:val="000000"/>
          <w:sz w:val="28"/>
        </w:rPr>
        <w:t>Київ :</w:t>
      </w:r>
      <w:proofErr w:type="gramEnd"/>
      <w:r>
        <w:rPr>
          <w:rFonts w:ascii="Times New Roman" w:eastAsia="Times New Roman" w:hAnsi="Times New Roman" w:cs="Times New Roman"/>
          <w:color w:val="000000"/>
          <w:sz w:val="28"/>
        </w:rPr>
        <w:t xml:space="preserve"> Укр. енцикл., 2003. Т.</w:t>
      </w:r>
      <w:proofErr w:type="gramStart"/>
      <w:r>
        <w:rPr>
          <w:rFonts w:ascii="Times New Roman" w:eastAsia="Times New Roman" w:hAnsi="Times New Roman" w:cs="Times New Roman"/>
          <w:color w:val="000000"/>
          <w:sz w:val="28"/>
        </w:rPr>
        <w:t>5 :</w:t>
      </w:r>
      <w:proofErr w:type="gramEnd"/>
      <w:r>
        <w:rPr>
          <w:rFonts w:ascii="Times New Roman" w:eastAsia="Times New Roman" w:hAnsi="Times New Roman" w:cs="Times New Roman"/>
          <w:color w:val="000000"/>
          <w:sz w:val="28"/>
        </w:rPr>
        <w:t xml:space="preserve"> П-С. 398 c.</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Шемшученко Ю.С. Юридична енциклопедія: у 6 т. </w:t>
      </w:r>
      <w:proofErr w:type="gramStart"/>
      <w:r>
        <w:rPr>
          <w:rFonts w:ascii="Times New Roman" w:eastAsia="Times New Roman" w:hAnsi="Times New Roman" w:cs="Times New Roman"/>
          <w:color w:val="000000"/>
          <w:sz w:val="28"/>
        </w:rPr>
        <w:t>Київ :</w:t>
      </w:r>
      <w:proofErr w:type="gramEnd"/>
      <w:r>
        <w:rPr>
          <w:rFonts w:ascii="Times New Roman" w:eastAsia="Times New Roman" w:hAnsi="Times New Roman" w:cs="Times New Roman"/>
          <w:color w:val="000000"/>
          <w:sz w:val="28"/>
        </w:rPr>
        <w:t xml:space="preserve"> Укр. енцикл.,2004. Т. </w:t>
      </w:r>
      <w:proofErr w:type="gramStart"/>
      <w:r>
        <w:rPr>
          <w:rFonts w:ascii="Times New Roman" w:eastAsia="Times New Roman" w:hAnsi="Times New Roman" w:cs="Times New Roman"/>
          <w:color w:val="000000"/>
          <w:sz w:val="28"/>
        </w:rPr>
        <w:t>6 :</w:t>
      </w:r>
      <w:proofErr w:type="gramEnd"/>
      <w:r>
        <w:rPr>
          <w:rFonts w:ascii="Times New Roman" w:eastAsia="Times New Roman" w:hAnsi="Times New Roman" w:cs="Times New Roman"/>
          <w:color w:val="000000"/>
          <w:sz w:val="28"/>
        </w:rPr>
        <w:t xml:space="preserve"> Т-Я. 768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Шиманський Ф. В. Судові та правоохоронні органи України. Одеса, 2003.</w:t>
      </w:r>
      <w:r>
        <w:rPr>
          <w:rFonts w:ascii="Times New Roman" w:eastAsia="Times New Roman" w:hAnsi="Times New Roman" w:cs="Times New Roman"/>
          <w:color w:val="000000"/>
          <w:sz w:val="28"/>
        </w:rPr>
        <w:t xml:space="preserve"> 168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Шмидт В. Р. Интеграция подростков в конфликте с </w:t>
      </w:r>
      <w:proofErr w:type="gramStart"/>
      <w:r>
        <w:rPr>
          <w:rFonts w:ascii="Times New Roman" w:eastAsia="Times New Roman" w:hAnsi="Times New Roman" w:cs="Times New Roman"/>
          <w:color w:val="000000"/>
          <w:sz w:val="28"/>
        </w:rPr>
        <w:t>законом :</w:t>
      </w:r>
      <w:proofErr w:type="gramEnd"/>
      <w:r>
        <w:rPr>
          <w:rFonts w:ascii="Times New Roman" w:eastAsia="Times New Roman" w:hAnsi="Times New Roman" w:cs="Times New Roman"/>
          <w:color w:val="000000"/>
          <w:sz w:val="28"/>
        </w:rPr>
        <w:t xml:space="preserve"> зарубежный опыт. </w:t>
      </w:r>
      <w:proofErr w:type="gramStart"/>
      <w:r>
        <w:rPr>
          <w:rFonts w:ascii="Times New Roman" w:eastAsia="Times New Roman" w:hAnsi="Times New Roman" w:cs="Times New Roman"/>
          <w:color w:val="000000"/>
          <w:sz w:val="28"/>
        </w:rPr>
        <w:t>М. :</w:t>
      </w:r>
      <w:proofErr w:type="gramEnd"/>
      <w:r>
        <w:rPr>
          <w:rFonts w:ascii="Times New Roman" w:eastAsia="Times New Roman" w:hAnsi="Times New Roman" w:cs="Times New Roman"/>
          <w:color w:val="000000"/>
          <w:sz w:val="28"/>
        </w:rPr>
        <w:t xml:space="preserve"> РОО «Центр содействия реформе уголовного правосудия», 2007. 120 с.</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Шульц О. А. «Права дитини» як категорія сучасного конституційного права. </w:t>
      </w:r>
      <w:r>
        <w:rPr>
          <w:rFonts w:ascii="Times New Roman" w:eastAsia="Times New Roman" w:hAnsi="Times New Roman" w:cs="Times New Roman"/>
          <w:i/>
          <w:color w:val="000000"/>
          <w:sz w:val="28"/>
        </w:rPr>
        <w:t>Часопис Київського університ</w:t>
      </w:r>
      <w:r>
        <w:rPr>
          <w:rFonts w:ascii="Times New Roman" w:eastAsia="Times New Roman" w:hAnsi="Times New Roman" w:cs="Times New Roman"/>
          <w:i/>
          <w:color w:val="000000"/>
          <w:sz w:val="28"/>
        </w:rPr>
        <w:t>ету права</w:t>
      </w:r>
      <w:r>
        <w:rPr>
          <w:rFonts w:ascii="Times New Roman" w:eastAsia="Times New Roman" w:hAnsi="Times New Roman" w:cs="Times New Roman"/>
          <w:color w:val="000000"/>
          <w:sz w:val="28"/>
        </w:rPr>
        <w:t xml:space="preserve">. 2009.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3. С. 91-96.</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Cappeletti M. The Judicial Process in Comparative. Oxford: Clarendon press, 1989. 210 p.</w:t>
      </w:r>
    </w:p>
    <w:p w:rsidR="00A31A4E" w:rsidRDefault="00D665AC">
      <w:pPr>
        <w:numPr>
          <w:ilvl w:val="0"/>
          <w:numId w:val="17"/>
        </w:numPr>
        <w:tabs>
          <w:tab w:val="left" w:pos="284"/>
          <w:tab w:val="left" w:pos="993"/>
        </w:tabs>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Golding M. The Concept of Rights: A Historical Sketch. Boston: Little, Brown and Company, 1978. 49 p.</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Holmes S. The Liberal Idea. The A</w:t>
      </w:r>
      <w:r>
        <w:rPr>
          <w:rFonts w:ascii="Times New Roman" w:eastAsia="Times New Roman" w:hAnsi="Times New Roman" w:cs="Times New Roman"/>
          <w:color w:val="000000"/>
          <w:sz w:val="28"/>
        </w:rPr>
        <w:t>merican prospect, 1991. 90 p.</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Kelsen H. The Pure Theory of Law. </w:t>
      </w:r>
      <w:r>
        <w:rPr>
          <w:rFonts w:ascii="Times New Roman" w:eastAsia="Times New Roman" w:hAnsi="Times New Roman" w:cs="Times New Roman"/>
          <w:i/>
          <w:color w:val="000000"/>
          <w:sz w:val="28"/>
        </w:rPr>
        <w:t>Harvard Law Review</w:t>
      </w:r>
      <w:r>
        <w:rPr>
          <w:rFonts w:ascii="Times New Roman" w:eastAsia="Times New Roman" w:hAnsi="Times New Roman" w:cs="Times New Roman"/>
          <w:color w:val="000000"/>
          <w:sz w:val="28"/>
        </w:rPr>
        <w:t>. 1941. Vol. 55. P 69 - 74.</w:t>
      </w:r>
    </w:p>
    <w:p w:rsidR="00A31A4E" w:rsidRDefault="00D665AC">
      <w:pPr>
        <w:numPr>
          <w:ilvl w:val="0"/>
          <w:numId w:val="17"/>
        </w:numPr>
        <w:tabs>
          <w:tab w:val="left" w:pos="284"/>
          <w:tab w:val="left" w:pos="993"/>
        </w:tabs>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Lasswell G. Propaganda, technique in the world war. L.; N.Y., 1927. 251 p.</w:t>
      </w:r>
    </w:p>
    <w:p w:rsidR="00A31A4E" w:rsidRDefault="00D665AC">
      <w:pPr>
        <w:numPr>
          <w:ilvl w:val="0"/>
          <w:numId w:val="17"/>
        </w:numPr>
        <w:tabs>
          <w:tab w:val="left" w:pos="284"/>
          <w:tab w:val="left" w:pos="993"/>
        </w:tabs>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Maritain J. The Rights of Man. London, 1944. 37 p.</w:t>
      </w:r>
    </w:p>
    <w:p w:rsidR="00A31A4E" w:rsidRDefault="00D665AC">
      <w:pPr>
        <w:numPr>
          <w:ilvl w:val="0"/>
          <w:numId w:val="17"/>
        </w:numPr>
        <w:tabs>
          <w:tab w:val="left" w:pos="284"/>
          <w:tab w:val="left" w:pos="993"/>
        </w:tabs>
        <w:spacing w:after="0" w:line="36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Mill J.S. On Liberty. Chicago: Gateway Edition, 1958. 7 p.</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Parsons T. On the Concept of Political Power. </w:t>
      </w:r>
      <w:r>
        <w:rPr>
          <w:rFonts w:ascii="Times New Roman" w:eastAsia="Times New Roman" w:hAnsi="Times New Roman" w:cs="Times New Roman"/>
          <w:i/>
          <w:color w:val="000000"/>
          <w:sz w:val="28"/>
        </w:rPr>
        <w:t>Proceedings of the American Philosophical Society</w:t>
      </w:r>
      <w:r>
        <w:rPr>
          <w:rFonts w:ascii="Times New Roman" w:eastAsia="Times New Roman" w:hAnsi="Times New Roman" w:cs="Times New Roman"/>
          <w:color w:val="000000"/>
          <w:sz w:val="28"/>
        </w:rPr>
        <w:t xml:space="preserve">. 1963.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 P. 24–29.</w:t>
      </w:r>
    </w:p>
    <w:p w:rsidR="00A31A4E" w:rsidRDefault="00D665AC">
      <w:pPr>
        <w:numPr>
          <w:ilvl w:val="0"/>
          <w:numId w:val="17"/>
        </w:numPr>
        <w:tabs>
          <w:tab w:val="left" w:pos="284"/>
          <w:tab w:val="left" w:pos="993"/>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Wigny P. Droit Constitutional. Bruxelles, 1952. 613 р.</w:t>
      </w:r>
    </w:p>
    <w:sectPr w:rsidR="00A31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4F6C"/>
    <w:multiLevelType w:val="multilevel"/>
    <w:tmpl w:val="2FB23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F2FC3"/>
    <w:multiLevelType w:val="multilevel"/>
    <w:tmpl w:val="FAC27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E517C"/>
    <w:multiLevelType w:val="multilevel"/>
    <w:tmpl w:val="8000D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033D2"/>
    <w:multiLevelType w:val="multilevel"/>
    <w:tmpl w:val="95009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27151"/>
    <w:multiLevelType w:val="multilevel"/>
    <w:tmpl w:val="09E4E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01441"/>
    <w:multiLevelType w:val="multilevel"/>
    <w:tmpl w:val="6A1C1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11730A"/>
    <w:multiLevelType w:val="multilevel"/>
    <w:tmpl w:val="0D0E1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F26C2"/>
    <w:multiLevelType w:val="multilevel"/>
    <w:tmpl w:val="47E80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335B6B"/>
    <w:multiLevelType w:val="multilevel"/>
    <w:tmpl w:val="C9C40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E37D4"/>
    <w:multiLevelType w:val="multilevel"/>
    <w:tmpl w:val="EE8E4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E43F1E"/>
    <w:multiLevelType w:val="multilevel"/>
    <w:tmpl w:val="5CF47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E23721"/>
    <w:multiLevelType w:val="multilevel"/>
    <w:tmpl w:val="79B8E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C55BC4"/>
    <w:multiLevelType w:val="multilevel"/>
    <w:tmpl w:val="7AF82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C73E32"/>
    <w:multiLevelType w:val="multilevel"/>
    <w:tmpl w:val="76C26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2A49F0"/>
    <w:multiLevelType w:val="multilevel"/>
    <w:tmpl w:val="795A0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2F66F2"/>
    <w:multiLevelType w:val="multilevel"/>
    <w:tmpl w:val="4D947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5840E6"/>
    <w:multiLevelType w:val="multilevel"/>
    <w:tmpl w:val="D05A8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
  </w:num>
  <w:num w:numId="4">
    <w:abstractNumId w:val="5"/>
  </w:num>
  <w:num w:numId="5">
    <w:abstractNumId w:val="7"/>
  </w:num>
  <w:num w:numId="6">
    <w:abstractNumId w:val="13"/>
  </w:num>
  <w:num w:numId="7">
    <w:abstractNumId w:val="10"/>
  </w:num>
  <w:num w:numId="8">
    <w:abstractNumId w:val="6"/>
  </w:num>
  <w:num w:numId="9">
    <w:abstractNumId w:val="9"/>
  </w:num>
  <w:num w:numId="10">
    <w:abstractNumId w:val="15"/>
  </w:num>
  <w:num w:numId="11">
    <w:abstractNumId w:val="0"/>
  </w:num>
  <w:num w:numId="12">
    <w:abstractNumId w:val="14"/>
  </w:num>
  <w:num w:numId="13">
    <w:abstractNumId w:val="3"/>
  </w:num>
  <w:num w:numId="14">
    <w:abstractNumId w:val="16"/>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A31A4E"/>
    <w:rsid w:val="00A31A4E"/>
    <w:rsid w:val="00D6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6025F-120F-49FF-9695-D9B75A36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zakon.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zakon.rada.gov.ua/laws/show/" TargetMode="External"/><Relationship Id="rId17" Type="http://schemas.openxmlformats.org/officeDocument/2006/relationships/hyperlink" Target="https://www.gp.gov.ua/" TargetMode="External"/><Relationship Id="rId2" Type="http://schemas.openxmlformats.org/officeDocument/2006/relationships/styles" Target="styles.xml"/><Relationship Id="rId16" Type="http://schemas.openxmlformats.org/officeDocument/2006/relationships/hyperlink" Target="https://zakon.rada.gov.ua/laws/show/411/200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hyperlink" Target="http://zakon5.rada.gov.ua/laws/show/198-19"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adilet.zan.kz/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22282</Words>
  <Characters>127011</Characters>
  <Application>Microsoft Office Word</Application>
  <DocSecurity>0</DocSecurity>
  <Lines>1058</Lines>
  <Paragraphs>297</Paragraphs>
  <ScaleCrop>false</ScaleCrop>
  <Company>SPecialiST RePack</Company>
  <LinksUpToDate>false</LinksUpToDate>
  <CharactersWithSpaces>148996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Просто Человек</cp:lastModifiedBy>
  <cp:revision>3</cp:revision>
  <dcterms:created xsi:type="dcterms:W3CDTF">2020-04-06T07:26:00Z</dcterms:created>
  <dcterms:modified xsi:type="dcterms:W3CDTF">2020-04-06T07:27:00Z</dcterms:modified>
</cp:coreProperties>
</file>