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FDC" w:rsidRDefault="003C3D65">
      <w:pPr>
        <w:spacing w:line="321" w:lineRule="exact"/>
        <w:ind w:left="57"/>
        <w:jc w:val="center"/>
        <w:rPr>
          <w:b/>
          <w:sz w:val="28"/>
        </w:rPr>
      </w:pPr>
      <w:r>
        <w:rPr>
          <w:b/>
          <w:sz w:val="28"/>
        </w:rPr>
        <w:t>ЮРИДИЧНИЙ ФАКУЛЬТЕТ</w:t>
      </w:r>
    </w:p>
    <w:p w:rsidR="00054FDC" w:rsidRDefault="00054FDC">
      <w:pPr>
        <w:pStyle w:val="a3"/>
        <w:ind w:left="0" w:firstLine="0"/>
        <w:jc w:val="left"/>
        <w:rPr>
          <w:b/>
          <w:sz w:val="20"/>
        </w:rPr>
      </w:pPr>
    </w:p>
    <w:p w:rsidR="00054FDC" w:rsidRDefault="003C3D65">
      <w:pPr>
        <w:tabs>
          <w:tab w:val="left" w:pos="2154"/>
          <w:tab w:val="left" w:pos="9175"/>
        </w:tabs>
        <w:spacing w:before="89"/>
        <w:ind w:left="51"/>
        <w:jc w:val="center"/>
        <w:rPr>
          <w:b/>
          <w:sz w:val="28"/>
        </w:rPr>
      </w:pPr>
      <w:r>
        <w:rPr>
          <w:sz w:val="28"/>
          <w:u w:val="thick"/>
        </w:rPr>
        <w:t xml:space="preserve"> </w:t>
      </w:r>
      <w:r>
        <w:rPr>
          <w:sz w:val="28"/>
          <w:u w:val="thick"/>
        </w:rPr>
        <w:tab/>
      </w:r>
      <w:r>
        <w:rPr>
          <w:b/>
          <w:sz w:val="28"/>
          <w:u w:val="thick"/>
        </w:rPr>
        <w:t>конституційного та трудового</w:t>
      </w:r>
      <w:r>
        <w:rPr>
          <w:b/>
          <w:spacing w:val="-19"/>
          <w:sz w:val="28"/>
          <w:u w:val="thick"/>
        </w:rPr>
        <w:t xml:space="preserve"> </w:t>
      </w:r>
      <w:r>
        <w:rPr>
          <w:b/>
          <w:sz w:val="28"/>
          <w:u w:val="thick"/>
        </w:rPr>
        <w:t>права</w:t>
      </w:r>
      <w:r>
        <w:rPr>
          <w:b/>
          <w:sz w:val="28"/>
          <w:u w:val="thick"/>
        </w:rPr>
        <w:tab/>
      </w:r>
    </w:p>
    <w:p w:rsidR="00054FDC" w:rsidRDefault="003C3D65">
      <w:pPr>
        <w:spacing w:before="1"/>
        <w:ind w:left="55"/>
        <w:jc w:val="center"/>
        <w:rPr>
          <w:sz w:val="16"/>
        </w:rPr>
      </w:pPr>
      <w:r>
        <w:rPr>
          <w:sz w:val="16"/>
        </w:rPr>
        <w:t>(повна назва кафедри)</w:t>
      </w: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spacing w:before="3"/>
        <w:ind w:left="0" w:firstLine="0"/>
        <w:jc w:val="left"/>
        <w:rPr>
          <w:sz w:val="14"/>
        </w:rPr>
      </w:pPr>
    </w:p>
    <w:p w:rsidR="00054FDC" w:rsidRDefault="003C3D65">
      <w:pPr>
        <w:spacing w:line="411" w:lineRule="exact"/>
        <w:ind w:left="47"/>
        <w:jc w:val="center"/>
        <w:rPr>
          <w:b/>
          <w:sz w:val="36"/>
        </w:rPr>
      </w:pPr>
      <w:r>
        <w:rPr>
          <w:b/>
          <w:sz w:val="36"/>
        </w:rPr>
        <w:t>Кваліфікаційна робота</w:t>
      </w:r>
    </w:p>
    <w:p w:rsidR="00054FDC" w:rsidRDefault="003C3D65">
      <w:pPr>
        <w:pStyle w:val="a3"/>
        <w:tabs>
          <w:tab w:val="left" w:pos="2295"/>
          <w:tab w:val="left" w:pos="5819"/>
        </w:tabs>
        <w:spacing w:line="319" w:lineRule="exact"/>
        <w:ind w:left="53" w:firstLine="0"/>
        <w:jc w:val="center"/>
      </w:pPr>
      <w:r>
        <w:rPr>
          <w:u w:val="single"/>
        </w:rPr>
        <w:t xml:space="preserve"> </w:t>
      </w:r>
      <w:r>
        <w:rPr>
          <w:u w:val="single"/>
        </w:rPr>
        <w:tab/>
        <w:t>магістра</w:t>
      </w:r>
      <w:r>
        <w:rPr>
          <w:u w:val="single"/>
        </w:rPr>
        <w:tab/>
      </w:r>
    </w:p>
    <w:p w:rsidR="00054FDC" w:rsidRDefault="003C3D65">
      <w:pPr>
        <w:spacing w:before="2"/>
        <w:ind w:left="53"/>
        <w:jc w:val="center"/>
        <w:rPr>
          <w:sz w:val="16"/>
        </w:rPr>
      </w:pPr>
      <w:r>
        <w:rPr>
          <w:sz w:val="16"/>
        </w:rPr>
        <w:t>(рівень вищої освіти)</w:t>
      </w:r>
    </w:p>
    <w:p w:rsidR="00054FDC" w:rsidRDefault="00054FDC">
      <w:pPr>
        <w:pStyle w:val="a3"/>
        <w:ind w:left="0" w:firstLine="0"/>
        <w:jc w:val="left"/>
        <w:rPr>
          <w:sz w:val="18"/>
        </w:rPr>
      </w:pPr>
    </w:p>
    <w:p w:rsidR="00054FDC" w:rsidRDefault="003C3D65">
      <w:pPr>
        <w:pStyle w:val="a3"/>
        <w:spacing w:before="114" w:line="360" w:lineRule="auto"/>
        <w:ind w:left="709" w:right="655" w:firstLine="0"/>
        <w:jc w:val="center"/>
      </w:pPr>
      <w:r>
        <w:rPr>
          <w:b/>
          <w:i/>
        </w:rPr>
        <w:t xml:space="preserve">на тему </w:t>
      </w:r>
      <w:r>
        <w:rPr>
          <w:u w:val="single"/>
        </w:rPr>
        <w:t>ПРОБЛЕМАТИКА ЗАБЕЗПЕЧЕННЯ ПРАВ І СВОБОД ЛЮДИНИ</w:t>
      </w:r>
      <w:r>
        <w:t xml:space="preserve"> </w:t>
      </w:r>
      <w:r>
        <w:rPr>
          <w:u w:val="single"/>
        </w:rPr>
        <w:t>ПІД ЧАС ДІЯЛЬНОСТІ СЛУЖБИ БЕЗПЕКИ УКРАЇНИ В УМОВАХ</w:t>
      </w:r>
      <w:r>
        <w:t xml:space="preserve"> </w:t>
      </w:r>
      <w:r>
        <w:rPr>
          <w:u w:val="single"/>
        </w:rPr>
        <w:t>ЄВРОІНТЕГРАЦІЇ</w:t>
      </w: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3C3D65">
      <w:pPr>
        <w:pStyle w:val="a3"/>
        <w:spacing w:before="231"/>
        <w:ind w:left="4147" w:right="729" w:firstLine="0"/>
        <w:jc w:val="left"/>
      </w:pPr>
      <w:r>
        <w:t xml:space="preserve">Виконала: слухач магістратури, групи </w:t>
      </w:r>
      <w:r>
        <w:rPr>
          <w:u w:val="single"/>
        </w:rPr>
        <w:t>8.2628-з</w:t>
      </w:r>
      <w:r>
        <w:t xml:space="preserve"> спеціальності</w:t>
      </w:r>
    </w:p>
    <w:p w:rsidR="00054FDC" w:rsidRDefault="003C3D65">
      <w:pPr>
        <w:pStyle w:val="a3"/>
        <w:tabs>
          <w:tab w:val="left" w:pos="9749"/>
        </w:tabs>
        <w:spacing w:line="321" w:lineRule="exact"/>
        <w:ind w:left="4147" w:firstLine="0"/>
        <w:jc w:val="left"/>
      </w:pPr>
      <w:r>
        <w:rPr>
          <w:u w:val="single"/>
        </w:rPr>
        <w:t xml:space="preserve">262 </w:t>
      </w:r>
      <w:r>
        <w:rPr>
          <w:spacing w:val="-3"/>
          <w:u w:val="single"/>
        </w:rPr>
        <w:t>правоохоронна</w:t>
      </w:r>
      <w:r>
        <w:rPr>
          <w:spacing w:val="10"/>
          <w:u w:val="single"/>
        </w:rPr>
        <w:t xml:space="preserve"> </w:t>
      </w:r>
      <w:r>
        <w:rPr>
          <w:u w:val="single"/>
        </w:rPr>
        <w:t>діяльність</w:t>
      </w:r>
      <w:r>
        <w:rPr>
          <w:u w:val="single"/>
        </w:rPr>
        <w:tab/>
      </w:r>
    </w:p>
    <w:p w:rsidR="00054FDC" w:rsidRDefault="003C3D65">
      <w:pPr>
        <w:spacing w:before="1"/>
        <w:ind w:left="5559"/>
        <w:rPr>
          <w:sz w:val="16"/>
        </w:rPr>
      </w:pPr>
      <w:r>
        <w:rPr>
          <w:sz w:val="16"/>
        </w:rPr>
        <w:t>(шифр і назва спеціальності)</w:t>
      </w:r>
    </w:p>
    <w:p w:rsidR="00054FDC" w:rsidRDefault="00054FDC">
      <w:pPr>
        <w:pStyle w:val="a3"/>
        <w:ind w:left="0" w:firstLine="0"/>
        <w:jc w:val="left"/>
        <w:rPr>
          <w:sz w:val="18"/>
        </w:rPr>
      </w:pPr>
    </w:p>
    <w:p w:rsidR="00054FDC" w:rsidRDefault="003C3D65">
      <w:pPr>
        <w:pStyle w:val="a3"/>
        <w:tabs>
          <w:tab w:val="left" w:pos="9756"/>
        </w:tabs>
        <w:spacing w:before="160" w:line="313" w:lineRule="exact"/>
        <w:ind w:left="4147" w:firstLine="0"/>
        <w:jc w:val="left"/>
      </w:pPr>
      <w:r>
        <w:rPr>
          <w:u w:val="single"/>
        </w:rPr>
        <w:t>Поваляєва А.</w:t>
      </w:r>
      <w:r>
        <w:rPr>
          <w:spacing w:val="-7"/>
          <w:u w:val="single"/>
        </w:rPr>
        <w:t xml:space="preserve"> </w:t>
      </w:r>
      <w:r>
        <w:rPr>
          <w:u w:val="single"/>
        </w:rPr>
        <w:t>А.</w:t>
      </w:r>
      <w:r>
        <w:rPr>
          <w:u w:val="single"/>
        </w:rPr>
        <w:tab/>
      </w:r>
    </w:p>
    <w:p w:rsidR="00054FDC" w:rsidRDefault="003C3D65">
      <w:pPr>
        <w:spacing w:line="175" w:lineRule="exact"/>
        <w:ind w:left="3565"/>
        <w:jc w:val="center"/>
        <w:rPr>
          <w:sz w:val="16"/>
        </w:rPr>
      </w:pPr>
      <w:r>
        <w:rPr>
          <w:sz w:val="16"/>
        </w:rPr>
        <w:t>(ініціали  та прізвище)</w:t>
      </w:r>
    </w:p>
    <w:p w:rsidR="00054FDC" w:rsidRDefault="003C3D65">
      <w:pPr>
        <w:pStyle w:val="a3"/>
        <w:tabs>
          <w:tab w:val="left" w:pos="9699"/>
        </w:tabs>
        <w:spacing w:before="109"/>
        <w:ind w:left="4147" w:firstLine="0"/>
        <w:jc w:val="left"/>
      </w:pPr>
      <w:r>
        <w:t xml:space="preserve">Керівник </w:t>
      </w:r>
      <w:r>
        <w:rPr>
          <w:u w:val="single"/>
        </w:rPr>
        <w:t>доцент кафедри, к.ю.н. Пелех І.</w:t>
      </w:r>
      <w:r>
        <w:rPr>
          <w:spacing w:val="-15"/>
          <w:u w:val="single"/>
        </w:rPr>
        <w:t xml:space="preserve"> </w:t>
      </w:r>
      <w:r>
        <w:rPr>
          <w:u w:val="single"/>
        </w:rPr>
        <w:t>В.</w:t>
      </w:r>
      <w:r>
        <w:rPr>
          <w:u w:val="single"/>
        </w:rPr>
        <w:tab/>
      </w:r>
    </w:p>
    <w:p w:rsidR="00054FDC" w:rsidRDefault="003C3D65">
      <w:pPr>
        <w:spacing w:before="2" w:line="184" w:lineRule="exact"/>
        <w:ind w:left="3590"/>
        <w:jc w:val="center"/>
        <w:rPr>
          <w:sz w:val="16"/>
        </w:rPr>
      </w:pPr>
      <w:r>
        <w:rPr>
          <w:sz w:val="16"/>
        </w:rPr>
        <w:t>(посада, вчене звання, науковий ступінь, прізвище та ініціали)</w:t>
      </w:r>
    </w:p>
    <w:p w:rsidR="00054FDC" w:rsidRDefault="003C3D65">
      <w:pPr>
        <w:pStyle w:val="a3"/>
        <w:tabs>
          <w:tab w:val="left" w:pos="9761"/>
        </w:tabs>
        <w:spacing w:line="322" w:lineRule="exact"/>
        <w:ind w:left="4147" w:firstLine="0"/>
        <w:jc w:val="left"/>
      </w:pPr>
      <w:r>
        <w:t>Рецензент</w:t>
      </w:r>
      <w:r>
        <w:rPr>
          <w:u w:val="single"/>
        </w:rPr>
        <w:t xml:space="preserve"> </w:t>
      </w:r>
      <w:r>
        <w:rPr>
          <w:u w:val="single"/>
        </w:rPr>
        <w:tab/>
      </w:r>
    </w:p>
    <w:p w:rsidR="00054FDC" w:rsidRDefault="003C3D65">
      <w:pPr>
        <w:spacing w:before="1"/>
        <w:ind w:left="3589"/>
        <w:jc w:val="center"/>
        <w:rPr>
          <w:sz w:val="16"/>
        </w:rPr>
      </w:pPr>
      <w:r>
        <w:rPr>
          <w:sz w:val="16"/>
        </w:rPr>
        <w:t>(посада, вчене звання, науковий ступінь, прізвище та ініціали)</w:t>
      </w: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spacing w:before="10"/>
        <w:ind w:left="0" w:firstLine="0"/>
        <w:jc w:val="left"/>
        <w:rPr>
          <w:sz w:val="25"/>
        </w:rPr>
      </w:pPr>
    </w:p>
    <w:p w:rsidR="00054FDC" w:rsidRDefault="003C3D65">
      <w:pPr>
        <w:pStyle w:val="a3"/>
        <w:spacing w:before="1"/>
        <w:ind w:left="4214" w:firstLine="0"/>
        <w:jc w:val="left"/>
      </w:pPr>
      <w:r>
        <w:t>Запоріжжя – 2020</w:t>
      </w:r>
    </w:p>
    <w:p w:rsidR="00054FDC" w:rsidRDefault="00054FDC">
      <w:pPr>
        <w:sectPr w:rsidR="00054FDC">
          <w:headerReference w:type="default" r:id="rId7"/>
          <w:type w:val="continuous"/>
          <w:pgSz w:w="11910" w:h="16840"/>
          <w:pgMar w:top="1900" w:right="300" w:bottom="280" w:left="1100" w:header="596" w:footer="720" w:gutter="0"/>
          <w:cols w:space="720"/>
        </w:sectPr>
      </w:pPr>
    </w:p>
    <w:p w:rsidR="00054FDC" w:rsidRDefault="00054FDC">
      <w:pPr>
        <w:pStyle w:val="a3"/>
        <w:ind w:left="0" w:firstLine="0"/>
        <w:jc w:val="left"/>
        <w:rPr>
          <w:sz w:val="20"/>
        </w:rPr>
      </w:pPr>
    </w:p>
    <w:p w:rsidR="00054FDC" w:rsidRDefault="00054FDC">
      <w:pPr>
        <w:pStyle w:val="a3"/>
        <w:spacing w:before="10"/>
        <w:ind w:left="0" w:firstLine="0"/>
        <w:jc w:val="left"/>
        <w:rPr>
          <w:sz w:val="27"/>
        </w:rPr>
      </w:pPr>
    </w:p>
    <w:p w:rsidR="00054FDC" w:rsidRDefault="00054FDC">
      <w:pPr>
        <w:pStyle w:val="a3"/>
        <w:tabs>
          <w:tab w:val="left" w:pos="2207"/>
          <w:tab w:val="left" w:pos="9677"/>
        </w:tabs>
        <w:spacing w:before="90" w:line="322" w:lineRule="exact"/>
        <w:ind w:firstLine="0"/>
        <w:jc w:val="left"/>
      </w:pPr>
      <w:r w:rsidRPr="00054FDC">
        <w:pict>
          <v:line id="_x0000_s2211" style="position:absolute;left:0;text-align:left;z-index:251658240;mso-position-horizontal-relative:page" from="154.95pt,19.5pt" to="542.75pt,19.5pt" strokeweight=".72pt">
            <w10:wrap anchorx="page"/>
          </v:line>
        </w:pict>
      </w:r>
      <w:r w:rsidR="003C3D65">
        <w:t>Факультет</w:t>
      </w:r>
      <w:r w:rsidR="003C3D65">
        <w:tab/>
        <w:t>юридичний</w:t>
      </w:r>
      <w:r w:rsidR="003C3D65">
        <w:tab/>
        <w:t>.</w:t>
      </w:r>
    </w:p>
    <w:p w:rsidR="00054FDC" w:rsidRDefault="00054FDC">
      <w:pPr>
        <w:pStyle w:val="a3"/>
        <w:tabs>
          <w:tab w:val="left" w:pos="1905"/>
          <w:tab w:val="left" w:pos="9678"/>
        </w:tabs>
        <w:spacing w:line="322" w:lineRule="exact"/>
        <w:ind w:firstLine="0"/>
        <w:jc w:val="left"/>
      </w:pPr>
      <w:r w:rsidRPr="00054FDC">
        <w:pict>
          <v:line id="_x0000_s2210" style="position:absolute;left:0;text-align:left;z-index:251659264;mso-position-horizontal-relative:page" from="139.8pt,15pt" to="542.75pt,15pt" strokeweight=".72pt">
            <w10:wrap anchorx="page"/>
          </v:line>
        </w:pict>
      </w:r>
      <w:r w:rsidR="003C3D65">
        <w:t>Кафедра</w:t>
      </w:r>
      <w:r w:rsidR="003C3D65">
        <w:tab/>
        <w:t>конституційного та</w:t>
      </w:r>
      <w:r w:rsidR="003C3D65">
        <w:rPr>
          <w:spacing w:val="-4"/>
        </w:rPr>
        <w:t xml:space="preserve"> </w:t>
      </w:r>
      <w:r w:rsidR="003C3D65">
        <w:t>трудового</w:t>
      </w:r>
      <w:r w:rsidR="003C3D65">
        <w:rPr>
          <w:spacing w:val="-2"/>
        </w:rPr>
        <w:t xml:space="preserve"> </w:t>
      </w:r>
      <w:r w:rsidR="003C3D65">
        <w:t>права</w:t>
      </w:r>
      <w:r w:rsidR="003C3D65">
        <w:tab/>
        <w:t>.</w:t>
      </w:r>
    </w:p>
    <w:p w:rsidR="00054FDC" w:rsidRDefault="00054FDC">
      <w:pPr>
        <w:pStyle w:val="a3"/>
        <w:tabs>
          <w:tab w:val="left" w:pos="3252"/>
          <w:tab w:val="left" w:pos="9682"/>
        </w:tabs>
        <w:spacing w:line="322" w:lineRule="exact"/>
        <w:ind w:firstLine="0"/>
        <w:jc w:val="left"/>
      </w:pPr>
      <w:r w:rsidRPr="00054FDC">
        <w:pict>
          <v:line id="_x0000_s2209" style="position:absolute;left:0;text-align:left;z-index:251660288;mso-position-horizontal-relative:page" from="207.15pt,15pt" to="542.75pt,15pt" strokeweight=".72pt">
            <w10:wrap anchorx="page"/>
          </v:line>
        </w:pict>
      </w:r>
      <w:r w:rsidR="003C3D65">
        <w:t>Рівень</w:t>
      </w:r>
      <w:r w:rsidR="003C3D65">
        <w:rPr>
          <w:spacing w:val="-3"/>
        </w:rPr>
        <w:t xml:space="preserve"> </w:t>
      </w:r>
      <w:r w:rsidR="003C3D65">
        <w:t>вищої</w:t>
      </w:r>
      <w:r w:rsidR="003C3D65">
        <w:rPr>
          <w:spacing w:val="-1"/>
        </w:rPr>
        <w:t xml:space="preserve"> </w:t>
      </w:r>
      <w:r w:rsidR="003C3D65">
        <w:t>освіти</w:t>
      </w:r>
      <w:r w:rsidR="003C3D65">
        <w:tab/>
        <w:t>магістратура</w:t>
      </w:r>
      <w:r w:rsidR="003C3D65">
        <w:tab/>
        <w:t>.</w:t>
      </w:r>
    </w:p>
    <w:p w:rsidR="00054FDC" w:rsidRDefault="00054FDC">
      <w:pPr>
        <w:pStyle w:val="a3"/>
        <w:tabs>
          <w:tab w:val="left" w:pos="2565"/>
          <w:tab w:val="left" w:pos="9704"/>
        </w:tabs>
        <w:ind w:firstLine="0"/>
        <w:jc w:val="left"/>
      </w:pPr>
      <w:r w:rsidRPr="00054FDC">
        <w:pict>
          <v:line id="_x0000_s2208" style="position:absolute;left:0;text-align:left;z-index:251661312;mso-position-horizontal-relative:page" from="172.8pt,15pt" to="543.8pt,15pt" strokeweight=".72pt">
            <w10:wrap anchorx="page"/>
          </v:line>
        </w:pict>
      </w:r>
      <w:r w:rsidR="003C3D65">
        <w:t>Спеціальність</w:t>
      </w:r>
      <w:r w:rsidR="003C3D65">
        <w:tab/>
        <w:t>262</w:t>
      </w:r>
      <w:r w:rsidR="003C3D65">
        <w:rPr>
          <w:spacing w:val="-1"/>
        </w:rPr>
        <w:t xml:space="preserve"> </w:t>
      </w:r>
      <w:r w:rsidR="003C3D65">
        <w:rPr>
          <w:spacing w:val="-3"/>
        </w:rPr>
        <w:t>правоохоронна</w:t>
      </w:r>
      <w:r w:rsidR="003C3D65">
        <w:rPr>
          <w:spacing w:val="2"/>
        </w:rPr>
        <w:t xml:space="preserve"> </w:t>
      </w:r>
      <w:r w:rsidR="003C3D65">
        <w:t>діяльність</w:t>
      </w:r>
      <w:r w:rsidR="003C3D65">
        <w:tab/>
        <w:t>.</w:t>
      </w:r>
    </w:p>
    <w:p w:rsidR="00054FDC" w:rsidRDefault="003C3D65">
      <w:pPr>
        <w:spacing w:before="1"/>
        <w:ind w:left="56"/>
        <w:jc w:val="center"/>
        <w:rPr>
          <w:sz w:val="16"/>
        </w:rPr>
      </w:pPr>
      <w:r>
        <w:rPr>
          <w:sz w:val="16"/>
        </w:rPr>
        <w:t>(шифр і назва)</w:t>
      </w:r>
    </w:p>
    <w:p w:rsidR="00054FDC" w:rsidRDefault="00054FDC">
      <w:pPr>
        <w:pStyle w:val="a3"/>
        <w:ind w:left="0" w:firstLine="0"/>
        <w:jc w:val="left"/>
        <w:rPr>
          <w:sz w:val="18"/>
        </w:rPr>
      </w:pPr>
    </w:p>
    <w:p w:rsidR="00054FDC" w:rsidRDefault="003C3D65">
      <w:pPr>
        <w:spacing w:before="118" w:line="319" w:lineRule="exact"/>
        <w:ind w:left="5643"/>
        <w:rPr>
          <w:b/>
          <w:sz w:val="28"/>
        </w:rPr>
      </w:pPr>
      <w:r>
        <w:rPr>
          <w:b/>
          <w:sz w:val="28"/>
        </w:rPr>
        <w:t>ЗАТВЕРДЖУЮ</w:t>
      </w:r>
    </w:p>
    <w:p w:rsidR="00054FDC" w:rsidRDefault="003C3D65">
      <w:pPr>
        <w:pStyle w:val="a3"/>
        <w:spacing w:line="319" w:lineRule="exact"/>
        <w:ind w:left="5643" w:firstLine="0"/>
        <w:jc w:val="left"/>
      </w:pPr>
      <w:r>
        <w:t xml:space="preserve">Завідувач кафедри </w:t>
      </w:r>
      <w:r>
        <w:rPr>
          <w:u w:val="single"/>
        </w:rPr>
        <w:t>Сквірський І.</w:t>
      </w:r>
      <w:r>
        <w:rPr>
          <w:spacing w:val="-10"/>
          <w:u w:val="single"/>
        </w:rPr>
        <w:t xml:space="preserve"> </w:t>
      </w:r>
      <w:r>
        <w:rPr>
          <w:u w:val="single"/>
        </w:rPr>
        <w:t>О</w:t>
      </w:r>
      <w:r>
        <w:t>.</w:t>
      </w:r>
    </w:p>
    <w:p w:rsidR="00054FDC" w:rsidRDefault="003C3D65">
      <w:pPr>
        <w:pStyle w:val="a3"/>
        <w:tabs>
          <w:tab w:val="left" w:pos="6484"/>
          <w:tab w:val="left" w:pos="8442"/>
          <w:tab w:val="left" w:pos="9281"/>
        </w:tabs>
        <w:ind w:left="5643" w:firstLine="0"/>
        <w:jc w:val="left"/>
      </w:pPr>
      <w:r>
        <w:t>«</w:t>
      </w:r>
      <w:r>
        <w:rPr>
          <w:u w:val="single"/>
        </w:rPr>
        <w:t xml:space="preserve"> </w:t>
      </w:r>
      <w:r>
        <w:rPr>
          <w:u w:val="single"/>
        </w:rPr>
        <w:tab/>
      </w:r>
      <w:r>
        <w:t>»</w:t>
      </w:r>
      <w:r>
        <w:rPr>
          <w:u w:val="single"/>
        </w:rPr>
        <w:t xml:space="preserve"> </w:t>
      </w:r>
      <w:r>
        <w:rPr>
          <w:u w:val="single"/>
        </w:rPr>
        <w:tab/>
      </w:r>
      <w:r>
        <w:t>20</w:t>
      </w:r>
      <w:r>
        <w:rPr>
          <w:u w:val="single"/>
        </w:rPr>
        <w:t xml:space="preserve"> </w:t>
      </w:r>
      <w:r>
        <w:rPr>
          <w:u w:val="single"/>
        </w:rPr>
        <w:tab/>
      </w:r>
      <w:r>
        <w:t>року</w:t>
      </w:r>
    </w:p>
    <w:p w:rsidR="00054FDC" w:rsidRDefault="00054FDC">
      <w:pPr>
        <w:pStyle w:val="a3"/>
        <w:spacing w:before="7"/>
        <w:ind w:left="0" w:firstLine="0"/>
        <w:jc w:val="left"/>
      </w:pPr>
    </w:p>
    <w:p w:rsidR="00054FDC" w:rsidRDefault="003C3D65">
      <w:pPr>
        <w:spacing w:line="319" w:lineRule="exact"/>
        <w:ind w:left="54"/>
        <w:jc w:val="center"/>
        <w:rPr>
          <w:b/>
          <w:sz w:val="28"/>
        </w:rPr>
      </w:pPr>
      <w:r>
        <w:rPr>
          <w:b/>
          <w:sz w:val="28"/>
        </w:rPr>
        <w:t>З  А  В  Д  А  Н  Н</w:t>
      </w:r>
      <w:r>
        <w:rPr>
          <w:b/>
          <w:spacing w:val="64"/>
          <w:sz w:val="28"/>
        </w:rPr>
        <w:t xml:space="preserve"> </w:t>
      </w:r>
      <w:r>
        <w:rPr>
          <w:b/>
          <w:sz w:val="28"/>
        </w:rPr>
        <w:t>Я</w:t>
      </w:r>
    </w:p>
    <w:p w:rsidR="00054FDC" w:rsidRDefault="003C3D65">
      <w:pPr>
        <w:pStyle w:val="a3"/>
        <w:spacing w:line="319" w:lineRule="exact"/>
        <w:ind w:left="50" w:firstLine="0"/>
        <w:jc w:val="center"/>
      </w:pPr>
      <w:r>
        <w:t>НА КВАЛІФІКАЦІЙНУ РОБОТУ СЛУХАЧЕВІ</w:t>
      </w:r>
    </w:p>
    <w:p w:rsidR="00054FDC" w:rsidRDefault="003C3D65">
      <w:pPr>
        <w:pStyle w:val="a3"/>
        <w:tabs>
          <w:tab w:val="left" w:pos="3681"/>
          <w:tab w:val="left" w:pos="9816"/>
        </w:tabs>
        <w:ind w:firstLine="0"/>
        <w:jc w:val="left"/>
      </w:pPr>
      <w:r>
        <w:rPr>
          <w:u w:val="single"/>
        </w:rPr>
        <w:t xml:space="preserve"> </w:t>
      </w:r>
      <w:r>
        <w:rPr>
          <w:u w:val="single"/>
        </w:rPr>
        <w:tab/>
        <w:t>Поваляєвій Анжеліці</w:t>
      </w:r>
      <w:r>
        <w:rPr>
          <w:spacing w:val="-12"/>
          <w:u w:val="single"/>
        </w:rPr>
        <w:t xml:space="preserve"> </w:t>
      </w:r>
      <w:r>
        <w:rPr>
          <w:u w:val="single"/>
        </w:rPr>
        <w:t>Андріївні</w:t>
      </w:r>
      <w:r>
        <w:rPr>
          <w:u w:val="single"/>
        </w:rPr>
        <w:tab/>
      </w:r>
    </w:p>
    <w:p w:rsidR="00054FDC" w:rsidRDefault="003C3D65">
      <w:pPr>
        <w:spacing w:before="1"/>
        <w:ind w:left="53"/>
        <w:jc w:val="center"/>
        <w:rPr>
          <w:sz w:val="16"/>
        </w:rPr>
      </w:pPr>
      <w:r>
        <w:rPr>
          <w:sz w:val="16"/>
        </w:rPr>
        <w:t>(прізвище, ім’я, по батькові)</w:t>
      </w:r>
    </w:p>
    <w:p w:rsidR="00054FDC" w:rsidRDefault="00054FDC">
      <w:pPr>
        <w:pStyle w:val="a3"/>
        <w:spacing w:before="2"/>
        <w:ind w:left="0" w:firstLine="0"/>
        <w:jc w:val="left"/>
        <w:rPr>
          <w:sz w:val="14"/>
        </w:rPr>
      </w:pPr>
    </w:p>
    <w:p w:rsidR="00054FDC" w:rsidRDefault="00054FDC">
      <w:pPr>
        <w:pStyle w:val="a3"/>
        <w:tabs>
          <w:tab w:val="left" w:pos="9807"/>
        </w:tabs>
        <w:spacing w:line="480" w:lineRule="atLeast"/>
        <w:ind w:right="550" w:firstLine="0"/>
      </w:pPr>
      <w:r w:rsidRPr="00054FDC">
        <w:pict>
          <v:line id="_x0000_s2207" style="position:absolute;left:0;text-align:left;z-index:-255766528;mso-position-horizontal-relative:page" from="85.1pt,47pt" to="549.1pt,47pt" strokeweight=".72pt">
            <w10:wrap anchorx="page"/>
          </v:line>
        </w:pict>
      </w:r>
      <w:r w:rsidR="003C3D65">
        <w:t xml:space="preserve">1 Тема роботи (проекту) </w:t>
      </w:r>
      <w:r w:rsidR="003C3D65">
        <w:rPr>
          <w:u w:val="single"/>
        </w:rPr>
        <w:t>Проблематика забезпечення прав і свобод людини</w:t>
      </w:r>
      <w:r w:rsidR="003C3D65">
        <w:t xml:space="preserve"> під час діяльності Служби безпеки України в</w:t>
      </w:r>
      <w:r w:rsidR="003C3D65">
        <w:rPr>
          <w:spacing w:val="-20"/>
        </w:rPr>
        <w:t xml:space="preserve"> </w:t>
      </w:r>
      <w:r w:rsidR="003C3D65">
        <w:t>умовах</w:t>
      </w:r>
      <w:r w:rsidR="003C3D65">
        <w:rPr>
          <w:spacing w:val="-2"/>
        </w:rPr>
        <w:t xml:space="preserve"> </w:t>
      </w:r>
      <w:r w:rsidR="003C3D65">
        <w:t>Євроінтеграції</w:t>
      </w:r>
      <w:r w:rsidR="003C3D65">
        <w:tab/>
        <w:t xml:space="preserve">. керівник роботи </w:t>
      </w:r>
      <w:r w:rsidR="003C3D65">
        <w:rPr>
          <w:u w:val="single"/>
        </w:rPr>
        <w:t xml:space="preserve">     доцент кафедри, к.ю.н. Пелех</w:t>
      </w:r>
      <w:r w:rsidR="003C3D65">
        <w:rPr>
          <w:spacing w:val="-12"/>
          <w:u w:val="single"/>
        </w:rPr>
        <w:t xml:space="preserve"> </w:t>
      </w:r>
      <w:r w:rsidR="003C3D65">
        <w:rPr>
          <w:u w:val="single"/>
        </w:rPr>
        <w:t>І.</w:t>
      </w:r>
      <w:r w:rsidR="003C3D65">
        <w:rPr>
          <w:spacing w:val="-1"/>
          <w:u w:val="single"/>
        </w:rPr>
        <w:t xml:space="preserve"> </w:t>
      </w:r>
      <w:r w:rsidR="003C3D65">
        <w:rPr>
          <w:u w:val="single"/>
        </w:rPr>
        <w:t>В.</w:t>
      </w:r>
      <w:r w:rsidR="003C3D65">
        <w:rPr>
          <w:u w:val="single"/>
        </w:rPr>
        <w:tab/>
      </w:r>
      <w:r w:rsidR="003C3D65">
        <w:t>,</w:t>
      </w:r>
    </w:p>
    <w:p w:rsidR="00054FDC" w:rsidRDefault="003C3D65">
      <w:pPr>
        <w:spacing w:before="59"/>
        <w:ind w:left="2885"/>
        <w:rPr>
          <w:sz w:val="16"/>
        </w:rPr>
      </w:pPr>
      <w:r>
        <w:rPr>
          <w:sz w:val="16"/>
        </w:rPr>
        <w:t>(прізвище, ім’я, по батькові, науковий ступінь, вчене звання)</w:t>
      </w:r>
    </w:p>
    <w:p w:rsidR="00054FDC" w:rsidRDefault="00054FDC">
      <w:pPr>
        <w:pStyle w:val="a3"/>
        <w:tabs>
          <w:tab w:val="left" w:pos="3955"/>
          <w:tab w:val="left" w:pos="4879"/>
          <w:tab w:val="left" w:pos="6556"/>
          <w:tab w:val="left" w:pos="7257"/>
          <w:tab w:val="left" w:pos="9517"/>
          <w:tab w:val="left" w:pos="9625"/>
        </w:tabs>
        <w:spacing w:before="23" w:line="360" w:lineRule="auto"/>
        <w:ind w:right="738" w:firstLine="0"/>
        <w:jc w:val="left"/>
      </w:pPr>
      <w:r w:rsidRPr="00054FDC">
        <w:pict>
          <v:line id="_x0000_s2206" style="position:absolute;left:0;text-align:left;z-index:-255765504;mso-position-horizontal-relative:page" from="231.9pt,40.3pt" to="534.45pt,40.3pt" strokeweight=".72pt">
            <w10:wrap anchorx="page"/>
          </v:line>
        </w:pict>
      </w:r>
      <w:r w:rsidR="003C3D65">
        <w:t xml:space="preserve">затверджені наказом </w:t>
      </w:r>
      <w:r w:rsidR="003C3D65">
        <w:t>ЗНУ</w:t>
      </w:r>
      <w:r w:rsidR="003C3D65">
        <w:rPr>
          <w:spacing w:val="-6"/>
        </w:rPr>
        <w:t xml:space="preserve"> </w:t>
      </w:r>
      <w:r w:rsidR="003C3D65">
        <w:t>від</w:t>
      </w:r>
      <w:r w:rsidR="003C3D65">
        <w:rPr>
          <w:spacing w:val="-1"/>
        </w:rPr>
        <w:t xml:space="preserve"> </w:t>
      </w:r>
      <w:r w:rsidR="003C3D65">
        <w:t>«</w:t>
      </w:r>
      <w:r w:rsidR="003C3D65">
        <w:rPr>
          <w:u w:val="single"/>
        </w:rPr>
        <w:t xml:space="preserve"> </w:t>
      </w:r>
      <w:r w:rsidR="003C3D65">
        <w:rPr>
          <w:u w:val="single"/>
        </w:rPr>
        <w:tab/>
      </w:r>
      <w:r w:rsidR="003C3D65">
        <w:t>»</w:t>
      </w:r>
      <w:r w:rsidR="003C3D65">
        <w:rPr>
          <w:u w:val="single"/>
        </w:rPr>
        <w:t xml:space="preserve"> </w:t>
      </w:r>
      <w:r w:rsidR="003C3D65">
        <w:rPr>
          <w:u w:val="single"/>
        </w:rPr>
        <w:tab/>
      </w:r>
      <w:r w:rsidR="003C3D65">
        <w:t>20</w:t>
      </w:r>
      <w:r w:rsidR="003C3D65">
        <w:rPr>
          <w:u w:val="single"/>
        </w:rPr>
        <w:t xml:space="preserve"> </w:t>
      </w:r>
      <w:r w:rsidR="003C3D65">
        <w:rPr>
          <w:u w:val="single"/>
        </w:rPr>
        <w:tab/>
      </w:r>
      <w:r w:rsidR="003C3D65">
        <w:t>року</w:t>
      </w:r>
      <w:r w:rsidR="003C3D65">
        <w:rPr>
          <w:spacing w:val="2"/>
        </w:rPr>
        <w:t xml:space="preserve"> </w:t>
      </w:r>
      <w:r w:rsidR="003C3D65">
        <w:t>№</w:t>
      </w:r>
      <w:r w:rsidR="003C3D65">
        <w:rPr>
          <w:u w:val="single"/>
        </w:rPr>
        <w:t xml:space="preserve"> </w:t>
      </w:r>
      <w:r w:rsidR="003C3D65">
        <w:rPr>
          <w:u w:val="single"/>
        </w:rPr>
        <w:tab/>
      </w:r>
      <w:r w:rsidR="003C3D65">
        <w:rPr>
          <w:u w:val="single"/>
        </w:rPr>
        <w:tab/>
      </w:r>
      <w:r w:rsidR="003C3D65">
        <w:rPr>
          <w:spacing w:val="-17"/>
        </w:rPr>
        <w:t xml:space="preserve">_ </w:t>
      </w:r>
      <w:r w:rsidR="003C3D65">
        <w:t>2 Строк</w:t>
      </w:r>
      <w:r w:rsidR="003C3D65">
        <w:rPr>
          <w:spacing w:val="-34"/>
        </w:rPr>
        <w:t xml:space="preserve"> </w:t>
      </w:r>
      <w:r w:rsidR="003C3D65">
        <w:t>подання</w:t>
      </w:r>
      <w:r w:rsidR="003C3D65">
        <w:rPr>
          <w:spacing w:val="-4"/>
        </w:rPr>
        <w:t xml:space="preserve"> </w:t>
      </w:r>
      <w:r w:rsidR="003C3D65">
        <w:t>роботи</w:t>
      </w:r>
      <w:r w:rsidR="003C3D65">
        <w:tab/>
        <w:t>грудень</w:t>
      </w:r>
      <w:r w:rsidR="003C3D65">
        <w:rPr>
          <w:spacing w:val="-1"/>
        </w:rPr>
        <w:t xml:space="preserve"> </w:t>
      </w:r>
      <w:r w:rsidR="003C3D65">
        <w:t>2019</w:t>
      </w:r>
      <w:r w:rsidR="003C3D65">
        <w:rPr>
          <w:spacing w:val="1"/>
        </w:rPr>
        <w:t xml:space="preserve"> </w:t>
      </w:r>
      <w:r w:rsidR="003C3D65">
        <w:t>р.</w:t>
      </w:r>
      <w:r w:rsidR="003C3D65">
        <w:tab/>
      </w:r>
      <w:r w:rsidR="003C3D65">
        <w:tab/>
      </w:r>
      <w:r w:rsidR="003C3D65">
        <w:tab/>
        <w:t>.</w:t>
      </w:r>
    </w:p>
    <w:p w:rsidR="00054FDC" w:rsidRDefault="003C3D65">
      <w:pPr>
        <w:pStyle w:val="a3"/>
        <w:tabs>
          <w:tab w:val="left" w:pos="1991"/>
          <w:tab w:val="left" w:pos="2396"/>
          <w:tab w:val="left" w:pos="3154"/>
          <w:tab w:val="left" w:pos="3446"/>
          <w:tab w:val="left" w:pos="3576"/>
          <w:tab w:val="left" w:pos="4483"/>
          <w:tab w:val="left" w:pos="4972"/>
          <w:tab w:val="left" w:pos="5005"/>
          <w:tab w:val="left" w:pos="5473"/>
          <w:tab w:val="left" w:pos="6258"/>
          <w:tab w:val="left" w:pos="6614"/>
          <w:tab w:val="left" w:pos="7054"/>
          <w:tab w:val="left" w:pos="8315"/>
          <w:tab w:val="left" w:pos="8366"/>
          <w:tab w:val="left" w:pos="8763"/>
          <w:tab w:val="left" w:pos="9751"/>
          <w:tab w:val="left" w:pos="9923"/>
        </w:tabs>
        <w:spacing w:line="360" w:lineRule="auto"/>
        <w:ind w:right="544" w:firstLine="0"/>
        <w:jc w:val="left"/>
      </w:pPr>
      <w:r>
        <w:t xml:space="preserve">3 Вихідні дані до роботи </w:t>
      </w:r>
      <w:r>
        <w:rPr>
          <w:u w:val="single"/>
        </w:rPr>
        <w:t>тезиси на тему «Принципи забезпечення прав людини в діяльності Служби безпеки України», «Деякі аспекти забезпечення прав людини в діяльності Служби</w:t>
      </w:r>
      <w:r>
        <w:rPr>
          <w:spacing w:val="-15"/>
          <w:u w:val="single"/>
        </w:rPr>
        <w:t xml:space="preserve"> </w:t>
      </w:r>
      <w:r>
        <w:rPr>
          <w:u w:val="single"/>
        </w:rPr>
        <w:t>безпеки</w:t>
      </w:r>
      <w:r>
        <w:rPr>
          <w:spacing w:val="-2"/>
          <w:u w:val="single"/>
        </w:rPr>
        <w:t xml:space="preserve"> </w:t>
      </w:r>
      <w:r>
        <w:rPr>
          <w:u w:val="single"/>
        </w:rPr>
        <w:t>України»</w:t>
      </w:r>
      <w:r>
        <w:rPr>
          <w:u w:val="single"/>
        </w:rPr>
        <w:tab/>
      </w:r>
      <w:r>
        <w:rPr>
          <w:u w:val="single"/>
        </w:rPr>
        <w:tab/>
      </w:r>
      <w:r>
        <w:rPr>
          <w:u w:val="single"/>
        </w:rPr>
        <w:tab/>
      </w:r>
      <w:r>
        <w:rPr>
          <w:u w:val="single"/>
        </w:rPr>
        <w:tab/>
      </w:r>
      <w:r>
        <w:rPr>
          <w:u w:val="single"/>
        </w:rPr>
        <w:tab/>
      </w:r>
      <w:r>
        <w:t xml:space="preserve"> </w:t>
      </w:r>
      <w:r>
        <w:t xml:space="preserve">                                           </w:t>
      </w:r>
      <w:r>
        <w:t>4 Зміст розрахунково-пояснювальної записки (перелік</w:t>
      </w:r>
      <w:r>
        <w:rPr>
          <w:spacing w:val="35"/>
        </w:rPr>
        <w:t xml:space="preserve"> </w:t>
      </w:r>
      <w:r>
        <w:t>питань, які</w:t>
      </w:r>
      <w:r>
        <w:rPr>
          <w:spacing w:val="58"/>
        </w:rPr>
        <w:t xml:space="preserve"> </w:t>
      </w:r>
      <w:r>
        <w:t>потрібно</w:t>
      </w:r>
      <w:r>
        <w:t xml:space="preserve"> </w:t>
      </w:r>
      <w:r>
        <w:t xml:space="preserve">розробити) </w:t>
      </w:r>
      <w:r>
        <w:rPr>
          <w:u w:val="single"/>
        </w:rPr>
        <w:t>1) проаналізувати систему Служби безпеки України та порядок забезпечення</w:t>
      </w:r>
      <w:r>
        <w:rPr>
          <w:u w:val="single"/>
        </w:rPr>
        <w:tab/>
        <w:t>прав</w:t>
      </w:r>
      <w:r>
        <w:rPr>
          <w:u w:val="single"/>
        </w:rPr>
        <w:tab/>
        <w:t>і</w:t>
      </w:r>
      <w:r>
        <w:rPr>
          <w:u w:val="single"/>
        </w:rPr>
        <w:tab/>
        <w:t>свобод</w:t>
      </w:r>
      <w:r>
        <w:rPr>
          <w:u w:val="single"/>
        </w:rPr>
        <w:tab/>
        <w:t>на</w:t>
      </w:r>
      <w:r>
        <w:rPr>
          <w:u w:val="single"/>
        </w:rPr>
        <w:tab/>
        <w:t>кожному</w:t>
      </w:r>
      <w:r>
        <w:rPr>
          <w:u w:val="single"/>
        </w:rPr>
        <w:tab/>
        <w:t>рівні</w:t>
      </w:r>
      <w:r>
        <w:rPr>
          <w:u w:val="single"/>
        </w:rPr>
        <w:tab/>
        <w:t>системи;</w:t>
      </w:r>
      <w:r>
        <w:rPr>
          <w:u w:val="single"/>
        </w:rPr>
        <w:tab/>
        <w:t>2)</w:t>
      </w:r>
      <w:r>
        <w:rPr>
          <w:u w:val="single"/>
        </w:rPr>
        <w:tab/>
        <w:t>дослідити забезпечення прав і свобод  під  час  діяльності  Служби  безпеки  України;</w:t>
      </w:r>
      <w:r>
        <w:t xml:space="preserve"> </w:t>
      </w:r>
      <w:r>
        <w:rPr>
          <w:u w:val="single"/>
        </w:rPr>
        <w:t xml:space="preserve"> 3) визначити основні перспективні напрями в забезпечення прав і свобод</w:t>
      </w:r>
      <w:r>
        <w:rPr>
          <w:u w:val="thick"/>
        </w:rPr>
        <w:t xml:space="preserve"> людини в роботі Служби</w:t>
      </w:r>
      <w:r>
        <w:rPr>
          <w:spacing w:val="-9"/>
          <w:u w:val="thick"/>
        </w:rPr>
        <w:t xml:space="preserve"> </w:t>
      </w:r>
      <w:r>
        <w:rPr>
          <w:u w:val="thick"/>
        </w:rPr>
        <w:t>безпеки</w:t>
      </w:r>
      <w:r>
        <w:rPr>
          <w:spacing w:val="-4"/>
          <w:u w:val="thick"/>
        </w:rPr>
        <w:t xml:space="preserve"> </w:t>
      </w:r>
      <w:r>
        <w:rPr>
          <w:u w:val="thick"/>
        </w:rPr>
        <w:t>України.</w:t>
      </w:r>
      <w:r>
        <w:rPr>
          <w:u w:val="thick"/>
        </w:rPr>
        <w:tab/>
      </w:r>
      <w:r>
        <w:rPr>
          <w:u w:val="thick"/>
        </w:rPr>
        <w:tab/>
      </w:r>
      <w:r>
        <w:rPr>
          <w:u w:val="thick"/>
        </w:rPr>
        <w:tab/>
      </w:r>
      <w:r>
        <w:rPr>
          <w:u w:val="thick"/>
        </w:rPr>
        <w:tab/>
      </w:r>
      <w:r>
        <w:rPr>
          <w:u w:val="thick"/>
        </w:rPr>
        <w:tab/>
      </w:r>
      <w:r>
        <w:rPr>
          <w:u w:val="thick"/>
        </w:rPr>
        <w:tab/>
      </w:r>
      <w:r>
        <w:rPr>
          <w:u w:val="thick"/>
        </w:rPr>
        <w:tab/>
      </w:r>
      <w:r>
        <w:rPr>
          <w:u w:val="thick"/>
        </w:rPr>
        <w:tab/>
      </w:r>
      <w:r>
        <w:t xml:space="preserve"> </w:t>
      </w:r>
      <w:r>
        <w:t xml:space="preserve">                                                 </w:t>
      </w:r>
      <w:r>
        <w:t xml:space="preserve">           </w:t>
      </w:r>
      <w:r>
        <w:t>5</w:t>
      </w:r>
      <w:r>
        <w:rPr>
          <w:spacing w:val="-31"/>
        </w:rPr>
        <w:t xml:space="preserve"> </w:t>
      </w:r>
      <w:r>
        <w:t>Перелік</w:t>
      </w:r>
      <w:r>
        <w:tab/>
        <w:t>графічного</w:t>
      </w:r>
      <w:r>
        <w:tab/>
      </w:r>
      <w:r>
        <w:tab/>
        <w:t>матеріалу</w:t>
      </w:r>
      <w:r>
        <w:tab/>
      </w:r>
      <w:r>
        <w:tab/>
        <w:t>(з</w:t>
      </w:r>
      <w:r>
        <w:tab/>
        <w:t>точним</w:t>
      </w:r>
      <w:r>
        <w:tab/>
        <w:t>зазначенням</w:t>
      </w:r>
      <w:r>
        <w:tab/>
      </w:r>
      <w:r>
        <w:tab/>
        <w:t xml:space="preserve">обов’язкових креслень) </w:t>
      </w:r>
      <w:r>
        <w:rPr>
          <w:u w:val="single"/>
        </w:rPr>
        <w:t>таблиці, схематичні зображення, графічні моделі, фотоскани</w:t>
      </w:r>
      <w:r>
        <w:rPr>
          <w:spacing w:val="-21"/>
          <w:u w:val="single"/>
        </w:rPr>
        <w:t xml:space="preserve"> </w:t>
      </w:r>
      <w:r>
        <w:rPr>
          <w:u w:val="single"/>
        </w:rPr>
        <w:t>тощо.</w:t>
      </w:r>
    </w:p>
    <w:p w:rsidR="00054FDC" w:rsidRDefault="00054FDC">
      <w:pPr>
        <w:spacing w:line="360" w:lineRule="auto"/>
        <w:sectPr w:rsidR="00054FDC">
          <w:pgSz w:w="11910" w:h="16840"/>
          <w:pgMar w:top="1900" w:right="300" w:bottom="280" w:left="1100" w:header="596" w:footer="0" w:gutter="0"/>
          <w:cols w:space="720"/>
        </w:sectPr>
      </w:pPr>
    </w:p>
    <w:p w:rsidR="00054FDC" w:rsidRDefault="00054FDC">
      <w:pPr>
        <w:pStyle w:val="a3"/>
        <w:ind w:left="0" w:firstLine="0"/>
        <w:jc w:val="left"/>
        <w:rPr>
          <w:sz w:val="20"/>
        </w:rPr>
      </w:pPr>
    </w:p>
    <w:p w:rsidR="00054FDC" w:rsidRDefault="00054FDC">
      <w:pPr>
        <w:pStyle w:val="a3"/>
        <w:ind w:left="0" w:firstLine="0"/>
        <w:jc w:val="left"/>
        <w:rPr>
          <w:sz w:val="17"/>
        </w:rPr>
      </w:pPr>
    </w:p>
    <w:p w:rsidR="00054FDC" w:rsidRDefault="00054FDC">
      <w:pPr>
        <w:pStyle w:val="a4"/>
        <w:numPr>
          <w:ilvl w:val="0"/>
          <w:numId w:val="1"/>
        </w:numPr>
        <w:tabs>
          <w:tab w:val="left" w:pos="1321"/>
          <w:tab w:val="left" w:pos="1322"/>
        </w:tabs>
        <w:spacing w:before="89"/>
        <w:ind w:hanging="361"/>
        <w:rPr>
          <w:sz w:val="28"/>
        </w:rPr>
      </w:pPr>
      <w:r w:rsidRPr="00054FDC">
        <w:pict>
          <v:shapetype id="_x0000_t202" coordsize="21600,21600" o:spt="202" path="m,l,21600r21600,l21600,xe">
            <v:stroke joinstyle="miter"/>
            <v:path gradientshapeok="t" o:connecttype="rect"/>
          </v:shapetype>
          <v:shape id="_x0000_s2205" type="#_x0000_t202" style="position:absolute;left:0;text-align:left;margin-left:546.95pt;margin-top:-22.7pt;width:6pt;height:13.3pt;z-index:-255764480;mso-position-horizontal-relative:page" filled="f" stroked="f">
            <v:textbox inset="0,0,0,0">
              <w:txbxContent>
                <w:p w:rsidR="00054FDC" w:rsidRDefault="003C3D65">
                  <w:pPr>
                    <w:spacing w:line="266" w:lineRule="exact"/>
                    <w:rPr>
                      <w:sz w:val="24"/>
                    </w:rPr>
                  </w:pPr>
                  <w:r>
                    <w:rPr>
                      <w:sz w:val="24"/>
                    </w:rPr>
                    <w:t>3</w:t>
                  </w:r>
                </w:p>
              </w:txbxContent>
            </v:textbox>
            <w10:wrap anchorx="page"/>
          </v:shape>
        </w:pict>
      </w:r>
      <w:r w:rsidRPr="00054FDC">
        <w:pict>
          <v:rect id="_x0000_s2204" style="position:absolute;left:0;text-align:left;margin-left:535.7pt;margin-top:-20.95pt;width:24.8pt;height:27.3pt;z-index:251665408;mso-position-horizontal-relative:page" stroked="f">
            <w10:wrap anchorx="page"/>
          </v:rect>
        </w:pict>
      </w:r>
      <w:r w:rsidR="003C3D65">
        <w:rPr>
          <w:sz w:val="28"/>
        </w:rPr>
        <w:t>Консультанти розділів</w:t>
      </w:r>
      <w:r w:rsidR="003C3D65">
        <w:rPr>
          <w:spacing w:val="-2"/>
          <w:sz w:val="28"/>
        </w:rPr>
        <w:t xml:space="preserve"> </w:t>
      </w:r>
      <w:r w:rsidR="003C3D65">
        <w:rPr>
          <w:sz w:val="28"/>
        </w:rPr>
        <w:t>роботи</w:t>
      </w:r>
    </w:p>
    <w:p w:rsidR="00054FDC" w:rsidRDefault="00054FDC">
      <w:pPr>
        <w:pStyle w:val="a3"/>
        <w:spacing w:before="6"/>
        <w:ind w:left="0" w:firstLine="0"/>
        <w:jc w:val="left"/>
        <w:rPr>
          <w:sz w:val="14"/>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4201"/>
        <w:gridCol w:w="1844"/>
        <w:gridCol w:w="1702"/>
      </w:tblGrid>
      <w:tr w:rsidR="00054FDC">
        <w:trPr>
          <w:trHeight w:val="295"/>
        </w:trPr>
        <w:tc>
          <w:tcPr>
            <w:tcW w:w="1560" w:type="dxa"/>
            <w:vMerge w:val="restart"/>
          </w:tcPr>
          <w:p w:rsidR="00054FDC" w:rsidRDefault="00054FDC">
            <w:pPr>
              <w:pStyle w:val="TableParagraph"/>
              <w:spacing w:before="4"/>
              <w:rPr>
                <w:sz w:val="25"/>
              </w:rPr>
            </w:pPr>
          </w:p>
          <w:p w:rsidR="00054FDC" w:rsidRDefault="003C3D65">
            <w:pPr>
              <w:pStyle w:val="TableParagraph"/>
              <w:ind w:left="450"/>
              <w:rPr>
                <w:sz w:val="24"/>
              </w:rPr>
            </w:pPr>
            <w:r>
              <w:rPr>
                <w:sz w:val="24"/>
              </w:rPr>
              <w:t>Розділ</w:t>
            </w:r>
          </w:p>
        </w:tc>
        <w:tc>
          <w:tcPr>
            <w:tcW w:w="4201" w:type="dxa"/>
            <w:vMerge w:val="restart"/>
          </w:tcPr>
          <w:p w:rsidR="00054FDC" w:rsidRDefault="003C3D65">
            <w:pPr>
              <w:pStyle w:val="TableParagraph"/>
              <w:spacing w:before="145" w:line="254" w:lineRule="auto"/>
              <w:ind w:left="1413" w:hanging="785"/>
              <w:rPr>
                <w:sz w:val="24"/>
              </w:rPr>
            </w:pPr>
            <w:r>
              <w:rPr>
                <w:sz w:val="24"/>
              </w:rPr>
              <w:t>Прізвище, ініціали та посада консультанта</w:t>
            </w:r>
          </w:p>
        </w:tc>
        <w:tc>
          <w:tcPr>
            <w:tcW w:w="3546" w:type="dxa"/>
            <w:gridSpan w:val="2"/>
          </w:tcPr>
          <w:p w:rsidR="00054FDC" w:rsidRDefault="003C3D65">
            <w:pPr>
              <w:pStyle w:val="TableParagraph"/>
              <w:spacing w:line="268" w:lineRule="exact"/>
              <w:ind w:left="1127"/>
              <w:rPr>
                <w:sz w:val="24"/>
              </w:rPr>
            </w:pPr>
            <w:r>
              <w:rPr>
                <w:sz w:val="24"/>
              </w:rPr>
              <w:t>Підпис, дата</w:t>
            </w:r>
          </w:p>
        </w:tc>
      </w:tr>
      <w:tr w:rsidR="00054FDC">
        <w:trPr>
          <w:trHeight w:val="590"/>
        </w:trPr>
        <w:tc>
          <w:tcPr>
            <w:tcW w:w="1560" w:type="dxa"/>
            <w:vMerge/>
            <w:tcBorders>
              <w:top w:val="nil"/>
            </w:tcBorders>
          </w:tcPr>
          <w:p w:rsidR="00054FDC" w:rsidRDefault="00054FDC">
            <w:pPr>
              <w:rPr>
                <w:sz w:val="2"/>
                <w:szCs w:val="2"/>
              </w:rPr>
            </w:pPr>
          </w:p>
        </w:tc>
        <w:tc>
          <w:tcPr>
            <w:tcW w:w="4201" w:type="dxa"/>
            <w:vMerge/>
            <w:tcBorders>
              <w:top w:val="nil"/>
            </w:tcBorders>
          </w:tcPr>
          <w:p w:rsidR="00054FDC" w:rsidRDefault="00054FDC">
            <w:pPr>
              <w:rPr>
                <w:sz w:val="2"/>
                <w:szCs w:val="2"/>
              </w:rPr>
            </w:pPr>
          </w:p>
        </w:tc>
        <w:tc>
          <w:tcPr>
            <w:tcW w:w="1844" w:type="dxa"/>
          </w:tcPr>
          <w:p w:rsidR="00054FDC" w:rsidRDefault="003C3D65">
            <w:pPr>
              <w:pStyle w:val="TableParagraph"/>
              <w:spacing w:line="268" w:lineRule="exact"/>
              <w:ind w:left="445" w:right="438"/>
              <w:jc w:val="center"/>
              <w:rPr>
                <w:sz w:val="24"/>
              </w:rPr>
            </w:pPr>
            <w:r>
              <w:rPr>
                <w:sz w:val="24"/>
              </w:rPr>
              <w:t>завдання</w:t>
            </w:r>
          </w:p>
          <w:p w:rsidR="00054FDC" w:rsidRDefault="003C3D65">
            <w:pPr>
              <w:pStyle w:val="TableParagraph"/>
              <w:spacing w:before="19"/>
              <w:ind w:left="444" w:right="438"/>
              <w:jc w:val="center"/>
              <w:rPr>
                <w:sz w:val="24"/>
              </w:rPr>
            </w:pPr>
            <w:r>
              <w:rPr>
                <w:sz w:val="24"/>
              </w:rPr>
              <w:t>видав</w:t>
            </w:r>
          </w:p>
        </w:tc>
        <w:tc>
          <w:tcPr>
            <w:tcW w:w="1702" w:type="dxa"/>
          </w:tcPr>
          <w:p w:rsidR="00054FDC" w:rsidRDefault="003C3D65">
            <w:pPr>
              <w:pStyle w:val="TableParagraph"/>
              <w:spacing w:line="268" w:lineRule="exact"/>
              <w:ind w:left="395"/>
              <w:rPr>
                <w:sz w:val="24"/>
              </w:rPr>
            </w:pPr>
            <w:r>
              <w:rPr>
                <w:sz w:val="24"/>
              </w:rPr>
              <w:t>завдання</w:t>
            </w:r>
          </w:p>
          <w:p w:rsidR="00054FDC" w:rsidRDefault="003C3D65">
            <w:pPr>
              <w:pStyle w:val="TableParagraph"/>
              <w:spacing w:before="19"/>
              <w:ind w:left="421"/>
              <w:rPr>
                <w:sz w:val="24"/>
              </w:rPr>
            </w:pPr>
            <w:r>
              <w:rPr>
                <w:sz w:val="24"/>
              </w:rPr>
              <w:t>прийняв</w:t>
            </w:r>
          </w:p>
        </w:tc>
      </w:tr>
      <w:tr w:rsidR="00054FDC">
        <w:trPr>
          <w:trHeight w:val="342"/>
        </w:trPr>
        <w:tc>
          <w:tcPr>
            <w:tcW w:w="1560" w:type="dxa"/>
          </w:tcPr>
          <w:p w:rsidR="00054FDC" w:rsidRDefault="003C3D65">
            <w:pPr>
              <w:pStyle w:val="TableParagraph"/>
              <w:spacing w:line="315" w:lineRule="exact"/>
              <w:ind w:left="10"/>
              <w:jc w:val="center"/>
              <w:rPr>
                <w:sz w:val="28"/>
              </w:rPr>
            </w:pPr>
            <w:r>
              <w:rPr>
                <w:sz w:val="28"/>
              </w:rPr>
              <w:t>1</w:t>
            </w:r>
          </w:p>
        </w:tc>
        <w:tc>
          <w:tcPr>
            <w:tcW w:w="4201" w:type="dxa"/>
          </w:tcPr>
          <w:p w:rsidR="00054FDC" w:rsidRDefault="003C3D65">
            <w:pPr>
              <w:pStyle w:val="TableParagraph"/>
              <w:spacing w:line="315" w:lineRule="exact"/>
              <w:ind w:left="1435" w:right="1425"/>
              <w:jc w:val="center"/>
              <w:rPr>
                <w:sz w:val="28"/>
              </w:rPr>
            </w:pPr>
            <w:r>
              <w:rPr>
                <w:sz w:val="28"/>
              </w:rPr>
              <w:t>Пелех І. В.</w:t>
            </w:r>
          </w:p>
        </w:tc>
        <w:tc>
          <w:tcPr>
            <w:tcW w:w="1844" w:type="dxa"/>
          </w:tcPr>
          <w:p w:rsidR="00054FDC" w:rsidRDefault="00054FDC">
            <w:pPr>
              <w:pStyle w:val="TableParagraph"/>
              <w:rPr>
                <w:sz w:val="26"/>
              </w:rPr>
            </w:pPr>
          </w:p>
        </w:tc>
        <w:tc>
          <w:tcPr>
            <w:tcW w:w="1702" w:type="dxa"/>
          </w:tcPr>
          <w:p w:rsidR="00054FDC" w:rsidRDefault="00054FDC">
            <w:pPr>
              <w:pStyle w:val="TableParagraph"/>
              <w:rPr>
                <w:sz w:val="26"/>
              </w:rPr>
            </w:pPr>
          </w:p>
        </w:tc>
      </w:tr>
      <w:tr w:rsidR="00054FDC">
        <w:trPr>
          <w:trHeight w:val="342"/>
        </w:trPr>
        <w:tc>
          <w:tcPr>
            <w:tcW w:w="1560" w:type="dxa"/>
          </w:tcPr>
          <w:p w:rsidR="00054FDC" w:rsidRDefault="003C3D65">
            <w:pPr>
              <w:pStyle w:val="TableParagraph"/>
              <w:spacing w:line="315" w:lineRule="exact"/>
              <w:ind w:left="10"/>
              <w:jc w:val="center"/>
              <w:rPr>
                <w:sz w:val="28"/>
              </w:rPr>
            </w:pPr>
            <w:r>
              <w:rPr>
                <w:sz w:val="28"/>
              </w:rPr>
              <w:t>2</w:t>
            </w:r>
          </w:p>
        </w:tc>
        <w:tc>
          <w:tcPr>
            <w:tcW w:w="4201" w:type="dxa"/>
          </w:tcPr>
          <w:p w:rsidR="00054FDC" w:rsidRDefault="003C3D65">
            <w:pPr>
              <w:pStyle w:val="TableParagraph"/>
              <w:spacing w:line="315" w:lineRule="exact"/>
              <w:ind w:left="1435" w:right="1425"/>
              <w:jc w:val="center"/>
              <w:rPr>
                <w:sz w:val="28"/>
              </w:rPr>
            </w:pPr>
            <w:r>
              <w:rPr>
                <w:sz w:val="28"/>
              </w:rPr>
              <w:t>Пелех І. В.</w:t>
            </w:r>
          </w:p>
        </w:tc>
        <w:tc>
          <w:tcPr>
            <w:tcW w:w="1844" w:type="dxa"/>
          </w:tcPr>
          <w:p w:rsidR="00054FDC" w:rsidRDefault="00054FDC">
            <w:pPr>
              <w:pStyle w:val="TableParagraph"/>
              <w:rPr>
                <w:sz w:val="26"/>
              </w:rPr>
            </w:pPr>
          </w:p>
        </w:tc>
        <w:tc>
          <w:tcPr>
            <w:tcW w:w="1702" w:type="dxa"/>
          </w:tcPr>
          <w:p w:rsidR="00054FDC" w:rsidRDefault="00054FDC">
            <w:pPr>
              <w:pStyle w:val="TableParagraph"/>
              <w:rPr>
                <w:sz w:val="26"/>
              </w:rPr>
            </w:pPr>
          </w:p>
        </w:tc>
      </w:tr>
    </w:tbl>
    <w:p w:rsidR="00054FDC" w:rsidRDefault="00054FDC">
      <w:pPr>
        <w:pStyle w:val="a3"/>
        <w:spacing w:before="4"/>
        <w:ind w:left="0" w:firstLine="0"/>
        <w:jc w:val="left"/>
        <w:rPr>
          <w:sz w:val="27"/>
        </w:rPr>
      </w:pPr>
    </w:p>
    <w:p w:rsidR="00054FDC" w:rsidRDefault="003C3D65">
      <w:pPr>
        <w:pStyle w:val="a4"/>
        <w:numPr>
          <w:ilvl w:val="0"/>
          <w:numId w:val="1"/>
        </w:numPr>
        <w:tabs>
          <w:tab w:val="left" w:pos="1321"/>
          <w:tab w:val="left" w:pos="1322"/>
          <w:tab w:val="left" w:pos="9796"/>
        </w:tabs>
        <w:ind w:hanging="361"/>
        <w:rPr>
          <w:sz w:val="28"/>
        </w:rPr>
      </w:pPr>
      <w:r>
        <w:rPr>
          <w:sz w:val="28"/>
        </w:rPr>
        <w:t>Дата видачі</w:t>
      </w:r>
      <w:r>
        <w:rPr>
          <w:spacing w:val="-10"/>
          <w:sz w:val="28"/>
        </w:rPr>
        <w:t xml:space="preserve"> </w:t>
      </w:r>
      <w:r>
        <w:rPr>
          <w:sz w:val="28"/>
        </w:rPr>
        <w:t>завдання</w:t>
      </w:r>
      <w:r>
        <w:rPr>
          <w:sz w:val="28"/>
          <w:u w:val="single"/>
        </w:rPr>
        <w:t xml:space="preserve"> </w:t>
      </w:r>
      <w:r>
        <w:rPr>
          <w:sz w:val="28"/>
          <w:u w:val="single"/>
        </w:rPr>
        <w:tab/>
      </w:r>
    </w:p>
    <w:p w:rsidR="00054FDC" w:rsidRDefault="00054FDC">
      <w:pPr>
        <w:pStyle w:val="a3"/>
        <w:spacing w:before="8"/>
        <w:ind w:left="0" w:firstLine="0"/>
        <w:jc w:val="left"/>
        <w:rPr>
          <w:sz w:val="27"/>
        </w:rPr>
      </w:pPr>
    </w:p>
    <w:p w:rsidR="00054FDC" w:rsidRDefault="003C3D65">
      <w:pPr>
        <w:spacing w:before="89"/>
        <w:ind w:left="51"/>
        <w:jc w:val="center"/>
        <w:rPr>
          <w:b/>
          <w:sz w:val="28"/>
        </w:rPr>
      </w:pPr>
      <w:r>
        <w:rPr>
          <w:b/>
          <w:sz w:val="28"/>
        </w:rPr>
        <w:t>КАЛЕНДАРНИЙ ПЛАН</w:t>
      </w:r>
    </w:p>
    <w:p w:rsidR="00054FDC" w:rsidRDefault="00054FDC">
      <w:pPr>
        <w:pStyle w:val="a3"/>
        <w:spacing w:before="4"/>
        <w:ind w:left="0" w:firstLine="0"/>
        <w:jc w:val="left"/>
        <w:rPr>
          <w:b/>
          <w:sz w:val="5"/>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5374"/>
        <w:gridCol w:w="1843"/>
        <w:gridCol w:w="1701"/>
      </w:tblGrid>
      <w:tr w:rsidR="00054FDC">
        <w:trPr>
          <w:trHeight w:val="1372"/>
        </w:trPr>
        <w:tc>
          <w:tcPr>
            <w:tcW w:w="566" w:type="dxa"/>
          </w:tcPr>
          <w:p w:rsidR="00054FDC" w:rsidRDefault="00054FDC">
            <w:pPr>
              <w:pStyle w:val="TableParagraph"/>
              <w:spacing w:before="3"/>
              <w:rPr>
                <w:b/>
                <w:sz w:val="29"/>
              </w:rPr>
            </w:pPr>
          </w:p>
          <w:p w:rsidR="00054FDC" w:rsidRDefault="003C3D65">
            <w:pPr>
              <w:pStyle w:val="TableParagraph"/>
              <w:spacing w:line="256" w:lineRule="auto"/>
              <w:ind w:left="112" w:right="85" w:firstLine="36"/>
              <w:rPr>
                <w:sz w:val="28"/>
              </w:rPr>
            </w:pPr>
            <w:r>
              <w:rPr>
                <w:sz w:val="28"/>
              </w:rPr>
              <w:t>№ з/п</w:t>
            </w:r>
          </w:p>
        </w:tc>
        <w:tc>
          <w:tcPr>
            <w:tcW w:w="5374" w:type="dxa"/>
          </w:tcPr>
          <w:p w:rsidR="00054FDC" w:rsidRDefault="00054FDC">
            <w:pPr>
              <w:pStyle w:val="TableParagraph"/>
              <w:spacing w:before="3"/>
              <w:rPr>
                <w:b/>
                <w:sz w:val="44"/>
              </w:rPr>
            </w:pPr>
          </w:p>
          <w:p w:rsidR="00054FDC" w:rsidRDefault="003C3D65">
            <w:pPr>
              <w:pStyle w:val="TableParagraph"/>
              <w:ind w:left="513"/>
              <w:rPr>
                <w:sz w:val="28"/>
              </w:rPr>
            </w:pPr>
            <w:r>
              <w:rPr>
                <w:sz w:val="28"/>
              </w:rPr>
              <w:t>Назва етапів кваліфікаційної роботи</w:t>
            </w:r>
          </w:p>
        </w:tc>
        <w:tc>
          <w:tcPr>
            <w:tcW w:w="1843" w:type="dxa"/>
          </w:tcPr>
          <w:p w:rsidR="00054FDC" w:rsidRDefault="003C3D65">
            <w:pPr>
              <w:pStyle w:val="TableParagraph"/>
              <w:spacing w:line="256" w:lineRule="auto"/>
              <w:ind w:left="379" w:right="349" w:firstLine="1"/>
              <w:jc w:val="center"/>
              <w:rPr>
                <w:sz w:val="28"/>
              </w:rPr>
            </w:pPr>
            <w:r>
              <w:rPr>
                <w:spacing w:val="-17"/>
                <w:sz w:val="28"/>
              </w:rPr>
              <w:t xml:space="preserve">Строк </w:t>
            </w:r>
            <w:r>
              <w:rPr>
                <w:spacing w:val="-19"/>
                <w:sz w:val="28"/>
              </w:rPr>
              <w:t xml:space="preserve">виконання </w:t>
            </w:r>
            <w:r>
              <w:rPr>
                <w:sz w:val="28"/>
              </w:rPr>
              <w:t>етапів</w:t>
            </w:r>
          </w:p>
          <w:p w:rsidR="00054FDC" w:rsidRDefault="003C3D65">
            <w:pPr>
              <w:pStyle w:val="TableParagraph"/>
              <w:spacing w:line="319" w:lineRule="exact"/>
              <w:ind w:left="92" w:right="80"/>
              <w:jc w:val="center"/>
              <w:rPr>
                <w:sz w:val="28"/>
              </w:rPr>
            </w:pPr>
            <w:r>
              <w:rPr>
                <w:sz w:val="28"/>
              </w:rPr>
              <w:t>роботи</w:t>
            </w:r>
          </w:p>
        </w:tc>
        <w:tc>
          <w:tcPr>
            <w:tcW w:w="1701" w:type="dxa"/>
          </w:tcPr>
          <w:p w:rsidR="00054FDC" w:rsidRDefault="00054FDC">
            <w:pPr>
              <w:pStyle w:val="TableParagraph"/>
              <w:spacing w:before="3"/>
              <w:rPr>
                <w:b/>
                <w:sz w:val="44"/>
              </w:rPr>
            </w:pPr>
          </w:p>
          <w:p w:rsidR="00054FDC" w:rsidRDefault="003C3D65">
            <w:pPr>
              <w:pStyle w:val="TableParagraph"/>
              <w:ind w:left="287"/>
              <w:rPr>
                <w:sz w:val="28"/>
              </w:rPr>
            </w:pPr>
            <w:r>
              <w:rPr>
                <w:sz w:val="28"/>
              </w:rPr>
              <w:t>Примітка</w:t>
            </w:r>
          </w:p>
        </w:tc>
      </w:tr>
      <w:tr w:rsidR="00054FDC">
        <w:trPr>
          <w:trHeight w:val="1031"/>
        </w:trPr>
        <w:tc>
          <w:tcPr>
            <w:tcW w:w="566" w:type="dxa"/>
          </w:tcPr>
          <w:p w:rsidR="00054FDC" w:rsidRDefault="00054FDC">
            <w:pPr>
              <w:pStyle w:val="TableParagraph"/>
              <w:spacing w:before="4"/>
              <w:rPr>
                <w:b/>
                <w:sz w:val="29"/>
              </w:rPr>
            </w:pPr>
          </w:p>
          <w:p w:rsidR="00054FDC" w:rsidRDefault="003C3D65">
            <w:pPr>
              <w:pStyle w:val="TableParagraph"/>
              <w:spacing w:before="1"/>
              <w:ind w:left="158" w:right="147"/>
              <w:jc w:val="center"/>
              <w:rPr>
                <w:sz w:val="28"/>
              </w:rPr>
            </w:pPr>
            <w:r>
              <w:rPr>
                <w:sz w:val="28"/>
              </w:rPr>
              <w:t>1.</w:t>
            </w:r>
          </w:p>
        </w:tc>
        <w:tc>
          <w:tcPr>
            <w:tcW w:w="5374" w:type="dxa"/>
          </w:tcPr>
          <w:p w:rsidR="00054FDC" w:rsidRDefault="00054FDC">
            <w:pPr>
              <w:pStyle w:val="TableParagraph"/>
              <w:spacing w:before="2"/>
              <w:rPr>
                <w:b/>
                <w:sz w:val="44"/>
              </w:rPr>
            </w:pPr>
          </w:p>
          <w:p w:rsidR="00054FDC" w:rsidRDefault="003C3D65">
            <w:pPr>
              <w:pStyle w:val="TableParagraph"/>
              <w:spacing w:before="1"/>
              <w:ind w:left="108"/>
              <w:rPr>
                <w:sz w:val="28"/>
              </w:rPr>
            </w:pPr>
            <w:r>
              <w:rPr>
                <w:sz w:val="28"/>
              </w:rPr>
              <w:t>Аналіз актуальності теми достідження</w:t>
            </w:r>
          </w:p>
        </w:tc>
        <w:tc>
          <w:tcPr>
            <w:tcW w:w="1843" w:type="dxa"/>
          </w:tcPr>
          <w:p w:rsidR="00054FDC" w:rsidRDefault="003C3D65">
            <w:pPr>
              <w:pStyle w:val="TableParagraph"/>
              <w:spacing w:line="315" w:lineRule="exact"/>
              <w:ind w:left="399" w:firstLine="4"/>
              <w:rPr>
                <w:sz w:val="28"/>
              </w:rPr>
            </w:pPr>
            <w:r>
              <w:rPr>
                <w:sz w:val="28"/>
              </w:rPr>
              <w:t>Лютий –</w:t>
            </w:r>
          </w:p>
          <w:p w:rsidR="00054FDC" w:rsidRDefault="003C3D65">
            <w:pPr>
              <w:pStyle w:val="TableParagraph"/>
              <w:spacing w:before="5" w:line="340" w:lineRule="atLeast"/>
              <w:ind w:left="641" w:right="371" w:hanging="243"/>
              <w:rPr>
                <w:sz w:val="28"/>
              </w:rPr>
            </w:pPr>
            <w:r>
              <w:rPr>
                <w:sz w:val="28"/>
              </w:rPr>
              <w:t>березень 2018</w:t>
            </w:r>
          </w:p>
        </w:tc>
        <w:tc>
          <w:tcPr>
            <w:tcW w:w="1701" w:type="dxa"/>
          </w:tcPr>
          <w:p w:rsidR="00054FDC" w:rsidRDefault="00054FDC">
            <w:pPr>
              <w:pStyle w:val="TableParagraph"/>
              <w:spacing w:before="4"/>
              <w:rPr>
                <w:b/>
                <w:sz w:val="29"/>
              </w:rPr>
            </w:pPr>
          </w:p>
          <w:p w:rsidR="00054FDC" w:rsidRDefault="003C3D65">
            <w:pPr>
              <w:pStyle w:val="TableParagraph"/>
              <w:spacing w:before="1"/>
              <w:ind w:left="263"/>
              <w:rPr>
                <w:sz w:val="28"/>
              </w:rPr>
            </w:pPr>
            <w:r>
              <w:rPr>
                <w:sz w:val="28"/>
              </w:rPr>
              <w:t>Виконано</w:t>
            </w:r>
          </w:p>
        </w:tc>
      </w:tr>
      <w:tr w:rsidR="00054FDC">
        <w:trPr>
          <w:trHeight w:val="686"/>
        </w:trPr>
        <w:tc>
          <w:tcPr>
            <w:tcW w:w="566" w:type="dxa"/>
          </w:tcPr>
          <w:p w:rsidR="00054FDC" w:rsidRDefault="003C3D65">
            <w:pPr>
              <w:pStyle w:val="TableParagraph"/>
              <w:spacing w:before="163"/>
              <w:ind w:left="158" w:right="147"/>
              <w:jc w:val="center"/>
              <w:rPr>
                <w:sz w:val="28"/>
              </w:rPr>
            </w:pPr>
            <w:r>
              <w:rPr>
                <w:sz w:val="28"/>
              </w:rPr>
              <w:t>2.</w:t>
            </w:r>
          </w:p>
        </w:tc>
        <w:tc>
          <w:tcPr>
            <w:tcW w:w="5374" w:type="dxa"/>
          </w:tcPr>
          <w:p w:rsidR="00054FDC" w:rsidRDefault="003C3D65">
            <w:pPr>
              <w:pStyle w:val="TableParagraph"/>
              <w:spacing w:line="315" w:lineRule="exact"/>
              <w:ind w:left="108"/>
              <w:rPr>
                <w:sz w:val="28"/>
              </w:rPr>
            </w:pPr>
            <w:r>
              <w:rPr>
                <w:sz w:val="28"/>
              </w:rPr>
              <w:t>Поповнення джерел літератури за темою</w:t>
            </w:r>
          </w:p>
          <w:p w:rsidR="00054FDC" w:rsidRDefault="003C3D65">
            <w:pPr>
              <w:pStyle w:val="TableParagraph"/>
              <w:spacing w:before="21"/>
              <w:ind w:left="108"/>
              <w:rPr>
                <w:sz w:val="28"/>
              </w:rPr>
            </w:pPr>
            <w:r>
              <w:rPr>
                <w:sz w:val="28"/>
              </w:rPr>
              <w:t>кваліфікаційної роботи</w:t>
            </w:r>
          </w:p>
        </w:tc>
        <w:tc>
          <w:tcPr>
            <w:tcW w:w="1843" w:type="dxa"/>
          </w:tcPr>
          <w:p w:rsidR="00054FDC" w:rsidRDefault="003C3D65">
            <w:pPr>
              <w:pStyle w:val="TableParagraph"/>
              <w:spacing w:before="163"/>
              <w:ind w:left="92" w:right="80"/>
              <w:jc w:val="center"/>
              <w:rPr>
                <w:sz w:val="28"/>
              </w:rPr>
            </w:pPr>
            <w:r>
              <w:rPr>
                <w:sz w:val="28"/>
              </w:rPr>
              <w:t>Квітень 2018</w:t>
            </w:r>
          </w:p>
        </w:tc>
        <w:tc>
          <w:tcPr>
            <w:tcW w:w="1701" w:type="dxa"/>
          </w:tcPr>
          <w:p w:rsidR="00054FDC" w:rsidRDefault="003C3D65">
            <w:pPr>
              <w:pStyle w:val="TableParagraph"/>
              <w:spacing w:before="163"/>
              <w:ind w:left="263"/>
              <w:rPr>
                <w:sz w:val="28"/>
              </w:rPr>
            </w:pPr>
            <w:r>
              <w:rPr>
                <w:sz w:val="28"/>
              </w:rPr>
              <w:t>Виконано</w:t>
            </w:r>
          </w:p>
        </w:tc>
      </w:tr>
      <w:tr w:rsidR="00054FDC">
        <w:trPr>
          <w:trHeight w:val="688"/>
        </w:trPr>
        <w:tc>
          <w:tcPr>
            <w:tcW w:w="566" w:type="dxa"/>
          </w:tcPr>
          <w:p w:rsidR="00054FDC" w:rsidRDefault="003C3D65">
            <w:pPr>
              <w:pStyle w:val="TableParagraph"/>
              <w:spacing w:before="165"/>
              <w:ind w:left="158" w:right="147"/>
              <w:jc w:val="center"/>
              <w:rPr>
                <w:sz w:val="28"/>
              </w:rPr>
            </w:pPr>
            <w:r>
              <w:rPr>
                <w:sz w:val="28"/>
              </w:rPr>
              <w:t>3.</w:t>
            </w:r>
          </w:p>
        </w:tc>
        <w:tc>
          <w:tcPr>
            <w:tcW w:w="5374" w:type="dxa"/>
          </w:tcPr>
          <w:p w:rsidR="00054FDC" w:rsidRDefault="003C3D65">
            <w:pPr>
              <w:pStyle w:val="TableParagraph"/>
              <w:tabs>
                <w:tab w:val="left" w:pos="1637"/>
                <w:tab w:val="left" w:pos="2649"/>
                <w:tab w:val="left" w:pos="3157"/>
                <w:tab w:val="left" w:pos="4324"/>
              </w:tabs>
              <w:spacing w:line="315" w:lineRule="exact"/>
              <w:ind w:left="108"/>
              <w:rPr>
                <w:sz w:val="28"/>
              </w:rPr>
            </w:pPr>
            <w:r>
              <w:rPr>
                <w:sz w:val="28"/>
              </w:rPr>
              <w:t>Написання</w:t>
            </w:r>
            <w:r>
              <w:rPr>
                <w:sz w:val="28"/>
              </w:rPr>
              <w:tab/>
            </w:r>
            <w:r>
              <w:rPr>
                <w:spacing w:val="-3"/>
                <w:sz w:val="28"/>
              </w:rPr>
              <w:t>запиту</w:t>
            </w:r>
            <w:r>
              <w:rPr>
                <w:spacing w:val="-3"/>
                <w:sz w:val="28"/>
              </w:rPr>
              <w:tab/>
            </w:r>
            <w:r>
              <w:rPr>
                <w:sz w:val="28"/>
              </w:rPr>
              <w:t>до</w:t>
            </w:r>
            <w:r>
              <w:rPr>
                <w:sz w:val="28"/>
              </w:rPr>
              <w:tab/>
            </w:r>
            <w:r>
              <w:rPr>
                <w:spacing w:val="-3"/>
                <w:sz w:val="28"/>
              </w:rPr>
              <w:t>Служби</w:t>
            </w:r>
            <w:r>
              <w:rPr>
                <w:spacing w:val="-3"/>
                <w:sz w:val="28"/>
              </w:rPr>
              <w:tab/>
            </w:r>
            <w:r>
              <w:rPr>
                <w:sz w:val="28"/>
              </w:rPr>
              <w:t>безпеки</w:t>
            </w:r>
          </w:p>
          <w:p w:rsidR="00054FDC" w:rsidRDefault="003C3D65">
            <w:pPr>
              <w:pStyle w:val="TableParagraph"/>
              <w:spacing w:before="21"/>
              <w:ind w:left="108"/>
              <w:rPr>
                <w:sz w:val="28"/>
              </w:rPr>
            </w:pPr>
            <w:r>
              <w:rPr>
                <w:sz w:val="28"/>
              </w:rPr>
              <w:t>України, аналіз</w:t>
            </w:r>
          </w:p>
        </w:tc>
        <w:tc>
          <w:tcPr>
            <w:tcW w:w="1843" w:type="dxa"/>
          </w:tcPr>
          <w:p w:rsidR="00054FDC" w:rsidRDefault="003C3D65">
            <w:pPr>
              <w:pStyle w:val="TableParagraph"/>
              <w:spacing w:before="165"/>
              <w:ind w:left="92" w:right="80"/>
              <w:jc w:val="center"/>
              <w:rPr>
                <w:sz w:val="28"/>
              </w:rPr>
            </w:pPr>
            <w:r>
              <w:rPr>
                <w:sz w:val="28"/>
              </w:rPr>
              <w:t>Травень 2019</w:t>
            </w:r>
          </w:p>
        </w:tc>
        <w:tc>
          <w:tcPr>
            <w:tcW w:w="1701" w:type="dxa"/>
          </w:tcPr>
          <w:p w:rsidR="00054FDC" w:rsidRDefault="003C3D65">
            <w:pPr>
              <w:pStyle w:val="TableParagraph"/>
              <w:spacing w:before="165"/>
              <w:ind w:left="263"/>
              <w:rPr>
                <w:sz w:val="28"/>
              </w:rPr>
            </w:pPr>
            <w:r>
              <w:rPr>
                <w:sz w:val="28"/>
              </w:rPr>
              <w:t>Виконано</w:t>
            </w:r>
          </w:p>
        </w:tc>
      </w:tr>
      <w:tr w:rsidR="00054FDC">
        <w:trPr>
          <w:trHeight w:val="686"/>
        </w:trPr>
        <w:tc>
          <w:tcPr>
            <w:tcW w:w="566" w:type="dxa"/>
          </w:tcPr>
          <w:p w:rsidR="00054FDC" w:rsidRDefault="003C3D65">
            <w:pPr>
              <w:pStyle w:val="TableParagraph"/>
              <w:spacing w:before="163"/>
              <w:ind w:left="158" w:right="147"/>
              <w:jc w:val="center"/>
              <w:rPr>
                <w:sz w:val="28"/>
              </w:rPr>
            </w:pPr>
            <w:r>
              <w:rPr>
                <w:sz w:val="28"/>
              </w:rPr>
              <w:t>4.</w:t>
            </w:r>
          </w:p>
        </w:tc>
        <w:tc>
          <w:tcPr>
            <w:tcW w:w="5374" w:type="dxa"/>
          </w:tcPr>
          <w:p w:rsidR="00054FDC" w:rsidRDefault="003C3D65">
            <w:pPr>
              <w:pStyle w:val="TableParagraph"/>
              <w:tabs>
                <w:tab w:val="left" w:pos="2135"/>
                <w:tab w:val="left" w:pos="3514"/>
              </w:tabs>
              <w:spacing w:line="315" w:lineRule="exact"/>
              <w:ind w:left="108"/>
              <w:rPr>
                <w:sz w:val="28"/>
              </w:rPr>
            </w:pPr>
            <w:r>
              <w:rPr>
                <w:sz w:val="28"/>
              </w:rPr>
              <w:t>Оформлення</w:t>
            </w:r>
            <w:r>
              <w:rPr>
                <w:sz w:val="28"/>
              </w:rPr>
              <w:tab/>
            </w:r>
            <w:r>
              <w:rPr>
                <w:sz w:val="28"/>
              </w:rPr>
              <w:t>розділу</w:t>
            </w:r>
            <w:r>
              <w:rPr>
                <w:sz w:val="28"/>
              </w:rPr>
              <w:tab/>
              <w:t>Пояснювальна</w:t>
            </w:r>
          </w:p>
          <w:p w:rsidR="00054FDC" w:rsidRDefault="003C3D65">
            <w:pPr>
              <w:pStyle w:val="TableParagraph"/>
              <w:spacing w:before="21"/>
              <w:ind w:left="108"/>
              <w:rPr>
                <w:sz w:val="28"/>
              </w:rPr>
            </w:pPr>
            <w:r>
              <w:rPr>
                <w:sz w:val="28"/>
              </w:rPr>
              <w:t>записка</w:t>
            </w:r>
          </w:p>
        </w:tc>
        <w:tc>
          <w:tcPr>
            <w:tcW w:w="1843" w:type="dxa"/>
          </w:tcPr>
          <w:p w:rsidR="00054FDC" w:rsidRDefault="003C3D65">
            <w:pPr>
              <w:pStyle w:val="TableParagraph"/>
              <w:spacing w:line="315" w:lineRule="exact"/>
              <w:ind w:left="91" w:right="83"/>
              <w:jc w:val="center"/>
              <w:rPr>
                <w:sz w:val="28"/>
              </w:rPr>
            </w:pPr>
            <w:r>
              <w:rPr>
                <w:sz w:val="28"/>
              </w:rPr>
              <w:t>Червень –</w:t>
            </w:r>
          </w:p>
          <w:p w:rsidR="00054FDC" w:rsidRDefault="003C3D65">
            <w:pPr>
              <w:pStyle w:val="TableParagraph"/>
              <w:spacing w:before="21"/>
              <w:ind w:left="92" w:right="80"/>
              <w:jc w:val="center"/>
              <w:rPr>
                <w:sz w:val="28"/>
              </w:rPr>
            </w:pPr>
            <w:r>
              <w:rPr>
                <w:sz w:val="28"/>
              </w:rPr>
              <w:t>серпень 2019</w:t>
            </w:r>
          </w:p>
        </w:tc>
        <w:tc>
          <w:tcPr>
            <w:tcW w:w="1701" w:type="dxa"/>
          </w:tcPr>
          <w:p w:rsidR="00054FDC" w:rsidRDefault="003C3D65">
            <w:pPr>
              <w:pStyle w:val="TableParagraph"/>
              <w:spacing w:before="163"/>
              <w:ind w:left="263"/>
              <w:rPr>
                <w:sz w:val="28"/>
              </w:rPr>
            </w:pPr>
            <w:r>
              <w:rPr>
                <w:sz w:val="28"/>
              </w:rPr>
              <w:t>Виконано</w:t>
            </w:r>
          </w:p>
        </w:tc>
      </w:tr>
      <w:tr w:rsidR="00054FDC">
        <w:trPr>
          <w:trHeight w:val="1029"/>
        </w:trPr>
        <w:tc>
          <w:tcPr>
            <w:tcW w:w="566" w:type="dxa"/>
          </w:tcPr>
          <w:p w:rsidR="00054FDC" w:rsidRDefault="00054FDC">
            <w:pPr>
              <w:pStyle w:val="TableParagraph"/>
              <w:spacing w:before="2"/>
              <w:rPr>
                <w:b/>
                <w:sz w:val="29"/>
              </w:rPr>
            </w:pPr>
          </w:p>
          <w:p w:rsidR="00054FDC" w:rsidRDefault="003C3D65">
            <w:pPr>
              <w:pStyle w:val="TableParagraph"/>
              <w:ind w:left="158" w:right="147"/>
              <w:jc w:val="center"/>
              <w:rPr>
                <w:sz w:val="28"/>
              </w:rPr>
            </w:pPr>
            <w:r>
              <w:rPr>
                <w:sz w:val="28"/>
              </w:rPr>
              <w:t>5.</w:t>
            </w:r>
          </w:p>
        </w:tc>
        <w:tc>
          <w:tcPr>
            <w:tcW w:w="5374" w:type="dxa"/>
          </w:tcPr>
          <w:p w:rsidR="00054FDC" w:rsidRDefault="00054FDC">
            <w:pPr>
              <w:pStyle w:val="TableParagraph"/>
              <w:spacing w:before="2"/>
              <w:rPr>
                <w:b/>
                <w:sz w:val="44"/>
              </w:rPr>
            </w:pPr>
          </w:p>
          <w:p w:rsidR="00054FDC" w:rsidRDefault="003C3D65">
            <w:pPr>
              <w:pStyle w:val="TableParagraph"/>
              <w:spacing w:before="1"/>
              <w:ind w:left="108"/>
              <w:rPr>
                <w:sz w:val="28"/>
              </w:rPr>
            </w:pPr>
            <w:r>
              <w:rPr>
                <w:sz w:val="28"/>
              </w:rPr>
              <w:t>Формування розділу Практична частина</w:t>
            </w:r>
          </w:p>
        </w:tc>
        <w:tc>
          <w:tcPr>
            <w:tcW w:w="1843" w:type="dxa"/>
          </w:tcPr>
          <w:p w:rsidR="00054FDC" w:rsidRDefault="003C3D65">
            <w:pPr>
              <w:pStyle w:val="TableParagraph"/>
              <w:spacing w:line="256" w:lineRule="auto"/>
              <w:ind w:left="92" w:right="82"/>
              <w:jc w:val="center"/>
              <w:rPr>
                <w:sz w:val="28"/>
              </w:rPr>
            </w:pPr>
            <w:r>
              <w:rPr>
                <w:sz w:val="28"/>
              </w:rPr>
              <w:t>Вересень – жовтень</w:t>
            </w:r>
          </w:p>
          <w:p w:rsidR="00054FDC" w:rsidRDefault="003C3D65">
            <w:pPr>
              <w:pStyle w:val="TableParagraph"/>
              <w:spacing w:line="319" w:lineRule="exact"/>
              <w:ind w:left="92" w:right="82"/>
              <w:jc w:val="center"/>
              <w:rPr>
                <w:sz w:val="28"/>
              </w:rPr>
            </w:pPr>
            <w:r>
              <w:rPr>
                <w:sz w:val="28"/>
              </w:rPr>
              <w:t>2019</w:t>
            </w:r>
          </w:p>
        </w:tc>
        <w:tc>
          <w:tcPr>
            <w:tcW w:w="1701" w:type="dxa"/>
          </w:tcPr>
          <w:p w:rsidR="00054FDC" w:rsidRDefault="00054FDC">
            <w:pPr>
              <w:pStyle w:val="TableParagraph"/>
              <w:spacing w:before="2"/>
              <w:rPr>
                <w:b/>
                <w:sz w:val="29"/>
              </w:rPr>
            </w:pPr>
          </w:p>
          <w:p w:rsidR="00054FDC" w:rsidRDefault="003C3D65">
            <w:pPr>
              <w:pStyle w:val="TableParagraph"/>
              <w:ind w:left="263"/>
              <w:rPr>
                <w:sz w:val="28"/>
              </w:rPr>
            </w:pPr>
            <w:r>
              <w:rPr>
                <w:sz w:val="28"/>
              </w:rPr>
              <w:t>Виконано</w:t>
            </w:r>
          </w:p>
        </w:tc>
      </w:tr>
      <w:tr w:rsidR="00054FDC">
        <w:trPr>
          <w:trHeight w:val="688"/>
        </w:trPr>
        <w:tc>
          <w:tcPr>
            <w:tcW w:w="566" w:type="dxa"/>
          </w:tcPr>
          <w:p w:rsidR="00054FDC" w:rsidRDefault="003C3D65">
            <w:pPr>
              <w:pStyle w:val="TableParagraph"/>
              <w:spacing w:before="165"/>
              <w:ind w:left="158" w:right="147"/>
              <w:jc w:val="center"/>
              <w:rPr>
                <w:sz w:val="28"/>
              </w:rPr>
            </w:pPr>
            <w:r>
              <w:rPr>
                <w:sz w:val="28"/>
              </w:rPr>
              <w:t>6.</w:t>
            </w:r>
          </w:p>
        </w:tc>
        <w:tc>
          <w:tcPr>
            <w:tcW w:w="5374" w:type="dxa"/>
          </w:tcPr>
          <w:p w:rsidR="00054FDC" w:rsidRDefault="003C3D65">
            <w:pPr>
              <w:pStyle w:val="TableParagraph"/>
              <w:spacing w:before="165"/>
              <w:ind w:left="108"/>
              <w:rPr>
                <w:sz w:val="28"/>
              </w:rPr>
            </w:pPr>
            <w:r>
              <w:rPr>
                <w:sz w:val="28"/>
              </w:rPr>
              <w:t>Оформлення кваліфікаційної роботи</w:t>
            </w:r>
          </w:p>
        </w:tc>
        <w:tc>
          <w:tcPr>
            <w:tcW w:w="1843" w:type="dxa"/>
          </w:tcPr>
          <w:p w:rsidR="00054FDC" w:rsidRDefault="003C3D65">
            <w:pPr>
              <w:pStyle w:val="TableParagraph"/>
              <w:spacing w:line="317" w:lineRule="exact"/>
              <w:ind w:left="90" w:right="83"/>
              <w:jc w:val="center"/>
              <w:rPr>
                <w:sz w:val="28"/>
              </w:rPr>
            </w:pPr>
            <w:r>
              <w:rPr>
                <w:sz w:val="28"/>
              </w:rPr>
              <w:t>Листопад</w:t>
            </w:r>
          </w:p>
          <w:p w:rsidR="00054FDC" w:rsidRDefault="003C3D65">
            <w:pPr>
              <w:pStyle w:val="TableParagraph"/>
              <w:spacing w:before="21"/>
              <w:ind w:left="92" w:right="82"/>
              <w:jc w:val="center"/>
              <w:rPr>
                <w:sz w:val="28"/>
              </w:rPr>
            </w:pPr>
            <w:r>
              <w:rPr>
                <w:sz w:val="28"/>
              </w:rPr>
              <w:t>2019</w:t>
            </w:r>
          </w:p>
        </w:tc>
        <w:tc>
          <w:tcPr>
            <w:tcW w:w="1701" w:type="dxa"/>
          </w:tcPr>
          <w:p w:rsidR="00054FDC" w:rsidRDefault="003C3D65">
            <w:pPr>
              <w:pStyle w:val="TableParagraph"/>
              <w:spacing w:before="165"/>
              <w:ind w:left="263"/>
              <w:rPr>
                <w:sz w:val="28"/>
              </w:rPr>
            </w:pPr>
            <w:r>
              <w:rPr>
                <w:sz w:val="28"/>
              </w:rPr>
              <w:t>Виконано</w:t>
            </w:r>
          </w:p>
        </w:tc>
      </w:tr>
      <w:tr w:rsidR="00054FDC">
        <w:trPr>
          <w:trHeight w:val="686"/>
        </w:trPr>
        <w:tc>
          <w:tcPr>
            <w:tcW w:w="566" w:type="dxa"/>
          </w:tcPr>
          <w:p w:rsidR="00054FDC" w:rsidRDefault="003C3D65">
            <w:pPr>
              <w:pStyle w:val="TableParagraph"/>
              <w:spacing w:before="163"/>
              <w:ind w:left="158" w:right="147"/>
              <w:jc w:val="center"/>
              <w:rPr>
                <w:sz w:val="28"/>
              </w:rPr>
            </w:pPr>
            <w:r>
              <w:rPr>
                <w:sz w:val="28"/>
              </w:rPr>
              <w:t>7.</w:t>
            </w:r>
          </w:p>
        </w:tc>
        <w:tc>
          <w:tcPr>
            <w:tcW w:w="5374" w:type="dxa"/>
          </w:tcPr>
          <w:p w:rsidR="00054FDC" w:rsidRDefault="003C3D65">
            <w:pPr>
              <w:pStyle w:val="TableParagraph"/>
              <w:tabs>
                <w:tab w:val="left" w:pos="2024"/>
                <w:tab w:val="left" w:pos="3643"/>
                <w:tab w:val="left" w:pos="4316"/>
              </w:tabs>
              <w:spacing w:line="315" w:lineRule="exact"/>
              <w:ind w:left="108"/>
              <w:rPr>
                <w:sz w:val="28"/>
              </w:rPr>
            </w:pPr>
            <w:r>
              <w:rPr>
                <w:sz w:val="28"/>
              </w:rPr>
              <w:t>Оформлення</w:t>
            </w:r>
            <w:r>
              <w:rPr>
                <w:sz w:val="28"/>
              </w:rPr>
              <w:tab/>
              <w:t>матеріалів</w:t>
            </w:r>
            <w:r>
              <w:rPr>
                <w:sz w:val="28"/>
              </w:rPr>
              <w:tab/>
              <w:t>до</w:t>
            </w:r>
            <w:r>
              <w:rPr>
                <w:sz w:val="28"/>
              </w:rPr>
              <w:tab/>
            </w:r>
            <w:r>
              <w:rPr>
                <w:spacing w:val="-5"/>
                <w:sz w:val="28"/>
              </w:rPr>
              <w:t>захисту,</w:t>
            </w:r>
          </w:p>
          <w:p w:rsidR="00054FDC" w:rsidRDefault="003C3D65">
            <w:pPr>
              <w:pStyle w:val="TableParagraph"/>
              <w:spacing w:before="21"/>
              <w:ind w:left="108"/>
              <w:rPr>
                <w:sz w:val="28"/>
              </w:rPr>
            </w:pPr>
            <w:r>
              <w:rPr>
                <w:sz w:val="28"/>
              </w:rPr>
              <w:t>попередній захист кваліфікаційної роботи</w:t>
            </w:r>
          </w:p>
        </w:tc>
        <w:tc>
          <w:tcPr>
            <w:tcW w:w="1843" w:type="dxa"/>
          </w:tcPr>
          <w:p w:rsidR="00054FDC" w:rsidRDefault="003C3D65">
            <w:pPr>
              <w:pStyle w:val="TableParagraph"/>
              <w:spacing w:before="163"/>
              <w:ind w:left="92" w:right="83"/>
              <w:jc w:val="center"/>
              <w:rPr>
                <w:sz w:val="28"/>
              </w:rPr>
            </w:pPr>
            <w:r>
              <w:rPr>
                <w:sz w:val="28"/>
              </w:rPr>
              <w:t>Грудень 2019</w:t>
            </w:r>
          </w:p>
        </w:tc>
        <w:tc>
          <w:tcPr>
            <w:tcW w:w="1701" w:type="dxa"/>
          </w:tcPr>
          <w:p w:rsidR="00054FDC" w:rsidRDefault="003C3D65">
            <w:pPr>
              <w:pStyle w:val="TableParagraph"/>
              <w:spacing w:before="163"/>
              <w:ind w:left="263"/>
              <w:rPr>
                <w:sz w:val="28"/>
              </w:rPr>
            </w:pPr>
            <w:r>
              <w:rPr>
                <w:sz w:val="28"/>
              </w:rPr>
              <w:t>Виконано</w:t>
            </w:r>
          </w:p>
        </w:tc>
      </w:tr>
      <w:tr w:rsidR="00054FDC">
        <w:trPr>
          <w:trHeight w:val="345"/>
        </w:trPr>
        <w:tc>
          <w:tcPr>
            <w:tcW w:w="566" w:type="dxa"/>
          </w:tcPr>
          <w:p w:rsidR="00054FDC" w:rsidRDefault="003C3D65">
            <w:pPr>
              <w:pStyle w:val="TableParagraph"/>
              <w:spacing w:line="315" w:lineRule="exact"/>
              <w:ind w:left="158" w:right="147"/>
              <w:jc w:val="center"/>
              <w:rPr>
                <w:sz w:val="28"/>
              </w:rPr>
            </w:pPr>
            <w:r>
              <w:rPr>
                <w:sz w:val="28"/>
              </w:rPr>
              <w:t>8.</w:t>
            </w:r>
          </w:p>
        </w:tc>
        <w:tc>
          <w:tcPr>
            <w:tcW w:w="5374" w:type="dxa"/>
          </w:tcPr>
          <w:p w:rsidR="00054FDC" w:rsidRDefault="003C3D65">
            <w:pPr>
              <w:pStyle w:val="TableParagraph"/>
              <w:spacing w:line="315" w:lineRule="exact"/>
              <w:ind w:left="108"/>
              <w:rPr>
                <w:sz w:val="28"/>
              </w:rPr>
            </w:pPr>
            <w:r>
              <w:rPr>
                <w:sz w:val="28"/>
              </w:rPr>
              <w:t>Захист кваліфікаційної роботи</w:t>
            </w:r>
          </w:p>
        </w:tc>
        <w:tc>
          <w:tcPr>
            <w:tcW w:w="1843" w:type="dxa"/>
          </w:tcPr>
          <w:p w:rsidR="00054FDC" w:rsidRDefault="003C3D65">
            <w:pPr>
              <w:pStyle w:val="TableParagraph"/>
              <w:spacing w:line="315" w:lineRule="exact"/>
              <w:ind w:left="92" w:right="83"/>
              <w:jc w:val="center"/>
              <w:rPr>
                <w:sz w:val="28"/>
              </w:rPr>
            </w:pPr>
            <w:r>
              <w:rPr>
                <w:sz w:val="28"/>
              </w:rPr>
              <w:t>Січень 2020</w:t>
            </w:r>
          </w:p>
        </w:tc>
        <w:tc>
          <w:tcPr>
            <w:tcW w:w="1701" w:type="dxa"/>
          </w:tcPr>
          <w:p w:rsidR="00054FDC" w:rsidRDefault="003C3D65">
            <w:pPr>
              <w:pStyle w:val="TableParagraph"/>
              <w:spacing w:line="315" w:lineRule="exact"/>
              <w:ind w:left="263"/>
              <w:rPr>
                <w:sz w:val="28"/>
              </w:rPr>
            </w:pPr>
            <w:r>
              <w:rPr>
                <w:sz w:val="28"/>
              </w:rPr>
              <w:t>Виконано</w:t>
            </w:r>
          </w:p>
        </w:tc>
      </w:tr>
    </w:tbl>
    <w:p w:rsidR="00054FDC" w:rsidRDefault="00054FDC">
      <w:pPr>
        <w:pStyle w:val="a3"/>
        <w:spacing w:before="6"/>
        <w:ind w:left="0" w:firstLine="0"/>
        <w:jc w:val="left"/>
        <w:rPr>
          <w:b/>
          <w:sz w:val="11"/>
        </w:rPr>
      </w:pPr>
    </w:p>
    <w:p w:rsidR="00054FDC" w:rsidRDefault="003C3D65">
      <w:pPr>
        <w:pStyle w:val="a3"/>
        <w:tabs>
          <w:tab w:val="left" w:pos="3710"/>
          <w:tab w:val="left" w:pos="6017"/>
          <w:tab w:val="left" w:pos="6788"/>
          <w:tab w:val="left" w:pos="7075"/>
          <w:tab w:val="left" w:pos="9776"/>
        </w:tabs>
        <w:spacing w:before="89"/>
        <w:ind w:firstLine="0"/>
        <w:jc w:val="left"/>
      </w:pPr>
      <w:r>
        <w:t>Слухач</w:t>
      </w:r>
      <w:r>
        <w:tab/>
      </w:r>
      <w:r>
        <w:rPr>
          <w:u w:val="single"/>
        </w:rPr>
        <w:t xml:space="preserve"> </w:t>
      </w:r>
      <w:r>
        <w:rPr>
          <w:u w:val="single"/>
        </w:rPr>
        <w:tab/>
      </w:r>
      <w:r>
        <w:tab/>
      </w:r>
      <w:r>
        <w:rPr>
          <w:u w:val="single"/>
        </w:rPr>
        <w:t xml:space="preserve"> </w:t>
      </w:r>
      <w:r>
        <w:rPr>
          <w:u w:val="single"/>
        </w:rPr>
        <w:tab/>
        <w:t>Поваляєва</w:t>
      </w:r>
      <w:r>
        <w:rPr>
          <w:spacing w:val="-6"/>
          <w:u w:val="single"/>
        </w:rPr>
        <w:t xml:space="preserve"> </w:t>
      </w:r>
      <w:r>
        <w:rPr>
          <w:u w:val="single"/>
        </w:rPr>
        <w:t>А.А.</w:t>
      </w:r>
      <w:r>
        <w:rPr>
          <w:u w:val="single"/>
        </w:rPr>
        <w:tab/>
      </w:r>
    </w:p>
    <w:p w:rsidR="00054FDC" w:rsidRDefault="003C3D65">
      <w:pPr>
        <w:tabs>
          <w:tab w:val="left" w:pos="6802"/>
        </w:tabs>
        <w:spacing w:before="2"/>
        <w:ind w:left="4101"/>
        <w:rPr>
          <w:sz w:val="16"/>
        </w:rPr>
      </w:pPr>
      <w:r>
        <w:rPr>
          <w:sz w:val="16"/>
        </w:rPr>
        <w:t>(підпис)</w:t>
      </w:r>
      <w:r>
        <w:rPr>
          <w:sz w:val="16"/>
        </w:rPr>
        <w:tab/>
        <w:t>(ініціали та</w:t>
      </w:r>
      <w:r>
        <w:rPr>
          <w:spacing w:val="-3"/>
          <w:sz w:val="16"/>
        </w:rPr>
        <w:t xml:space="preserve"> </w:t>
      </w:r>
      <w:r>
        <w:rPr>
          <w:sz w:val="16"/>
        </w:rPr>
        <w:t>прізвище)</w:t>
      </w:r>
    </w:p>
    <w:p w:rsidR="00054FDC" w:rsidRDefault="003C3D65">
      <w:pPr>
        <w:pStyle w:val="a3"/>
        <w:tabs>
          <w:tab w:val="left" w:pos="6046"/>
          <w:tab w:val="left" w:pos="6817"/>
          <w:tab w:val="left" w:pos="7104"/>
          <w:tab w:val="left" w:pos="9795"/>
        </w:tabs>
        <w:spacing w:line="309" w:lineRule="exact"/>
        <w:ind w:firstLine="0"/>
        <w:jc w:val="left"/>
      </w:pPr>
      <w:r>
        <w:t>Керівник</w:t>
      </w:r>
      <w:r>
        <w:rPr>
          <w:spacing w:val="-4"/>
        </w:rPr>
        <w:t xml:space="preserve"> </w:t>
      </w:r>
      <w:r>
        <w:t>роботи</w:t>
      </w:r>
      <w:r>
        <w:rPr>
          <w:spacing w:val="-3"/>
        </w:rPr>
        <w:t xml:space="preserve"> </w:t>
      </w:r>
      <w:r>
        <w:t>(проекту)</w:t>
      </w:r>
      <w:r>
        <w:rPr>
          <w:u w:val="single"/>
        </w:rPr>
        <w:t xml:space="preserve"> </w:t>
      </w:r>
      <w:r>
        <w:rPr>
          <w:u w:val="single"/>
        </w:rPr>
        <w:tab/>
      </w:r>
      <w:r>
        <w:tab/>
      </w:r>
      <w:r>
        <w:rPr>
          <w:u w:val="thick"/>
        </w:rPr>
        <w:t xml:space="preserve"> </w:t>
      </w:r>
      <w:r>
        <w:rPr>
          <w:u w:val="thick"/>
        </w:rPr>
        <w:tab/>
        <w:t>Пелех</w:t>
      </w:r>
      <w:r>
        <w:rPr>
          <w:spacing w:val="-2"/>
          <w:u w:val="thick"/>
        </w:rPr>
        <w:t xml:space="preserve"> </w:t>
      </w:r>
      <w:r>
        <w:rPr>
          <w:u w:val="thick"/>
        </w:rPr>
        <w:t>І.В.</w:t>
      </w:r>
      <w:r>
        <w:rPr>
          <w:u w:val="thick"/>
        </w:rPr>
        <w:tab/>
      </w:r>
    </w:p>
    <w:p w:rsidR="00054FDC" w:rsidRDefault="003C3D65">
      <w:pPr>
        <w:tabs>
          <w:tab w:val="left" w:pos="6828"/>
        </w:tabs>
        <w:spacing w:line="178" w:lineRule="exact"/>
        <w:ind w:left="4142"/>
        <w:rPr>
          <w:sz w:val="16"/>
        </w:rPr>
      </w:pPr>
      <w:r>
        <w:rPr>
          <w:sz w:val="16"/>
        </w:rPr>
        <w:t>(підпис)</w:t>
      </w:r>
      <w:r>
        <w:rPr>
          <w:sz w:val="16"/>
        </w:rPr>
        <w:tab/>
        <w:t>(ініціали та прізвище)</w:t>
      </w: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054FDC">
      <w:pPr>
        <w:pStyle w:val="a3"/>
        <w:ind w:left="0" w:firstLine="0"/>
        <w:jc w:val="left"/>
        <w:rPr>
          <w:sz w:val="18"/>
        </w:rPr>
      </w:pPr>
    </w:p>
    <w:p w:rsidR="00054FDC" w:rsidRDefault="003C3D65">
      <w:pPr>
        <w:spacing w:before="139"/>
        <w:ind w:left="602"/>
        <w:rPr>
          <w:b/>
          <w:sz w:val="28"/>
        </w:rPr>
      </w:pPr>
      <w:r>
        <w:rPr>
          <w:b/>
          <w:sz w:val="28"/>
        </w:rPr>
        <w:t>Нормоконтроль пройдено</w:t>
      </w:r>
    </w:p>
    <w:p w:rsidR="00054FDC" w:rsidRDefault="003C3D65">
      <w:pPr>
        <w:pStyle w:val="a3"/>
        <w:tabs>
          <w:tab w:val="left" w:pos="3890"/>
          <w:tab w:val="left" w:pos="5779"/>
          <w:tab w:val="left" w:pos="6829"/>
          <w:tab w:val="left" w:pos="9557"/>
        </w:tabs>
        <w:spacing w:before="201" w:line="313" w:lineRule="exact"/>
        <w:ind w:firstLine="0"/>
        <w:jc w:val="left"/>
      </w:pPr>
      <w:r>
        <w:t>Нормоконтролер</w:t>
      </w:r>
      <w:r>
        <w:tab/>
      </w:r>
      <w:r>
        <w:rPr>
          <w:u w:val="single"/>
        </w:rPr>
        <w:t xml:space="preserve"> </w:t>
      </w:r>
      <w:r>
        <w:rPr>
          <w:u w:val="single"/>
        </w:rPr>
        <w:tab/>
      </w:r>
      <w:r>
        <w:tab/>
      </w:r>
      <w:r>
        <w:rPr>
          <w:u w:val="single"/>
        </w:rPr>
        <w:t xml:space="preserve"> </w:t>
      </w:r>
      <w:r>
        <w:rPr>
          <w:u w:val="single"/>
        </w:rPr>
        <w:tab/>
      </w:r>
    </w:p>
    <w:p w:rsidR="00054FDC" w:rsidRDefault="003C3D65">
      <w:pPr>
        <w:tabs>
          <w:tab w:val="left" w:pos="6828"/>
        </w:tabs>
        <w:spacing w:line="175" w:lineRule="exact"/>
        <w:ind w:left="4157"/>
        <w:rPr>
          <w:sz w:val="16"/>
        </w:rPr>
      </w:pPr>
      <w:r>
        <w:rPr>
          <w:sz w:val="16"/>
        </w:rPr>
        <w:t>(підпис)</w:t>
      </w:r>
      <w:r>
        <w:rPr>
          <w:sz w:val="16"/>
        </w:rPr>
        <w:tab/>
        <w:t>(ініціали та</w:t>
      </w:r>
      <w:r>
        <w:rPr>
          <w:spacing w:val="-4"/>
          <w:sz w:val="16"/>
        </w:rPr>
        <w:t xml:space="preserve"> </w:t>
      </w:r>
      <w:r>
        <w:rPr>
          <w:sz w:val="16"/>
        </w:rPr>
        <w:t>прізвище)</w:t>
      </w:r>
    </w:p>
    <w:p w:rsidR="00054FDC" w:rsidRDefault="00054FDC">
      <w:pPr>
        <w:spacing w:line="175" w:lineRule="exact"/>
        <w:rPr>
          <w:sz w:val="16"/>
        </w:rPr>
        <w:sectPr w:rsidR="00054FDC">
          <w:headerReference w:type="default" r:id="rId8"/>
          <w:pgSz w:w="11910" w:h="16840"/>
          <w:pgMar w:top="720" w:right="300" w:bottom="280" w:left="1100" w:header="0" w:footer="0" w:gutter="0"/>
          <w:cols w:space="720"/>
        </w:sectPr>
      </w:pPr>
    </w:p>
    <w:p w:rsidR="00054FDC" w:rsidRDefault="003C3D65">
      <w:pPr>
        <w:pStyle w:val="a3"/>
        <w:spacing w:before="170"/>
        <w:ind w:left="52" w:firstLine="0"/>
        <w:jc w:val="center"/>
      </w:pPr>
      <w:r>
        <w:lastRenderedPageBreak/>
        <w:t>РЕФЕРАТ</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3C3D65">
      <w:pPr>
        <w:pStyle w:val="a3"/>
        <w:spacing w:line="360" w:lineRule="auto"/>
        <w:ind w:right="543"/>
      </w:pPr>
      <w:r>
        <w:t xml:space="preserve">Поваляєва А. Проблематика забезпечення прав і свобод людини під час діяльності Служби безпеки України в умовах Євроінтеграції. – Запоріжжя. 2020. – </w:t>
      </w:r>
      <w:r>
        <w:t>103 с.</w:t>
      </w:r>
    </w:p>
    <w:p w:rsidR="00054FDC" w:rsidRDefault="003C3D65">
      <w:pPr>
        <w:pStyle w:val="a3"/>
        <w:spacing w:before="1" w:line="360" w:lineRule="auto"/>
        <w:ind w:right="551"/>
      </w:pPr>
      <w:r>
        <w:t>Кваліфікаційна робота розміщена на 103 сторінках друкованого тексту, містить 80 джерел використаної інформації.</w:t>
      </w:r>
    </w:p>
    <w:p w:rsidR="00054FDC" w:rsidRDefault="003C3D65">
      <w:pPr>
        <w:pStyle w:val="a3"/>
        <w:spacing w:line="360" w:lineRule="auto"/>
        <w:ind w:right="543"/>
      </w:pPr>
      <w:r>
        <w:t xml:space="preserve">Забезпечення прав і свобод людини і громадянина є одним із основних завдань процесу реформування українського суспільства, що набуває особливого значення в контексті європейської інтеграції України. Служба безпеки України у своїй діяльності з забезпечення </w:t>
      </w:r>
      <w:r>
        <w:t>реалізації прав, свобод та обов'язків людини та громадянина керується Конституцією і законами України, міжнародними правовими актами, іншими законодавчими актами України.</w:t>
      </w:r>
    </w:p>
    <w:p w:rsidR="00054FDC" w:rsidRDefault="003C3D65">
      <w:pPr>
        <w:pStyle w:val="a3"/>
        <w:spacing w:line="360" w:lineRule="auto"/>
        <w:ind w:right="544"/>
      </w:pPr>
      <w:r>
        <w:t xml:space="preserve">Як показує іноземний досвід, дотримання прав і свобод людини і громадянина в діяльності </w:t>
      </w:r>
      <w:r>
        <w:rPr>
          <w:color w:val="161616"/>
        </w:rPr>
        <w:t xml:space="preserve">спеціальних служб </w:t>
      </w:r>
      <w:r>
        <w:t>забезпечується незалежним контролем на різних рівнях. При вирішенні питань сектору безпеки, країни керуються національними інтересами, власним законод</w:t>
      </w:r>
      <w:r>
        <w:t>авством, традиціями та історичним досвідом.</w:t>
      </w:r>
    </w:p>
    <w:p w:rsidR="00054FDC" w:rsidRDefault="003C3D65">
      <w:pPr>
        <w:pStyle w:val="a3"/>
        <w:spacing w:line="360" w:lineRule="auto"/>
        <w:ind w:right="548"/>
      </w:pPr>
      <w:r>
        <w:t xml:space="preserve">Метою кваліфікаційної роботи є дослідження принципів забезпечення прав і свобод людини під час діяльності Служби безпеки України, а також </w:t>
      </w:r>
      <w:r>
        <w:rPr>
          <w:color w:val="161616"/>
        </w:rPr>
        <w:t>аналіз й узагальнення іноземного досвіду організації управління спецслужба</w:t>
      </w:r>
      <w:r>
        <w:rPr>
          <w:color w:val="161616"/>
        </w:rPr>
        <w:t>ми, виявлення певних закономірностей та підходів, які можна використовувати в Україні.</w:t>
      </w:r>
    </w:p>
    <w:p w:rsidR="00054FDC" w:rsidRDefault="003C3D65">
      <w:pPr>
        <w:pStyle w:val="a3"/>
        <w:spacing w:line="360" w:lineRule="auto"/>
        <w:ind w:right="553"/>
      </w:pPr>
      <w:r>
        <w:t>Об’єктом дослідження даної кваліфікаційної роботи є забезпечення прав і свобод людини під час діяльності Служби безпеки України.</w:t>
      </w:r>
    </w:p>
    <w:p w:rsidR="00054FDC" w:rsidRDefault="003C3D65">
      <w:pPr>
        <w:pStyle w:val="a3"/>
        <w:spacing w:before="1" w:line="360" w:lineRule="auto"/>
        <w:ind w:right="548"/>
      </w:pPr>
      <w:r>
        <w:t>Предметом дослідження є система забезпеч</w:t>
      </w:r>
      <w:r>
        <w:t>ення прав і свобод людини під час діяльності Служби безпеки України на законодавчому рівні.</w:t>
      </w:r>
    </w:p>
    <w:p w:rsidR="00054FDC" w:rsidRDefault="00054FDC">
      <w:pPr>
        <w:spacing w:line="360" w:lineRule="auto"/>
        <w:sectPr w:rsidR="00054FDC">
          <w:headerReference w:type="default" r:id="rId9"/>
          <w:pgSz w:w="11910" w:h="16840"/>
          <w:pgMar w:top="1080" w:right="300" w:bottom="280" w:left="1100" w:header="539" w:footer="0" w:gutter="0"/>
          <w:cols w:space="720"/>
        </w:sectPr>
      </w:pPr>
    </w:p>
    <w:p w:rsidR="00054FDC" w:rsidRDefault="003C3D65">
      <w:pPr>
        <w:pStyle w:val="a3"/>
        <w:spacing w:before="168" w:line="360" w:lineRule="auto"/>
        <w:ind w:right="545"/>
      </w:pPr>
      <w:r>
        <w:lastRenderedPageBreak/>
        <w:t>Методологічну основу роботи складають сукупність філософсько- світоглядних, загальнонаукових принципів і підходів та спеціально-наукових м</w:t>
      </w:r>
      <w:r>
        <w:t>етодів пізнання конституційно-правових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054FDC" w:rsidRDefault="003C3D65">
      <w:pPr>
        <w:pStyle w:val="a3"/>
        <w:spacing w:line="360" w:lineRule="auto"/>
        <w:ind w:right="542"/>
      </w:pPr>
      <w:r>
        <w:t xml:space="preserve">Теоретико-методологічною основою дослідження </w:t>
      </w:r>
      <w:r>
        <w:t>в роботі є історичний метод та метод матеріалістичної діалектики, застосування яких сприяло розглянути всі процеси забезпечення прав і свобод людини767гнш в діяльності Служби безпеки України, а також іноземні механізми забезпечення прав і свобод людини в д</w:t>
      </w:r>
      <w:r>
        <w:t>іяльності спеціальних</w:t>
      </w:r>
      <w:r>
        <w:rPr>
          <w:spacing w:val="-12"/>
        </w:rPr>
        <w:t xml:space="preserve"> </w:t>
      </w:r>
      <w:r>
        <w:t>служб.</w:t>
      </w:r>
    </w:p>
    <w:p w:rsidR="00054FDC" w:rsidRDefault="003C3D65">
      <w:pPr>
        <w:pStyle w:val="a3"/>
        <w:spacing w:before="2" w:line="360" w:lineRule="auto"/>
        <w:ind w:right="545"/>
      </w:pPr>
      <w:r>
        <w:t>ЄВРОІНТЕГРАЦІЯ, ЗАКОН УКРАЇНИ, СПЕЦІАЛЬНІ СЛУЖБИ, СЛУЖБА БЕЗПЕКИ УКРАЇНИ, ПРАВА І СВОБОДИ ЛЮДИНИ, ОБМЕЖЕННЯ ПРАВ І СВОБОД ЛЮДИНИ</w:t>
      </w:r>
    </w:p>
    <w:p w:rsidR="00054FDC" w:rsidRDefault="00054FDC">
      <w:pPr>
        <w:spacing w:line="360" w:lineRule="auto"/>
        <w:sectPr w:rsidR="00054FDC">
          <w:pgSz w:w="11910" w:h="16840"/>
          <w:pgMar w:top="1080" w:right="300" w:bottom="280" w:left="1100" w:header="539" w:footer="0" w:gutter="0"/>
          <w:cols w:space="720"/>
        </w:sectPr>
      </w:pPr>
    </w:p>
    <w:p w:rsidR="00054FDC" w:rsidRDefault="003C3D65">
      <w:pPr>
        <w:pStyle w:val="a3"/>
        <w:spacing w:before="170"/>
        <w:ind w:left="763" w:firstLine="0"/>
        <w:jc w:val="center"/>
      </w:pPr>
      <w:r>
        <w:lastRenderedPageBreak/>
        <w:t>SUMMARY</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spacing w:before="1"/>
        <w:ind w:left="0" w:firstLine="0"/>
        <w:jc w:val="left"/>
        <w:rPr>
          <w:sz w:val="38"/>
        </w:rPr>
      </w:pPr>
    </w:p>
    <w:p w:rsidR="00054FDC" w:rsidRDefault="003C3D65">
      <w:pPr>
        <w:pStyle w:val="a3"/>
        <w:spacing w:line="360" w:lineRule="auto"/>
        <w:ind w:right="544"/>
      </w:pPr>
      <w:r>
        <w:t>Povalyaeva A. Problems of ensuring human rights and freedoms during the activity of the Security Service of Ukraine in the conditions of Eurointegration. – Zaporizhzhia. 2020. – 103 P.</w:t>
      </w:r>
    </w:p>
    <w:p w:rsidR="00054FDC" w:rsidRDefault="003C3D65">
      <w:pPr>
        <w:pStyle w:val="a3"/>
        <w:spacing w:line="362" w:lineRule="auto"/>
        <w:ind w:right="549"/>
      </w:pPr>
      <w:r>
        <w:t>The qualification work is placed on 103 pages of printed text, contains</w:t>
      </w:r>
      <w:r>
        <w:t xml:space="preserve"> 80 sources of used information.</w:t>
      </w:r>
    </w:p>
    <w:p w:rsidR="00054FDC" w:rsidRDefault="003C3D65">
      <w:pPr>
        <w:pStyle w:val="a3"/>
        <w:spacing w:line="360" w:lineRule="auto"/>
        <w:ind w:right="546"/>
      </w:pPr>
      <w:r>
        <w:t>The ensuring of human and citizen rights and freedoms is one of the main tasks of the process of reforming Ukrainian society, which is of particular importance in the context of Ukraine's Eurointegration. The Security Servi</w:t>
      </w:r>
      <w:r>
        <w:t>ce of Ukraine is guided by the Constitution and laws of Ukraine, international legal acts, and other legislative acts of Ukraine in its activities for the realization of the rights, freedoms and responsibilities of the individual and the citizen.</w:t>
      </w:r>
    </w:p>
    <w:p w:rsidR="00054FDC" w:rsidRDefault="003C3D65">
      <w:pPr>
        <w:pStyle w:val="a3"/>
        <w:spacing w:line="360" w:lineRule="auto"/>
        <w:ind w:right="554"/>
      </w:pPr>
      <w:r>
        <w:t>As the fo</w:t>
      </w:r>
      <w:r>
        <w:t>reign experience shows, the respect of human and citizen's rights and freedoms in the activities of special services is ensured by independent control at different levels. In addressing the security sector, countries are guided by national interests, their</w:t>
      </w:r>
      <w:r>
        <w:t xml:space="preserve"> own laws, traditions and historical experience.</w:t>
      </w:r>
    </w:p>
    <w:p w:rsidR="00054FDC" w:rsidRDefault="003C3D65">
      <w:pPr>
        <w:pStyle w:val="a3"/>
        <w:spacing w:line="360" w:lineRule="auto"/>
        <w:ind w:right="552"/>
      </w:pPr>
      <w:r>
        <w:t xml:space="preserve">The purpose of the qualification work is to study the principles of ensuring human rights and freedoms during the activity of the Security Service of Ukraine, as well as to analyze and summarize the foreign </w:t>
      </w:r>
      <w:r>
        <w:t>experience of the organization of special services management, to identify certain laws and approaches that can be used in Ukraine.</w:t>
      </w:r>
    </w:p>
    <w:p w:rsidR="00054FDC" w:rsidRDefault="003C3D65">
      <w:pPr>
        <w:pStyle w:val="a3"/>
        <w:spacing w:line="362" w:lineRule="auto"/>
        <w:ind w:right="552"/>
      </w:pPr>
      <w:r>
        <w:t>The object of the study of this qualification is to ensuring human rights and freedoms during the activity of the Security S</w:t>
      </w:r>
      <w:r>
        <w:t>ervice of Ukraine.</w:t>
      </w:r>
    </w:p>
    <w:p w:rsidR="00054FDC" w:rsidRDefault="003C3D65">
      <w:pPr>
        <w:pStyle w:val="a3"/>
        <w:spacing w:line="360" w:lineRule="auto"/>
        <w:ind w:right="544"/>
      </w:pPr>
      <w:r>
        <w:t xml:space="preserve">The subject of the study is the system of ensuring human rights and freedoms during the activity of the Security Service of Ukraine at </w:t>
      </w:r>
      <w:r>
        <w:rPr>
          <w:spacing w:val="3"/>
        </w:rPr>
        <w:t xml:space="preserve">the </w:t>
      </w:r>
      <w:r>
        <w:t>legislative level.</w:t>
      </w:r>
    </w:p>
    <w:p w:rsidR="00054FDC" w:rsidRDefault="003C3D65">
      <w:pPr>
        <w:pStyle w:val="a3"/>
        <w:spacing w:line="360" w:lineRule="auto"/>
        <w:jc w:val="left"/>
      </w:pPr>
      <w:r>
        <w:t>The methodological basis of the work is a set of philosophical-philosophical, g</w:t>
      </w:r>
      <w:r>
        <w:t>eneral scientific principles and approaches and specially-scientific methods of</w:t>
      </w:r>
    </w:p>
    <w:p w:rsidR="00054FDC" w:rsidRDefault="00054FDC">
      <w:pPr>
        <w:spacing w:line="360" w:lineRule="auto"/>
        <w:sectPr w:rsidR="00054FDC">
          <w:pgSz w:w="11910" w:h="16840"/>
          <w:pgMar w:top="1080" w:right="300" w:bottom="280" w:left="1100" w:header="539" w:footer="0" w:gutter="0"/>
          <w:cols w:space="720"/>
        </w:sectPr>
      </w:pPr>
    </w:p>
    <w:p w:rsidR="00054FDC" w:rsidRDefault="003C3D65">
      <w:pPr>
        <w:pStyle w:val="a3"/>
        <w:spacing w:before="156" w:line="360" w:lineRule="auto"/>
        <w:ind w:right="544" w:firstLine="0"/>
      </w:pPr>
      <w:r>
        <w:lastRenderedPageBreak/>
        <w:t>knowledge of constitutional-legal phenomena, the use of which has allowed to obtain scientifically-based results. For the study will be applied such general s</w:t>
      </w:r>
      <w:r>
        <w:t>cientific methods as: analysis and synthesis.</w:t>
      </w:r>
    </w:p>
    <w:p w:rsidR="00054FDC" w:rsidRDefault="003C3D65">
      <w:pPr>
        <w:pStyle w:val="a3"/>
        <w:spacing w:before="1" w:line="360" w:lineRule="auto"/>
        <w:ind w:right="548"/>
      </w:pPr>
      <w:r>
        <w:t>The theoretical and methodological basis of the study in the work is the historical method and the method of materialistic dialectics, the use of which contributed to consider all the processes of ensuring huma</w:t>
      </w:r>
      <w:r>
        <w:t>n rights and freedoms in the activities of the Security Service of Ukraine, as well as foreign mechanisms for ensuring human rights and freedoms in the activities of special services.</w:t>
      </w:r>
    </w:p>
    <w:p w:rsidR="00054FDC" w:rsidRDefault="003C3D65">
      <w:pPr>
        <w:pStyle w:val="a3"/>
        <w:spacing w:line="360" w:lineRule="auto"/>
        <w:ind w:right="548"/>
      </w:pPr>
      <w:r>
        <w:t>EUROINTEGRATION, LAW OF UKRAINE, SPECIAL SERVICES, UKRAINE SECURITY SERV</w:t>
      </w:r>
      <w:r>
        <w:t>ICE, HUMAN RIGHTS AND FREEDOMS, RESTRICTIONS ON HUMAN RIGHTS AND FREEDOM</w:t>
      </w:r>
    </w:p>
    <w:p w:rsidR="00054FDC" w:rsidRDefault="00054FDC">
      <w:pPr>
        <w:spacing w:line="360" w:lineRule="auto"/>
        <w:sectPr w:rsidR="00054FDC">
          <w:pgSz w:w="11910" w:h="16840"/>
          <w:pgMar w:top="1080" w:right="300" w:bottom="280" w:left="1100" w:header="539" w:footer="0" w:gutter="0"/>
          <w:cols w:space="720"/>
        </w:sect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spacing w:before="6"/>
        <w:ind w:left="0" w:firstLine="0"/>
        <w:jc w:val="left"/>
      </w:pPr>
    </w:p>
    <w:p w:rsidR="00054FDC" w:rsidRDefault="00054FDC">
      <w:pPr>
        <w:pStyle w:val="a3"/>
        <w:spacing w:before="89"/>
        <w:ind w:left="763" w:firstLine="0"/>
        <w:jc w:val="center"/>
      </w:pPr>
      <w:r w:rsidRPr="00054FDC">
        <w:pict>
          <v:shape id="_x0000_s2203" type="#_x0000_t202" style="position:absolute;left:0;text-align:left;margin-left:546.95pt;margin-top:-46.85pt;width:6pt;height:13.3pt;z-index:-255762432;mso-position-horizontal-relative:page" filled="f" stroked="f">
            <v:textbox inset="0,0,0,0">
              <w:txbxContent>
                <w:p w:rsidR="00054FDC" w:rsidRDefault="003C3D65">
                  <w:pPr>
                    <w:spacing w:line="266" w:lineRule="exact"/>
                    <w:rPr>
                      <w:sz w:val="24"/>
                    </w:rPr>
                  </w:pPr>
                  <w:r>
                    <w:rPr>
                      <w:sz w:val="24"/>
                    </w:rPr>
                    <w:t>8</w:t>
                  </w:r>
                </w:p>
              </w:txbxContent>
            </v:textbox>
            <w10:wrap anchorx="page"/>
          </v:shape>
        </w:pict>
      </w:r>
      <w:r w:rsidRPr="00054FDC">
        <w:pict>
          <v:rect id="_x0000_s2202" style="position:absolute;left:0;text-align:left;margin-left:511.4pt;margin-top:-62.35pt;width:70.5pt;height:55.5pt;z-index:251667456;mso-position-horizontal-relative:page" stroked="f">
            <w10:wrap anchorx="page"/>
          </v:rect>
        </w:pict>
      </w:r>
      <w:r w:rsidR="003C3D65">
        <w:t>ЗМІСТ</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spacing w:before="1"/>
        <w:ind w:left="0" w:firstLine="0"/>
        <w:jc w:val="left"/>
        <w:rPr>
          <w:sz w:val="38"/>
        </w:rPr>
      </w:pPr>
    </w:p>
    <w:p w:rsidR="00054FDC" w:rsidRDefault="00054FDC">
      <w:pPr>
        <w:pStyle w:val="a3"/>
        <w:tabs>
          <w:tab w:val="left" w:leader="dot" w:pos="9809"/>
        </w:tabs>
        <w:ind w:firstLine="0"/>
        <w:jc w:val="left"/>
      </w:pPr>
      <w:hyperlink w:anchor="_bookmark0" w:history="1">
        <w:r w:rsidR="003C3D65">
          <w:t>ПЕРЕЛІК</w:t>
        </w:r>
        <w:r w:rsidR="003C3D65">
          <w:rPr>
            <w:spacing w:val="-5"/>
          </w:rPr>
          <w:t xml:space="preserve"> </w:t>
        </w:r>
        <w:r w:rsidR="003C3D65">
          <w:t>УМОВНИХ</w:t>
        </w:r>
        <w:r w:rsidR="003C3D65">
          <w:rPr>
            <w:spacing w:val="-3"/>
          </w:rPr>
          <w:t xml:space="preserve"> </w:t>
        </w:r>
        <w:r w:rsidR="003C3D65">
          <w:t>СКОРОЧЕНЬ</w:t>
        </w:r>
        <w:r w:rsidR="003C3D65">
          <w:tab/>
          <w:t>9</w:t>
        </w:r>
      </w:hyperlink>
    </w:p>
    <w:p w:rsidR="00054FDC" w:rsidRDefault="00054FDC">
      <w:pPr>
        <w:pStyle w:val="a3"/>
        <w:tabs>
          <w:tab w:val="left" w:leader="dot" w:pos="9668"/>
        </w:tabs>
        <w:spacing w:before="160"/>
        <w:ind w:firstLine="0"/>
        <w:jc w:val="left"/>
      </w:pPr>
      <w:hyperlink w:anchor="_bookmark1" w:history="1">
        <w:r w:rsidR="003C3D65">
          <w:t>РОЗДІЛ 1</w:t>
        </w:r>
        <w:r w:rsidR="003C3D65">
          <w:rPr>
            <w:spacing w:val="-5"/>
          </w:rPr>
          <w:t xml:space="preserve"> </w:t>
        </w:r>
        <w:r w:rsidR="003C3D65">
          <w:t>ПОЯСНЮВАЛЬНА</w:t>
        </w:r>
        <w:r w:rsidR="003C3D65">
          <w:rPr>
            <w:spacing w:val="-3"/>
          </w:rPr>
          <w:t xml:space="preserve"> </w:t>
        </w:r>
        <w:r w:rsidR="003C3D65">
          <w:t>ЗАПИСКА</w:t>
        </w:r>
        <w:r w:rsidR="003C3D65">
          <w:tab/>
          <w:t>10</w:t>
        </w:r>
      </w:hyperlink>
    </w:p>
    <w:p w:rsidR="00054FDC" w:rsidRDefault="00054FDC">
      <w:pPr>
        <w:pStyle w:val="a3"/>
        <w:tabs>
          <w:tab w:val="left" w:leader="dot" w:pos="9668"/>
        </w:tabs>
        <w:spacing w:before="161"/>
        <w:ind w:firstLine="0"/>
        <w:jc w:val="left"/>
      </w:pPr>
      <w:hyperlink w:anchor="_bookmark2" w:history="1">
        <w:r w:rsidR="003C3D65">
          <w:t>РОЗДІЛ 2</w:t>
        </w:r>
        <w:r w:rsidR="003C3D65">
          <w:rPr>
            <w:spacing w:val="-5"/>
          </w:rPr>
          <w:t xml:space="preserve"> </w:t>
        </w:r>
        <w:r w:rsidR="003C3D65">
          <w:t>ПРАКТИЧНА</w:t>
        </w:r>
        <w:r w:rsidR="003C3D65">
          <w:rPr>
            <w:spacing w:val="-3"/>
          </w:rPr>
          <w:t xml:space="preserve"> </w:t>
        </w:r>
        <w:r w:rsidR="003C3D65">
          <w:t>ЧАСТИНА</w:t>
        </w:r>
        <w:r w:rsidR="003C3D65">
          <w:tab/>
          <w:t>42</w:t>
        </w:r>
      </w:hyperlink>
    </w:p>
    <w:p w:rsidR="00054FDC" w:rsidRDefault="00054FDC">
      <w:pPr>
        <w:pStyle w:val="a4"/>
        <w:numPr>
          <w:ilvl w:val="1"/>
          <w:numId w:val="22"/>
        </w:numPr>
        <w:tabs>
          <w:tab w:val="left" w:pos="1335"/>
          <w:tab w:val="left" w:leader="dot" w:pos="9668"/>
        </w:tabs>
        <w:spacing w:before="163"/>
        <w:rPr>
          <w:sz w:val="28"/>
        </w:rPr>
      </w:pPr>
      <w:hyperlink w:anchor="_bookmark3" w:history="1">
        <w:r w:rsidR="003C3D65">
          <w:rPr>
            <w:sz w:val="28"/>
          </w:rPr>
          <w:t>Система Служби</w:t>
        </w:r>
        <w:r w:rsidR="003C3D65">
          <w:rPr>
            <w:spacing w:val="-5"/>
            <w:sz w:val="28"/>
          </w:rPr>
          <w:t xml:space="preserve"> </w:t>
        </w:r>
        <w:r w:rsidR="003C3D65">
          <w:rPr>
            <w:sz w:val="28"/>
          </w:rPr>
          <w:t>безпеки</w:t>
        </w:r>
        <w:r w:rsidR="003C3D65">
          <w:rPr>
            <w:spacing w:val="-2"/>
            <w:sz w:val="28"/>
          </w:rPr>
          <w:t xml:space="preserve"> </w:t>
        </w:r>
        <w:r w:rsidR="003C3D65">
          <w:rPr>
            <w:sz w:val="28"/>
          </w:rPr>
          <w:t>України</w:t>
        </w:r>
        <w:r w:rsidR="003C3D65">
          <w:rPr>
            <w:sz w:val="28"/>
          </w:rPr>
          <w:tab/>
          <w:t>42</w:t>
        </w:r>
      </w:hyperlink>
    </w:p>
    <w:p w:rsidR="00054FDC" w:rsidRDefault="00054FDC">
      <w:pPr>
        <w:pStyle w:val="a4"/>
        <w:numPr>
          <w:ilvl w:val="1"/>
          <w:numId w:val="22"/>
        </w:numPr>
        <w:tabs>
          <w:tab w:val="left" w:pos="1335"/>
          <w:tab w:val="left" w:leader="dot" w:pos="9668"/>
        </w:tabs>
        <w:spacing w:before="161"/>
        <w:rPr>
          <w:sz w:val="28"/>
        </w:rPr>
      </w:pPr>
      <w:hyperlink w:anchor="_bookmark4" w:history="1">
        <w:r w:rsidR="003C3D65">
          <w:rPr>
            <w:sz w:val="28"/>
          </w:rPr>
          <w:t>Склад Центрального управління Служби</w:t>
        </w:r>
        <w:r w:rsidR="003C3D65">
          <w:rPr>
            <w:spacing w:val="-12"/>
            <w:sz w:val="28"/>
          </w:rPr>
          <w:t xml:space="preserve"> </w:t>
        </w:r>
        <w:r w:rsidR="003C3D65">
          <w:rPr>
            <w:sz w:val="28"/>
          </w:rPr>
          <w:t>Безпеки</w:t>
        </w:r>
        <w:r w:rsidR="003C3D65">
          <w:rPr>
            <w:spacing w:val="-4"/>
            <w:sz w:val="28"/>
          </w:rPr>
          <w:t xml:space="preserve"> </w:t>
        </w:r>
        <w:r w:rsidR="003C3D65">
          <w:rPr>
            <w:sz w:val="28"/>
          </w:rPr>
          <w:t>України</w:t>
        </w:r>
        <w:r w:rsidR="003C3D65">
          <w:rPr>
            <w:sz w:val="28"/>
          </w:rPr>
          <w:tab/>
          <w:t>43</w:t>
        </w:r>
      </w:hyperlink>
    </w:p>
    <w:p w:rsidR="00054FDC" w:rsidRDefault="00054FDC">
      <w:pPr>
        <w:pStyle w:val="a4"/>
        <w:numPr>
          <w:ilvl w:val="1"/>
          <w:numId w:val="22"/>
        </w:numPr>
        <w:tabs>
          <w:tab w:val="left" w:pos="1335"/>
          <w:tab w:val="left" w:leader="dot" w:pos="9668"/>
        </w:tabs>
        <w:spacing w:before="160"/>
        <w:rPr>
          <w:sz w:val="28"/>
        </w:rPr>
      </w:pPr>
      <w:hyperlink w:anchor="_bookmark5" w:history="1">
        <w:r w:rsidR="003C3D65">
          <w:rPr>
            <w:sz w:val="28"/>
          </w:rPr>
          <w:t>Повноваження Центрального управління Служби</w:t>
        </w:r>
        <w:r w:rsidR="003C3D65">
          <w:rPr>
            <w:spacing w:val="-15"/>
            <w:sz w:val="28"/>
          </w:rPr>
          <w:t xml:space="preserve"> </w:t>
        </w:r>
        <w:r w:rsidR="003C3D65">
          <w:rPr>
            <w:sz w:val="28"/>
          </w:rPr>
          <w:t>безпеки</w:t>
        </w:r>
        <w:r w:rsidR="003C3D65">
          <w:rPr>
            <w:spacing w:val="-3"/>
            <w:sz w:val="28"/>
          </w:rPr>
          <w:t xml:space="preserve"> </w:t>
        </w:r>
        <w:r w:rsidR="003C3D65">
          <w:rPr>
            <w:sz w:val="28"/>
          </w:rPr>
          <w:t>України</w:t>
        </w:r>
        <w:r w:rsidR="003C3D65">
          <w:rPr>
            <w:sz w:val="28"/>
          </w:rPr>
          <w:tab/>
          <w:t>44</w:t>
        </w:r>
      </w:hyperlink>
    </w:p>
    <w:p w:rsidR="00054FDC" w:rsidRDefault="00054FDC">
      <w:pPr>
        <w:pStyle w:val="a4"/>
        <w:numPr>
          <w:ilvl w:val="1"/>
          <w:numId w:val="21"/>
        </w:numPr>
        <w:tabs>
          <w:tab w:val="left" w:pos="1335"/>
          <w:tab w:val="left" w:leader="dot" w:pos="9668"/>
        </w:tabs>
        <w:spacing w:before="160"/>
        <w:rPr>
          <w:sz w:val="28"/>
        </w:rPr>
      </w:pPr>
      <w:hyperlink w:anchor="_bookmark6" w:history="1">
        <w:r w:rsidR="003C3D65">
          <w:rPr>
            <w:sz w:val="28"/>
          </w:rPr>
          <w:t>Склад регіональних органів Служби</w:t>
        </w:r>
        <w:r w:rsidR="003C3D65">
          <w:rPr>
            <w:spacing w:val="-13"/>
            <w:sz w:val="28"/>
          </w:rPr>
          <w:t xml:space="preserve"> </w:t>
        </w:r>
        <w:r w:rsidR="003C3D65">
          <w:rPr>
            <w:sz w:val="28"/>
          </w:rPr>
          <w:t>Безпеки</w:t>
        </w:r>
        <w:r w:rsidR="003C3D65">
          <w:rPr>
            <w:spacing w:val="-3"/>
            <w:sz w:val="28"/>
          </w:rPr>
          <w:t xml:space="preserve"> </w:t>
        </w:r>
        <w:r w:rsidR="003C3D65">
          <w:rPr>
            <w:sz w:val="28"/>
          </w:rPr>
          <w:t>України</w:t>
        </w:r>
        <w:r w:rsidR="003C3D65">
          <w:rPr>
            <w:sz w:val="28"/>
          </w:rPr>
          <w:tab/>
          <w:t>44</w:t>
        </w:r>
      </w:hyperlink>
    </w:p>
    <w:p w:rsidR="00054FDC" w:rsidRDefault="00054FDC">
      <w:pPr>
        <w:pStyle w:val="a4"/>
        <w:numPr>
          <w:ilvl w:val="1"/>
          <w:numId w:val="21"/>
        </w:numPr>
        <w:tabs>
          <w:tab w:val="left" w:pos="1335"/>
          <w:tab w:val="left" w:leader="dot" w:pos="9668"/>
        </w:tabs>
        <w:spacing w:before="163"/>
        <w:rPr>
          <w:sz w:val="28"/>
        </w:rPr>
      </w:pPr>
      <w:hyperlink w:anchor="_bookmark7" w:history="1">
        <w:r w:rsidR="003C3D65">
          <w:rPr>
            <w:sz w:val="28"/>
          </w:rPr>
          <w:t>Завдання</w:t>
        </w:r>
        <w:r w:rsidR="003C3D65">
          <w:rPr>
            <w:spacing w:val="-2"/>
            <w:sz w:val="28"/>
          </w:rPr>
          <w:t xml:space="preserve"> </w:t>
        </w:r>
        <w:r w:rsidR="003C3D65">
          <w:rPr>
            <w:sz w:val="28"/>
          </w:rPr>
          <w:t>Служби</w:t>
        </w:r>
        <w:r w:rsidR="003C3D65">
          <w:rPr>
            <w:spacing w:val="-1"/>
            <w:sz w:val="28"/>
          </w:rPr>
          <w:t xml:space="preserve"> </w:t>
        </w:r>
        <w:r w:rsidR="003C3D65">
          <w:rPr>
            <w:sz w:val="28"/>
          </w:rPr>
          <w:t>Безпеки</w:t>
        </w:r>
        <w:r w:rsidR="003C3D65">
          <w:rPr>
            <w:sz w:val="28"/>
          </w:rPr>
          <w:tab/>
          <w:t>45</w:t>
        </w:r>
      </w:hyperlink>
    </w:p>
    <w:p w:rsidR="00054FDC" w:rsidRDefault="00054FDC">
      <w:pPr>
        <w:pStyle w:val="a4"/>
        <w:numPr>
          <w:ilvl w:val="1"/>
          <w:numId w:val="21"/>
        </w:numPr>
        <w:tabs>
          <w:tab w:val="left" w:pos="1335"/>
          <w:tab w:val="left" w:leader="dot" w:pos="9668"/>
        </w:tabs>
        <w:spacing w:before="161"/>
        <w:rPr>
          <w:sz w:val="28"/>
        </w:rPr>
      </w:pPr>
      <w:hyperlink w:anchor="_bookmark8" w:history="1">
        <w:r w:rsidR="003C3D65">
          <w:rPr>
            <w:sz w:val="28"/>
          </w:rPr>
          <w:t>Відомості про порушення Служби</w:t>
        </w:r>
        <w:r w:rsidR="003C3D65">
          <w:rPr>
            <w:spacing w:val="-15"/>
            <w:sz w:val="28"/>
          </w:rPr>
          <w:t xml:space="preserve"> </w:t>
        </w:r>
        <w:r w:rsidR="003C3D65">
          <w:rPr>
            <w:sz w:val="28"/>
          </w:rPr>
          <w:t>безпеки</w:t>
        </w:r>
        <w:r w:rsidR="003C3D65">
          <w:rPr>
            <w:spacing w:val="-3"/>
            <w:sz w:val="28"/>
          </w:rPr>
          <w:t xml:space="preserve"> </w:t>
        </w:r>
        <w:r w:rsidR="003C3D65">
          <w:rPr>
            <w:sz w:val="28"/>
          </w:rPr>
          <w:t>України</w:t>
        </w:r>
        <w:r w:rsidR="003C3D65">
          <w:rPr>
            <w:sz w:val="28"/>
          </w:rPr>
          <w:tab/>
          <w:t>45</w:t>
        </w:r>
      </w:hyperlink>
    </w:p>
    <w:p w:rsidR="00054FDC" w:rsidRDefault="00054FDC">
      <w:pPr>
        <w:pStyle w:val="a4"/>
        <w:numPr>
          <w:ilvl w:val="1"/>
          <w:numId w:val="21"/>
        </w:numPr>
        <w:tabs>
          <w:tab w:val="left" w:pos="1335"/>
          <w:tab w:val="left" w:leader="dot" w:pos="9668"/>
        </w:tabs>
        <w:spacing w:before="160"/>
        <w:rPr>
          <w:sz w:val="28"/>
        </w:rPr>
      </w:pPr>
      <w:hyperlink w:anchor="_bookmark9" w:history="1">
        <w:r w:rsidR="003C3D65">
          <w:rPr>
            <w:sz w:val="28"/>
          </w:rPr>
          <w:t>Спецслужби світу і Служба</w:t>
        </w:r>
        <w:r w:rsidR="003C3D65">
          <w:rPr>
            <w:spacing w:val="-9"/>
            <w:sz w:val="28"/>
          </w:rPr>
          <w:t xml:space="preserve"> </w:t>
        </w:r>
        <w:r w:rsidR="003C3D65">
          <w:rPr>
            <w:sz w:val="28"/>
          </w:rPr>
          <w:t>безпеки</w:t>
        </w:r>
        <w:r w:rsidR="003C3D65">
          <w:rPr>
            <w:spacing w:val="-3"/>
            <w:sz w:val="28"/>
          </w:rPr>
          <w:t xml:space="preserve"> </w:t>
        </w:r>
        <w:r w:rsidR="003C3D65">
          <w:rPr>
            <w:sz w:val="28"/>
          </w:rPr>
          <w:t>України</w:t>
        </w:r>
        <w:r w:rsidR="003C3D65">
          <w:rPr>
            <w:sz w:val="28"/>
          </w:rPr>
          <w:tab/>
          <w:t>47</w:t>
        </w:r>
      </w:hyperlink>
    </w:p>
    <w:p w:rsidR="00054FDC" w:rsidRDefault="00054FDC">
      <w:pPr>
        <w:pStyle w:val="a4"/>
        <w:numPr>
          <w:ilvl w:val="1"/>
          <w:numId w:val="21"/>
        </w:numPr>
        <w:tabs>
          <w:tab w:val="left" w:pos="1335"/>
          <w:tab w:val="left" w:leader="dot" w:pos="9668"/>
        </w:tabs>
        <w:spacing w:before="161"/>
        <w:rPr>
          <w:sz w:val="28"/>
        </w:rPr>
      </w:pPr>
      <w:hyperlink w:anchor="_bookmark10" w:history="1">
        <w:r w:rsidR="003C3D65">
          <w:rPr>
            <w:sz w:val="28"/>
          </w:rPr>
          <w:t>Напрямки реформування Служби</w:t>
        </w:r>
        <w:r w:rsidR="003C3D65">
          <w:rPr>
            <w:spacing w:val="-10"/>
            <w:sz w:val="28"/>
          </w:rPr>
          <w:t xml:space="preserve"> </w:t>
        </w:r>
        <w:r w:rsidR="003C3D65">
          <w:rPr>
            <w:sz w:val="28"/>
          </w:rPr>
          <w:t>безпеки</w:t>
        </w:r>
        <w:r w:rsidR="003C3D65">
          <w:rPr>
            <w:spacing w:val="-3"/>
            <w:sz w:val="28"/>
          </w:rPr>
          <w:t xml:space="preserve"> </w:t>
        </w:r>
        <w:r w:rsidR="003C3D65">
          <w:rPr>
            <w:sz w:val="28"/>
          </w:rPr>
          <w:t>України</w:t>
        </w:r>
        <w:r w:rsidR="003C3D65">
          <w:rPr>
            <w:sz w:val="28"/>
          </w:rPr>
          <w:tab/>
          <w:t>63</w:t>
        </w:r>
      </w:hyperlink>
    </w:p>
    <w:p w:rsidR="00054FDC" w:rsidRDefault="00054FDC">
      <w:pPr>
        <w:pStyle w:val="a4"/>
        <w:numPr>
          <w:ilvl w:val="1"/>
          <w:numId w:val="21"/>
        </w:numPr>
        <w:tabs>
          <w:tab w:val="left" w:pos="1335"/>
          <w:tab w:val="left" w:leader="dot" w:pos="9668"/>
        </w:tabs>
        <w:spacing w:before="160"/>
        <w:rPr>
          <w:sz w:val="28"/>
        </w:rPr>
      </w:pPr>
      <w:hyperlink w:anchor="_bookmark11" w:history="1">
        <w:r w:rsidR="003C3D65">
          <w:rPr>
            <w:sz w:val="28"/>
          </w:rPr>
          <w:t>Розмежування функцій Служби</w:t>
        </w:r>
        <w:r w:rsidR="003C3D65">
          <w:rPr>
            <w:spacing w:val="-10"/>
            <w:sz w:val="28"/>
          </w:rPr>
          <w:t xml:space="preserve"> </w:t>
        </w:r>
        <w:r w:rsidR="003C3D65">
          <w:rPr>
            <w:sz w:val="28"/>
          </w:rPr>
          <w:t>безпеки</w:t>
        </w:r>
        <w:r w:rsidR="003C3D65">
          <w:rPr>
            <w:spacing w:val="-3"/>
            <w:sz w:val="28"/>
          </w:rPr>
          <w:t xml:space="preserve"> </w:t>
        </w:r>
        <w:r w:rsidR="003C3D65">
          <w:rPr>
            <w:sz w:val="28"/>
          </w:rPr>
          <w:t>України</w:t>
        </w:r>
        <w:r w:rsidR="003C3D65">
          <w:rPr>
            <w:sz w:val="28"/>
          </w:rPr>
          <w:tab/>
          <w:t>76</w:t>
        </w:r>
      </w:hyperlink>
    </w:p>
    <w:p w:rsidR="00054FDC" w:rsidRDefault="00054FDC">
      <w:pPr>
        <w:pStyle w:val="a4"/>
        <w:numPr>
          <w:ilvl w:val="1"/>
          <w:numId w:val="21"/>
        </w:numPr>
        <w:tabs>
          <w:tab w:val="left" w:pos="1335"/>
          <w:tab w:val="left" w:leader="dot" w:pos="8826"/>
        </w:tabs>
        <w:spacing w:before="163"/>
        <w:ind w:right="552" w:hanging="1335"/>
        <w:jc w:val="right"/>
        <w:rPr>
          <w:sz w:val="28"/>
        </w:rPr>
      </w:pPr>
      <w:hyperlink w:anchor="_bookmark12" w:history="1">
        <w:r w:rsidR="003C3D65">
          <w:rPr>
            <w:sz w:val="28"/>
          </w:rPr>
          <w:t>Законодавчі зміни</w:t>
        </w:r>
        <w:r w:rsidR="003C3D65">
          <w:rPr>
            <w:spacing w:val="-4"/>
            <w:sz w:val="28"/>
          </w:rPr>
          <w:t xml:space="preserve"> </w:t>
        </w:r>
        <w:r w:rsidR="003C3D65">
          <w:rPr>
            <w:sz w:val="28"/>
          </w:rPr>
          <w:t>–</w:t>
        </w:r>
        <w:r w:rsidR="003C3D65">
          <w:rPr>
            <w:spacing w:val="-3"/>
            <w:sz w:val="28"/>
          </w:rPr>
          <w:t xml:space="preserve"> </w:t>
        </w:r>
        <w:r w:rsidR="003C3D65">
          <w:rPr>
            <w:sz w:val="28"/>
          </w:rPr>
          <w:t>редакції</w:t>
        </w:r>
        <w:r w:rsidR="003C3D65">
          <w:rPr>
            <w:sz w:val="28"/>
          </w:rPr>
          <w:tab/>
        </w:r>
        <w:r w:rsidR="003C3D65">
          <w:rPr>
            <w:sz w:val="28"/>
          </w:rPr>
          <w:t>76</w:t>
        </w:r>
      </w:hyperlink>
    </w:p>
    <w:p w:rsidR="00054FDC" w:rsidRDefault="00054FDC">
      <w:pPr>
        <w:pStyle w:val="a3"/>
        <w:tabs>
          <w:tab w:val="left" w:leader="dot" w:pos="9066"/>
        </w:tabs>
        <w:spacing w:before="161"/>
        <w:ind w:left="0" w:right="552" w:firstLine="0"/>
        <w:jc w:val="right"/>
      </w:pPr>
      <w:hyperlink w:anchor="_bookmark13" w:history="1">
        <w:r w:rsidR="003C3D65">
          <w:t>ВИСНОВКИ</w:t>
        </w:r>
        <w:r w:rsidR="003C3D65">
          <w:tab/>
          <w:t>83</w:t>
        </w:r>
      </w:hyperlink>
    </w:p>
    <w:p w:rsidR="00054FDC" w:rsidRDefault="00054FDC">
      <w:pPr>
        <w:pStyle w:val="a3"/>
        <w:tabs>
          <w:tab w:val="left" w:leader="dot" w:pos="9066"/>
        </w:tabs>
        <w:spacing w:before="160"/>
        <w:ind w:left="0" w:right="552" w:firstLine="0"/>
        <w:jc w:val="right"/>
      </w:pPr>
      <w:hyperlink w:anchor="_bookmark14" w:history="1">
        <w:r w:rsidR="003C3D65">
          <w:t>ПЕРЕЛІК</w:t>
        </w:r>
        <w:r w:rsidR="003C3D65">
          <w:rPr>
            <w:spacing w:val="-6"/>
          </w:rPr>
          <w:t xml:space="preserve"> </w:t>
        </w:r>
        <w:r w:rsidR="003C3D65">
          <w:t>ВИКОРИСТАНИХ</w:t>
        </w:r>
        <w:r w:rsidR="003C3D65">
          <w:rPr>
            <w:spacing w:val="-4"/>
          </w:rPr>
          <w:t xml:space="preserve"> </w:t>
        </w:r>
        <w:r w:rsidR="003C3D65">
          <w:t>ДЖЕРЕЛ</w:t>
        </w:r>
        <w:r w:rsidR="003C3D65">
          <w:tab/>
          <w:t>87</w:t>
        </w:r>
      </w:hyperlink>
    </w:p>
    <w:p w:rsidR="00054FDC" w:rsidRDefault="00054FDC">
      <w:pPr>
        <w:pStyle w:val="a3"/>
        <w:tabs>
          <w:tab w:val="left" w:leader="dot" w:pos="9066"/>
        </w:tabs>
        <w:spacing w:before="161"/>
        <w:ind w:left="0" w:right="552" w:firstLine="0"/>
        <w:jc w:val="right"/>
      </w:pPr>
      <w:hyperlink w:anchor="_bookmark15" w:history="1">
        <w:r w:rsidR="003C3D65">
          <w:t>ДОДАТКИ</w:t>
        </w:r>
        <w:r w:rsidR="003C3D65">
          <w:tab/>
          <w:t>96</w:t>
        </w:r>
      </w:hyperlink>
    </w:p>
    <w:p w:rsidR="00054FDC" w:rsidRDefault="00054FDC">
      <w:pPr>
        <w:jc w:val="right"/>
        <w:sectPr w:rsidR="00054FDC">
          <w:headerReference w:type="default" r:id="rId10"/>
          <w:pgSz w:w="11910" w:h="16840"/>
          <w:pgMar w:top="380" w:right="300" w:bottom="280" w:left="1100" w:header="0" w:footer="0" w:gutter="0"/>
          <w:cols w:space="720"/>
        </w:sectPr>
      </w:pPr>
    </w:p>
    <w:p w:rsidR="00054FDC" w:rsidRDefault="00054FDC">
      <w:pPr>
        <w:pStyle w:val="a3"/>
        <w:ind w:left="0" w:firstLine="0"/>
        <w:jc w:val="left"/>
        <w:rPr>
          <w:sz w:val="20"/>
        </w:rPr>
      </w:pPr>
    </w:p>
    <w:p w:rsidR="00054FDC" w:rsidRDefault="00054FDC">
      <w:pPr>
        <w:pStyle w:val="a3"/>
        <w:spacing w:before="11"/>
        <w:ind w:left="0" w:firstLine="0"/>
        <w:jc w:val="left"/>
        <w:rPr>
          <w:sz w:val="23"/>
        </w:rPr>
      </w:pPr>
    </w:p>
    <w:p w:rsidR="00054FDC" w:rsidRDefault="00054FDC">
      <w:pPr>
        <w:pStyle w:val="a3"/>
        <w:spacing w:before="89"/>
        <w:ind w:left="51" w:firstLine="0"/>
        <w:jc w:val="center"/>
      </w:pPr>
      <w:r w:rsidRPr="00054FDC">
        <w:pict>
          <v:shape id="_x0000_s2201" type="#_x0000_t202" style="position:absolute;left:0;text-align:left;margin-left:546.95pt;margin-top:-22.7pt;width:6pt;height:13.3pt;z-index:-255760384;mso-position-horizontal-relative:page" filled="f" stroked="f">
            <v:textbox inset="0,0,0,0">
              <w:txbxContent>
                <w:p w:rsidR="00054FDC" w:rsidRDefault="003C3D65">
                  <w:pPr>
                    <w:spacing w:line="266" w:lineRule="exact"/>
                    <w:rPr>
                      <w:sz w:val="24"/>
                    </w:rPr>
                  </w:pPr>
                  <w:r>
                    <w:rPr>
                      <w:sz w:val="24"/>
                    </w:rPr>
                    <w:t>9</w:t>
                  </w:r>
                </w:p>
              </w:txbxContent>
            </v:textbox>
            <w10:wrap anchorx="page"/>
          </v:shape>
        </w:pict>
      </w:r>
      <w:r w:rsidRPr="00054FDC">
        <w:pict>
          <v:rect id="_x0000_s2200" style="position:absolute;left:0;text-align:left;margin-left:531pt;margin-top:-25.2pt;width:42pt;height:31.5pt;z-index:251669504;mso-position-horizontal-relative:page" stroked="f">
            <w10:wrap anchorx="page"/>
          </v:rect>
        </w:pict>
      </w:r>
      <w:bookmarkStart w:id="0" w:name="_bookmark0"/>
      <w:bookmarkEnd w:id="0"/>
      <w:r w:rsidR="003C3D65">
        <w:t>ПЕРЕЛІК УМОВНИХ СКОРОЧЕНЬ</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spacing w:before="1"/>
        <w:ind w:left="0" w:firstLine="0"/>
        <w:jc w:val="left"/>
        <w:rPr>
          <w:sz w:val="38"/>
        </w:rPr>
      </w:pPr>
    </w:p>
    <w:p w:rsidR="00054FDC" w:rsidRDefault="003C3D65">
      <w:pPr>
        <w:pStyle w:val="a3"/>
        <w:spacing w:line="360" w:lineRule="auto"/>
        <w:ind w:left="1310" w:right="4358" w:firstLine="0"/>
        <w:jc w:val="left"/>
      </w:pPr>
      <w:r>
        <w:t>ГПУ – Генеральна прокуратура України ДСК – Для службового користування ЄС – Європейський Союз</w:t>
      </w:r>
    </w:p>
    <w:p w:rsidR="00054FDC" w:rsidRDefault="003C3D65">
      <w:pPr>
        <w:pStyle w:val="a3"/>
        <w:spacing w:line="320" w:lineRule="exact"/>
        <w:ind w:left="1310" w:firstLine="0"/>
        <w:jc w:val="left"/>
      </w:pPr>
      <w:r>
        <w:t>ЗУ – Закон України</w:t>
      </w:r>
    </w:p>
    <w:p w:rsidR="00054FDC" w:rsidRDefault="003C3D65">
      <w:pPr>
        <w:pStyle w:val="a3"/>
        <w:spacing w:before="163" w:line="360" w:lineRule="auto"/>
        <w:ind w:left="1310" w:right="2803" w:firstLine="0"/>
        <w:jc w:val="left"/>
      </w:pPr>
      <w:r>
        <w:t>НАБУ – Національне антикорупційне бюро України НАТО – Організація Північноатлантичного договору НПА – нормативно-правові акти</w:t>
      </w:r>
    </w:p>
    <w:p w:rsidR="00054FDC" w:rsidRDefault="003C3D65">
      <w:pPr>
        <w:pStyle w:val="a3"/>
        <w:spacing w:line="360" w:lineRule="auto"/>
        <w:ind w:left="1310" w:right="4318" w:firstLine="0"/>
        <w:jc w:val="left"/>
      </w:pPr>
      <w:r>
        <w:t>ООН – Організація Об’єднаних Націй ОРД – оперативно-розшукова діяльність ОРЗ – оперативно-розшукові заходи</w:t>
      </w:r>
    </w:p>
    <w:p w:rsidR="00054FDC" w:rsidRDefault="003C3D65">
      <w:pPr>
        <w:pStyle w:val="a3"/>
        <w:ind w:left="1310" w:firstLine="0"/>
        <w:jc w:val="left"/>
      </w:pPr>
      <w:r>
        <w:t>р. – рік</w:t>
      </w:r>
    </w:p>
    <w:p w:rsidR="00054FDC" w:rsidRDefault="003C3D65">
      <w:pPr>
        <w:pStyle w:val="a3"/>
        <w:spacing w:before="160" w:line="360" w:lineRule="auto"/>
        <w:ind w:left="1310" w:right="5374" w:firstLine="0"/>
        <w:jc w:val="left"/>
      </w:pPr>
      <w:r>
        <w:t>СБУ – Служба безпеки України СІЗО – слідчий ізолятор</w:t>
      </w:r>
    </w:p>
    <w:p w:rsidR="00054FDC" w:rsidRDefault="003C3D65">
      <w:pPr>
        <w:pStyle w:val="a3"/>
        <w:spacing w:before="2"/>
        <w:ind w:left="1310" w:firstLine="0"/>
        <w:jc w:val="left"/>
      </w:pPr>
      <w:r>
        <w:t>ст. – стаття</w:t>
      </w:r>
    </w:p>
    <w:p w:rsidR="00054FDC" w:rsidRDefault="003C3D65">
      <w:pPr>
        <w:pStyle w:val="a3"/>
        <w:spacing w:before="160" w:line="360" w:lineRule="auto"/>
        <w:ind w:left="1310" w:right="4567" w:firstLine="0"/>
        <w:jc w:val="left"/>
      </w:pPr>
      <w:r>
        <w:t>УПЛ – Уповноважений з прав людини ч. – частина</w:t>
      </w:r>
    </w:p>
    <w:p w:rsidR="00054FDC" w:rsidRDefault="00054FDC">
      <w:pPr>
        <w:spacing w:line="360" w:lineRule="auto"/>
        <w:sectPr w:rsidR="00054FDC">
          <w:headerReference w:type="default" r:id="rId11"/>
          <w:pgSz w:w="11910" w:h="16840"/>
          <w:pgMar w:top="640" w:right="300" w:bottom="280" w:left="1100" w:header="0" w:footer="0" w:gutter="0"/>
          <w:cols w:space="720"/>
        </w:sectPr>
      </w:pPr>
    </w:p>
    <w:p w:rsidR="00054FDC" w:rsidRDefault="00054FDC">
      <w:pPr>
        <w:pStyle w:val="a3"/>
        <w:spacing w:before="4"/>
        <w:ind w:left="0" w:firstLine="0"/>
        <w:jc w:val="left"/>
        <w:rPr>
          <w:sz w:val="16"/>
        </w:rPr>
      </w:pPr>
    </w:p>
    <w:p w:rsidR="00054FDC" w:rsidRDefault="003C3D65">
      <w:pPr>
        <w:pStyle w:val="a3"/>
        <w:spacing w:before="89"/>
        <w:ind w:left="52" w:firstLine="0"/>
        <w:jc w:val="center"/>
      </w:pPr>
      <w:bookmarkStart w:id="1" w:name="_bookmark1"/>
      <w:bookmarkEnd w:id="1"/>
      <w:r>
        <w:t>РОЗДІЛ 1 ПОЯСНЮВАЛЬНА ЗАПИСКА</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spacing w:before="1"/>
        <w:ind w:left="0" w:firstLine="0"/>
        <w:jc w:val="left"/>
        <w:rPr>
          <w:sz w:val="38"/>
        </w:rPr>
      </w:pPr>
    </w:p>
    <w:p w:rsidR="00054FDC" w:rsidRDefault="003C3D65">
      <w:pPr>
        <w:pStyle w:val="a3"/>
        <w:spacing w:line="360" w:lineRule="auto"/>
        <w:ind w:right="542"/>
      </w:pPr>
      <w:r>
        <w:rPr>
          <w:i/>
        </w:rPr>
        <w:t xml:space="preserve">Актуальність теми. </w:t>
      </w:r>
      <w:r>
        <w:t>Людина, її права, свободи та законні інтереси становлять у правовій державі найвищу соціальну цінність, саме на їхнє забезпечення й найповнішу реалізацію у суспільному житті має бути спрямована уся діяльн</w:t>
      </w:r>
      <w:r>
        <w:t>ість у сфері публічного управління. Не є виключенням і Україна, адже конституційний лад нашої держави ґрунтується на визнанні людини, її життя і здоров'я, честі і гідності, недоторканості та безпеки найвищою соціальною цінністю, реалізації принципу пріоріт</w:t>
      </w:r>
      <w:r>
        <w:t>етності її прав і свобод. Гарантування прав і свобод людини є головним обов'язком держави, держава відповідальна перед людиною та суспільством за свою діяльність. Ця відповідальність полягає у функціонуванні правоохоронних органів, органів публічного адмін</w:t>
      </w:r>
      <w:r>
        <w:t>істрування лише у відповідності до закону. Україна, як правова, соціальна та демократична держава, визнає пріоритет загальнолюдських цінностей, дотримується загальновизнаних норм і принципів міжнародного права, що дістало відображення у ст. 9 Конституції у</w:t>
      </w:r>
      <w:r>
        <w:t>країни.</w:t>
      </w:r>
    </w:p>
    <w:p w:rsidR="00054FDC" w:rsidRDefault="003C3D65">
      <w:pPr>
        <w:pStyle w:val="a3"/>
        <w:spacing w:line="360" w:lineRule="auto"/>
        <w:ind w:right="547"/>
      </w:pPr>
      <w:r>
        <w:t>Важливим конституційним принципом виступає принцип верховенства права, згідно з яким громадяни здійснюють свої права за принципом</w:t>
      </w:r>
    </w:p>
    <w:p w:rsidR="00054FDC" w:rsidRDefault="003C3D65">
      <w:pPr>
        <w:pStyle w:val="a3"/>
        <w:spacing w:before="1" w:line="360" w:lineRule="auto"/>
        <w:ind w:right="547" w:firstLine="0"/>
      </w:pPr>
      <w:r>
        <w:t>«дозволено все, що прямо не заборонено законом», а державні органи та їх посадові особи – за принципом «дозволено лише</w:t>
      </w:r>
      <w:r>
        <w:t xml:space="preserve"> те, що прямо визначено законом».</w:t>
      </w:r>
    </w:p>
    <w:p w:rsidR="00054FDC" w:rsidRDefault="003C3D65">
      <w:pPr>
        <w:pStyle w:val="a3"/>
        <w:spacing w:line="360" w:lineRule="auto"/>
        <w:ind w:right="544" w:firstLine="566"/>
      </w:pPr>
      <w:r>
        <w:t>Забезпечення прав і свобод людини і громадянина є одним із основних завдань процесу реформування українського суспільства, що набуває особливого значення в контексті європейської інтеграції України. Прагнення української д</w:t>
      </w:r>
      <w:r>
        <w:t>ержави стати повноправним членом світового співтовариства спрямоване на зміщення векторів діяльності правоохоронних органів з метою першочергового забезпечення останніми національних конституційних норм та світових стандартів дотримання прав і свобод людин</w:t>
      </w:r>
      <w:r>
        <w:t>и.</w:t>
      </w:r>
    </w:p>
    <w:p w:rsidR="00054FDC" w:rsidRDefault="00054FDC">
      <w:pPr>
        <w:spacing w:line="360" w:lineRule="auto"/>
        <w:sectPr w:rsidR="00054FDC">
          <w:headerReference w:type="default" r:id="rId12"/>
          <w:pgSz w:w="11910" w:h="16840"/>
          <w:pgMar w:top="960" w:right="300" w:bottom="280" w:left="1100" w:header="710" w:footer="0" w:gutter="0"/>
          <w:pgNumType w:start="1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1" w:firstLine="566"/>
      </w:pPr>
      <w:r>
        <w:t>Серед низки правоохоронних органів зацікавленість викликає Служба безпеки України (СБУ), зважаючи на певну специфіку її діяльності, особливо в умовах агресії з боку Російської Федерації.</w:t>
      </w:r>
    </w:p>
    <w:p w:rsidR="00054FDC" w:rsidRDefault="003C3D65">
      <w:pPr>
        <w:pStyle w:val="a3"/>
        <w:spacing w:before="1" w:line="360" w:lineRule="auto"/>
        <w:ind w:right="544"/>
      </w:pPr>
      <w:r>
        <w:t>СБУ визначається як державний правоохоронний орган спеціального призначення, на який покладено завдання щодо забезпечення державної безпеки України. Закон України (ЗУ) «Про Службу безпеки України» передбачає такі завдання:</w:t>
      </w:r>
    </w:p>
    <w:p w:rsidR="00054FDC" w:rsidRDefault="003C3D65">
      <w:pPr>
        <w:pStyle w:val="a4"/>
        <w:numPr>
          <w:ilvl w:val="0"/>
          <w:numId w:val="20"/>
        </w:numPr>
        <w:tabs>
          <w:tab w:val="left" w:pos="2018"/>
        </w:tabs>
        <w:spacing w:line="360" w:lineRule="auto"/>
        <w:ind w:right="554" w:firstLine="707"/>
        <w:rPr>
          <w:sz w:val="28"/>
        </w:rPr>
      </w:pPr>
      <w:r>
        <w:rPr>
          <w:sz w:val="28"/>
        </w:rPr>
        <w:t>захист державного суверенітету, к</w:t>
      </w:r>
      <w:r>
        <w:rPr>
          <w:sz w:val="28"/>
        </w:rPr>
        <w:t>онституційного ладу та територіальної цілісності</w:t>
      </w:r>
      <w:r>
        <w:rPr>
          <w:spacing w:val="1"/>
          <w:sz w:val="28"/>
        </w:rPr>
        <w:t xml:space="preserve"> </w:t>
      </w:r>
      <w:r>
        <w:rPr>
          <w:sz w:val="28"/>
        </w:rPr>
        <w:t>України;</w:t>
      </w:r>
    </w:p>
    <w:p w:rsidR="00054FDC" w:rsidRDefault="003C3D65">
      <w:pPr>
        <w:pStyle w:val="a4"/>
        <w:numPr>
          <w:ilvl w:val="0"/>
          <w:numId w:val="20"/>
        </w:numPr>
        <w:tabs>
          <w:tab w:val="left" w:pos="2018"/>
        </w:tabs>
        <w:spacing w:line="360" w:lineRule="auto"/>
        <w:ind w:right="546" w:firstLine="707"/>
        <w:rPr>
          <w:sz w:val="28"/>
        </w:rPr>
      </w:pPr>
      <w:r>
        <w:rPr>
          <w:sz w:val="28"/>
        </w:rPr>
        <w:t>забезпечення економічного, науково-технічного та оборонного потенціалу</w:t>
      </w:r>
      <w:r>
        <w:rPr>
          <w:spacing w:val="-6"/>
          <w:sz w:val="28"/>
        </w:rPr>
        <w:t xml:space="preserve"> </w:t>
      </w:r>
      <w:r>
        <w:rPr>
          <w:sz w:val="28"/>
        </w:rPr>
        <w:t>України;</w:t>
      </w:r>
    </w:p>
    <w:p w:rsidR="00054FDC" w:rsidRDefault="003C3D65">
      <w:pPr>
        <w:pStyle w:val="a4"/>
        <w:numPr>
          <w:ilvl w:val="0"/>
          <w:numId w:val="20"/>
        </w:numPr>
        <w:tabs>
          <w:tab w:val="left" w:pos="2018"/>
        </w:tabs>
        <w:spacing w:before="1" w:line="360" w:lineRule="auto"/>
        <w:ind w:right="550" w:firstLine="707"/>
        <w:rPr>
          <w:sz w:val="28"/>
        </w:rPr>
      </w:pPr>
      <w:r>
        <w:rPr>
          <w:sz w:val="28"/>
        </w:rPr>
        <w:t>забезпечення законних інтересів держави та прав і свобод людини;</w:t>
      </w:r>
    </w:p>
    <w:p w:rsidR="00054FDC" w:rsidRDefault="003C3D65">
      <w:pPr>
        <w:pStyle w:val="a4"/>
        <w:numPr>
          <w:ilvl w:val="0"/>
          <w:numId w:val="20"/>
        </w:numPr>
        <w:tabs>
          <w:tab w:val="left" w:pos="2018"/>
        </w:tabs>
        <w:spacing w:line="360" w:lineRule="auto"/>
        <w:ind w:right="546" w:firstLine="707"/>
        <w:rPr>
          <w:sz w:val="28"/>
        </w:rPr>
      </w:pPr>
      <w:r>
        <w:rPr>
          <w:sz w:val="28"/>
        </w:rPr>
        <w:t>боротьба з розвідувально-підривною діяльністю іноземних спеціальних служб, окремих організацій, груп і</w:t>
      </w:r>
      <w:r>
        <w:rPr>
          <w:spacing w:val="-7"/>
          <w:sz w:val="28"/>
        </w:rPr>
        <w:t xml:space="preserve"> </w:t>
      </w:r>
      <w:r>
        <w:rPr>
          <w:sz w:val="28"/>
        </w:rPr>
        <w:t>осіб;</w:t>
      </w:r>
    </w:p>
    <w:p w:rsidR="00054FDC" w:rsidRDefault="003C3D65">
      <w:pPr>
        <w:pStyle w:val="a4"/>
        <w:numPr>
          <w:ilvl w:val="0"/>
          <w:numId w:val="20"/>
        </w:numPr>
        <w:tabs>
          <w:tab w:val="left" w:pos="2018"/>
        </w:tabs>
        <w:spacing w:line="360" w:lineRule="auto"/>
        <w:ind w:right="549" w:firstLine="707"/>
        <w:rPr>
          <w:sz w:val="28"/>
        </w:rPr>
      </w:pPr>
      <w:r>
        <w:rPr>
          <w:sz w:val="28"/>
        </w:rPr>
        <w:t xml:space="preserve">попередження, виявлення і припинення та розкриття злочинів проти миру і безпеки людства, тероризму, корупції та організованої злочинної діяльності </w:t>
      </w:r>
      <w:r>
        <w:rPr>
          <w:sz w:val="28"/>
        </w:rPr>
        <w:t>у сфері управління і</w:t>
      </w:r>
      <w:r>
        <w:rPr>
          <w:spacing w:val="-7"/>
          <w:sz w:val="28"/>
        </w:rPr>
        <w:t xml:space="preserve"> </w:t>
      </w:r>
      <w:r>
        <w:rPr>
          <w:sz w:val="28"/>
        </w:rPr>
        <w:t>економіки;</w:t>
      </w:r>
    </w:p>
    <w:p w:rsidR="00054FDC" w:rsidRDefault="003C3D65">
      <w:pPr>
        <w:pStyle w:val="a4"/>
        <w:numPr>
          <w:ilvl w:val="0"/>
          <w:numId w:val="20"/>
        </w:numPr>
        <w:tabs>
          <w:tab w:val="left" w:pos="2018"/>
        </w:tabs>
        <w:spacing w:line="360" w:lineRule="auto"/>
        <w:ind w:right="549" w:firstLine="707"/>
        <w:rPr>
          <w:sz w:val="28"/>
        </w:rPr>
      </w:pPr>
      <w:r>
        <w:rPr>
          <w:sz w:val="28"/>
        </w:rPr>
        <w:t>попередження, розкриття і розслідування інших, передбачених законодавством, протиправних дій, що безпосередньо створюють загрозу життєво важливим інтересам</w:t>
      </w:r>
      <w:r>
        <w:rPr>
          <w:spacing w:val="1"/>
          <w:sz w:val="28"/>
        </w:rPr>
        <w:t xml:space="preserve"> </w:t>
      </w:r>
      <w:r>
        <w:rPr>
          <w:sz w:val="28"/>
        </w:rPr>
        <w:t>України.</w:t>
      </w:r>
    </w:p>
    <w:p w:rsidR="00054FDC" w:rsidRDefault="003C3D65">
      <w:pPr>
        <w:pStyle w:val="a3"/>
        <w:spacing w:line="360" w:lineRule="auto"/>
        <w:ind w:right="550"/>
      </w:pPr>
      <w:r>
        <w:t>СБУ, її органи і посадові та службові особи діють на підста</w:t>
      </w:r>
      <w:r>
        <w:t>ві принципів:</w:t>
      </w:r>
    </w:p>
    <w:p w:rsidR="00054FDC" w:rsidRDefault="003C3D65">
      <w:pPr>
        <w:pStyle w:val="a4"/>
        <w:numPr>
          <w:ilvl w:val="0"/>
          <w:numId w:val="20"/>
        </w:numPr>
        <w:tabs>
          <w:tab w:val="left" w:pos="2018"/>
        </w:tabs>
        <w:spacing w:line="321" w:lineRule="exact"/>
        <w:ind w:left="2018"/>
        <w:rPr>
          <w:sz w:val="28"/>
        </w:rPr>
      </w:pPr>
      <w:r>
        <w:rPr>
          <w:sz w:val="28"/>
        </w:rPr>
        <w:t>законності;</w:t>
      </w:r>
    </w:p>
    <w:p w:rsidR="00054FDC" w:rsidRDefault="003C3D65">
      <w:pPr>
        <w:pStyle w:val="a4"/>
        <w:numPr>
          <w:ilvl w:val="0"/>
          <w:numId w:val="20"/>
        </w:numPr>
        <w:tabs>
          <w:tab w:val="left" w:pos="2017"/>
          <w:tab w:val="left" w:pos="2018"/>
        </w:tabs>
        <w:spacing w:before="162"/>
        <w:ind w:left="2018"/>
        <w:jc w:val="left"/>
        <w:rPr>
          <w:sz w:val="28"/>
        </w:rPr>
      </w:pPr>
      <w:r>
        <w:rPr>
          <w:sz w:val="28"/>
        </w:rPr>
        <w:t>поваги до прав і гідності</w:t>
      </w:r>
      <w:r>
        <w:rPr>
          <w:spacing w:val="-9"/>
          <w:sz w:val="28"/>
        </w:rPr>
        <w:t xml:space="preserve"> </w:t>
      </w:r>
      <w:r>
        <w:rPr>
          <w:sz w:val="28"/>
        </w:rPr>
        <w:t>людини;</w:t>
      </w:r>
    </w:p>
    <w:p w:rsidR="00054FDC" w:rsidRDefault="003C3D65">
      <w:pPr>
        <w:pStyle w:val="a4"/>
        <w:numPr>
          <w:ilvl w:val="0"/>
          <w:numId w:val="20"/>
        </w:numPr>
        <w:tabs>
          <w:tab w:val="left" w:pos="2017"/>
          <w:tab w:val="left" w:pos="2018"/>
        </w:tabs>
        <w:spacing w:before="161" w:line="360" w:lineRule="auto"/>
        <w:ind w:left="1310" w:right="1251" w:firstLine="0"/>
        <w:jc w:val="left"/>
        <w:rPr>
          <w:sz w:val="28"/>
        </w:rPr>
      </w:pPr>
      <w:r>
        <w:rPr>
          <w:sz w:val="28"/>
        </w:rPr>
        <w:t>позапартійності та відповідальності перед народом</w:t>
      </w:r>
      <w:r>
        <w:rPr>
          <w:spacing w:val="-28"/>
          <w:sz w:val="28"/>
        </w:rPr>
        <w:t xml:space="preserve"> </w:t>
      </w:r>
      <w:r>
        <w:rPr>
          <w:sz w:val="28"/>
        </w:rPr>
        <w:t>України. В оперативно-розшуковій діяльності СБУ поєднує</w:t>
      </w:r>
      <w:r>
        <w:rPr>
          <w:spacing w:val="-12"/>
          <w:sz w:val="28"/>
        </w:rPr>
        <w:t xml:space="preserve"> </w:t>
      </w:r>
      <w:r>
        <w:rPr>
          <w:sz w:val="28"/>
        </w:rPr>
        <w:t>принципи:</w:t>
      </w:r>
    </w:p>
    <w:p w:rsidR="00054FDC" w:rsidRDefault="003C3D65">
      <w:pPr>
        <w:pStyle w:val="a3"/>
        <w:spacing w:line="362" w:lineRule="auto"/>
        <w:ind w:left="1310" w:right="4833" w:firstLine="0"/>
        <w:jc w:val="left"/>
      </w:pPr>
      <w:r>
        <w:t>а) одноособовості та колегіальності; б) гласності і відкритості;</w:t>
      </w:r>
    </w:p>
    <w:p w:rsidR="00054FDC" w:rsidRDefault="003C3D65">
      <w:pPr>
        <w:pStyle w:val="a3"/>
        <w:spacing w:line="317" w:lineRule="exact"/>
        <w:ind w:left="1310" w:firstLine="0"/>
        <w:jc w:val="left"/>
      </w:pPr>
      <w:r>
        <w:t>в) конспірації.</w:t>
      </w:r>
    </w:p>
    <w:p w:rsidR="00054FDC" w:rsidRDefault="00054FDC">
      <w:pPr>
        <w:spacing w:line="317" w:lineRule="exact"/>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7"/>
      </w:pPr>
      <w:r>
        <w:t>У своїй повсякденній роботі з забезпечення реалізації прав, свобод та обов'язків людини та громадянина СБУ керується Конституцією і законами України, міжнародними правовими актами відповідного змісту згода на застосування яких надана Ве</w:t>
      </w:r>
      <w:r>
        <w:t>рховною Радою України, іншими законодавчими актами України. Вона діє на основі додержання прав людини і зобов'язана:</w:t>
      </w:r>
    </w:p>
    <w:p w:rsidR="00054FDC" w:rsidRDefault="003C3D65">
      <w:pPr>
        <w:pStyle w:val="a4"/>
        <w:numPr>
          <w:ilvl w:val="0"/>
          <w:numId w:val="20"/>
        </w:numPr>
        <w:tabs>
          <w:tab w:val="left" w:pos="2018"/>
        </w:tabs>
        <w:spacing w:line="360" w:lineRule="auto"/>
        <w:ind w:right="549" w:firstLine="707"/>
        <w:rPr>
          <w:sz w:val="28"/>
        </w:rPr>
      </w:pPr>
      <w:r>
        <w:rPr>
          <w:sz w:val="28"/>
        </w:rPr>
        <w:t>поважати гідність людини та проявляти до неї гуманне  ставлення;</w:t>
      </w:r>
    </w:p>
    <w:p w:rsidR="00054FDC" w:rsidRDefault="003C3D65">
      <w:pPr>
        <w:pStyle w:val="a4"/>
        <w:numPr>
          <w:ilvl w:val="0"/>
          <w:numId w:val="20"/>
        </w:numPr>
        <w:tabs>
          <w:tab w:val="left" w:pos="2018"/>
        </w:tabs>
        <w:spacing w:before="1" w:line="360" w:lineRule="auto"/>
        <w:ind w:right="548" w:firstLine="707"/>
        <w:rPr>
          <w:sz w:val="28"/>
        </w:rPr>
      </w:pPr>
      <w:r>
        <w:rPr>
          <w:sz w:val="28"/>
        </w:rPr>
        <w:t>не допускати розголошень інформації про особисте і сімейне життя.</w:t>
      </w:r>
    </w:p>
    <w:p w:rsidR="00054FDC" w:rsidRDefault="003C3D65">
      <w:pPr>
        <w:pStyle w:val="a3"/>
        <w:spacing w:line="360" w:lineRule="auto"/>
        <w:ind w:right="543"/>
      </w:pPr>
      <w:r>
        <w:t>У випадках попередження і розкриття злочинів окремі права і свободи людини та громадянина можуть обмежуватися на законних підставах у порядку і межах, передбачених Конституцією і законами України. Неправомірне обмеження законних прав і свобод людини недопу</w:t>
      </w:r>
      <w:r>
        <w:t>стиме і несе відповідальність згідно з законодавством.</w:t>
      </w:r>
    </w:p>
    <w:p w:rsidR="00054FDC" w:rsidRDefault="003C3D65">
      <w:pPr>
        <w:pStyle w:val="a3"/>
        <w:spacing w:line="360" w:lineRule="auto"/>
        <w:ind w:right="545"/>
      </w:pPr>
      <w:r>
        <w:t>Обмеження прав і свобод людини тісно пов’язане з забезпеченням безпеки у державі. Однією із складових системи національної безпеки є посилення демократичного цивільного контролю за діяльністю у сфері д</w:t>
      </w:r>
      <w:r>
        <w:t xml:space="preserve">ержавної безпеки. Розвиток громадянського суспільства і його демократичних інститутів в країнах перехідного періоду і в Україні зокрема, об'єктивно вимагає розробки та впровадження дієвого цивільного контролю над системою внутрішніх служб безпеки держави, </w:t>
      </w:r>
      <w:r>
        <w:t>який відповідає формам, змісту та практиці, прийнятих у демократичних країнах.</w:t>
      </w:r>
    </w:p>
    <w:p w:rsidR="00054FDC" w:rsidRDefault="003C3D65">
      <w:pPr>
        <w:pStyle w:val="a3"/>
        <w:spacing w:line="360" w:lineRule="auto"/>
        <w:ind w:right="546"/>
      </w:pPr>
      <w:r>
        <w:t>Враховуючи євроінтеграційні спрямування України, вагомого значення набуває потреба наближення національного законодавства до стандартів ЄС і НАТО, де важливою складовою виступає</w:t>
      </w:r>
      <w:r>
        <w:t xml:space="preserve"> гармонійне поєднання та дотримання балансу між забезпеченням інтересів держави та прав людини.</w:t>
      </w:r>
    </w:p>
    <w:p w:rsidR="00054FDC" w:rsidRDefault="003C3D65">
      <w:pPr>
        <w:pStyle w:val="a3"/>
        <w:spacing w:before="1" w:line="360" w:lineRule="auto"/>
        <w:ind w:right="544"/>
      </w:pPr>
      <w:r>
        <w:t xml:space="preserve">Європейський досвід постає цікавим для подальшого вивчення та запозичення в світлі євроінтеграційного вектору спрямування розвитку України. Спецслужбами </w:t>
      </w:r>
      <w:r>
        <w:rPr>
          <w:color w:val="161616"/>
        </w:rPr>
        <w:t>у європ</w:t>
      </w:r>
      <w:r>
        <w:rPr>
          <w:color w:val="161616"/>
        </w:rPr>
        <w:t>ейських державах та міжнародних організаціях вважаються державні структури, яким надані повноваження</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7" w:firstLine="0"/>
      </w:pPr>
      <w:r>
        <w:rPr>
          <w:color w:val="161616"/>
        </w:rPr>
        <w:t>щодо проведення спеціальної або, таємної, оперативної чи розвідувальної діяльності</w:t>
      </w:r>
      <w:r>
        <w:t xml:space="preserve">. </w:t>
      </w:r>
      <w:r>
        <w:rPr>
          <w:color w:val="161616"/>
        </w:rPr>
        <w:t>Ця діяльність полягає в отриманні інформації без від</w:t>
      </w:r>
      <w:r>
        <w:rPr>
          <w:color w:val="161616"/>
        </w:rPr>
        <w:t>ома її власника або об’єкта, якого вона стосується, а також у проведенні інших таємних заходів. Тобто визначальною ознакою спецслужб є специфіка методів і засобів виконання покладених на них завдань, а не загальне спрямування цієї діяльності. Тому до спецс</w:t>
      </w:r>
      <w:r>
        <w:rPr>
          <w:color w:val="161616"/>
        </w:rPr>
        <w:t>лужб належать не тільки органи зовнішньої розвідки, а й відповідні органи та підрозділи контррозвідки, кримінального розшуку та ін</w:t>
      </w:r>
      <w:r>
        <w:t>.</w:t>
      </w:r>
    </w:p>
    <w:p w:rsidR="00054FDC" w:rsidRDefault="003C3D65">
      <w:pPr>
        <w:pStyle w:val="a3"/>
        <w:spacing w:before="1" w:line="360" w:lineRule="auto"/>
        <w:ind w:right="544"/>
      </w:pPr>
      <w:r>
        <w:rPr>
          <w:color w:val="161616"/>
        </w:rPr>
        <w:t>Вирішуючи завдання переглянути механізми роботи спецслужб, варто звернутися до іноземного досвіду, насамперед держав з устал</w:t>
      </w:r>
      <w:r>
        <w:rPr>
          <w:color w:val="161616"/>
        </w:rPr>
        <w:t>еними демократичними традиціями, які є світовими і регіональними лідерами або, подібно до України, перебувають у перехідному від тоталітаризму стані.</w:t>
      </w:r>
    </w:p>
    <w:p w:rsidR="00054FDC" w:rsidRDefault="003C3D65">
      <w:pPr>
        <w:pStyle w:val="a3"/>
        <w:spacing w:line="360" w:lineRule="auto"/>
        <w:ind w:right="548"/>
      </w:pPr>
      <w:r>
        <w:rPr>
          <w:i/>
        </w:rPr>
        <w:t xml:space="preserve">Предметом дослідження </w:t>
      </w:r>
      <w:r>
        <w:t>є система забезпечення прав і свобод людини під час діяльності Служби безпеки Україн</w:t>
      </w:r>
      <w:r>
        <w:t>и на законодавчому рівні.</w:t>
      </w:r>
    </w:p>
    <w:p w:rsidR="00054FDC" w:rsidRDefault="003C3D65">
      <w:pPr>
        <w:spacing w:line="360" w:lineRule="auto"/>
        <w:ind w:left="602" w:right="548" w:firstLine="707"/>
        <w:jc w:val="both"/>
        <w:rPr>
          <w:sz w:val="28"/>
        </w:rPr>
      </w:pPr>
      <w:r>
        <w:rPr>
          <w:i/>
          <w:sz w:val="28"/>
        </w:rPr>
        <w:t xml:space="preserve">Об’єктом дослідження </w:t>
      </w:r>
      <w:r>
        <w:rPr>
          <w:sz w:val="28"/>
        </w:rPr>
        <w:t>є забезпечення прав і свобод людини під час діяльності Служби безпеки України.</w:t>
      </w:r>
    </w:p>
    <w:p w:rsidR="00054FDC" w:rsidRDefault="003C3D65">
      <w:pPr>
        <w:pStyle w:val="a3"/>
        <w:spacing w:before="1" w:line="360" w:lineRule="auto"/>
        <w:ind w:right="546"/>
      </w:pPr>
      <w:r>
        <w:t xml:space="preserve">Метою кваліфікаційної роботи є дослідження принципів забезпечення прав і свобод людини під час діяльності Служби безпеки України, </w:t>
      </w:r>
      <w:r>
        <w:t xml:space="preserve">а також </w:t>
      </w:r>
      <w:r>
        <w:rPr>
          <w:color w:val="161616"/>
        </w:rPr>
        <w:t>аналіз й узагальнення іноземного досвіду організації управління спецслужбами, виявлення певних закономірностей та підходів, які можна використовувати в Україні.</w:t>
      </w:r>
    </w:p>
    <w:p w:rsidR="00054FDC" w:rsidRDefault="003C3D65">
      <w:pPr>
        <w:pStyle w:val="a3"/>
        <w:spacing w:line="360" w:lineRule="auto"/>
        <w:ind w:right="545"/>
      </w:pPr>
      <w:r>
        <w:t xml:space="preserve">Зазначені мета та об’єкт роботи зумовили наступні </w:t>
      </w:r>
      <w:r>
        <w:rPr>
          <w:i/>
        </w:rPr>
        <w:t>завдання дослідження</w:t>
      </w:r>
      <w:r>
        <w:t xml:space="preserve">, які мають бути </w:t>
      </w:r>
      <w:r>
        <w:t>вирішені в</w:t>
      </w:r>
      <w:r>
        <w:rPr>
          <w:spacing w:val="-5"/>
        </w:rPr>
        <w:t xml:space="preserve"> </w:t>
      </w:r>
      <w:r>
        <w:t>роботі:</w:t>
      </w:r>
    </w:p>
    <w:p w:rsidR="00054FDC" w:rsidRDefault="003C3D65">
      <w:pPr>
        <w:pStyle w:val="a4"/>
        <w:numPr>
          <w:ilvl w:val="2"/>
          <w:numId w:val="21"/>
        </w:numPr>
        <w:tabs>
          <w:tab w:val="left" w:pos="1615"/>
        </w:tabs>
        <w:spacing w:line="362" w:lineRule="auto"/>
        <w:ind w:right="547" w:firstLine="707"/>
        <w:jc w:val="both"/>
        <w:rPr>
          <w:sz w:val="28"/>
        </w:rPr>
      </w:pPr>
      <w:r>
        <w:rPr>
          <w:sz w:val="28"/>
        </w:rPr>
        <w:t>проаналізувати систему Служби безпеки України та порядок забезпечення прав і свобод під час її</w:t>
      </w:r>
      <w:r>
        <w:rPr>
          <w:spacing w:val="-2"/>
          <w:sz w:val="28"/>
        </w:rPr>
        <w:t xml:space="preserve"> </w:t>
      </w:r>
      <w:r>
        <w:rPr>
          <w:sz w:val="28"/>
        </w:rPr>
        <w:t>діяльності;</w:t>
      </w:r>
    </w:p>
    <w:p w:rsidR="00054FDC" w:rsidRDefault="003C3D65">
      <w:pPr>
        <w:pStyle w:val="a4"/>
        <w:numPr>
          <w:ilvl w:val="2"/>
          <w:numId w:val="21"/>
        </w:numPr>
        <w:tabs>
          <w:tab w:val="left" w:pos="1632"/>
        </w:tabs>
        <w:spacing w:line="360" w:lineRule="auto"/>
        <w:ind w:right="551" w:firstLine="707"/>
        <w:jc w:val="both"/>
        <w:rPr>
          <w:sz w:val="28"/>
        </w:rPr>
      </w:pPr>
      <w:r>
        <w:rPr>
          <w:color w:val="161616"/>
          <w:sz w:val="28"/>
        </w:rPr>
        <w:t xml:space="preserve">проаналізувати досвід організації управління спецслужбами в інших країнах </w:t>
      </w:r>
      <w:r>
        <w:rPr>
          <w:sz w:val="28"/>
        </w:rPr>
        <w:t>та порядку забезпечення прав і свобод під час їх</w:t>
      </w:r>
      <w:r>
        <w:rPr>
          <w:spacing w:val="-8"/>
          <w:sz w:val="28"/>
        </w:rPr>
        <w:t xml:space="preserve"> </w:t>
      </w:r>
      <w:r>
        <w:rPr>
          <w:sz w:val="28"/>
        </w:rPr>
        <w:t>діяльності</w:t>
      </w:r>
      <w:r>
        <w:rPr>
          <w:color w:val="161616"/>
          <w:sz w:val="28"/>
        </w:rPr>
        <w:t>;</w:t>
      </w:r>
    </w:p>
    <w:p w:rsidR="00054FDC" w:rsidRDefault="003C3D65">
      <w:pPr>
        <w:pStyle w:val="a4"/>
        <w:numPr>
          <w:ilvl w:val="2"/>
          <w:numId w:val="21"/>
        </w:numPr>
        <w:tabs>
          <w:tab w:val="left" w:pos="1711"/>
        </w:tabs>
        <w:spacing w:line="360" w:lineRule="auto"/>
        <w:ind w:right="550" w:firstLine="707"/>
        <w:jc w:val="both"/>
        <w:rPr>
          <w:sz w:val="28"/>
        </w:rPr>
      </w:pPr>
      <w:r>
        <w:rPr>
          <w:sz w:val="28"/>
        </w:rPr>
        <w:t>визначити основні перспективні напрями в забезпечення прав і свобод людини в роботі Служби безпеки України в контексті європейської консолідації.</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spacing w:before="89"/>
        <w:ind w:left="1310"/>
        <w:jc w:val="both"/>
        <w:rPr>
          <w:i/>
          <w:sz w:val="28"/>
        </w:rPr>
      </w:pPr>
      <w:r>
        <w:rPr>
          <w:i/>
          <w:sz w:val="28"/>
        </w:rPr>
        <w:t>Відомості про ступінь наукової розробленості теми дослідження.</w:t>
      </w:r>
    </w:p>
    <w:p w:rsidR="00054FDC" w:rsidRDefault="003C3D65">
      <w:pPr>
        <w:pStyle w:val="a3"/>
        <w:spacing w:before="161" w:line="360" w:lineRule="auto"/>
        <w:ind w:right="542"/>
      </w:pPr>
      <w:r>
        <w:t>Українські вчені</w:t>
      </w:r>
      <w:r>
        <w:t xml:space="preserve"> В. Г. Пилипчук, О. Ф. Белов, С. С. Кудінов розглядали актуальні проблеми та методичні засади реформування і розвитку сектору безпеки та Служби безпеки України з урахуванням історії становлення СБУ, досвіду організації управління спеціальними службами у кр</w:t>
      </w:r>
      <w:r>
        <w:t>аїнах-членах Європейського Союзу (ЄС) і НАТО, а також сучасного досвіду діяльності української спецслужби в умовах так званої «гібридної війни». Дралюк І.М. досліджував систему реформування СБУ в контексті вдосконалення аналітичної складової в діяльності о</w:t>
      </w:r>
      <w:r>
        <w:t>перативних підрозділів.</w:t>
      </w:r>
    </w:p>
    <w:p w:rsidR="00054FDC" w:rsidRDefault="003C3D65">
      <w:pPr>
        <w:pStyle w:val="a3"/>
        <w:spacing w:before="1" w:line="360" w:lineRule="auto"/>
        <w:ind w:right="546"/>
      </w:pPr>
      <w:r>
        <w:t>Серед науковців, які досліджували питання використання міжнародного досвіду у сфері інституційного та організаційного вдосконалення діяльності правоохоронних органів, у тому числі їх аналітичних підрозділів, варто назвати: О. Бандур</w:t>
      </w:r>
      <w:r>
        <w:t>ка, Д. Заброду, М. Камлика, Є. Невмержицького, О. Овчаренко, Є. Скулиша, О. Сердюка, М. Стрельбицького та багатьох</w:t>
      </w:r>
      <w:r>
        <w:rPr>
          <w:spacing w:val="-6"/>
        </w:rPr>
        <w:t xml:space="preserve"> </w:t>
      </w:r>
      <w:r>
        <w:t>ін.</w:t>
      </w:r>
    </w:p>
    <w:p w:rsidR="00054FDC" w:rsidRDefault="003C3D65">
      <w:pPr>
        <w:spacing w:line="362" w:lineRule="auto"/>
        <w:ind w:left="1310" w:right="4920"/>
        <w:jc w:val="both"/>
        <w:rPr>
          <w:i/>
          <w:sz w:val="28"/>
        </w:rPr>
      </w:pPr>
      <w:r>
        <w:rPr>
          <w:i/>
          <w:sz w:val="28"/>
        </w:rPr>
        <w:t>Опис проблеми, що досліджується. Законодавча база.</w:t>
      </w:r>
    </w:p>
    <w:p w:rsidR="00054FDC" w:rsidRDefault="003C3D65">
      <w:pPr>
        <w:pStyle w:val="a3"/>
        <w:spacing w:line="360" w:lineRule="auto"/>
        <w:ind w:right="547"/>
      </w:pPr>
      <w:r>
        <w:rPr>
          <w:color w:val="252525"/>
        </w:rPr>
        <w:t xml:space="preserve">Згідно ст. 1 ЗУ «Про Службу безпеки України», </w:t>
      </w:r>
      <w:r>
        <w:t>Служба безпеки України – державний право</w:t>
      </w:r>
      <w:r>
        <w:t>охоронний орган спеціального призначення, який забезпечує державну безпеку України.</w:t>
      </w:r>
    </w:p>
    <w:p w:rsidR="00054FDC" w:rsidRDefault="003C3D65">
      <w:pPr>
        <w:pStyle w:val="a3"/>
        <w:spacing w:line="360" w:lineRule="auto"/>
        <w:ind w:right="544"/>
      </w:pPr>
      <w:r>
        <w:rPr>
          <w:color w:val="252525"/>
        </w:rPr>
        <w:t>Згідно ст. 5 ЗУ «Про Службу безпеки України», діяльність Служби безпеки України здійснюється на основі дотримання прав і свобод людини. Органи і співробітники Служби безпек</w:t>
      </w:r>
      <w:r>
        <w:rPr>
          <w:color w:val="252525"/>
        </w:rPr>
        <w:t>и України повинні поважати гідність людини і виявляти до неї гуманне ставлення, не допускати розголошення відомостей про особисте життя людини. У виняткових випадках з метою припинення та розкриття державних злочинів окремі права та свободи особи можуть бу</w:t>
      </w:r>
      <w:r>
        <w:rPr>
          <w:color w:val="252525"/>
        </w:rPr>
        <w:t>ти тимчасово обмежені у порядку і межах, визначених Конституцією та законами України</w:t>
      </w:r>
      <w:r>
        <w:t>.</w:t>
      </w:r>
    </w:p>
    <w:p w:rsidR="00054FDC" w:rsidRDefault="003C3D65">
      <w:pPr>
        <w:pStyle w:val="a3"/>
        <w:spacing w:line="360" w:lineRule="auto"/>
        <w:ind w:right="549"/>
      </w:pPr>
      <w:r>
        <w:rPr>
          <w:color w:val="252525"/>
        </w:rPr>
        <w:t>Неправомірне обмеження законних прав та свобод людини є неприпустимим і тягне за собою відповідальність згідно з законодавством.</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2"/>
      </w:pPr>
      <w:r>
        <w:rPr>
          <w:color w:val="252525"/>
        </w:rPr>
        <w:t>Орган Служби безпеки України у разі порушення його співробітниками при виконанні службових обов'язків прав чи свобод людини повинен вжити заходів до поновлення цих прав та свобод, відшкодування заподіяної моральної  і  матеріальної  шкоди,  притягнення  ви</w:t>
      </w:r>
      <w:r>
        <w:rPr>
          <w:color w:val="252525"/>
        </w:rPr>
        <w:t>нних   до відповідальності</w:t>
      </w:r>
      <w:r>
        <w:t>.</w:t>
      </w:r>
    </w:p>
    <w:p w:rsidR="00054FDC" w:rsidRDefault="003C3D65">
      <w:pPr>
        <w:pStyle w:val="a3"/>
        <w:spacing w:line="360" w:lineRule="auto"/>
        <w:ind w:right="549"/>
      </w:pPr>
      <w:r>
        <w:rPr>
          <w:color w:val="252525"/>
        </w:rPr>
        <w:t>Служба безпеки України на вимогу громадян України у місячний строк зобов'язана дати їм письмові пояснення з приводу обмеження їх прав чи свобод. Такі особи мають право оскаржити до суду неправомірні дії посадових (службових) осі</w:t>
      </w:r>
      <w:r>
        <w:rPr>
          <w:color w:val="252525"/>
        </w:rPr>
        <w:t>б та органів Служби безпеки України</w:t>
      </w:r>
      <w:r>
        <w:t>.</w:t>
      </w:r>
    </w:p>
    <w:p w:rsidR="00054FDC" w:rsidRDefault="003C3D65">
      <w:pPr>
        <w:pStyle w:val="a3"/>
        <w:spacing w:before="1" w:line="360" w:lineRule="auto"/>
        <w:ind w:right="548"/>
      </w:pPr>
      <w:r>
        <w:t>Отже, СБУ в межах своєї компетенції забезпечує реалізацію та захист прав, свобод та обов'язків людини і громадянина всередині системи та за її межами, але у зв'язку з застарілою нормативною базою діяльності СБУ необхідн</w:t>
      </w:r>
      <w:r>
        <w:t>о внести до неї зміни.</w:t>
      </w:r>
    </w:p>
    <w:p w:rsidR="00054FDC" w:rsidRDefault="003C3D65">
      <w:pPr>
        <w:pStyle w:val="a3"/>
        <w:spacing w:line="360" w:lineRule="auto"/>
        <w:ind w:right="544"/>
      </w:pPr>
      <w:r>
        <w:t xml:space="preserve">Проте на сьогодні СБУ є одночасно спецслужбою та правоохоронним органом. Досвід зарубіжних країн демонструє, що спецслужби не ведуть правоохоронну діяльність, їх призначення – збір інформації в межах компетенції, визначеної законом. </w:t>
      </w:r>
      <w:r>
        <w:t>Значна частина підрозділів СБУ виконує правоохоронні функції, пов’язані із захистом національної безпеки, боротьбою з тероризмом, з корупцією, організованою злочинністю, контрабандою, продажом наркотиків, економічними злочинами. Зазначені повноваження факт</w:t>
      </w:r>
      <w:r>
        <w:t>ично дублюють функції інших правоохоронних органів.</w:t>
      </w:r>
    </w:p>
    <w:p w:rsidR="00054FDC" w:rsidRDefault="003C3D65">
      <w:pPr>
        <w:pStyle w:val="a3"/>
        <w:spacing w:line="360" w:lineRule="auto"/>
        <w:ind w:right="545"/>
      </w:pPr>
      <w:r>
        <w:t>Слід зауважити, що реформування СБУ в 2008–2009 роках планувалося саме в напрямку руху до сучасної спецслужби. Правовою основою для змін СБУ були Концепція реформування Служби безпеки України та Комплексн</w:t>
      </w:r>
      <w:r>
        <w:t xml:space="preserve">а цільова програма реформування Служби безпеки України, схвалені рішеннями Ради національної безпеки і оборони України, і введені в дію Указами Президента України від 20 березня 2008 року та від 20 березня 2009 відповідно. Але після президентських виборів </w:t>
      </w:r>
      <w:r>
        <w:t>2010 року ці документи були відкинуті, а був ухвалений закон 2592–VI від 7 жовтня 2010 року. Цей Закон був покликаний привести у відповідність до Конституції зразка 1996 року</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5" w:firstLine="0"/>
      </w:pPr>
      <w:r>
        <w:t>низку законів після ухвалення Рішення Конституційного Суду Укр</w:t>
      </w:r>
      <w:r>
        <w:t>аїни від 30 вересня 2010 року, і зокрема до Закону про СБУ.</w:t>
      </w:r>
    </w:p>
    <w:p w:rsidR="00054FDC" w:rsidRDefault="003C3D65">
      <w:pPr>
        <w:pStyle w:val="a3"/>
        <w:spacing w:line="360" w:lineRule="auto"/>
        <w:ind w:right="543"/>
      </w:pPr>
      <w:r>
        <w:t>Друга частина статті 1 Закону про СБУ проголошувала, що «Служба Безпеки України підпорядкована Президенту України і підконтрольна Верховній Раді України». За Законом № 2592–VI редакція ч. 2 статті</w:t>
      </w:r>
      <w:r>
        <w:t xml:space="preserve"> 1 виглядає таким чином: «Служба Безпеки України підпорядкована Президенту України». Тобто, контроль ВРУ за діяльністю СБУ не декларується.</w:t>
      </w:r>
    </w:p>
    <w:p w:rsidR="00054FDC" w:rsidRDefault="003C3D65">
      <w:pPr>
        <w:pStyle w:val="a3"/>
        <w:spacing w:before="1" w:line="360" w:lineRule="auto"/>
        <w:ind w:right="544"/>
      </w:pPr>
      <w:r>
        <w:t xml:space="preserve">Голова СБУ та його заступники призначаються на посаду та звільняються з посади Президентом вже без будь-якої участі </w:t>
      </w:r>
      <w:r>
        <w:t>Верховної Ради (ч. 2 та ч. 3 статті 13 Закону про СБУ в редакції Закону №2592–VI). Те ж саме стосується колегії СБУ: ч. 3 статті 14 викладена тепер в такій редакції: «До складу колегії входять Голова Служби безпеки України, його заступники та інші особи, к</w:t>
      </w:r>
      <w:r>
        <w:t>рім народних депутатів України, призначені Президентом України. Перебування членів колегії в партіях, рухах, інших громадських об’єднаннях, що мають політичні цілі, відповідно до статті 6 цього Закону зупиняється». Начальники підрозділів Центрального управ</w:t>
      </w:r>
      <w:r>
        <w:t>ління СБУ тепер також призначаються на посаду і звільняються з посади Президентом за поданням Голови СБУ.</w:t>
      </w:r>
    </w:p>
    <w:p w:rsidR="00054FDC" w:rsidRDefault="003C3D65">
      <w:pPr>
        <w:pStyle w:val="a3"/>
        <w:spacing w:line="362" w:lineRule="auto"/>
        <w:ind w:right="546"/>
      </w:pPr>
      <w:r>
        <w:t>Пункт 16 статті 24 «Обов’язки Служби безпеки України» із змінами згідно з Законом №2592–VI тепер покладає на СБУ зобов’язання</w:t>
      </w:r>
    </w:p>
    <w:p w:rsidR="00054FDC" w:rsidRDefault="003C3D65">
      <w:pPr>
        <w:pStyle w:val="a3"/>
        <w:spacing w:line="360" w:lineRule="auto"/>
        <w:ind w:right="544" w:firstLine="0"/>
      </w:pPr>
      <w:r>
        <w:t>«виконувати за доручення</w:t>
      </w:r>
      <w:r>
        <w:t>м Президента України інші завдання, безпосередньо спрямовані на забезпечення внутрішньої та зовнішньої безпеки держави». Які саме «інші завдання» – не уточняється. Зауважимо, що формулювання «інші дії», «інші завдання», «в інших випадках» після перерахуван</w:t>
      </w:r>
      <w:r>
        <w:t>ня законних підстав дозволяють розширити межи втручання державного органу в ту чи іншу сферу і створюють можливу загрозу порушення прав</w:t>
      </w:r>
      <w:r>
        <w:rPr>
          <w:spacing w:val="-5"/>
        </w:rPr>
        <w:t xml:space="preserve"> </w:t>
      </w:r>
      <w:r>
        <w:t>людини.</w:t>
      </w:r>
    </w:p>
    <w:p w:rsidR="00054FDC" w:rsidRDefault="003C3D65">
      <w:pPr>
        <w:pStyle w:val="a3"/>
        <w:spacing w:line="360" w:lineRule="auto"/>
        <w:ind w:right="542"/>
      </w:pPr>
      <w:r>
        <w:t>Закон № 2592–VI від 7 жовтня 2010 року великою мірою «вихолостив» зміст статті 31 «Підзвітність Службі безпеки України». Раніше відповідно до</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3" w:firstLine="0"/>
      </w:pPr>
      <w:r>
        <w:t xml:space="preserve">цієї статті Голова СБУ мав регулярно інформувати ВР України, Президію ВР і Комісію ВР з питань </w:t>
      </w:r>
      <w:r>
        <w:t>національної безпеки і оборони про діяльність СБУ, стан державної безпеки, дотримання чинного законодавства, забезпечення прав і свобод людини та з інших питань. СБУ також зобов’язана відповідати на запити постійних і тимчасових комісій ВР і народних депут</w:t>
      </w:r>
      <w:r>
        <w:t>атів України в порядку, встановленому законодавством. У редакції Закону №2592–VI профільний комітет ВРУ взагалі не згадується, і стаття 31 виглядає тепер таким</w:t>
      </w:r>
      <w:r>
        <w:rPr>
          <w:spacing w:val="-1"/>
        </w:rPr>
        <w:t xml:space="preserve"> </w:t>
      </w:r>
      <w:r>
        <w:t>чином:</w:t>
      </w:r>
    </w:p>
    <w:p w:rsidR="00054FDC" w:rsidRDefault="003C3D65">
      <w:pPr>
        <w:pStyle w:val="a3"/>
        <w:spacing w:before="1" w:line="360" w:lineRule="auto"/>
        <w:ind w:right="552"/>
      </w:pPr>
      <w:r>
        <w:t>«Постійний контроль за діяльністю Служби безпеки України, дотриманням нею законодавства з</w:t>
      </w:r>
      <w:r>
        <w:t>дійснюється Верховною Радою України.</w:t>
      </w:r>
    </w:p>
    <w:p w:rsidR="00054FDC" w:rsidRDefault="003C3D65">
      <w:pPr>
        <w:pStyle w:val="a3"/>
        <w:spacing w:line="362" w:lineRule="auto"/>
        <w:ind w:right="553"/>
      </w:pPr>
      <w:r>
        <w:t>Голова Служби безпеки України щорічно подає Верховній Раді України звіт про діяльність Служби безпеки</w:t>
      </w:r>
      <w:r>
        <w:rPr>
          <w:spacing w:val="-7"/>
        </w:rPr>
        <w:t xml:space="preserve"> </w:t>
      </w:r>
      <w:r>
        <w:t>України».</w:t>
      </w:r>
    </w:p>
    <w:p w:rsidR="00054FDC" w:rsidRDefault="003C3D65">
      <w:pPr>
        <w:pStyle w:val="a3"/>
        <w:spacing w:line="360" w:lineRule="auto"/>
        <w:ind w:right="542"/>
      </w:pPr>
      <w:r>
        <w:t>Таким чином, Закон № 2592–VI від 7 жовтня 2010 року фактично ліквідував парламентський контроль за діяльніс</w:t>
      </w:r>
      <w:r>
        <w:t>тю СБУ, який і без того був зовсім слабким. Щорічні звіти СБУ або хоча б відкрита інформація з цих звітів, наскільки нам відомо, не публікується, нічого невідомо про діяльність спеціально призначених Президентом для контролю за діяльністю СБУ посадових осі</w:t>
      </w:r>
      <w:r>
        <w:t xml:space="preserve">б, так само як і невідомо Положення, що визначає їх повноваження та правові гарантії їх діяльності. Представляється безсумнівним, що СБУ діє практично безконтрольно або, принаймні, про цей контроль громадськості нічого не відомо (про що додатково свідчить </w:t>
      </w:r>
      <w:r>
        <w:t>наш запит, додаток А).</w:t>
      </w:r>
    </w:p>
    <w:p w:rsidR="00054FDC" w:rsidRDefault="003C3D65">
      <w:pPr>
        <w:pStyle w:val="a3"/>
        <w:spacing w:line="360" w:lineRule="auto"/>
        <w:ind w:right="547"/>
      </w:pPr>
      <w:r>
        <w:t>Після Революції гідності зміни до закону про СБУ вносилися 8 разів. Вони були прямовані на різні напрямки діяльності цього правоохоронного органу. Проте, не вирішиними зашилилися деякі проблеми, що прямо дотичні до питання стану дотр</w:t>
      </w:r>
      <w:r>
        <w:t>имання прав людини від час діяльності</w:t>
      </w:r>
      <w:r>
        <w:rPr>
          <w:spacing w:val="-25"/>
        </w:rPr>
        <w:t xml:space="preserve"> </w:t>
      </w:r>
      <w:r>
        <w:t>СБУ.</w:t>
      </w:r>
    </w:p>
    <w:p w:rsidR="00054FDC" w:rsidRDefault="003C3D65">
      <w:pPr>
        <w:pStyle w:val="a4"/>
        <w:numPr>
          <w:ilvl w:val="0"/>
          <w:numId w:val="19"/>
        </w:numPr>
        <w:tabs>
          <w:tab w:val="left" w:pos="2018"/>
        </w:tabs>
        <w:spacing w:line="360" w:lineRule="auto"/>
        <w:ind w:right="543" w:firstLine="707"/>
        <w:jc w:val="both"/>
        <w:rPr>
          <w:sz w:val="28"/>
        </w:rPr>
      </w:pPr>
      <w:r>
        <w:rPr>
          <w:sz w:val="28"/>
        </w:rPr>
        <w:t>П. 5 ст. 25 Закону давав СБУ право мати слідчі ізолятори для утримання осіб, взятих під варту та затриманих органами СБУ. Проте Законом України від 06.02.2003 р. № 488–IV цей пункт виключений. Тому існуючі слідчі ізолятори СБУ функціонують</w:t>
      </w:r>
      <w:r>
        <w:rPr>
          <w:spacing w:val="-5"/>
          <w:sz w:val="28"/>
        </w:rPr>
        <w:t xml:space="preserve"> </w:t>
      </w:r>
      <w:r>
        <w:rPr>
          <w:sz w:val="28"/>
        </w:rPr>
        <w:t>незаконно.</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5"/>
      </w:pPr>
      <w:r>
        <w:t>Як відомо, в Києві слідчий ізолятор СБУ знаходився за адресою Аскольдів пров. 3Б. У 2009 році в ньому був проведений повний капітальний ремонт, після чого він відповідає всім європейським стандартам. В установі утримуються особи, слідст</w:t>
      </w:r>
      <w:r>
        <w:t>во у відношенні яких проводиться СБУ та Генеральною прокуратурою, особи затримані органами СБУ до їх відправлення в Лук’янівське СІЗО. Фактично ця установа відіграє роль ізолятора тимчасового тримання, але деякі заарештовані судом підслідні утримуються сам</w:t>
      </w:r>
      <w:r>
        <w:t>е в цій установі, а не в Лук’янівському СІЗО.</w:t>
      </w:r>
    </w:p>
    <w:p w:rsidR="00054FDC" w:rsidRDefault="003C3D65">
      <w:pPr>
        <w:pStyle w:val="a3"/>
        <w:spacing w:before="1" w:line="360" w:lineRule="auto"/>
        <w:ind w:right="544"/>
      </w:pPr>
      <w:r>
        <w:t>Відсутність регулювання затримання, арешту та утримання під вартою в СІЗО СБУ є наслідком подвійної природи Служби безпеки, коли вона поєднує функції спецслужби і правоохоронного органу, і приводить до незаконн</w:t>
      </w:r>
      <w:r>
        <w:t>их дій в цій сфері. На цю проблему вказувала у 2017 році  Українська Гельсінська спілка з прав людини: «у травні 2017 р. було зафіксовано спробу легітимізувати статус слідчих ізоляторів СБУ, на незаконному існуванні та функціонуванні яких неодноразово наго</w:t>
      </w:r>
      <w:r>
        <w:t xml:space="preserve">лошували міжнародні інституції. Законопроект дістав негативну оцінку громадянського суспільства як крок назад у забезпеченні права на свободу </w:t>
      </w:r>
      <w:r>
        <w:rPr>
          <w:spacing w:val="2"/>
        </w:rPr>
        <w:t xml:space="preserve">та </w:t>
      </w:r>
      <w:r>
        <w:t>особисту недоторканність».</w:t>
      </w:r>
    </w:p>
    <w:p w:rsidR="00054FDC" w:rsidRDefault="003C3D65">
      <w:pPr>
        <w:pStyle w:val="a4"/>
        <w:numPr>
          <w:ilvl w:val="0"/>
          <w:numId w:val="19"/>
        </w:numPr>
        <w:tabs>
          <w:tab w:val="left" w:pos="2018"/>
        </w:tabs>
        <w:spacing w:line="360" w:lineRule="auto"/>
        <w:ind w:right="544" w:firstLine="707"/>
        <w:jc w:val="both"/>
        <w:rPr>
          <w:sz w:val="28"/>
        </w:rPr>
      </w:pPr>
      <w:r>
        <w:rPr>
          <w:sz w:val="28"/>
        </w:rPr>
        <w:t>П. 1 статті 25 «Права Служби безпеки України» надає її органам і співробітникам право «вимагати від громадян та посадових осіб припинення правопорушень і дій, що перешкоджають здійсненню повноважень Служби безпеки України, перевіряти у зв’язку з цим докуме</w:t>
      </w:r>
      <w:r>
        <w:rPr>
          <w:sz w:val="28"/>
        </w:rPr>
        <w:t>нти, які посвідчують їх особу, а також проводити огляд осіб, їх речей і транспортних засобів, якщо є загроза втечі підозрюваного або знищення чи приховання речових доказів злочинної діяльності». Проте нічого не говориться про надання співробітниками СБУ ци</w:t>
      </w:r>
      <w:r>
        <w:rPr>
          <w:sz w:val="28"/>
        </w:rPr>
        <w:t>м особам доказів згаданої загрози, у зв’язку з якою проводяться подібні дії. Не передбачено навіть звичайне пред’явлення посвідчення співробітника СБУ, який проводить огляд. При цьому ст. 36 Закону вимагає обов’язковості виконання громадянами і</w:t>
      </w:r>
      <w:r>
        <w:rPr>
          <w:spacing w:val="44"/>
          <w:sz w:val="28"/>
        </w:rPr>
        <w:t xml:space="preserve"> </w:t>
      </w:r>
      <w:r>
        <w:rPr>
          <w:sz w:val="28"/>
        </w:rPr>
        <w:t>посадовими</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3" w:firstLine="0"/>
      </w:pPr>
      <w:r>
        <w:t>особами законних вимог співробітника СБУ, а непокора або опір законним вимогам тягне за собою відповідальність, передбачену законодавством.</w:t>
      </w:r>
    </w:p>
    <w:p w:rsidR="00054FDC" w:rsidRDefault="003C3D65">
      <w:pPr>
        <w:pStyle w:val="a3"/>
        <w:spacing w:line="360" w:lineRule="auto"/>
        <w:ind w:right="544"/>
      </w:pPr>
      <w:r>
        <w:t xml:space="preserve">Відповідно до Конституції України, Закону «Про Службу безпеки України» та інших правових актів, </w:t>
      </w:r>
      <w:r>
        <w:t>на сьогодні створено систему контролю за діяльністю СБУ. Основними її рівнями можна виділити: парламентський контроль, контроль Президента України і судовий контроль.</w:t>
      </w:r>
    </w:p>
    <w:p w:rsidR="00054FDC" w:rsidRDefault="003C3D65">
      <w:pPr>
        <w:pStyle w:val="a3"/>
        <w:ind w:left="1310" w:firstLine="0"/>
      </w:pPr>
      <w:r>
        <w:t>Відповідно до положень ст. 85 Конституції України та ст. 31 Закону</w:t>
      </w:r>
    </w:p>
    <w:p w:rsidR="00054FDC" w:rsidRDefault="003C3D65">
      <w:pPr>
        <w:pStyle w:val="a3"/>
        <w:spacing w:before="162" w:line="360" w:lineRule="auto"/>
        <w:ind w:right="544" w:firstLine="0"/>
      </w:pPr>
      <w:r>
        <w:t>«Про Службу безпеки Ук</w:t>
      </w:r>
      <w:r>
        <w:t>раїни» з боку Верховної Ради України постійний контроль за діяльністю СБУ і дотриманням нею законодавства здійснює Комітет з питань національної безпеки і оборони. Голова Служби безпеки регулярно інформує Верховну Раду України і вказаний Комітет про стан д</w:t>
      </w:r>
      <w:r>
        <w:t>ержавної безпеки, дотримання чинного законодавства, забезпечення прав і свобод громадян та з інших питань, щорічно подає Верховній Раді України звіт про діяльність СБУ.</w:t>
      </w:r>
    </w:p>
    <w:p w:rsidR="00054FDC" w:rsidRDefault="003C3D65">
      <w:pPr>
        <w:pStyle w:val="a3"/>
        <w:spacing w:line="360" w:lineRule="auto"/>
        <w:ind w:right="543"/>
      </w:pPr>
      <w:r>
        <w:t>У порядку, визначеному законодавством, Служба безпеки також відповідає на запити постій</w:t>
      </w:r>
      <w:r>
        <w:t>них і тимчасових комітетів (комісій) Верховної Ради України і народних депутатів України. Поряд з цим, важливим чинником, який свідчить про наявність прямого контролю парламенту за діяльністю СБУ є конституційно визначена компетенція Верховної Ради щодо на</w:t>
      </w:r>
      <w:r>
        <w:t>дання згоди на призначення посаду або звільнення Голови Служби, а також по затвердженню загальної структури, чисельності та визначення завдань і функцій</w:t>
      </w:r>
      <w:r>
        <w:rPr>
          <w:spacing w:val="-4"/>
        </w:rPr>
        <w:t xml:space="preserve"> </w:t>
      </w:r>
      <w:r>
        <w:t>СБУ.</w:t>
      </w:r>
    </w:p>
    <w:p w:rsidR="00054FDC" w:rsidRDefault="003C3D65">
      <w:pPr>
        <w:pStyle w:val="a3"/>
        <w:spacing w:line="360" w:lineRule="auto"/>
        <w:ind w:right="545"/>
      </w:pPr>
      <w:r>
        <w:t>Відповідно до Закону «Про організаційно-правові основи боротьби з організованою злочинністю», конт</w:t>
      </w:r>
      <w:r>
        <w:t>роль за виконанням Службою безпеки приписів законодавства у цій сфері і витрачанням коштів, які виділяються на вказані цілі покладено на Верховну Раду України та її Комітет з питань боротьби з організованою злочинністю і корупцією.</w:t>
      </w:r>
    </w:p>
    <w:p w:rsidR="00054FDC" w:rsidRDefault="003C3D65">
      <w:pPr>
        <w:pStyle w:val="a3"/>
        <w:spacing w:line="360" w:lineRule="auto"/>
        <w:ind w:right="548"/>
      </w:pPr>
      <w:r>
        <w:t>Здійснення контролю Верх</w:t>
      </w:r>
      <w:r>
        <w:t>овною Радою України за діяльністю Служби безпеки покладається також на Інституту Уповноваженого Верховної Ради з прав людини. На Уповноваженого, згідно з чинним законодавством</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5" w:firstLine="0"/>
      </w:pPr>
      <w:r>
        <w:t>покладено розгляд звернень громадян щодо можливих порушень їх</w:t>
      </w:r>
      <w:r>
        <w:t xml:space="preserve"> прав; внесення подання з питань дотримання прав і свобод громадян Генеральному прокурору, керівникам правоохоронних органів та спецслужб; надання відповідних пропозицій щодо прийняття законодавчих актів.</w:t>
      </w:r>
    </w:p>
    <w:p w:rsidR="00054FDC" w:rsidRDefault="003C3D65">
      <w:pPr>
        <w:pStyle w:val="a3"/>
        <w:spacing w:line="360" w:lineRule="auto"/>
        <w:ind w:right="545"/>
      </w:pPr>
      <w:r>
        <w:t>Водночас, контроль за використанням бюджетних коштів, що виділяються Службі безпеки України, покладено на Рахункову палату Верховної Ради України.</w:t>
      </w:r>
    </w:p>
    <w:p w:rsidR="00054FDC" w:rsidRDefault="003C3D65">
      <w:pPr>
        <w:pStyle w:val="a3"/>
        <w:spacing w:before="1" w:line="360" w:lineRule="auto"/>
        <w:ind w:right="543"/>
      </w:pPr>
      <w:r>
        <w:t>Відповідно до п. 14 ст. 106 Конституції України, ст. 32 Закону «Про Службу безпеки України», контроль за діял</w:t>
      </w:r>
      <w:r>
        <w:t>ьністю СБУ також здійснюється Президентом України.</w:t>
      </w:r>
    </w:p>
    <w:p w:rsidR="00054FDC" w:rsidRDefault="003C3D65">
      <w:pPr>
        <w:pStyle w:val="a3"/>
        <w:spacing w:line="360" w:lineRule="auto"/>
        <w:ind w:right="545"/>
      </w:pPr>
      <w:r>
        <w:t>Згідно приписів вказаних правових актів, СБУ регулярно, в порядку визначеному Президентом України інформує його, членів Ради національної безпеки і оборони України з основних питань своєї діяльності, а так</w:t>
      </w:r>
      <w:r>
        <w:t>ож про випадки порушення законодавства і, на їх вимогу, подає інші необхідні відомості. Окрім цього  Голова  Служби  щорічно  подає  Президенту України письмовий звіт про діяльність СБУ. Також з 2017 року СБУ розміщує на своєму офіційному веб-порталі друко</w:t>
      </w:r>
      <w:r>
        <w:t>ваний публічний звіт СБ України за європейськими</w:t>
      </w:r>
      <w:r>
        <w:rPr>
          <w:spacing w:val="-3"/>
        </w:rPr>
        <w:t xml:space="preserve"> </w:t>
      </w:r>
      <w:r>
        <w:t>принципами.</w:t>
      </w:r>
    </w:p>
    <w:p w:rsidR="00054FDC" w:rsidRDefault="003C3D65">
      <w:pPr>
        <w:pStyle w:val="a3"/>
        <w:spacing w:line="360" w:lineRule="auto"/>
        <w:ind w:right="542"/>
      </w:pPr>
      <w:r>
        <w:t>Одним з механізмів президентського контролю над Службою безпеки є створення Інституту Уповноваженого з питань контролю за діяльністю СБУ, до повноважень якого віднесено здійснення контролю за дот</w:t>
      </w:r>
      <w:r>
        <w:t>риманням конституційних прав громадян і законодавства в оперативно-розшуковій діяльності СБУ, а також за відповідністю виданих нею нормативно-правових актів законам України.</w:t>
      </w:r>
    </w:p>
    <w:p w:rsidR="00054FDC" w:rsidRDefault="003C3D65">
      <w:pPr>
        <w:pStyle w:val="a3"/>
        <w:spacing w:before="2" w:line="360" w:lineRule="auto"/>
        <w:ind w:right="550"/>
      </w:pPr>
      <w:r>
        <w:t>Нині сформовано чіткі правові механізми реальної участі апарату Уповноваженого у к</w:t>
      </w:r>
      <w:r>
        <w:t>онтролі за діяльністю органів безпеки. Так, Указом Президента України від 18 травня 2007 року № 427/2007 Уповноважений Президента України з питань контролю за діяльністю Служби безпеки України є спеціально призначеною посадовою особою, яка відповідно до по</w:t>
      </w:r>
      <w:r>
        <w:t>кладених на неї завдань:</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20"/>
        </w:numPr>
        <w:tabs>
          <w:tab w:val="left" w:pos="2018"/>
        </w:tabs>
        <w:spacing w:before="89" w:line="360" w:lineRule="auto"/>
        <w:ind w:right="548" w:firstLine="707"/>
        <w:rPr>
          <w:sz w:val="28"/>
        </w:rPr>
      </w:pPr>
      <w:r>
        <w:rPr>
          <w:sz w:val="28"/>
        </w:rPr>
        <w:t>здійснює контроль за додержанням органами і підрозділами Служби безпеки України конституційних прав громадян і законодавства в оперативно-розшуковій діяльності та діяльності у сфері охорони державної таємниці;</w:t>
      </w:r>
    </w:p>
    <w:p w:rsidR="00054FDC" w:rsidRDefault="003C3D65">
      <w:pPr>
        <w:pStyle w:val="a4"/>
        <w:numPr>
          <w:ilvl w:val="0"/>
          <w:numId w:val="20"/>
        </w:numPr>
        <w:tabs>
          <w:tab w:val="left" w:pos="2018"/>
        </w:tabs>
        <w:spacing w:line="360" w:lineRule="auto"/>
        <w:ind w:right="544" w:firstLine="707"/>
        <w:rPr>
          <w:sz w:val="28"/>
        </w:rPr>
      </w:pPr>
      <w:r>
        <w:rPr>
          <w:sz w:val="28"/>
        </w:rPr>
        <w:t>ви</w:t>
      </w:r>
      <w:r>
        <w:rPr>
          <w:sz w:val="28"/>
        </w:rPr>
        <w:t>вчає положення, накази, розпорядження, інструкції і вказівки Служби безпеки України з метою визначення їх відповідності Конституції і законам України, в установленому порядку реєструє ці нормативно-правові акти і вживає заходів щодо включення їх до Єдиного</w:t>
      </w:r>
      <w:r>
        <w:rPr>
          <w:sz w:val="28"/>
        </w:rPr>
        <w:t xml:space="preserve"> державного реєстру нормативно-правових актів;</w:t>
      </w:r>
    </w:p>
    <w:p w:rsidR="00054FDC" w:rsidRDefault="003C3D65">
      <w:pPr>
        <w:pStyle w:val="a4"/>
        <w:numPr>
          <w:ilvl w:val="0"/>
          <w:numId w:val="20"/>
        </w:numPr>
        <w:tabs>
          <w:tab w:val="left" w:pos="2018"/>
        </w:tabs>
        <w:spacing w:before="1" w:line="360" w:lineRule="auto"/>
        <w:ind w:right="547" w:firstLine="707"/>
        <w:rPr>
          <w:sz w:val="28"/>
        </w:rPr>
      </w:pPr>
      <w:r>
        <w:rPr>
          <w:sz w:val="28"/>
        </w:rPr>
        <w:t>розглядає за дорученням Президента України звернення  громадян щодо порушення їх конституційних прав і свобод, інших порушень у діяльності Служби безпеки України, а також зауваження і пропозиції щодо її</w:t>
      </w:r>
      <w:r>
        <w:rPr>
          <w:spacing w:val="-3"/>
          <w:sz w:val="28"/>
        </w:rPr>
        <w:t xml:space="preserve"> </w:t>
      </w:r>
      <w:r>
        <w:rPr>
          <w:sz w:val="28"/>
        </w:rPr>
        <w:t>діяльн</w:t>
      </w:r>
      <w:r>
        <w:rPr>
          <w:sz w:val="28"/>
        </w:rPr>
        <w:t>ості;</w:t>
      </w:r>
    </w:p>
    <w:p w:rsidR="00054FDC" w:rsidRDefault="003C3D65">
      <w:pPr>
        <w:pStyle w:val="a4"/>
        <w:numPr>
          <w:ilvl w:val="0"/>
          <w:numId w:val="20"/>
        </w:numPr>
        <w:tabs>
          <w:tab w:val="left" w:pos="2018"/>
        </w:tabs>
        <w:spacing w:line="360" w:lineRule="auto"/>
        <w:ind w:right="550" w:firstLine="707"/>
        <w:rPr>
          <w:sz w:val="28"/>
        </w:rPr>
      </w:pPr>
      <w:r>
        <w:rPr>
          <w:sz w:val="28"/>
        </w:rPr>
        <w:t>розглядає інформацію з основних питань діяльності Служби безпеки України, випадки порушення законодавства та вносить за результатами розгляду в установленому порядку відповідні</w:t>
      </w:r>
      <w:r>
        <w:rPr>
          <w:spacing w:val="-21"/>
          <w:sz w:val="28"/>
        </w:rPr>
        <w:t xml:space="preserve"> </w:t>
      </w:r>
      <w:r>
        <w:rPr>
          <w:sz w:val="28"/>
        </w:rPr>
        <w:t>пропозиції;</w:t>
      </w:r>
    </w:p>
    <w:p w:rsidR="00054FDC" w:rsidRDefault="003C3D65">
      <w:pPr>
        <w:pStyle w:val="a4"/>
        <w:numPr>
          <w:ilvl w:val="0"/>
          <w:numId w:val="20"/>
        </w:numPr>
        <w:tabs>
          <w:tab w:val="left" w:pos="2018"/>
        </w:tabs>
        <w:spacing w:before="1" w:line="360" w:lineRule="auto"/>
        <w:ind w:right="552" w:firstLine="707"/>
        <w:rPr>
          <w:sz w:val="28"/>
        </w:rPr>
      </w:pPr>
      <w:r>
        <w:rPr>
          <w:sz w:val="28"/>
        </w:rPr>
        <w:t>одержує в разі потреби від міністерств, інших центральних органів виконавчої влади експертні оцінки з окремих</w:t>
      </w:r>
      <w:r>
        <w:rPr>
          <w:spacing w:val="-17"/>
          <w:sz w:val="28"/>
        </w:rPr>
        <w:t xml:space="preserve"> </w:t>
      </w:r>
      <w:r>
        <w:rPr>
          <w:sz w:val="28"/>
        </w:rPr>
        <w:t>питань;</w:t>
      </w:r>
    </w:p>
    <w:p w:rsidR="00054FDC" w:rsidRDefault="003C3D65">
      <w:pPr>
        <w:pStyle w:val="a4"/>
        <w:numPr>
          <w:ilvl w:val="0"/>
          <w:numId w:val="20"/>
        </w:numPr>
        <w:tabs>
          <w:tab w:val="left" w:pos="2018"/>
        </w:tabs>
        <w:spacing w:line="360" w:lineRule="auto"/>
        <w:ind w:right="543" w:firstLine="707"/>
        <w:rPr>
          <w:sz w:val="28"/>
        </w:rPr>
      </w:pPr>
      <w:r>
        <w:rPr>
          <w:sz w:val="28"/>
        </w:rPr>
        <w:t>розробляє та подає Президентові України пропозиції щодо здійснення заходів, спрямованих на забезпечення додержання конституційних прав гро</w:t>
      </w:r>
      <w:r>
        <w:rPr>
          <w:sz w:val="28"/>
        </w:rPr>
        <w:t>мадян і вимог законодавства в оперативно- розшуковій, контррозвідувальній діяльності та діяльності у сфері охорони державної таємниці органів і підрозділів Служби безпеки</w:t>
      </w:r>
      <w:r>
        <w:rPr>
          <w:spacing w:val="-11"/>
          <w:sz w:val="28"/>
        </w:rPr>
        <w:t xml:space="preserve"> </w:t>
      </w:r>
      <w:r>
        <w:rPr>
          <w:sz w:val="28"/>
        </w:rPr>
        <w:t>України;</w:t>
      </w:r>
    </w:p>
    <w:p w:rsidR="00054FDC" w:rsidRDefault="003C3D65">
      <w:pPr>
        <w:pStyle w:val="a4"/>
        <w:numPr>
          <w:ilvl w:val="0"/>
          <w:numId w:val="20"/>
        </w:numPr>
        <w:tabs>
          <w:tab w:val="left" w:pos="2018"/>
        </w:tabs>
        <w:spacing w:line="362" w:lineRule="auto"/>
        <w:ind w:right="552" w:firstLine="707"/>
        <w:rPr>
          <w:sz w:val="28"/>
        </w:rPr>
      </w:pPr>
      <w:r>
        <w:rPr>
          <w:sz w:val="28"/>
        </w:rPr>
        <w:t>готує та подає Президентові України доповіді про результати своєї</w:t>
      </w:r>
      <w:r>
        <w:rPr>
          <w:spacing w:val="-3"/>
          <w:sz w:val="28"/>
        </w:rPr>
        <w:t xml:space="preserve"> </w:t>
      </w:r>
      <w:r>
        <w:rPr>
          <w:sz w:val="28"/>
        </w:rPr>
        <w:t>роботи;</w:t>
      </w:r>
    </w:p>
    <w:p w:rsidR="00054FDC" w:rsidRDefault="003C3D65">
      <w:pPr>
        <w:pStyle w:val="a4"/>
        <w:numPr>
          <w:ilvl w:val="0"/>
          <w:numId w:val="20"/>
        </w:numPr>
        <w:tabs>
          <w:tab w:val="left" w:pos="2018"/>
        </w:tabs>
        <w:spacing w:line="360" w:lineRule="auto"/>
        <w:ind w:right="543" w:firstLine="707"/>
        <w:rPr>
          <w:sz w:val="28"/>
        </w:rPr>
      </w:pPr>
      <w:r>
        <w:rPr>
          <w:sz w:val="28"/>
        </w:rPr>
        <w:t>надає Службі безпеки України рекомендації, узагальнення, довідки про нормотворчу роботу і забезпечення законності в оперативно- службовій</w:t>
      </w:r>
      <w:r>
        <w:rPr>
          <w:spacing w:val="-2"/>
          <w:sz w:val="28"/>
        </w:rPr>
        <w:t xml:space="preserve"> </w:t>
      </w:r>
      <w:r>
        <w:rPr>
          <w:sz w:val="28"/>
        </w:rPr>
        <w:t>діяльності;</w:t>
      </w:r>
    </w:p>
    <w:p w:rsidR="00054FDC" w:rsidRDefault="003C3D65">
      <w:pPr>
        <w:pStyle w:val="a4"/>
        <w:numPr>
          <w:ilvl w:val="0"/>
          <w:numId w:val="20"/>
        </w:numPr>
        <w:tabs>
          <w:tab w:val="left" w:pos="2018"/>
        </w:tabs>
        <w:spacing w:line="360" w:lineRule="auto"/>
        <w:ind w:right="552" w:firstLine="707"/>
        <w:rPr>
          <w:sz w:val="28"/>
        </w:rPr>
      </w:pPr>
      <w:r>
        <w:rPr>
          <w:sz w:val="28"/>
        </w:rPr>
        <w:t>бере участь у попередньому розгляді пропозицій щодо утворення, ліквідації та реорганізації органів і підро</w:t>
      </w:r>
      <w:r>
        <w:rPr>
          <w:sz w:val="28"/>
        </w:rPr>
        <w:t>зділів Служби безпеки</w:t>
      </w:r>
      <w:r>
        <w:rPr>
          <w:spacing w:val="41"/>
          <w:sz w:val="28"/>
        </w:rPr>
        <w:t xml:space="preserve"> </w:t>
      </w:r>
      <w:r>
        <w:rPr>
          <w:sz w:val="28"/>
        </w:rPr>
        <w:t>України,</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7" w:firstLine="0"/>
      </w:pPr>
      <w:r>
        <w:t>проектів актів Президента України з питань діяльності Служби безпеки України та подань про призначення Президентом України на посади та звільнення з посад посадових осіб зазначених органів і підрозділів;</w:t>
      </w:r>
    </w:p>
    <w:p w:rsidR="00054FDC" w:rsidRDefault="003C3D65">
      <w:pPr>
        <w:pStyle w:val="a4"/>
        <w:numPr>
          <w:ilvl w:val="0"/>
          <w:numId w:val="20"/>
        </w:numPr>
        <w:tabs>
          <w:tab w:val="left" w:pos="2018"/>
        </w:tabs>
        <w:spacing w:before="1" w:line="360" w:lineRule="auto"/>
        <w:ind w:right="542" w:firstLine="707"/>
        <w:rPr>
          <w:sz w:val="28"/>
        </w:rPr>
      </w:pPr>
      <w:r>
        <w:rPr>
          <w:sz w:val="28"/>
        </w:rPr>
        <w:t>ви</w:t>
      </w:r>
      <w:r>
        <w:rPr>
          <w:sz w:val="28"/>
        </w:rPr>
        <w:t>конує за дорученням Президента України інші функції з метою забезпечення постійного контролю Президента України за діяльністю Служби безпеки</w:t>
      </w:r>
      <w:r>
        <w:rPr>
          <w:spacing w:val="-3"/>
          <w:sz w:val="28"/>
        </w:rPr>
        <w:t xml:space="preserve"> </w:t>
      </w:r>
      <w:r>
        <w:rPr>
          <w:sz w:val="28"/>
        </w:rPr>
        <w:t>України.</w:t>
      </w:r>
    </w:p>
    <w:p w:rsidR="00054FDC" w:rsidRDefault="003C3D65">
      <w:pPr>
        <w:pStyle w:val="a3"/>
        <w:spacing w:line="360" w:lineRule="auto"/>
        <w:ind w:right="544"/>
      </w:pPr>
      <w:r>
        <w:t>Повноваження Уповноваженого Президента України з питань контролю за діяльністю Служби безпеки України закр</w:t>
      </w:r>
      <w:r>
        <w:t>іплені Положенням затвердженим Указом Президента України від 18 травня 2007</w:t>
      </w:r>
      <w:r>
        <w:rPr>
          <w:spacing w:val="26"/>
        </w:rPr>
        <w:t xml:space="preserve"> </w:t>
      </w:r>
      <w:r>
        <w:t>року</w:t>
      </w:r>
    </w:p>
    <w:p w:rsidR="00054FDC" w:rsidRDefault="003C3D65">
      <w:pPr>
        <w:pStyle w:val="a3"/>
        <w:ind w:firstLine="0"/>
      </w:pPr>
      <w:r>
        <w:t>№ 427/2007.</w:t>
      </w:r>
    </w:p>
    <w:p w:rsidR="00054FDC" w:rsidRDefault="003C3D65">
      <w:pPr>
        <w:pStyle w:val="a3"/>
        <w:spacing w:before="160" w:line="360" w:lineRule="auto"/>
        <w:ind w:right="544"/>
      </w:pPr>
      <w:r>
        <w:t>Нормативно-правовими актами України передбачено здійснення контролю за діяльністю СБУ також з боку судової гілки влади. Він полягає у розгляді наявних в СБУ матеріалів, у т.ч. які містять державну таємницю, що подаються оперативними підрозділами для отрима</w:t>
      </w:r>
      <w:r>
        <w:t>ння дозволів на проведення заходів, пов'язаних із тимчасовим обмеженням конституційних прав людини і громадянина. Зокрема, Законами «Про оперативно-розшукову діяльність» та «Про контррозвідувальну діяльність» чітко встановлено, що проведення заходів, які т</w:t>
      </w:r>
      <w:r>
        <w:t>имчасово обмежують конституційні права особи проводиться виключно за рішенням суду або у порядку, узгодженому з Головою Верховного Суду України та Генеральним прокурором</w:t>
      </w:r>
      <w:r>
        <w:rPr>
          <w:spacing w:val="-9"/>
        </w:rPr>
        <w:t xml:space="preserve"> </w:t>
      </w:r>
      <w:r>
        <w:t>України.</w:t>
      </w:r>
    </w:p>
    <w:p w:rsidR="00054FDC" w:rsidRDefault="003C3D65">
      <w:pPr>
        <w:pStyle w:val="a3"/>
        <w:spacing w:before="2" w:line="360" w:lineRule="auto"/>
        <w:ind w:right="550"/>
      </w:pPr>
      <w:r>
        <w:t>Аналіз рекомендацій ПАРЄ (Резолюція 1402/1999) стосовно демократичного контро</w:t>
      </w:r>
      <w:r>
        <w:t>лю за внутрішніми службами безпеки дозволяє виділити такі основні вимоги щодо його здійснення:</w:t>
      </w:r>
    </w:p>
    <w:p w:rsidR="00054FDC" w:rsidRDefault="003C3D65">
      <w:pPr>
        <w:pStyle w:val="a4"/>
        <w:numPr>
          <w:ilvl w:val="0"/>
          <w:numId w:val="18"/>
        </w:numPr>
        <w:tabs>
          <w:tab w:val="left" w:pos="1649"/>
        </w:tabs>
        <w:spacing w:line="360" w:lineRule="auto"/>
        <w:ind w:right="551" w:firstLine="707"/>
        <w:jc w:val="both"/>
        <w:rPr>
          <w:sz w:val="24"/>
        </w:rPr>
      </w:pPr>
      <w:r>
        <w:rPr>
          <w:sz w:val="28"/>
        </w:rPr>
        <w:t>Органи законодавчої влади мають створювати чіткі й адекватні закони, зокрема, які визначають види оперативної діяльності, що загрожують порушенням прав громадян,</w:t>
      </w:r>
      <w:r>
        <w:rPr>
          <w:sz w:val="28"/>
        </w:rPr>
        <w:t xml:space="preserve"> умови її здійснення, вимоги щодо дотримання законності. Ці органи також мають контролювати бюджет спецслужб, у т. ч. шляхом вибіркових перевірок і надання річних звітів про використання бюджетних коштів.</w:t>
      </w:r>
    </w:p>
    <w:p w:rsidR="00054FDC" w:rsidRDefault="00054FDC">
      <w:pPr>
        <w:spacing w:line="360" w:lineRule="auto"/>
        <w:jc w:val="both"/>
        <w:rPr>
          <w:sz w:val="24"/>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18"/>
        </w:numPr>
        <w:tabs>
          <w:tab w:val="left" w:pos="1593"/>
        </w:tabs>
        <w:spacing w:before="89" w:line="360" w:lineRule="auto"/>
        <w:ind w:right="545" w:firstLine="707"/>
        <w:jc w:val="both"/>
        <w:rPr>
          <w:sz w:val="28"/>
        </w:rPr>
      </w:pPr>
      <w:r>
        <w:rPr>
          <w:sz w:val="28"/>
        </w:rPr>
        <w:t xml:space="preserve">Органи виконавчої влади повинні </w:t>
      </w:r>
      <w:r>
        <w:rPr>
          <w:sz w:val="28"/>
        </w:rPr>
        <w:t>здійснювати послідовний контроль за діями спецслужб, наприклад, зобов'язуючи їх надавати щорічні звіти про свою</w:t>
      </w:r>
      <w:r>
        <w:rPr>
          <w:spacing w:val="-2"/>
          <w:sz w:val="28"/>
        </w:rPr>
        <w:t xml:space="preserve"> </w:t>
      </w:r>
      <w:r>
        <w:rPr>
          <w:sz w:val="28"/>
        </w:rPr>
        <w:t>діяльність.</w:t>
      </w:r>
    </w:p>
    <w:p w:rsidR="00054FDC" w:rsidRDefault="003C3D65">
      <w:pPr>
        <w:pStyle w:val="a3"/>
        <w:spacing w:before="1" w:line="360" w:lineRule="auto"/>
        <w:ind w:right="545"/>
      </w:pPr>
      <w:r>
        <w:t>Відповідний міністр повинен нести політичну відповідальність за нагляд над спецслужбами, а його відомство – мати можливості для ефек</w:t>
      </w:r>
      <w:r>
        <w:t>тивного контролю. Він також зобов'язаний надавати в парламент річні звіти про діяльність внутрішніх служб безпеки. З урахуванням моделі побудови спецслужб: американської, британської чи французької, вказана рекомендація у країнах – членах Ради Європи реалі</w:t>
      </w:r>
      <w:r>
        <w:t>зується лише за наявності цієї вимоги у національному законодавстві.</w:t>
      </w:r>
    </w:p>
    <w:p w:rsidR="00054FDC" w:rsidRDefault="003C3D65">
      <w:pPr>
        <w:pStyle w:val="a4"/>
        <w:numPr>
          <w:ilvl w:val="0"/>
          <w:numId w:val="18"/>
        </w:numPr>
        <w:tabs>
          <w:tab w:val="left" w:pos="1619"/>
        </w:tabs>
        <w:spacing w:line="360" w:lineRule="auto"/>
        <w:ind w:right="549" w:firstLine="707"/>
        <w:jc w:val="both"/>
        <w:rPr>
          <w:sz w:val="28"/>
        </w:rPr>
      </w:pPr>
      <w:r>
        <w:rPr>
          <w:sz w:val="28"/>
        </w:rPr>
        <w:t>Органи судової влади повинні мати право на проведення активного попереднього і наступного контролю, у т. ч. право надавати дозвіл на здійснення окремих заходів, що можуть призвести до пор</w:t>
      </w:r>
      <w:r>
        <w:rPr>
          <w:sz w:val="28"/>
        </w:rPr>
        <w:t>ушення прав людини. Основним принципом наступного контролю є розгляд судом звернень громадян щодо порушення їх прав органом</w:t>
      </w:r>
      <w:r>
        <w:rPr>
          <w:spacing w:val="-22"/>
          <w:sz w:val="28"/>
        </w:rPr>
        <w:t xml:space="preserve"> </w:t>
      </w:r>
      <w:r>
        <w:rPr>
          <w:sz w:val="28"/>
        </w:rPr>
        <w:t>безпеки.</w:t>
      </w:r>
    </w:p>
    <w:p w:rsidR="00054FDC" w:rsidRDefault="003C3D65">
      <w:pPr>
        <w:pStyle w:val="a4"/>
        <w:numPr>
          <w:ilvl w:val="0"/>
          <w:numId w:val="18"/>
        </w:numPr>
        <w:tabs>
          <w:tab w:val="left" w:pos="1706"/>
        </w:tabs>
        <w:spacing w:line="360" w:lineRule="auto"/>
        <w:ind w:right="547" w:firstLine="707"/>
        <w:jc w:val="both"/>
        <w:rPr>
          <w:sz w:val="28"/>
        </w:rPr>
      </w:pPr>
      <w:r>
        <w:rPr>
          <w:sz w:val="28"/>
        </w:rPr>
        <w:t>Інші органи (наприклад, омбудсмен, уповноважений із захисту інформації) мають бути наділені правом здійснювати постійний ко</w:t>
      </w:r>
      <w:r>
        <w:rPr>
          <w:sz w:val="28"/>
        </w:rPr>
        <w:t>нтроль (у будь-яких справах) за</w:t>
      </w:r>
      <w:r>
        <w:rPr>
          <w:spacing w:val="-5"/>
          <w:sz w:val="28"/>
        </w:rPr>
        <w:t xml:space="preserve"> </w:t>
      </w:r>
      <w:r>
        <w:rPr>
          <w:sz w:val="28"/>
        </w:rPr>
        <w:t>спецслужбами;</w:t>
      </w:r>
    </w:p>
    <w:p w:rsidR="00054FDC" w:rsidRDefault="003C3D65">
      <w:pPr>
        <w:pStyle w:val="a4"/>
        <w:numPr>
          <w:ilvl w:val="0"/>
          <w:numId w:val="18"/>
        </w:numPr>
        <w:tabs>
          <w:tab w:val="left" w:pos="1617"/>
        </w:tabs>
        <w:spacing w:line="360" w:lineRule="auto"/>
        <w:ind w:right="550" w:firstLine="707"/>
        <w:jc w:val="both"/>
        <w:rPr>
          <w:sz w:val="28"/>
        </w:rPr>
      </w:pPr>
      <w:r>
        <w:rPr>
          <w:sz w:val="28"/>
        </w:rPr>
        <w:t>Приватні особи повинні мати право доступу до інформації, зібраної внутрішніми службами безпеки. Винятки щодо реалізації цього права, пов'язані з інтересами національної безпеки, мають бути визначені</w:t>
      </w:r>
      <w:r>
        <w:rPr>
          <w:spacing w:val="-17"/>
          <w:sz w:val="28"/>
        </w:rPr>
        <w:t xml:space="preserve"> </w:t>
      </w:r>
      <w:r>
        <w:rPr>
          <w:sz w:val="28"/>
        </w:rPr>
        <w:t>законом.</w:t>
      </w:r>
    </w:p>
    <w:p w:rsidR="00054FDC" w:rsidRDefault="003C3D65">
      <w:pPr>
        <w:pStyle w:val="a3"/>
        <w:spacing w:line="360" w:lineRule="auto"/>
        <w:ind w:right="543"/>
      </w:pPr>
      <w:r>
        <w:t>Водночас аналіз системи демократичного контролю за діяльністю СБУ свідчить про необхідність вжиття окремих заходів щодо її удосконалення, зокрема:</w:t>
      </w:r>
    </w:p>
    <w:p w:rsidR="00054FDC" w:rsidRDefault="003C3D65">
      <w:pPr>
        <w:pStyle w:val="a4"/>
        <w:numPr>
          <w:ilvl w:val="0"/>
          <w:numId w:val="20"/>
        </w:numPr>
        <w:tabs>
          <w:tab w:val="left" w:pos="2018"/>
        </w:tabs>
        <w:spacing w:before="2" w:line="360" w:lineRule="auto"/>
        <w:ind w:right="550" w:firstLine="707"/>
        <w:rPr>
          <w:sz w:val="28"/>
        </w:rPr>
      </w:pPr>
      <w:r>
        <w:rPr>
          <w:sz w:val="28"/>
        </w:rPr>
        <w:t>відповідно до рекомендацій ПАРЄ № 1713 (2005), контроль за діяльністю спецслужб має здійснювати спеціальний к</w:t>
      </w:r>
      <w:r>
        <w:rPr>
          <w:sz w:val="28"/>
        </w:rPr>
        <w:t>омітет парламенту, який у Верховній Раді України на сьогодні</w:t>
      </w:r>
      <w:r>
        <w:rPr>
          <w:spacing w:val="-8"/>
          <w:sz w:val="28"/>
        </w:rPr>
        <w:t xml:space="preserve"> </w:t>
      </w:r>
      <w:r>
        <w:rPr>
          <w:sz w:val="28"/>
        </w:rPr>
        <w:t>відсутній;</w:t>
      </w:r>
    </w:p>
    <w:p w:rsidR="00054FDC" w:rsidRDefault="003C3D65">
      <w:pPr>
        <w:pStyle w:val="a4"/>
        <w:numPr>
          <w:ilvl w:val="0"/>
          <w:numId w:val="20"/>
        </w:numPr>
        <w:tabs>
          <w:tab w:val="left" w:pos="2018"/>
        </w:tabs>
        <w:spacing w:line="362" w:lineRule="auto"/>
        <w:ind w:right="551" w:firstLine="707"/>
        <w:rPr>
          <w:sz w:val="28"/>
        </w:rPr>
      </w:pPr>
      <w:r>
        <w:rPr>
          <w:sz w:val="28"/>
        </w:rPr>
        <w:t>в новій редакції Закону України «Про Службу безпеки України» доцільно зберегти діяльність інституту Уповноваженого Президента</w:t>
      </w:r>
      <w:r>
        <w:rPr>
          <w:spacing w:val="42"/>
          <w:sz w:val="28"/>
        </w:rPr>
        <w:t xml:space="preserve"> </w:t>
      </w:r>
      <w:r>
        <w:rPr>
          <w:sz w:val="28"/>
        </w:rPr>
        <w:t>України</w:t>
      </w:r>
    </w:p>
    <w:p w:rsidR="00054FDC" w:rsidRDefault="00054FDC">
      <w:pPr>
        <w:spacing w:line="362"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7" w:firstLine="0"/>
      </w:pPr>
      <w:r>
        <w:t>з питань контролю за діяльністю</w:t>
      </w:r>
      <w:r>
        <w:t xml:space="preserve"> СБУ, ефективність якого була підтверджена у минулі роки;</w:t>
      </w:r>
    </w:p>
    <w:p w:rsidR="00054FDC" w:rsidRDefault="003C3D65">
      <w:pPr>
        <w:pStyle w:val="a4"/>
        <w:numPr>
          <w:ilvl w:val="0"/>
          <w:numId w:val="20"/>
        </w:numPr>
        <w:tabs>
          <w:tab w:val="left" w:pos="2018"/>
        </w:tabs>
        <w:spacing w:line="360" w:lineRule="auto"/>
        <w:ind w:right="543" w:firstLine="707"/>
        <w:rPr>
          <w:sz w:val="28"/>
        </w:rPr>
      </w:pPr>
      <w:r>
        <w:rPr>
          <w:sz w:val="28"/>
        </w:rPr>
        <w:t xml:space="preserve">з урахуванням досвіду країн ЄС і НАТО доцільно віднести до державної таємниці частину відомостей щодо конкретних складових бюджетного фінансування СБУ із залишенням контролю за використанням коштів </w:t>
      </w:r>
      <w:r>
        <w:rPr>
          <w:sz w:val="28"/>
        </w:rPr>
        <w:t>держбюджету за Рахунковою палатою Верховної Ради</w:t>
      </w:r>
      <w:r>
        <w:rPr>
          <w:spacing w:val="-15"/>
          <w:sz w:val="28"/>
        </w:rPr>
        <w:t xml:space="preserve"> </w:t>
      </w:r>
      <w:r>
        <w:rPr>
          <w:sz w:val="28"/>
        </w:rPr>
        <w:t>України;</w:t>
      </w:r>
    </w:p>
    <w:p w:rsidR="00054FDC" w:rsidRDefault="003C3D65">
      <w:pPr>
        <w:pStyle w:val="a4"/>
        <w:numPr>
          <w:ilvl w:val="0"/>
          <w:numId w:val="20"/>
        </w:numPr>
        <w:tabs>
          <w:tab w:val="left" w:pos="2018"/>
        </w:tabs>
        <w:spacing w:line="360" w:lineRule="auto"/>
        <w:ind w:right="542" w:firstLine="707"/>
        <w:rPr>
          <w:sz w:val="28"/>
        </w:rPr>
      </w:pPr>
      <w:r>
        <w:rPr>
          <w:sz w:val="28"/>
        </w:rPr>
        <w:t>потребує удосконалення сфера громадського контролю над СБУ. Для цього, пропонується законодавчо закріпити норму про діяльність створеної при Голові СБУ Громадської консультативної</w:t>
      </w:r>
      <w:r>
        <w:rPr>
          <w:spacing w:val="-8"/>
          <w:sz w:val="28"/>
        </w:rPr>
        <w:t xml:space="preserve"> </w:t>
      </w:r>
      <w:r>
        <w:rPr>
          <w:sz w:val="28"/>
        </w:rPr>
        <w:t>ради.</w:t>
      </w:r>
    </w:p>
    <w:p w:rsidR="00054FDC" w:rsidRDefault="003C3D65">
      <w:pPr>
        <w:spacing w:before="1"/>
        <w:ind w:left="1322"/>
        <w:jc w:val="both"/>
        <w:rPr>
          <w:i/>
          <w:sz w:val="28"/>
        </w:rPr>
      </w:pPr>
      <w:r>
        <w:rPr>
          <w:i/>
          <w:sz w:val="28"/>
        </w:rPr>
        <w:t>Відомості з інших джерел.</w:t>
      </w:r>
    </w:p>
    <w:p w:rsidR="00054FDC" w:rsidRDefault="003C3D65">
      <w:pPr>
        <w:pStyle w:val="a3"/>
        <w:spacing w:before="160" w:line="360" w:lineRule="auto"/>
        <w:ind w:right="543"/>
      </w:pPr>
      <w:r>
        <w:t>Двадцять перша доповідь Уповноваженого з прав людини ООН (УПЛ) про ситуацію з правами людини в Україні була опублікована на офіційному сайті управління. Вона охоплює період з 16 листопада 2017 року по 15 лютого 2018 року. За ці три місяці УПЛ задокументова</w:t>
      </w:r>
      <w:r>
        <w:t>но сотні випадків порушення прав людини на території</w:t>
      </w:r>
      <w:r>
        <w:rPr>
          <w:spacing w:val="-7"/>
        </w:rPr>
        <w:t xml:space="preserve"> </w:t>
      </w:r>
      <w:r>
        <w:t>України.</w:t>
      </w:r>
    </w:p>
    <w:p w:rsidR="00054FDC" w:rsidRDefault="003C3D65">
      <w:pPr>
        <w:pStyle w:val="a3"/>
        <w:spacing w:line="360" w:lineRule="auto"/>
        <w:ind w:right="552"/>
      </w:pPr>
      <w:r>
        <w:t>УПЛ зафіксувало випадки викрадення людей, імовірно, представниками спецслужб. У чотирьох  випадках,  що  мали  місце  у вересні – грудні 2017 року на підконтрольній Україні території, жертви бул</w:t>
      </w:r>
      <w:r>
        <w:t>и викрадені групою осіб в масках, цивільному одязі або камуфляжній формі без розпізнавальних знаків або емблем, в громадському місці в денний</w:t>
      </w:r>
      <w:r>
        <w:rPr>
          <w:spacing w:val="-15"/>
        </w:rPr>
        <w:t xml:space="preserve"> </w:t>
      </w:r>
      <w:r>
        <w:t>час.</w:t>
      </w:r>
    </w:p>
    <w:p w:rsidR="00054FDC" w:rsidRDefault="003C3D65">
      <w:pPr>
        <w:pStyle w:val="a3"/>
        <w:spacing w:before="2" w:line="360" w:lineRule="auto"/>
        <w:ind w:right="544"/>
      </w:pPr>
      <w:r>
        <w:t>Про катування часто повідомляли особи, яких тримали під вартою в Харківському СБУ, особливо в 2015 році. Заст</w:t>
      </w:r>
      <w:r>
        <w:t xml:space="preserve">осовувалися такі методи, як придушення протигазом, вивихи суглобів, використання електричного струму і імітація страти. Затримані не забезпечувалися медичною допомогою, отримували погрози смерті і загрози сексуального характеру як на свою адресу, так і на </w:t>
      </w:r>
      <w:r>
        <w:t>адресу своїх сімей. Тортури зазвичай тривало до тих пір, поки затримані не підписували документи, в яких визнавали свою провину.</w:t>
      </w:r>
    </w:p>
    <w:p w:rsidR="00054FDC" w:rsidRDefault="003C3D65">
      <w:pPr>
        <w:pStyle w:val="a3"/>
        <w:spacing w:before="1" w:line="360" w:lineRule="auto"/>
        <w:ind w:right="553"/>
      </w:pPr>
      <w:r>
        <w:t>Влітку 2015 року УПЛ зафіксувало випадки восьми осіб, затриманих і підданих тортурам співробітниками СБУ в Харкові.</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3"/>
      </w:pPr>
      <w:r>
        <w:t>Із звернень, що надійшли до правозахисних організацій та УПЛ, можна побачити, що співробітники СБУ (це стосується також органів прокуратури, органів внутрішніх справ, а в 2016 році – Національної поліції) стали широко застосовувати прак</w:t>
      </w:r>
      <w:r>
        <w:t>тику затримування осіб без ухвали слідчого судді саме у випадках, які не передбачені статтею 208 КПК України. Відповідно до чинного КПК України у таких випадках затримання осіб мало бути здійснено у загальному порядку, тобто за попереднім дозволом слідчого</w:t>
      </w:r>
      <w:r>
        <w:t xml:space="preserve"> судді, а не в порядку, передбаченому статтею 208 КПК України.</w:t>
      </w:r>
    </w:p>
    <w:p w:rsidR="00054FDC" w:rsidRDefault="003C3D65">
      <w:pPr>
        <w:pStyle w:val="a3"/>
        <w:spacing w:before="1" w:line="360" w:lineRule="auto"/>
        <w:ind w:right="549"/>
      </w:pPr>
      <w:r>
        <w:t>Систематичним і масовим є порушення співробітниками СБУ права на правову допомогу, яке гарантується статтею 59 Конституції і регулюється статтею 213 КПК.</w:t>
      </w:r>
    </w:p>
    <w:p w:rsidR="00054FDC" w:rsidRDefault="003C3D65">
      <w:pPr>
        <w:pStyle w:val="a3"/>
        <w:spacing w:before="1" w:line="360" w:lineRule="auto"/>
        <w:ind w:right="541"/>
      </w:pPr>
      <w:r>
        <w:t>СБУ постійно здійснює повторні екстради</w:t>
      </w:r>
      <w:r>
        <w:t xml:space="preserve">ційні арешти осіб, яких звільнили суди. Частина 13 статті 584 КПК проголошує: «Звільнення особи з-під екстрадиційного арешту слідчим суддею не перешкоджає повторному його застосуванню з метою фактичної передачі особи іноземній державі на виконання рішення </w:t>
      </w:r>
      <w:r>
        <w:t>про видачу, якщо інше не передбачено міжнародним договором України». Отже, повторний арешт відповідає КПК тільки за умови, якщо звільнення було здійснене за рішенням слідчого судді. Проте СБУ затримує і звільнених судами та апеляційними судами, хоча рішенн</w:t>
      </w:r>
      <w:r>
        <w:t>я останніх оскарженню не</w:t>
      </w:r>
      <w:r>
        <w:rPr>
          <w:spacing w:val="-5"/>
        </w:rPr>
        <w:t xml:space="preserve"> </w:t>
      </w:r>
      <w:r>
        <w:t>підлягають.</w:t>
      </w:r>
    </w:p>
    <w:p w:rsidR="00054FDC" w:rsidRDefault="003C3D65">
      <w:pPr>
        <w:pStyle w:val="a3"/>
        <w:spacing w:line="360" w:lineRule="auto"/>
        <w:ind w:right="543"/>
      </w:pPr>
      <w:r>
        <w:t>Цілком незаконними є затримання, що здійснює СБУ для обміну на військовополонених та цивільних заручників, яких утримують під вартою в самопроголошених ДНР та ЛНР. Відомості про обмін – мізерні й уривчасті. Він відбуває</w:t>
      </w:r>
      <w:r>
        <w:t>ться в умовах таємності, не регулюється жодними правовими процедурами. Із заяв і розповідей рідних тих, кого обмінюють, й тих, хто був обмінений і погоджується надати інформацію про це, можна скласти таку картину.</w:t>
      </w:r>
    </w:p>
    <w:p w:rsidR="00054FDC" w:rsidRDefault="003C3D65">
      <w:pPr>
        <w:pStyle w:val="a3"/>
        <w:spacing w:line="360" w:lineRule="auto"/>
        <w:ind w:right="543"/>
      </w:pPr>
      <w:r>
        <w:t>СБУ формує так званий «обмінний фонд»: шук</w:t>
      </w:r>
      <w:r>
        <w:t>ає людей, які причетні до скоєння злочинів, пов’язаних з сепаратизмом, державною зрадою, тероризмом</w:t>
      </w:r>
      <w:r>
        <w:rPr>
          <w:spacing w:val="11"/>
        </w:rPr>
        <w:t xml:space="preserve"> </w:t>
      </w:r>
      <w:r>
        <w:t>та</w:t>
      </w:r>
      <w:r>
        <w:rPr>
          <w:spacing w:val="10"/>
        </w:rPr>
        <w:t xml:space="preserve"> </w:t>
      </w:r>
      <w:r>
        <w:t>інших,</w:t>
      </w:r>
      <w:r>
        <w:rPr>
          <w:spacing w:val="12"/>
        </w:rPr>
        <w:t xml:space="preserve"> </w:t>
      </w:r>
      <w:r>
        <w:t>які</w:t>
      </w:r>
      <w:r>
        <w:rPr>
          <w:spacing w:val="13"/>
        </w:rPr>
        <w:t xml:space="preserve"> </w:t>
      </w:r>
      <w:r>
        <w:t>є</w:t>
      </w:r>
      <w:r>
        <w:rPr>
          <w:spacing w:val="11"/>
        </w:rPr>
        <w:t xml:space="preserve"> </w:t>
      </w:r>
      <w:r>
        <w:t>в</w:t>
      </w:r>
      <w:r>
        <w:rPr>
          <w:spacing w:val="12"/>
        </w:rPr>
        <w:t xml:space="preserve"> </w:t>
      </w:r>
      <w:r>
        <w:t>підслідності</w:t>
      </w:r>
      <w:r>
        <w:rPr>
          <w:spacing w:val="13"/>
        </w:rPr>
        <w:t xml:space="preserve"> </w:t>
      </w:r>
      <w:r>
        <w:t>СБУ,</w:t>
      </w:r>
      <w:r>
        <w:rPr>
          <w:spacing w:val="12"/>
        </w:rPr>
        <w:t xml:space="preserve"> </w:t>
      </w:r>
      <w:r>
        <w:t>затримує</w:t>
      </w:r>
      <w:r>
        <w:rPr>
          <w:spacing w:val="12"/>
        </w:rPr>
        <w:t xml:space="preserve"> </w:t>
      </w:r>
      <w:r>
        <w:t>їх</w:t>
      </w:r>
      <w:r>
        <w:rPr>
          <w:spacing w:val="12"/>
        </w:rPr>
        <w:t xml:space="preserve"> </w:t>
      </w:r>
      <w:r>
        <w:t>і</w:t>
      </w:r>
      <w:r>
        <w:rPr>
          <w:spacing w:val="13"/>
        </w:rPr>
        <w:t xml:space="preserve"> </w:t>
      </w:r>
      <w:r>
        <w:t>пропонує</w:t>
      </w:r>
      <w:r>
        <w:rPr>
          <w:spacing w:val="12"/>
        </w:rPr>
        <w:t xml:space="preserve"> </w:t>
      </w:r>
      <w:r>
        <w:t>обмін</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4" w:firstLine="0"/>
      </w:pPr>
      <w:r>
        <w:t xml:space="preserve">на полонених в </w:t>
      </w:r>
      <w:r>
        <w:rPr>
          <w:spacing w:val="-2"/>
        </w:rPr>
        <w:t xml:space="preserve">ЛНР </w:t>
      </w:r>
      <w:r>
        <w:t>та ДНР замість кримінального переслідування та велики</w:t>
      </w:r>
      <w:r>
        <w:t>х строків покарання. У затриманих немає вибору, і вони погоджуються на обмін. Тоді складається угода зі слідством, кримінальне провадження закривають, людей звільняють з-під варти, але їх вже чекають співробітники СБУ, саджають в машину і вивозять в невідо</w:t>
      </w:r>
      <w:r>
        <w:t>ме місце, де вони перебувають до здійснення обміну без комунікації із зовнішнім</w:t>
      </w:r>
      <w:r>
        <w:rPr>
          <w:spacing w:val="-12"/>
        </w:rPr>
        <w:t xml:space="preserve"> </w:t>
      </w:r>
      <w:r>
        <w:t>світом.</w:t>
      </w:r>
    </w:p>
    <w:p w:rsidR="00054FDC" w:rsidRDefault="003C3D65">
      <w:pPr>
        <w:pStyle w:val="a3"/>
        <w:spacing w:line="360" w:lineRule="auto"/>
        <w:ind w:right="544"/>
      </w:pPr>
      <w:r>
        <w:t>Іноді СБУ пропонує обмін вже після завершення слідства під час суду. В цих випадках суддя виносить рішення, не закінчуючи судового процесу – декілька років з відстрочкою виконання вироку, людина звільняється в залі суду, і її так само співробітники СБУ вив</w:t>
      </w:r>
      <w:r>
        <w:t>озять в невідоме місце, де тримають incommunicado. Були випадки, коли затримували для обміну вже після закінчення судового процесу і винесення вироку (найчастіше вироки не пов’язані з позбавленням волі).</w:t>
      </w:r>
    </w:p>
    <w:p w:rsidR="00054FDC" w:rsidRDefault="003C3D65">
      <w:pPr>
        <w:pStyle w:val="a3"/>
        <w:spacing w:before="1" w:line="360" w:lineRule="auto"/>
        <w:ind w:right="542"/>
      </w:pPr>
      <w:r>
        <w:t xml:space="preserve">В червні 2015 року Україна приєдналася до </w:t>
      </w:r>
      <w:hyperlink r:id="rId13">
        <w:r>
          <w:t>Міжнародної конвенції про</w:t>
        </w:r>
      </w:hyperlink>
      <w:r>
        <w:t xml:space="preserve"> </w:t>
      </w:r>
      <w:hyperlink r:id="rId14">
        <w:r>
          <w:t xml:space="preserve">захист усіх осіб від насильницьких зникнень </w:t>
        </w:r>
      </w:hyperlink>
      <w:r>
        <w:t>і зобов’язана дотримуватися усіх її норм. За ст. 2 цієї Конвенції «насильн</w:t>
      </w:r>
      <w:r>
        <w:t>ицьким зникненням уважається арешт, затримання, викрадення чи позбавлення волі в будь-якій іншій формі представниками держави чи особами або групами осіб, які діють з дозволу, за підтримки чи за згодою держави, при подальшій відмові визнати факт позбавленн</w:t>
      </w:r>
      <w:r>
        <w:t>я волі або приховування даних про долю чи місцезнаходження зниклої особи, унаслідок чого цю особу залишено без захисту закону». За міжнародним правом насильницьке зникнення є злочином, а за певних обставин навіть злочином проти людяності. Проте СБУ здійсню</w:t>
      </w:r>
      <w:r>
        <w:t>є насильницькі зникнення вже протягом довгого періоду. Місця перебування заарештованих під час проведення слідства до закриття кримінального провадження чи вироку суду та після повторного затримання до здійснення обміну невідомі. Два офіційно відомих секто</w:t>
      </w:r>
      <w:r>
        <w:t xml:space="preserve">ра забезпечення слідства в Києві та Харкові не можуть вмістити таку кількість людей. На етапі розслідування частина заарештованих  могла  знаходитися  в  СІЗО,  але </w:t>
      </w:r>
      <w:hyperlink r:id="rId15">
        <w:r>
          <w:t>офіційна</w:t>
        </w:r>
      </w:hyperlink>
      <w:r>
        <w:t xml:space="preserve"> </w:t>
      </w:r>
      <w:hyperlink r:id="rId16">
        <w:r>
          <w:t xml:space="preserve">статистика </w:t>
        </w:r>
      </w:hyperlink>
      <w:r>
        <w:t>Державної пенітенціарної служби не показує</w:t>
      </w:r>
      <w:r>
        <w:rPr>
          <w:spacing w:val="69"/>
        </w:rPr>
        <w:t xml:space="preserve"> </w:t>
      </w:r>
      <w:r>
        <w:t>суттєвого</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6" w:firstLine="0"/>
      </w:pPr>
      <w:r>
        <w:t>збільшення утриманих в СІЗО: на 1 січня 2016 року в них додалося 580 в’язнів порівняльно з 1 січня 2015 року.</w:t>
      </w:r>
    </w:p>
    <w:p w:rsidR="00054FDC" w:rsidRDefault="003C3D65">
      <w:pPr>
        <w:pStyle w:val="a3"/>
        <w:spacing w:line="360" w:lineRule="auto"/>
        <w:ind w:right="542"/>
      </w:pPr>
      <w:r>
        <w:t>У св</w:t>
      </w:r>
      <w:r>
        <w:t xml:space="preserve">оїй 14-й </w:t>
      </w:r>
      <w:hyperlink r:id="rId17">
        <w:r>
          <w:t xml:space="preserve">доповіді </w:t>
        </w:r>
      </w:hyperlink>
      <w:r>
        <w:t>за період з лютого по травень 2016 року УПЛ повідомляв, що станом на березень 2016 року їй були відомі імена 15 чоловіків та од</w:t>
      </w:r>
      <w:r>
        <w:t>нієї жінки, які утримувались у Харківському обласному управлінні СБУ. Список з 26 таємно утримуваних під вартою передали українським державним органам правозахисники з Human Rights Watch та Amnesty International, і більшість фігурантів цього списку були зв</w:t>
      </w:r>
      <w:r>
        <w:t xml:space="preserve">ільнені протягом двох тижнів. Приклади насильницьких зникнень та утримання під вартою наводяться в останній, 16-й </w:t>
      </w:r>
      <w:hyperlink r:id="rId18">
        <w:r>
          <w:t xml:space="preserve">доповіді </w:t>
        </w:r>
      </w:hyperlink>
      <w:r>
        <w:t>УПЛ щодо ситуації з правами людини в Україні за пер</w:t>
      </w:r>
      <w:r>
        <w:t>іод 16 серпня – 15 листопада 2016 року (п.п. 33– 35). Там йдеться про утримання людей, викрадених після рішення суду про звільнення, в Маріупольському та Харківському обласних управліннях СБУ та приватних квартирах.</w:t>
      </w:r>
    </w:p>
    <w:p w:rsidR="00054FDC" w:rsidRDefault="003C3D65">
      <w:pPr>
        <w:pStyle w:val="a3"/>
        <w:spacing w:line="360" w:lineRule="auto"/>
        <w:ind w:right="548"/>
      </w:pPr>
      <w:r>
        <w:t>Таємність процесу обміну, відсутність гр</w:t>
      </w:r>
      <w:r>
        <w:t>омадського контролю за ним може мати наслідком розповсюдження неправдивої інформації про цей процес, яку неможливо буде спростувати внаслідок таємності.</w:t>
      </w:r>
    </w:p>
    <w:p w:rsidR="00054FDC" w:rsidRDefault="003C3D65">
      <w:pPr>
        <w:pStyle w:val="a3"/>
        <w:spacing w:before="1" w:line="360" w:lineRule="auto"/>
        <w:ind w:right="543"/>
      </w:pPr>
      <w:r>
        <w:t>Порушення в діяльності СБУ під час розслідування. В СБУ катують підслідних з метою зізнання у скоєнні з</w:t>
      </w:r>
      <w:r>
        <w:t>лочину та співпраці зі слідством, раніше в незалежній Україні такі явища в практиці СБУ майже не спостерігалися (відомий випадок катування до смерті Юрія Мозоли в слідчому ізоляторі Львівського СБУ в 1996 р.) У 2014–2016 роках скарг до право-захисних  орга</w:t>
      </w:r>
      <w:r>
        <w:t>нізацій  на  катування  в  СБУ  доволі  багато.  В останній щорічній доповіді УПЛ відзначалося, що найбільше скарг на катування саме в СБУ – 39 % від загальної кількості скарг на катування. СБУ була суб’єктом порушення прав людини в зоні АТО у 49 % заяв до</w:t>
      </w:r>
      <w:r>
        <w:t xml:space="preserve"> УПЛ в 2015 році – про насильницькі зникнення, незаконні затримання та викрадення, катування, порушення права на правову допомогу, утримання під вартою в нелюдських умовах у місцях, не передбачених для</w:t>
      </w:r>
      <w:r>
        <w:rPr>
          <w:spacing w:val="-14"/>
        </w:rPr>
        <w:t xml:space="preserve"> </w:t>
      </w:r>
      <w:r>
        <w:t>цього.</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5"/>
      </w:pPr>
      <w:r>
        <w:t>21 липня була оприлюднена но</w:t>
      </w:r>
      <w:r>
        <w:t xml:space="preserve">ва доповідь Amnesty International та Human Rights Watch </w:t>
      </w:r>
      <w:hyperlink r:id="rId19">
        <w:r>
          <w:t>«Тебе не існує. Свавільні затримання, насильницькі</w:t>
        </w:r>
      </w:hyperlink>
      <w:hyperlink r:id="rId20">
        <w:r>
          <w:t xml:space="preserve"> зникнення та тортур</w:t>
        </w:r>
        <w:r>
          <w:t xml:space="preserve">и на сході України», </w:t>
        </w:r>
      </w:hyperlink>
      <w:r>
        <w:t xml:space="preserve">що базується на даних 40 інтерв’ю з жертвами насильства, членами їхніх сімей, свідками, адвокатами жертв, зустрічами з офіційними та неофіційними групами й даних з інших джерел. Поважні міжнародні організації описують дев’ять випадків </w:t>
      </w:r>
      <w:r>
        <w:t>катування та незаконного тривалого тримання українською владою цивільних осіб під вартою, включно з насильницькими зникненнями, в неофіційних місцях тримання, та дев’ять випадків катування та незаконного тривалого тримання цивільних осіб під вартою бойовик</w:t>
      </w:r>
      <w:r>
        <w:t>ами самопроголошених ДНР та ЛНР. Більшість описаних випадків були в 2015 та першій половині 2016 років.</w:t>
      </w:r>
    </w:p>
    <w:p w:rsidR="00054FDC" w:rsidRDefault="003C3D65">
      <w:pPr>
        <w:pStyle w:val="a3"/>
        <w:tabs>
          <w:tab w:val="left" w:pos="1878"/>
          <w:tab w:val="left" w:pos="1977"/>
          <w:tab w:val="left" w:pos="2127"/>
          <w:tab w:val="left" w:pos="2226"/>
          <w:tab w:val="left" w:pos="2454"/>
          <w:tab w:val="left" w:pos="2644"/>
          <w:tab w:val="left" w:pos="2700"/>
          <w:tab w:val="left" w:pos="2987"/>
          <w:tab w:val="left" w:pos="3141"/>
          <w:tab w:val="left" w:pos="3172"/>
          <w:tab w:val="left" w:pos="3615"/>
          <w:tab w:val="left" w:pos="3784"/>
          <w:tab w:val="left" w:pos="4017"/>
          <w:tab w:val="left" w:pos="4332"/>
          <w:tab w:val="left" w:pos="5075"/>
          <w:tab w:val="left" w:pos="5214"/>
          <w:tab w:val="left" w:pos="5707"/>
          <w:tab w:val="left" w:pos="6234"/>
          <w:tab w:val="left" w:pos="6608"/>
          <w:tab w:val="left" w:pos="6816"/>
          <w:tab w:val="left" w:pos="7156"/>
          <w:tab w:val="left" w:pos="7361"/>
          <w:tab w:val="left" w:pos="7861"/>
          <w:tab w:val="left" w:pos="8208"/>
          <w:tab w:val="left" w:pos="8320"/>
          <w:tab w:val="left" w:pos="8357"/>
          <w:tab w:val="left" w:pos="8671"/>
          <w:tab w:val="left" w:pos="9704"/>
          <w:tab w:val="left" w:pos="9754"/>
        </w:tabs>
        <w:spacing w:before="2" w:line="360" w:lineRule="auto"/>
        <w:ind w:right="543"/>
        <w:jc w:val="right"/>
      </w:pPr>
      <w:r>
        <w:t>Спостерігалися</w:t>
      </w:r>
      <w:r>
        <w:rPr>
          <w:spacing w:val="44"/>
        </w:rPr>
        <w:t xml:space="preserve"> </w:t>
      </w:r>
      <w:r>
        <w:t>ситуації,</w:t>
      </w:r>
      <w:r>
        <w:rPr>
          <w:spacing w:val="43"/>
        </w:rPr>
        <w:t xml:space="preserve"> </w:t>
      </w:r>
      <w:r>
        <w:t>коли</w:t>
      </w:r>
      <w:r>
        <w:rPr>
          <w:spacing w:val="44"/>
        </w:rPr>
        <w:t xml:space="preserve"> </w:t>
      </w:r>
      <w:r>
        <w:t>СБУ</w:t>
      </w:r>
      <w:r>
        <w:rPr>
          <w:spacing w:val="44"/>
        </w:rPr>
        <w:t xml:space="preserve"> </w:t>
      </w:r>
      <w:r>
        <w:t>до</w:t>
      </w:r>
      <w:r>
        <w:rPr>
          <w:spacing w:val="43"/>
        </w:rPr>
        <w:t xml:space="preserve"> </w:t>
      </w:r>
      <w:r>
        <w:t>вже</w:t>
      </w:r>
      <w:r>
        <w:rPr>
          <w:spacing w:val="44"/>
        </w:rPr>
        <w:t xml:space="preserve"> </w:t>
      </w:r>
      <w:r>
        <w:t>відомого</w:t>
      </w:r>
      <w:r>
        <w:rPr>
          <w:spacing w:val="42"/>
        </w:rPr>
        <w:t xml:space="preserve"> </w:t>
      </w:r>
      <w:r>
        <w:t>фігуранта</w:t>
      </w:r>
      <w:r>
        <w:rPr>
          <w:spacing w:val="44"/>
        </w:rPr>
        <w:t xml:space="preserve"> </w:t>
      </w:r>
      <w:r>
        <w:t>якоїсь</w:t>
      </w:r>
      <w:r>
        <w:t xml:space="preserve"> </w:t>
      </w:r>
      <w:r>
        <w:t>справи</w:t>
      </w:r>
      <w:r>
        <w:rPr>
          <w:spacing w:val="54"/>
        </w:rPr>
        <w:t xml:space="preserve"> </w:t>
      </w:r>
      <w:r>
        <w:t>додають</w:t>
      </w:r>
      <w:r>
        <w:rPr>
          <w:spacing w:val="54"/>
        </w:rPr>
        <w:t xml:space="preserve"> </w:t>
      </w:r>
      <w:r>
        <w:t>декілька</w:t>
      </w:r>
      <w:r>
        <w:rPr>
          <w:spacing w:val="55"/>
        </w:rPr>
        <w:t xml:space="preserve"> </w:t>
      </w:r>
      <w:r>
        <w:t>людей</w:t>
      </w:r>
      <w:r>
        <w:rPr>
          <w:spacing w:val="55"/>
        </w:rPr>
        <w:t xml:space="preserve"> </w:t>
      </w:r>
      <w:r>
        <w:t>з</w:t>
      </w:r>
      <w:r>
        <w:rPr>
          <w:spacing w:val="54"/>
        </w:rPr>
        <w:t xml:space="preserve"> </w:t>
      </w:r>
      <w:r>
        <w:t>його</w:t>
      </w:r>
      <w:r>
        <w:rPr>
          <w:spacing w:val="55"/>
        </w:rPr>
        <w:t xml:space="preserve"> </w:t>
      </w:r>
      <w:r>
        <w:t>близького</w:t>
      </w:r>
      <w:r>
        <w:rPr>
          <w:spacing w:val="55"/>
        </w:rPr>
        <w:t xml:space="preserve"> </w:t>
      </w:r>
      <w:r>
        <w:t>оточення,</w:t>
      </w:r>
      <w:r>
        <w:rPr>
          <w:spacing w:val="54"/>
        </w:rPr>
        <w:t xml:space="preserve"> </w:t>
      </w:r>
      <w:r>
        <w:t>щоб</w:t>
      </w:r>
      <w:r>
        <w:rPr>
          <w:spacing w:val="55"/>
        </w:rPr>
        <w:t xml:space="preserve"> </w:t>
      </w:r>
      <w:r>
        <w:t>створити</w:t>
      </w:r>
      <w:r>
        <w:t xml:space="preserve"> </w:t>
      </w:r>
      <w:r>
        <w:t>видимість групи. Тоді можна говорити про</w:t>
      </w:r>
      <w:r>
        <w:rPr>
          <w:spacing w:val="25"/>
        </w:rPr>
        <w:t xml:space="preserve"> </w:t>
      </w:r>
      <w:r>
        <w:t>вчинення злочину</w:t>
      </w:r>
      <w:r>
        <w:rPr>
          <w:spacing w:val="10"/>
        </w:rPr>
        <w:t xml:space="preserve"> </w:t>
      </w:r>
      <w:r>
        <w:t>організованою</w:t>
      </w:r>
      <w:r>
        <w:t xml:space="preserve"> </w:t>
      </w:r>
      <w:r>
        <w:t>злочинною групою за попередньою змовою</w:t>
      </w:r>
      <w:r>
        <w:rPr>
          <w:spacing w:val="21"/>
        </w:rPr>
        <w:t xml:space="preserve"> </w:t>
      </w:r>
      <w:r>
        <w:t>– і вимагати більш</w:t>
      </w:r>
      <w:r>
        <w:rPr>
          <w:spacing w:val="11"/>
        </w:rPr>
        <w:t xml:space="preserve"> </w:t>
      </w:r>
      <w:r>
        <w:t>важкого</w:t>
      </w:r>
      <w:r>
        <w:t xml:space="preserve"> </w:t>
      </w:r>
      <w:r>
        <w:t>покарання. Іноді так вчиняють, не маючи абсолютно ніяких підстав</w:t>
      </w:r>
      <w:r>
        <w:rPr>
          <w:spacing w:val="61"/>
        </w:rPr>
        <w:t xml:space="preserve"> </w:t>
      </w:r>
      <w:r>
        <w:t>для</w:t>
      </w:r>
      <w:r>
        <w:rPr>
          <w:spacing w:val="9"/>
        </w:rPr>
        <w:t xml:space="preserve"> </w:t>
      </w:r>
      <w:r>
        <w:t>того,</w:t>
      </w:r>
      <w:r>
        <w:t xml:space="preserve"> </w:t>
      </w:r>
      <w:r>
        <w:t>щоб звинувачувати інших людей, які винні тільки тому, що</w:t>
      </w:r>
      <w:r>
        <w:rPr>
          <w:spacing w:val="-30"/>
        </w:rPr>
        <w:t xml:space="preserve"> </w:t>
      </w:r>
      <w:r>
        <w:t>опинилися</w:t>
      </w:r>
      <w:r>
        <w:rPr>
          <w:spacing w:val="-4"/>
        </w:rPr>
        <w:t xml:space="preserve"> </w:t>
      </w:r>
      <w:r>
        <w:t>поруч.</w:t>
      </w:r>
      <w:r>
        <w:t xml:space="preserve"> </w:t>
      </w:r>
      <w:r>
        <w:t>Порушення</w:t>
      </w:r>
      <w:r>
        <w:tab/>
      </w:r>
      <w:r>
        <w:tab/>
        <w:t>у</w:t>
      </w:r>
      <w:r>
        <w:tab/>
      </w:r>
      <w:r>
        <w:tab/>
        <w:t>питаннях</w:t>
      </w:r>
      <w:r>
        <w:tab/>
      </w:r>
      <w:r>
        <w:tab/>
        <w:t>екстрадиції,</w:t>
      </w:r>
      <w:r>
        <w:tab/>
        <w:t>видворення</w:t>
      </w:r>
      <w:r>
        <w:tab/>
      </w:r>
      <w:r>
        <w:tab/>
        <w:t>та</w:t>
      </w:r>
      <w:r>
        <w:tab/>
      </w:r>
      <w:r>
        <w:rPr>
          <w:spacing w:val="-2"/>
        </w:rPr>
        <w:t xml:space="preserve">повернення </w:t>
      </w:r>
      <w:r>
        <w:t>іноземців</w:t>
      </w:r>
      <w:r>
        <w:tab/>
      </w:r>
      <w:r>
        <w:tab/>
      </w:r>
      <w:r>
        <w:rPr>
          <w:spacing w:val="-1"/>
        </w:rPr>
        <w:t>та</w:t>
      </w:r>
      <w:r>
        <w:rPr>
          <w:spacing w:val="-1"/>
        </w:rPr>
        <w:tab/>
      </w:r>
      <w:r>
        <w:rPr>
          <w:spacing w:val="-1"/>
        </w:rPr>
        <w:tab/>
      </w:r>
      <w:r>
        <w:t>осіб</w:t>
      </w:r>
      <w:r>
        <w:tab/>
      </w:r>
      <w:r>
        <w:tab/>
      </w:r>
      <w:r>
        <w:tab/>
        <w:t>без</w:t>
      </w:r>
      <w:r>
        <w:tab/>
      </w:r>
      <w:r>
        <w:tab/>
        <w:t>громадянства.</w:t>
      </w:r>
      <w:r>
        <w:tab/>
        <w:t>Проблеми</w:t>
      </w:r>
      <w:r>
        <w:tab/>
        <w:t>надання</w:t>
      </w:r>
      <w:r>
        <w:tab/>
      </w:r>
      <w:r>
        <w:tab/>
      </w:r>
      <w:r>
        <w:tab/>
        <w:t>притулку</w:t>
      </w:r>
      <w:r>
        <w:tab/>
        <w:t>та</w:t>
      </w:r>
      <w:r>
        <w:t xml:space="preserve"> </w:t>
      </w:r>
      <w:r>
        <w:t>додаткового захисту іноземцям загострилися в Ук</w:t>
      </w:r>
      <w:r>
        <w:t>раїні</w:t>
      </w:r>
      <w:r>
        <w:rPr>
          <w:spacing w:val="45"/>
        </w:rPr>
        <w:t xml:space="preserve"> </w:t>
      </w:r>
      <w:r>
        <w:t>останніми</w:t>
      </w:r>
      <w:r>
        <w:rPr>
          <w:spacing w:val="67"/>
        </w:rPr>
        <w:t xml:space="preserve"> </w:t>
      </w:r>
      <w:r>
        <w:t>роками.</w:t>
      </w:r>
      <w:r>
        <w:t xml:space="preserve"> </w:t>
      </w:r>
      <w:r>
        <w:t>Державна прикордонна служба намагається не впускати шукачів</w:t>
      </w:r>
      <w:r>
        <w:rPr>
          <w:spacing w:val="9"/>
        </w:rPr>
        <w:t xml:space="preserve"> </w:t>
      </w:r>
      <w:r>
        <w:t>притулку</w:t>
      </w:r>
      <w:r>
        <w:rPr>
          <w:spacing w:val="-2"/>
        </w:rPr>
        <w:t xml:space="preserve"> </w:t>
      </w:r>
      <w:r>
        <w:t>на</w:t>
      </w:r>
      <w:r>
        <w:t xml:space="preserve"> </w:t>
      </w:r>
      <w:r>
        <w:t>нашу</w:t>
      </w:r>
      <w:r>
        <w:rPr>
          <w:spacing w:val="48"/>
        </w:rPr>
        <w:t xml:space="preserve"> </w:t>
      </w:r>
      <w:r>
        <w:t>територію,</w:t>
      </w:r>
      <w:r>
        <w:rPr>
          <w:spacing w:val="51"/>
        </w:rPr>
        <w:t xml:space="preserve"> </w:t>
      </w:r>
      <w:r>
        <w:t>а</w:t>
      </w:r>
      <w:r>
        <w:rPr>
          <w:spacing w:val="49"/>
        </w:rPr>
        <w:t xml:space="preserve"> </w:t>
      </w:r>
      <w:r>
        <w:t>Державна</w:t>
      </w:r>
      <w:r>
        <w:rPr>
          <w:spacing w:val="53"/>
        </w:rPr>
        <w:t xml:space="preserve"> </w:t>
      </w:r>
      <w:r>
        <w:t>міграційна</w:t>
      </w:r>
      <w:r>
        <w:rPr>
          <w:spacing w:val="49"/>
        </w:rPr>
        <w:t xml:space="preserve"> </w:t>
      </w:r>
      <w:r>
        <w:t>служба</w:t>
      </w:r>
      <w:r>
        <w:rPr>
          <w:spacing w:val="52"/>
        </w:rPr>
        <w:t xml:space="preserve"> </w:t>
      </w:r>
      <w:r>
        <w:t>часто</w:t>
      </w:r>
      <w:r>
        <w:rPr>
          <w:spacing w:val="51"/>
        </w:rPr>
        <w:t xml:space="preserve"> </w:t>
      </w:r>
      <w:r>
        <w:t>відмовляє</w:t>
      </w:r>
      <w:r>
        <w:rPr>
          <w:spacing w:val="49"/>
        </w:rPr>
        <w:t xml:space="preserve"> </w:t>
      </w:r>
      <w:r>
        <w:t>їм</w:t>
      </w:r>
      <w:r>
        <w:rPr>
          <w:spacing w:val="52"/>
        </w:rPr>
        <w:t xml:space="preserve"> </w:t>
      </w:r>
      <w:r>
        <w:t>в</w:t>
      </w:r>
      <w:r>
        <w:t xml:space="preserve"> </w:t>
      </w:r>
      <w:r>
        <w:t>оформленні документів для отримання статусу біженця, а</w:t>
      </w:r>
      <w:r>
        <w:rPr>
          <w:spacing w:val="53"/>
        </w:rPr>
        <w:t xml:space="preserve"> </w:t>
      </w:r>
      <w:r>
        <w:t>якщо</w:t>
      </w:r>
      <w:r>
        <w:rPr>
          <w:spacing w:val="9"/>
        </w:rPr>
        <w:t xml:space="preserve"> </w:t>
      </w:r>
      <w:r>
        <w:t>приймає</w:t>
      </w:r>
      <w:r>
        <w:t xml:space="preserve"> </w:t>
      </w:r>
      <w:r>
        <w:t xml:space="preserve">документи, то в більшості </w:t>
      </w:r>
      <w:r>
        <w:t>випадків відмовляє в наданні статусу.</w:t>
      </w:r>
      <w:r>
        <w:rPr>
          <w:spacing w:val="58"/>
        </w:rPr>
        <w:t xml:space="preserve"> </w:t>
      </w:r>
      <w:r>
        <w:t>СБУ</w:t>
      </w:r>
      <w:r>
        <w:rPr>
          <w:spacing w:val="7"/>
        </w:rPr>
        <w:t xml:space="preserve"> </w:t>
      </w:r>
      <w:r>
        <w:t>завжди</w:t>
      </w:r>
      <w:r>
        <w:t xml:space="preserve"> </w:t>
      </w:r>
      <w:r>
        <w:t>відповідає,</w:t>
      </w:r>
      <w:r>
        <w:tab/>
      </w:r>
      <w:r>
        <w:tab/>
        <w:t>що</w:t>
      </w:r>
      <w:r>
        <w:tab/>
      </w:r>
      <w:r>
        <w:tab/>
        <w:t>ці</w:t>
      </w:r>
      <w:r>
        <w:tab/>
      </w:r>
      <w:r>
        <w:tab/>
        <w:t>питання</w:t>
      </w:r>
      <w:r>
        <w:tab/>
        <w:t>поза</w:t>
      </w:r>
      <w:r>
        <w:tab/>
        <w:t>межами</w:t>
      </w:r>
      <w:r>
        <w:tab/>
        <w:t>її</w:t>
      </w:r>
      <w:r>
        <w:tab/>
        <w:t>компетенції.</w:t>
      </w:r>
      <w:r>
        <w:tab/>
      </w:r>
      <w:r>
        <w:tab/>
        <w:t>Насправді</w:t>
      </w:r>
      <w:r>
        <w:tab/>
      </w:r>
      <w:r>
        <w:tab/>
        <w:t>ж</w:t>
      </w:r>
      <w:r>
        <w:t xml:space="preserve"> </w:t>
      </w:r>
      <w:r>
        <w:t>прикордонники часто радяться з СБУ у неясних питаннях</w:t>
      </w:r>
      <w:r>
        <w:rPr>
          <w:spacing w:val="13"/>
        </w:rPr>
        <w:t xml:space="preserve"> </w:t>
      </w:r>
      <w:r>
        <w:t>відносно</w:t>
      </w:r>
      <w:r>
        <w:rPr>
          <w:spacing w:val="12"/>
        </w:rPr>
        <w:t xml:space="preserve"> </w:t>
      </w:r>
      <w:r>
        <w:t>перетину</w:t>
      </w:r>
      <w:r>
        <w:t xml:space="preserve"> </w:t>
      </w:r>
      <w:r>
        <w:t>кордону,</w:t>
      </w:r>
      <w:r>
        <w:rPr>
          <w:spacing w:val="34"/>
        </w:rPr>
        <w:t xml:space="preserve"> </w:t>
      </w:r>
      <w:r>
        <w:t>а</w:t>
      </w:r>
      <w:r>
        <w:rPr>
          <w:spacing w:val="35"/>
        </w:rPr>
        <w:t xml:space="preserve"> </w:t>
      </w:r>
      <w:r>
        <w:t>міграційна</w:t>
      </w:r>
      <w:r>
        <w:rPr>
          <w:spacing w:val="32"/>
        </w:rPr>
        <w:t xml:space="preserve"> </w:t>
      </w:r>
      <w:r>
        <w:t>служба</w:t>
      </w:r>
      <w:r>
        <w:rPr>
          <w:spacing w:val="35"/>
        </w:rPr>
        <w:t xml:space="preserve"> </w:t>
      </w:r>
      <w:r>
        <w:t>зобов’язана</w:t>
      </w:r>
      <w:r>
        <w:rPr>
          <w:spacing w:val="33"/>
        </w:rPr>
        <w:t xml:space="preserve"> </w:t>
      </w:r>
      <w:r>
        <w:t>передати</w:t>
      </w:r>
      <w:r>
        <w:rPr>
          <w:spacing w:val="32"/>
        </w:rPr>
        <w:t xml:space="preserve"> </w:t>
      </w:r>
      <w:r>
        <w:t>документи</w:t>
      </w:r>
      <w:r>
        <w:rPr>
          <w:spacing w:val="36"/>
        </w:rPr>
        <w:t xml:space="preserve"> </w:t>
      </w:r>
      <w:r>
        <w:t>кожного</w:t>
      </w:r>
      <w:r>
        <w:t xml:space="preserve"> </w:t>
      </w:r>
      <w:r>
        <w:t>заявника</w:t>
      </w:r>
      <w:r>
        <w:tab/>
        <w:t>в</w:t>
      </w:r>
      <w:r>
        <w:tab/>
      </w:r>
      <w:r>
        <w:tab/>
        <w:t>СБУ</w:t>
      </w:r>
      <w:r>
        <w:tab/>
        <w:t>для</w:t>
      </w:r>
      <w:r>
        <w:tab/>
        <w:t>проведення</w:t>
      </w:r>
      <w:r>
        <w:tab/>
      </w:r>
      <w:r>
        <w:tab/>
      </w:r>
      <w:r>
        <w:rPr>
          <w:spacing w:val="-1"/>
        </w:rPr>
        <w:t>спеціальної</w:t>
      </w:r>
      <w:r>
        <w:rPr>
          <w:spacing w:val="-1"/>
        </w:rPr>
        <w:tab/>
      </w:r>
      <w:r>
        <w:rPr>
          <w:spacing w:val="-1"/>
        </w:rPr>
        <w:tab/>
      </w:r>
      <w:r>
        <w:t>перевірки</w:t>
      </w:r>
      <w:r>
        <w:tab/>
        <w:t>та</w:t>
      </w:r>
      <w:r>
        <w:tab/>
      </w:r>
      <w:r>
        <w:rPr>
          <w:spacing w:val="-2"/>
        </w:rPr>
        <w:t>отримання</w:t>
      </w:r>
    </w:p>
    <w:p w:rsidR="00054FDC" w:rsidRDefault="003C3D65">
      <w:pPr>
        <w:pStyle w:val="a3"/>
        <w:spacing w:before="1"/>
        <w:ind w:firstLine="0"/>
        <w:jc w:val="left"/>
      </w:pPr>
      <w:r>
        <w:t>висновку, який майже завжди є негативним.</w:t>
      </w:r>
    </w:p>
    <w:p w:rsidR="00054FDC" w:rsidRDefault="00054FDC">
      <w:p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8"/>
      </w:pPr>
      <w:r>
        <w:t>Така ж ситуація з екстрадицією, рішення про яку ухвалюється Генеральною прокуратурою або Міністерством юстиції, примусо</w:t>
      </w:r>
      <w:r>
        <w:t>вим видворенням та примусовим поверненням. Саме СБУ здійснює екстрадиційні арешти, саме вона вчиняє такі незаконні дії відносно мігрантів, як викрадення, катування, незаконне повернення або видача. При цьому, проводячи спеціальні перевірки, СБУ не перевіря</w:t>
      </w:r>
      <w:r>
        <w:t>є ризики загрози для життя та катувань в країні походження, а також ймовірність політичних переслідувань.</w:t>
      </w:r>
    </w:p>
    <w:p w:rsidR="00054FDC" w:rsidRDefault="003C3D65">
      <w:pPr>
        <w:pStyle w:val="a3"/>
        <w:spacing w:before="1" w:line="360" w:lineRule="auto"/>
        <w:ind w:right="542"/>
      </w:pPr>
      <w:r>
        <w:t>Наприкінці лютого 2016 року СБУ розіслала мерам міст листа зі списками вимушених переселенців, в якому просить розглянути  питання  про призупинення п</w:t>
      </w:r>
      <w:r>
        <w:t>енсійного забезпечення та соціальних виплат особам, вказаним у списках, до підтвердження фактичного проживання і тимчасовим місцем проживання, вказаною в заяві переселенця. Причина – вони не мешкають в тих місцевостях, а перебувають на непідконтрольній тер</w:t>
      </w:r>
      <w:r>
        <w:t>иторії. СБУ спільно з Держприкордонслужбою визначили, що ці особи були на непідконтрольних територіях під час оформлення довідки переселенця, оскільки в базі даних немає перепусток на в’їзд з неконтрольованої</w:t>
      </w:r>
      <w:r>
        <w:rPr>
          <w:spacing w:val="-30"/>
        </w:rPr>
        <w:t xml:space="preserve"> </w:t>
      </w:r>
      <w:r>
        <w:t>території.</w:t>
      </w:r>
    </w:p>
    <w:p w:rsidR="00054FDC" w:rsidRDefault="003C3D65">
      <w:pPr>
        <w:pStyle w:val="a3"/>
        <w:ind w:left="1310" w:firstLine="0"/>
      </w:pPr>
      <w:r>
        <w:t>Загалом в списках, розісланих СБУ, б</w:t>
      </w:r>
      <w:r>
        <w:t>уло приблизно 500 тисяч ВПО.</w:t>
      </w:r>
    </w:p>
    <w:p w:rsidR="00054FDC" w:rsidRDefault="003C3D65">
      <w:pPr>
        <w:pStyle w:val="a3"/>
        <w:spacing w:before="161" w:line="360" w:lineRule="auto"/>
        <w:ind w:right="546"/>
      </w:pPr>
      <w:r>
        <w:t>Так, СБУ могла помилитися відносно тих, хто переїхав і зареєструвався як вимушений переселенець до 21 січня 2015 року, коли була введена система електронних перепусток. Крім того, багато паперових списків переселенців, які вели</w:t>
      </w:r>
      <w:r>
        <w:t>ся до введення електронної пропускної системи були загублені, і дані з цих списків не потрапили до бази</w:t>
      </w:r>
      <w:r>
        <w:rPr>
          <w:spacing w:val="-7"/>
        </w:rPr>
        <w:t xml:space="preserve"> </w:t>
      </w:r>
      <w:r>
        <w:t>даних.</w:t>
      </w:r>
    </w:p>
    <w:p w:rsidR="00054FDC" w:rsidRDefault="003C3D65">
      <w:pPr>
        <w:pStyle w:val="a3"/>
        <w:spacing w:line="360" w:lineRule="auto"/>
        <w:ind w:right="544"/>
      </w:pPr>
      <w:r>
        <w:t>В результаті велика кількість переселенців були змушені вистояти гігантські черги до районних управлінь територіального захисту населення, щоб пі</w:t>
      </w:r>
      <w:r>
        <w:t>дтвердити, що вони мешкають за тими адресами, за якими реєструвались, і повернути собі пенсії та соціальні виплати. А всі ті, хто зареєструвався як вимушені переселенці і повернулися після цього з якихось причин додому на непідконтрольну територію, були по</w:t>
      </w:r>
      <w:r>
        <w:t>збавлені своїх пенсій та соціальних виплат.</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5"/>
      </w:pPr>
      <w:r>
        <w:t>Звісно, СБУ намагається дотримуватися у своїй діяльності прав людини. Наприклад, 5 листопада 2019 року експерт Асоціації Українських моніторів дотримання прав людини в діяльноості правоохоронних органів Михайло Каменєв взяв участь у дипломатичному сніданку</w:t>
      </w:r>
      <w:r>
        <w:t>, на якому експерти громадського сектору обговорили з представниками дипломатичного корпусу питання реформування Служби безпеки України та відповідний законопроєкт, нещодавно внесений на розгляд Офісу Президента України.</w:t>
      </w:r>
    </w:p>
    <w:p w:rsidR="00054FDC" w:rsidRDefault="003C3D65">
      <w:pPr>
        <w:pStyle w:val="a3"/>
        <w:spacing w:before="1" w:line="360" w:lineRule="auto"/>
        <w:ind w:right="548"/>
      </w:pPr>
      <w:r>
        <w:t>Захід організували Центр протидії к</w:t>
      </w:r>
      <w:r>
        <w:t>орупції та Коаліція Реанімаційний Пакет Реформ. В обговоренні взяли участь представники дипломатичних місій та міжнародних організацій в Україні. Серед експертних рекомендацій</w:t>
      </w:r>
    </w:p>
    <w:p w:rsidR="00054FDC" w:rsidRDefault="003C3D65">
      <w:pPr>
        <w:pStyle w:val="a4"/>
        <w:numPr>
          <w:ilvl w:val="0"/>
          <w:numId w:val="17"/>
        </w:numPr>
        <w:tabs>
          <w:tab w:val="left" w:pos="816"/>
        </w:tabs>
        <w:spacing w:before="1" w:line="360" w:lineRule="auto"/>
        <w:ind w:right="553" w:firstLine="0"/>
        <w:rPr>
          <w:sz w:val="28"/>
        </w:rPr>
      </w:pPr>
      <w:r>
        <w:rPr>
          <w:sz w:val="28"/>
        </w:rPr>
        <w:t>системно реформувати СБУ без впливу радянського спадку, деполітизувати та демілі</w:t>
      </w:r>
      <w:r>
        <w:rPr>
          <w:sz w:val="28"/>
        </w:rPr>
        <w:t>таризувати службу і законодавчо забезпечити належний цивільний контроль за</w:t>
      </w:r>
      <w:r>
        <w:rPr>
          <w:spacing w:val="-2"/>
          <w:sz w:val="28"/>
        </w:rPr>
        <w:t xml:space="preserve"> </w:t>
      </w:r>
      <w:r>
        <w:rPr>
          <w:sz w:val="28"/>
        </w:rPr>
        <w:t>роботою.</w:t>
      </w:r>
    </w:p>
    <w:p w:rsidR="00054FDC" w:rsidRDefault="003C3D65">
      <w:pPr>
        <w:pStyle w:val="a3"/>
        <w:spacing w:line="360" w:lineRule="auto"/>
        <w:ind w:right="545"/>
      </w:pPr>
      <w:r>
        <w:t xml:space="preserve">«СБУ має швидко перетворитися на сучасну розвідувальну службу, бо слідчі функції в мілітаризованій СБУ суперечать Конституції та сприяють порушенням прав людини, зокрема в </w:t>
      </w:r>
      <w:r>
        <w:t>незаконних СІЗО цієї служби. Досвідчені та кваліфіковані слідчі СБУ повинні отримати можливість перейти на службу до інших органів досудового розслідування», – вказував Михайло Каменєв.</w:t>
      </w:r>
    </w:p>
    <w:p w:rsidR="00054FDC" w:rsidRDefault="003C3D65">
      <w:pPr>
        <w:pStyle w:val="a3"/>
        <w:spacing w:line="360" w:lineRule="auto"/>
        <w:ind w:right="544"/>
      </w:pPr>
      <w:r>
        <w:t>Також прийнятий у 2018 році Закону «Про національну безпеку України» у</w:t>
      </w:r>
      <w:r>
        <w:t xml:space="preserve"> статті 19 містить вичерпний перелік функцій СБУ, який відповідає уявленням про сучасну розвідувальну службу: «Служба безпеки України є державним органом спеціального призначення з правоохоронними функціями, що забезпечує державну безпеку, здійснюючи з неу</w:t>
      </w:r>
      <w:r>
        <w:t>хильним дотриманням прав і свобод людини і</w:t>
      </w:r>
      <w:r>
        <w:rPr>
          <w:spacing w:val="-6"/>
        </w:rPr>
        <w:t xml:space="preserve"> </w:t>
      </w:r>
      <w:r>
        <w:t>громадянина:</w:t>
      </w:r>
    </w:p>
    <w:p w:rsidR="00054FDC" w:rsidRDefault="003C3D65">
      <w:pPr>
        <w:pStyle w:val="a4"/>
        <w:numPr>
          <w:ilvl w:val="0"/>
          <w:numId w:val="16"/>
        </w:numPr>
        <w:tabs>
          <w:tab w:val="left" w:pos="1615"/>
        </w:tabs>
        <w:spacing w:line="322" w:lineRule="exact"/>
        <w:jc w:val="both"/>
        <w:rPr>
          <w:sz w:val="28"/>
        </w:rPr>
      </w:pPr>
      <w:r>
        <w:rPr>
          <w:sz w:val="28"/>
        </w:rPr>
        <w:t>протидію розвідувально-підривній діяльності проти</w:t>
      </w:r>
      <w:r>
        <w:rPr>
          <w:spacing w:val="-8"/>
          <w:sz w:val="28"/>
        </w:rPr>
        <w:t xml:space="preserve"> </w:t>
      </w:r>
      <w:r>
        <w:rPr>
          <w:sz w:val="28"/>
        </w:rPr>
        <w:t>України;</w:t>
      </w:r>
    </w:p>
    <w:p w:rsidR="00054FDC" w:rsidRDefault="003C3D65">
      <w:pPr>
        <w:pStyle w:val="a4"/>
        <w:numPr>
          <w:ilvl w:val="0"/>
          <w:numId w:val="16"/>
        </w:numPr>
        <w:tabs>
          <w:tab w:val="left" w:pos="1615"/>
        </w:tabs>
        <w:spacing w:before="160"/>
        <w:jc w:val="both"/>
        <w:rPr>
          <w:sz w:val="28"/>
        </w:rPr>
      </w:pPr>
      <w:r>
        <w:rPr>
          <w:sz w:val="28"/>
        </w:rPr>
        <w:t>боротьбу з</w:t>
      </w:r>
      <w:r>
        <w:rPr>
          <w:spacing w:val="-6"/>
          <w:sz w:val="28"/>
        </w:rPr>
        <w:t xml:space="preserve"> </w:t>
      </w:r>
      <w:r>
        <w:rPr>
          <w:sz w:val="28"/>
        </w:rPr>
        <w:t>тероризмом;</w:t>
      </w:r>
    </w:p>
    <w:p w:rsidR="00054FDC" w:rsidRDefault="003C3D65">
      <w:pPr>
        <w:pStyle w:val="a4"/>
        <w:numPr>
          <w:ilvl w:val="0"/>
          <w:numId w:val="16"/>
        </w:numPr>
        <w:tabs>
          <w:tab w:val="left" w:pos="1615"/>
        </w:tabs>
        <w:spacing w:before="163" w:line="360" w:lineRule="auto"/>
        <w:ind w:left="602" w:right="543" w:firstLine="707"/>
        <w:jc w:val="both"/>
        <w:rPr>
          <w:sz w:val="28"/>
        </w:rPr>
      </w:pPr>
      <w:r>
        <w:rPr>
          <w:sz w:val="28"/>
        </w:rPr>
        <w:t>контррозвідувальний захист державного суверенітету, конституційного</w:t>
      </w:r>
      <w:r>
        <w:rPr>
          <w:spacing w:val="23"/>
          <w:sz w:val="28"/>
        </w:rPr>
        <w:t xml:space="preserve"> </w:t>
      </w:r>
      <w:r>
        <w:rPr>
          <w:sz w:val="28"/>
        </w:rPr>
        <w:t>ладу</w:t>
      </w:r>
      <w:r>
        <w:rPr>
          <w:spacing w:val="19"/>
          <w:sz w:val="28"/>
        </w:rPr>
        <w:t xml:space="preserve"> </w:t>
      </w:r>
      <w:r>
        <w:rPr>
          <w:sz w:val="28"/>
        </w:rPr>
        <w:t>і</w:t>
      </w:r>
      <w:r>
        <w:rPr>
          <w:spacing w:val="23"/>
          <w:sz w:val="28"/>
        </w:rPr>
        <w:t xml:space="preserve"> </w:t>
      </w:r>
      <w:r>
        <w:rPr>
          <w:sz w:val="28"/>
        </w:rPr>
        <w:t>територіальної</w:t>
      </w:r>
      <w:r>
        <w:rPr>
          <w:spacing w:val="24"/>
          <w:sz w:val="28"/>
        </w:rPr>
        <w:t xml:space="preserve"> </w:t>
      </w:r>
      <w:r>
        <w:rPr>
          <w:sz w:val="28"/>
        </w:rPr>
        <w:t>цілісності,</w:t>
      </w:r>
      <w:r>
        <w:rPr>
          <w:spacing w:val="21"/>
          <w:sz w:val="28"/>
        </w:rPr>
        <w:t xml:space="preserve"> </w:t>
      </w:r>
      <w:r>
        <w:rPr>
          <w:sz w:val="28"/>
        </w:rPr>
        <w:t>оборонного</w:t>
      </w:r>
      <w:r>
        <w:rPr>
          <w:spacing w:val="24"/>
          <w:sz w:val="28"/>
        </w:rPr>
        <w:t xml:space="preserve"> </w:t>
      </w:r>
      <w:r>
        <w:rPr>
          <w:sz w:val="28"/>
        </w:rPr>
        <w:t>і</w:t>
      </w:r>
      <w:r>
        <w:rPr>
          <w:spacing w:val="23"/>
          <w:sz w:val="28"/>
        </w:rPr>
        <w:t xml:space="preserve"> </w:t>
      </w:r>
      <w:r>
        <w:rPr>
          <w:sz w:val="28"/>
        </w:rPr>
        <w:t>науково-</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5" w:firstLine="0"/>
      </w:pPr>
      <w:r>
        <w:t>технічного потенціалу, кібербезпеки, економічної та інформаційної безпеки держави, об’єктів критичної інфраструктури;</w:t>
      </w:r>
    </w:p>
    <w:p w:rsidR="00054FDC" w:rsidRDefault="003C3D65">
      <w:pPr>
        <w:pStyle w:val="a4"/>
        <w:numPr>
          <w:ilvl w:val="0"/>
          <w:numId w:val="16"/>
        </w:numPr>
        <w:tabs>
          <w:tab w:val="left" w:pos="1615"/>
        </w:tabs>
        <w:spacing w:line="321" w:lineRule="exact"/>
        <w:jc w:val="both"/>
        <w:rPr>
          <w:sz w:val="28"/>
        </w:rPr>
      </w:pPr>
      <w:r>
        <w:rPr>
          <w:sz w:val="28"/>
        </w:rPr>
        <w:t>охорону державної</w:t>
      </w:r>
      <w:r>
        <w:rPr>
          <w:spacing w:val="-4"/>
          <w:sz w:val="28"/>
        </w:rPr>
        <w:t xml:space="preserve"> </w:t>
      </w:r>
      <w:r>
        <w:rPr>
          <w:sz w:val="28"/>
        </w:rPr>
        <w:t>таємниці».</w:t>
      </w:r>
    </w:p>
    <w:p w:rsidR="00054FDC" w:rsidRDefault="003C3D65">
      <w:pPr>
        <w:pStyle w:val="a3"/>
        <w:spacing w:before="163" w:line="360" w:lineRule="auto"/>
        <w:ind w:right="546"/>
      </w:pPr>
      <w:r>
        <w:t>У другому кварталі 2017 року до Ради бізнес-омбудсмена надійшло лише 8 скарг на дії СБУ. Про це заявили у Службі безпеки України 29 липня, передає Еспресо.</w:t>
      </w:r>
    </w:p>
    <w:p w:rsidR="00054FDC" w:rsidRDefault="003C3D65">
      <w:pPr>
        <w:pStyle w:val="a3"/>
        <w:spacing w:line="362" w:lineRule="auto"/>
        <w:ind w:right="546"/>
      </w:pPr>
      <w:r>
        <w:t>Згідно з повідомленням СБУ, інформація про суттєве збільшення кількості скарг на дії СБУ у поточному</w:t>
      </w:r>
      <w:r>
        <w:t xml:space="preserve"> році є викривленою, а її поширення є</w:t>
      </w:r>
    </w:p>
    <w:p w:rsidR="00054FDC" w:rsidRDefault="003C3D65">
      <w:pPr>
        <w:pStyle w:val="a3"/>
        <w:spacing w:line="360" w:lineRule="auto"/>
        <w:ind w:right="546" w:firstLine="0"/>
      </w:pPr>
      <w:r>
        <w:t>«спробою дискредитації СБУ шляхом формування у суспільстві хибного уявлення щодо неіснуючого тиску СБУ на представників бізнесу».</w:t>
      </w:r>
    </w:p>
    <w:p w:rsidR="00054FDC" w:rsidRDefault="003C3D65">
      <w:pPr>
        <w:pStyle w:val="a3"/>
        <w:spacing w:line="360" w:lineRule="auto"/>
        <w:ind w:right="544"/>
      </w:pPr>
      <w:r>
        <w:t>В СБУ підкреслили, що у повідомленнях «акцентують увагу аудиторії на відсотковому зроста</w:t>
      </w:r>
      <w:r>
        <w:t xml:space="preserve">нні таких звернень у II кварталі поточного року, проте замовчують, що кількість скарг на СБУ за цій період склала усього 8 (за січень–березень поточного року – 5)». Також в СБУ послалися на </w:t>
      </w:r>
      <w:hyperlink r:id="rId21">
        <w:r>
          <w:t xml:space="preserve">звіт </w:t>
        </w:r>
      </w:hyperlink>
      <w:r>
        <w:t>Ради бізнес-омбудсмена в Україні про діяльність Ради у 2 кварталі  поточного року.</w:t>
      </w:r>
    </w:p>
    <w:p w:rsidR="00054FDC" w:rsidRDefault="003C3D65">
      <w:pPr>
        <w:pStyle w:val="a3"/>
        <w:spacing w:line="360" w:lineRule="auto"/>
        <w:ind w:right="544"/>
      </w:pPr>
      <w:r>
        <w:t>«Кожний подібний випадок перебуває на контролі керівництва СБУ, а між Службою та Радою бізнес-омбудсмена в Україні налагод</w:t>
      </w:r>
      <w:r>
        <w:t>жена ефективна взаємодія. Є показовим, що кількість випадків оскарження підприємцями дій представників СБ є найменшою серед всіх правоохоронних, державних та місцевих органів влади, а за окремими структурами – у десятки разів», – підкреслили в СБУ.</w:t>
      </w:r>
    </w:p>
    <w:p w:rsidR="00054FDC" w:rsidRDefault="003C3D65">
      <w:pPr>
        <w:pStyle w:val="a3"/>
        <w:spacing w:line="360" w:lineRule="auto"/>
        <w:ind w:right="542"/>
      </w:pPr>
      <w:r>
        <w:t xml:space="preserve">Гучною </w:t>
      </w:r>
      <w:r>
        <w:t>була справа щодо журналісток Седлецьку та Бердинських. Головне слідче управління Генеральної прокуратури зверталося до першого заступника Служби безпеки України Павла Демчини з дорученням на проведення оперативних слідчих (розшукових) дій стосовно журналіс</w:t>
      </w:r>
      <w:r>
        <w:t>тки</w:t>
      </w:r>
    </w:p>
    <w:p w:rsidR="00054FDC" w:rsidRDefault="003C3D65">
      <w:pPr>
        <w:pStyle w:val="a3"/>
        <w:spacing w:line="360" w:lineRule="auto"/>
        <w:ind w:right="544" w:firstLine="0"/>
      </w:pPr>
      <w:r>
        <w:t>«Радіо Свобода» Наталки Седлецької та журналістки видання «Новое время» Крістіни Бердинських.</w:t>
      </w:r>
    </w:p>
    <w:p w:rsidR="00054FDC" w:rsidRDefault="003C3D65">
      <w:pPr>
        <w:pStyle w:val="a3"/>
        <w:spacing w:line="360" w:lineRule="auto"/>
        <w:ind w:right="551"/>
      </w:pPr>
      <w:r>
        <w:t>Так, 22 листопада 2017 року начальник одного з управлінь ГПУ В. Хребтак звернувся до першого заступника голови СБУ Демчини та його</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4" w:firstLine="0"/>
      </w:pPr>
      <w:r>
        <w:t>«операти</w:t>
      </w:r>
      <w:r>
        <w:t>вних підрозділів» із дорученням: зібрати персональну інформацію про журналісток, які, за версією слідства, були на «off-the-record» зустрічі з директором Національного антикорупційного бюро України (НАБУ), після якої в ГПУ відкрили кримінальне провадження.</w:t>
      </w:r>
    </w:p>
    <w:p w:rsidR="00054FDC" w:rsidRDefault="003C3D65">
      <w:pPr>
        <w:pStyle w:val="a3"/>
        <w:spacing w:line="360" w:lineRule="auto"/>
        <w:ind w:right="546"/>
      </w:pPr>
      <w:r>
        <w:t>Прокурор просив СБУ встановити шістьох імовірних співрозмовників директора НАБУ, зокрема, їхні «ПІБ, індивідуальний податковий номер, серію та номер паспорта, адресу проживання, місце роботи, мобільні та інші контактні дані» (додаток Б).</w:t>
      </w:r>
    </w:p>
    <w:p w:rsidR="00054FDC" w:rsidRDefault="003C3D65">
      <w:pPr>
        <w:pStyle w:val="a3"/>
        <w:spacing w:before="1" w:line="360" w:lineRule="auto"/>
        <w:ind w:right="548"/>
      </w:pPr>
      <w:r>
        <w:t>Відповідь на запит СБУ надали через 11 днів. У ній, зокрема, йдеться, що голоси, зафіксовані на аудіозаписі, ймовірно, належать Артему Ситнику, Гізо Углаві, Крістіні Бердинських, Натлії Седлецькій, «а також, можливо іншим особам, яких ідентифікувати не вид</w:t>
      </w:r>
      <w:r>
        <w:t>ається можливим».</w:t>
      </w:r>
    </w:p>
    <w:p w:rsidR="00054FDC" w:rsidRDefault="003C3D65">
      <w:pPr>
        <w:pStyle w:val="a3"/>
        <w:spacing w:line="360" w:lineRule="auto"/>
        <w:ind w:right="547"/>
      </w:pPr>
      <w:r>
        <w:t>При цьому, зазначає видання, у відповіді працівників СБУ не вказано, яким способом були встановлені саме ці особи – і які саме оперативні заходи для цього проводились стосовно журналісток.</w:t>
      </w:r>
    </w:p>
    <w:p w:rsidR="00054FDC" w:rsidRDefault="003C3D65">
      <w:pPr>
        <w:pStyle w:val="a3"/>
        <w:spacing w:line="360" w:lineRule="auto"/>
        <w:ind w:right="551"/>
      </w:pPr>
      <w:r>
        <w:t>Із його слів, у СБУ могли зібрати та передати в Г</w:t>
      </w:r>
      <w:r>
        <w:t>ПУ персональні дані журналісток тільки в результаті «оперативної розробки». Він зазначає, що за журналісткою, очевидно, велося стеження.</w:t>
      </w:r>
    </w:p>
    <w:p w:rsidR="00054FDC" w:rsidRDefault="003C3D65">
      <w:pPr>
        <w:pStyle w:val="a3"/>
        <w:spacing w:line="360" w:lineRule="auto"/>
        <w:ind w:right="550"/>
      </w:pPr>
      <w:r>
        <w:t xml:space="preserve">Відповідь від СБУ датована 4 грудня 2017 року. Невдовзі після цього журналістки Седлецька та Бердинських були допитані </w:t>
      </w:r>
      <w:r>
        <w:t>як свідки у справі. І ще через 8 місяців Генпрокуратура отримала доступ до великого масиву даних із мобільних телефонів обох журналісток, що спричинило великий резонанс.</w:t>
      </w:r>
    </w:p>
    <w:p w:rsidR="00054FDC" w:rsidRDefault="003C3D65">
      <w:pPr>
        <w:pStyle w:val="a3"/>
        <w:spacing w:line="360" w:lineRule="auto"/>
        <w:ind w:right="546"/>
      </w:pPr>
      <w:r>
        <w:t>За запевняннями адвотака Крістіни Бердинських «із відповіді Служби безпеки України вид</w:t>
      </w:r>
      <w:r>
        <w:t>но, що вони мають здогадки, лише мають припущення щодо того, кому належить голос на плівці. Фактично вони не встановили факту належності цих голосів саме цим двом журналісткам, і в матеріалах справи немає жодних доказів причетності журналісток до цієї розм</w:t>
      </w:r>
      <w:r>
        <w:t>ови».</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8"/>
      </w:pPr>
      <w:r>
        <w:t>Такі слідчі дії, як допити, доступ до телефонів, збір персональної інформації, зазвичай застосовуються до підозрюваних у тяжких злочинах, пояснюють адвокати.</w:t>
      </w:r>
    </w:p>
    <w:p w:rsidR="00054FDC" w:rsidRDefault="003C3D65">
      <w:pPr>
        <w:pStyle w:val="a3"/>
        <w:spacing w:before="1" w:line="360" w:lineRule="auto"/>
        <w:ind w:right="544"/>
      </w:pPr>
      <w:r>
        <w:t>Редакція «Громдського» направила запит у Службу безпеки України та Генпро</w:t>
      </w:r>
      <w:r>
        <w:t>куратуру з проханням повідомити, які саме оперативні розшукові заходи були проведені стосовно журналісток Седлецької та Бердинських. В ГПУ сказали, що «не вбачають підстав» надавати запитувану інформацію.</w:t>
      </w:r>
    </w:p>
    <w:p w:rsidR="00054FDC" w:rsidRDefault="003C3D65">
      <w:pPr>
        <w:pStyle w:val="a3"/>
        <w:spacing w:line="360" w:lineRule="auto"/>
        <w:ind w:right="543"/>
      </w:pPr>
      <w:r>
        <w:t>Як прокоментувала сама Бердинських на своїй сторінц</w:t>
      </w:r>
      <w:r>
        <w:t xml:space="preserve">і в соціальній мережі Facebook: «Отримала відповідь від СБУ з приводу слідчих дій, які проводилися службою безпеки по відношенню до мене у кримінальному провадженні з приводу так званого «офрекорду»… З відповіді СБУ, яку я отримала сьогодні, дізналася, що </w:t>
      </w:r>
      <w:r>
        <w:t>НІЧОГО такого виявляється взагалі НЕ БУЛО. СБУ нічого не робила, хоча документи свідчать якраз про зворотнє». Також «Детектор медіа» звернувся до прес-служби СБУ по коментар. Прес- секретар Олена Гітлянська прокоментувала відповідь СБУ так: «Виконувати окр</w:t>
      </w:r>
      <w:r>
        <w:t>емі доручення інших правоохоронних органів та здійснювати слідчі дії це різні поняття. Про що питали, те й відповіли», – сказала вона. Так доручення ГПУ ж називається «Доручення ОПЕРАТИВНОМУ ПІДРОЗДІЛУ НА ПРОВЕДЕННЯ СЛІДЧИХ (РОЗШУКОВИХ) ДІЙ».</w:t>
      </w:r>
    </w:p>
    <w:p w:rsidR="00054FDC" w:rsidRDefault="003C3D65">
      <w:pPr>
        <w:pStyle w:val="a3"/>
        <w:spacing w:line="360" w:lineRule="auto"/>
        <w:ind w:right="542"/>
      </w:pPr>
      <w:r>
        <w:t>Слід також зв</w:t>
      </w:r>
      <w:r>
        <w:t>ернути увагу, що реформування Служби безпеки України є на порядку денному реформ вже багато років, втім досі СБУ продовжує здійснювати досудове розслідування та працювати за старими «лекалами» замість того, щоб перетворитися на сучасний європейський контрр</w:t>
      </w:r>
      <w:r>
        <w:t>озвідувальний орган.</w:t>
      </w:r>
    </w:p>
    <w:p w:rsidR="00054FDC" w:rsidRDefault="003C3D65">
      <w:pPr>
        <w:spacing w:before="2"/>
        <w:ind w:left="1310"/>
        <w:jc w:val="both"/>
        <w:rPr>
          <w:i/>
          <w:sz w:val="28"/>
        </w:rPr>
      </w:pPr>
      <w:r>
        <w:rPr>
          <w:i/>
          <w:sz w:val="28"/>
        </w:rPr>
        <w:t>Іноземний досвід.</w:t>
      </w:r>
    </w:p>
    <w:p w:rsidR="00054FDC" w:rsidRDefault="003C3D65">
      <w:pPr>
        <w:pStyle w:val="a3"/>
        <w:spacing w:before="160" w:line="360" w:lineRule="auto"/>
        <w:ind w:right="544"/>
      </w:pPr>
      <w:r>
        <w:rPr>
          <w:color w:val="161616"/>
        </w:rPr>
        <w:t>Спецслужбами у європейських державах та міжнародних організаціях вважаються державні структури, яким надані повноваження щодо проведення спеціальної або, таємної, оперативної чи розвідувальної діяльності. Основними ме</w:t>
      </w:r>
      <w:r>
        <w:rPr>
          <w:color w:val="161616"/>
        </w:rPr>
        <w:t>тодами цієї діяльності є агентурне проникнення, вивідування, підслуховування, негласне спостереження,</w:t>
      </w:r>
      <w:r>
        <w:rPr>
          <w:color w:val="161616"/>
          <w:spacing w:val="11"/>
        </w:rPr>
        <w:t xml:space="preserve"> </w:t>
      </w:r>
      <w:r>
        <w:rPr>
          <w:color w:val="161616"/>
        </w:rPr>
        <w:t>перехоплення</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4" w:firstLine="0"/>
        <w:jc w:val="left"/>
      </w:pPr>
      <w:r>
        <w:rPr>
          <w:color w:val="161616"/>
        </w:rPr>
        <w:t>поштових і телекомунікаційних повідомлень, проникнення в чужі володіння тощо.</w:t>
      </w:r>
    </w:p>
    <w:p w:rsidR="00054FDC" w:rsidRDefault="003C3D65">
      <w:pPr>
        <w:pStyle w:val="a3"/>
        <w:spacing w:line="360" w:lineRule="auto"/>
        <w:ind w:right="547"/>
      </w:pPr>
      <w:r>
        <w:rPr>
          <w:color w:val="161616"/>
        </w:rPr>
        <w:t>Тобто діяльність спецслужб все-таки порушує конституційні права і свободи людини. А недостатньо контрольоване та не обґрунтоване нагальними інтересами національної безпеки застосування цих засобів створює загрозу демократичним цінностям.</w:t>
      </w:r>
    </w:p>
    <w:p w:rsidR="00054FDC" w:rsidRDefault="003C3D65">
      <w:pPr>
        <w:pStyle w:val="a3"/>
        <w:spacing w:line="362" w:lineRule="auto"/>
        <w:ind w:right="545"/>
      </w:pPr>
      <w:r>
        <w:t>Тому міжнародне за</w:t>
      </w:r>
      <w:r>
        <w:t>конодавство щодо прав людини рекомендує використання в їх діяльності наступних принципів:</w:t>
      </w:r>
    </w:p>
    <w:p w:rsidR="00054FDC" w:rsidRDefault="003C3D65">
      <w:pPr>
        <w:pStyle w:val="a4"/>
        <w:numPr>
          <w:ilvl w:val="0"/>
          <w:numId w:val="15"/>
        </w:numPr>
        <w:tabs>
          <w:tab w:val="left" w:pos="2018"/>
        </w:tabs>
        <w:spacing w:line="360" w:lineRule="auto"/>
        <w:ind w:right="545" w:firstLine="707"/>
        <w:rPr>
          <w:sz w:val="28"/>
        </w:rPr>
      </w:pPr>
      <w:r>
        <w:rPr>
          <w:sz w:val="28"/>
        </w:rPr>
        <w:t>законність (будь-які обмеження права на недоторканність приватного життя мають бути прописані в законі. Держава не повинна вживати або реалізовувати заходи, які поруш</w:t>
      </w:r>
      <w:r>
        <w:rPr>
          <w:sz w:val="28"/>
        </w:rPr>
        <w:t xml:space="preserve">ують право на недоторканність приватного життя, за відсутності існуючого загальнодоступного правового акта, що відповідає стандартам ясності й точності і в достатньо зрозумілій для населення формі пояснює, в яких випадках обмеження будуть застосовуватися. </w:t>
      </w:r>
      <w:r>
        <w:rPr>
          <w:sz w:val="28"/>
        </w:rPr>
        <w:t>Беручи до уваги швидкість технологічного прогресу, закони, що обмежують право на недоторканність приватного життя, повинні періодично переглядатися в рамках законодавчих обговорень або регуляторних процесів, за участю громадськості або її</w:t>
      </w:r>
      <w:r>
        <w:rPr>
          <w:spacing w:val="-8"/>
          <w:sz w:val="28"/>
        </w:rPr>
        <w:t xml:space="preserve"> </w:t>
      </w:r>
      <w:r>
        <w:rPr>
          <w:sz w:val="28"/>
        </w:rPr>
        <w:t>представників);</w:t>
      </w:r>
    </w:p>
    <w:p w:rsidR="00054FDC" w:rsidRDefault="003C3D65">
      <w:pPr>
        <w:pStyle w:val="a4"/>
        <w:numPr>
          <w:ilvl w:val="0"/>
          <w:numId w:val="15"/>
        </w:numPr>
        <w:tabs>
          <w:tab w:val="left" w:pos="2018"/>
        </w:tabs>
        <w:spacing w:line="360" w:lineRule="auto"/>
        <w:ind w:right="544" w:firstLine="707"/>
        <w:rPr>
          <w:sz w:val="28"/>
        </w:rPr>
      </w:pPr>
      <w:r>
        <w:rPr>
          <w:sz w:val="28"/>
        </w:rPr>
        <w:t>з</w:t>
      </w:r>
      <w:r>
        <w:rPr>
          <w:sz w:val="28"/>
        </w:rPr>
        <w:t>аконність мети (закони повинні допускати спостереження комунікаційних повідомлень з боку державної влади лише для досягнення правомірної мети, яка відповідає важливим першочерговим законним інтересам, необхідним у демократичному суспільстві. Вживані заходи</w:t>
      </w:r>
      <w:r>
        <w:rPr>
          <w:sz w:val="28"/>
        </w:rPr>
        <w:t xml:space="preserve"> не мають бути дискримінаційними за ознакою раси, кольору шкіри, статі, мови, релігійних, політичних або інших поглядів, національності чи приналежності до будь-якої соціальної групи, наявної власності, походження чи будь-якого іншого цивільного</w:t>
      </w:r>
      <w:r>
        <w:rPr>
          <w:spacing w:val="1"/>
          <w:sz w:val="28"/>
        </w:rPr>
        <w:t xml:space="preserve"> </w:t>
      </w:r>
      <w:r>
        <w:rPr>
          <w:sz w:val="28"/>
        </w:rPr>
        <w:t>статусу);</w:t>
      </w:r>
    </w:p>
    <w:p w:rsidR="00054FDC" w:rsidRDefault="003C3D65">
      <w:pPr>
        <w:pStyle w:val="a4"/>
        <w:numPr>
          <w:ilvl w:val="0"/>
          <w:numId w:val="15"/>
        </w:numPr>
        <w:tabs>
          <w:tab w:val="left" w:pos="2018"/>
        </w:tabs>
        <w:spacing w:line="360" w:lineRule="auto"/>
        <w:ind w:right="545" w:firstLine="707"/>
        <w:rPr>
          <w:sz w:val="28"/>
        </w:rPr>
      </w:pPr>
      <w:r>
        <w:rPr>
          <w:sz w:val="28"/>
        </w:rPr>
        <w:t>необхідність (отримувати дані через спостереження за комунікацією можна тільки в тих випадках, коли воно є єдиним засобом досягнення законної мети або, попри наявність багатьох інших засобів, найменш ймовірно призведе до порушення прав людини. Відповідальн</w:t>
      </w:r>
      <w:r>
        <w:rPr>
          <w:sz w:val="28"/>
        </w:rPr>
        <w:t>ість</w:t>
      </w:r>
      <w:r>
        <w:rPr>
          <w:spacing w:val="39"/>
          <w:sz w:val="28"/>
        </w:rPr>
        <w:t xml:space="preserve"> </w:t>
      </w:r>
      <w:r>
        <w:rPr>
          <w:sz w:val="28"/>
        </w:rPr>
        <w:t>за</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2" w:firstLine="0"/>
      </w:pPr>
      <w:r>
        <w:t>встановлення цих виправдних обставин у судових, а також законодавчих процесах лежить на державі);</w:t>
      </w:r>
    </w:p>
    <w:p w:rsidR="00054FDC" w:rsidRDefault="003C3D65">
      <w:pPr>
        <w:pStyle w:val="a4"/>
        <w:numPr>
          <w:ilvl w:val="0"/>
          <w:numId w:val="15"/>
        </w:numPr>
        <w:tabs>
          <w:tab w:val="left" w:pos="2018"/>
        </w:tabs>
        <w:spacing w:line="360" w:lineRule="auto"/>
        <w:ind w:right="546" w:firstLine="707"/>
        <w:rPr>
          <w:sz w:val="28"/>
        </w:rPr>
      </w:pPr>
      <w:r>
        <w:rPr>
          <w:sz w:val="28"/>
        </w:rPr>
        <w:t>адекватність (будь-який випадок контролю за комунікацією, санкціонований з дозволу закону, має бути адекватним досягненню конкретно</w:t>
      </w:r>
      <w:r>
        <w:rPr>
          <w:sz w:val="28"/>
        </w:rPr>
        <w:t>ї встановленої законної</w:t>
      </w:r>
      <w:r>
        <w:rPr>
          <w:spacing w:val="2"/>
          <w:sz w:val="28"/>
        </w:rPr>
        <w:t xml:space="preserve"> </w:t>
      </w:r>
      <w:r>
        <w:rPr>
          <w:sz w:val="28"/>
        </w:rPr>
        <w:t>мети);</w:t>
      </w:r>
    </w:p>
    <w:p w:rsidR="00054FDC" w:rsidRDefault="003C3D65">
      <w:pPr>
        <w:pStyle w:val="a4"/>
        <w:numPr>
          <w:ilvl w:val="0"/>
          <w:numId w:val="15"/>
        </w:numPr>
        <w:tabs>
          <w:tab w:val="left" w:pos="2018"/>
        </w:tabs>
        <w:spacing w:line="360" w:lineRule="auto"/>
        <w:ind w:right="544" w:firstLine="707"/>
        <w:rPr>
          <w:sz w:val="28"/>
        </w:rPr>
      </w:pPr>
      <w:r>
        <w:rPr>
          <w:sz w:val="28"/>
        </w:rPr>
        <w:t>пропорційність (спостереження за комунікаційними мережами має розглядатися як акт серйозного втручання, що порушує права на недоторканність приватного життя, свободу думок і свободу самовираження і є загрозливим для засад дем</w:t>
      </w:r>
      <w:r>
        <w:rPr>
          <w:sz w:val="28"/>
        </w:rPr>
        <w:t>ократичного суспільства. Рішення про його проведення необхідно приймати, зважуючи очікувану від нього користь і потенційну шкоду, яка може бути вчинена стосовно прав індивіда та інших супутніх інтересів; ці рішення повинні також брати до уваги сприйняття і</w:t>
      </w:r>
      <w:r>
        <w:rPr>
          <w:sz w:val="28"/>
        </w:rPr>
        <w:t>нформації та ступінь порушення права на недоторканність приватного життя. Якщо держава хоче мати доступ або користуватися захищеною інформацією, отриманою шляхом спостереження за комунікацією, в контексті кримінального розслідування, вона має довести судов</w:t>
      </w:r>
      <w:r>
        <w:rPr>
          <w:sz w:val="28"/>
        </w:rPr>
        <w:t>ому відомству, що існує висока ймовірність того, що серйозний злочин вчинено чи буде вчинено в майбутньому; докази такого злочину можуть бути отримані лише шляхом доступу до шуканої захищеної інформації; можливості використання інших доступних, менш агреси</w:t>
      </w:r>
      <w:r>
        <w:rPr>
          <w:sz w:val="28"/>
        </w:rPr>
        <w:t>вних методів розслідування вичерпані; отримана інформація буде чітко обмежена лише тією, що дійсно стосується передбачуваного злочину, і будь-яка зібрана надлишкова інформація буде відразу ж видалена або повернена; доступ до інформації буде надано тільки п</w:t>
      </w:r>
      <w:r>
        <w:rPr>
          <w:sz w:val="28"/>
        </w:rPr>
        <w:t>евним органам влади і використовуватиметься з метою, з якою було видано дозвіл. Якщо держава хоче мати доступ до захищеної інформації шляхом спостереження за комунікаціями з метою, через яку людина не зазнає ризику кримінального переслідування, порушення к</w:t>
      </w:r>
      <w:r>
        <w:rPr>
          <w:sz w:val="28"/>
        </w:rPr>
        <w:t>римінальної справи, дискримінації або порушення прав людини, вона має довести компетентному, незалежному і неупередженому судовому відомству, що можливості використання</w:t>
      </w:r>
      <w:r>
        <w:rPr>
          <w:spacing w:val="6"/>
          <w:sz w:val="28"/>
        </w:rPr>
        <w:t xml:space="preserve"> </w:t>
      </w:r>
      <w:r>
        <w:rPr>
          <w:sz w:val="28"/>
        </w:rPr>
        <w:t>інших</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9" w:firstLine="0"/>
      </w:pPr>
      <w:r>
        <w:t>доступних, менш агресивних методів розслідування були розглянуті; отримана інформація буде обмежена лише частиною, яка дійсно стосується передбачуваного злочину, і будь-яка зібрана надлишкова інформація буде відразу ж видалена або повернена; доступ до інфо</w:t>
      </w:r>
      <w:r>
        <w:t>рмації буде надано тільки певним органам влади і використовуватиметься з метою, з якою було видано дозвіл);</w:t>
      </w:r>
    </w:p>
    <w:p w:rsidR="00054FDC" w:rsidRDefault="003C3D65">
      <w:pPr>
        <w:pStyle w:val="a4"/>
        <w:numPr>
          <w:ilvl w:val="0"/>
          <w:numId w:val="15"/>
        </w:numPr>
        <w:tabs>
          <w:tab w:val="left" w:pos="2018"/>
        </w:tabs>
        <w:spacing w:line="360" w:lineRule="auto"/>
        <w:ind w:right="545" w:firstLine="707"/>
        <w:rPr>
          <w:sz w:val="28"/>
        </w:rPr>
      </w:pPr>
      <w:r>
        <w:rPr>
          <w:sz w:val="28"/>
        </w:rPr>
        <w:t>компетентне судове відомство (рішення щодо спостереження мереж комунікацій повинно прийматися компетентним судовим відомством, яке є неупередженим і</w:t>
      </w:r>
      <w:r>
        <w:rPr>
          <w:sz w:val="28"/>
        </w:rPr>
        <w:t xml:space="preserve"> незалежним. Відомство має бути незалежним від структур, що спостерігають за комунікаціями, компетентним з питань, що стосуються легітимності спостереження за даними комунікаційних мереж, технологій і прав людини, а також кваліфікованим для прийняття судов</w:t>
      </w:r>
      <w:r>
        <w:rPr>
          <w:sz w:val="28"/>
        </w:rPr>
        <w:t>их рішень з цих питань і мати необхідні ресурси для виконання своїх обов'язків);</w:t>
      </w:r>
    </w:p>
    <w:p w:rsidR="00054FDC" w:rsidRDefault="003C3D65">
      <w:pPr>
        <w:pStyle w:val="a4"/>
        <w:numPr>
          <w:ilvl w:val="0"/>
          <w:numId w:val="15"/>
        </w:numPr>
        <w:tabs>
          <w:tab w:val="left" w:pos="2018"/>
        </w:tabs>
        <w:spacing w:line="360" w:lineRule="auto"/>
        <w:ind w:right="544" w:firstLine="707"/>
        <w:rPr>
          <w:sz w:val="28"/>
        </w:rPr>
      </w:pPr>
      <w:r>
        <w:rPr>
          <w:sz w:val="28"/>
        </w:rPr>
        <w:t>належна правова процедура (вимагає, щоб держава дотримувалася прав людини і гарантувала їх шляхом законодавчого забезпечення процедур, які обмежують порушення прав людини, у д</w:t>
      </w:r>
      <w:r>
        <w:rPr>
          <w:sz w:val="28"/>
        </w:rPr>
        <w:t>остатній мірі прописані в законі та згідно з ним застосовуються, і є доступними широкому загалу. Конкретно для захисту прав людини кожна особа має право на чесне і відкрите слухання справи протягом прийнятного проміжку часу незалежним, компетентним і неупе</w:t>
      </w:r>
      <w:r>
        <w:rPr>
          <w:sz w:val="28"/>
        </w:rPr>
        <w:t>редженим судом, передбаченим законом, за винятком надзвичайних випадків, коли людському життю загрожує небезпека. У таких випадках потрібно запрошувати дозвіл, що має зворотну силу, в розумно обґрунтований період</w:t>
      </w:r>
      <w:r>
        <w:rPr>
          <w:spacing w:val="-6"/>
          <w:sz w:val="28"/>
        </w:rPr>
        <w:t xml:space="preserve"> </w:t>
      </w:r>
      <w:r>
        <w:rPr>
          <w:sz w:val="28"/>
        </w:rPr>
        <w:t>часу);</w:t>
      </w:r>
    </w:p>
    <w:p w:rsidR="00054FDC" w:rsidRDefault="003C3D65">
      <w:pPr>
        <w:pStyle w:val="a4"/>
        <w:numPr>
          <w:ilvl w:val="0"/>
          <w:numId w:val="15"/>
        </w:numPr>
        <w:tabs>
          <w:tab w:val="left" w:pos="2018"/>
        </w:tabs>
        <w:spacing w:before="3" w:line="360" w:lineRule="auto"/>
        <w:ind w:right="547" w:firstLine="707"/>
        <w:rPr>
          <w:sz w:val="28"/>
        </w:rPr>
      </w:pPr>
      <w:r>
        <w:rPr>
          <w:sz w:val="28"/>
        </w:rPr>
        <w:t>повідомлення для користувача (особи,</w:t>
      </w:r>
      <w:r>
        <w:rPr>
          <w:sz w:val="28"/>
        </w:rPr>
        <w:t xml:space="preserve"> щодо яких було видано дозвіл на контроль комунікацій, мають завчасно отримувати сповіщення, що дозволяє їм подати апеляцію, а також мати доступ до тих матеріалів, які були представлені на підтримку видачі дозволу. Затримка такого сповіщення допускається я</w:t>
      </w:r>
      <w:r>
        <w:rPr>
          <w:sz w:val="28"/>
        </w:rPr>
        <w:t>кщо воно наражає на серйозний ризик мету, з якою було видано</w:t>
      </w:r>
      <w:r>
        <w:rPr>
          <w:spacing w:val="35"/>
          <w:sz w:val="28"/>
        </w:rPr>
        <w:t xml:space="preserve"> </w:t>
      </w:r>
      <w:r>
        <w:rPr>
          <w:sz w:val="28"/>
        </w:rPr>
        <w:t>дозвіл</w:t>
      </w:r>
      <w:r>
        <w:rPr>
          <w:spacing w:val="33"/>
          <w:sz w:val="28"/>
        </w:rPr>
        <w:t xml:space="preserve"> </w:t>
      </w:r>
      <w:r>
        <w:rPr>
          <w:sz w:val="28"/>
        </w:rPr>
        <w:t>на</w:t>
      </w:r>
      <w:r>
        <w:rPr>
          <w:spacing w:val="35"/>
          <w:sz w:val="28"/>
        </w:rPr>
        <w:t xml:space="preserve"> </w:t>
      </w:r>
      <w:r>
        <w:rPr>
          <w:sz w:val="28"/>
        </w:rPr>
        <w:t>спостереження,</w:t>
      </w:r>
      <w:r>
        <w:rPr>
          <w:spacing w:val="34"/>
          <w:sz w:val="28"/>
        </w:rPr>
        <w:t xml:space="preserve"> </w:t>
      </w:r>
      <w:r>
        <w:rPr>
          <w:sz w:val="28"/>
        </w:rPr>
        <w:t>або</w:t>
      </w:r>
      <w:r>
        <w:rPr>
          <w:spacing w:val="34"/>
          <w:sz w:val="28"/>
        </w:rPr>
        <w:t xml:space="preserve"> </w:t>
      </w:r>
      <w:r>
        <w:rPr>
          <w:sz w:val="28"/>
        </w:rPr>
        <w:t>існує</w:t>
      </w:r>
      <w:r>
        <w:rPr>
          <w:spacing w:val="34"/>
          <w:sz w:val="28"/>
        </w:rPr>
        <w:t xml:space="preserve"> </w:t>
      </w:r>
      <w:r>
        <w:rPr>
          <w:sz w:val="28"/>
        </w:rPr>
        <w:t>неминучий</w:t>
      </w:r>
      <w:r>
        <w:rPr>
          <w:spacing w:val="41"/>
          <w:sz w:val="28"/>
        </w:rPr>
        <w:t xml:space="preserve"> </w:t>
      </w:r>
      <w:r>
        <w:rPr>
          <w:sz w:val="28"/>
        </w:rPr>
        <w:t>ризик</w:t>
      </w:r>
      <w:r>
        <w:rPr>
          <w:spacing w:val="36"/>
          <w:sz w:val="28"/>
        </w:rPr>
        <w:t xml:space="preserve"> </w:t>
      </w:r>
      <w:r>
        <w:rPr>
          <w:sz w:val="28"/>
        </w:rPr>
        <w:t>небезпеки</w:t>
      </w:r>
      <w:r>
        <w:rPr>
          <w:spacing w:val="35"/>
          <w:sz w:val="28"/>
        </w:rPr>
        <w:t xml:space="preserve"> </w:t>
      </w:r>
      <w:r>
        <w:rPr>
          <w:sz w:val="28"/>
        </w:rPr>
        <w:t>для</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6" w:firstLine="0"/>
      </w:pPr>
      <w:r>
        <w:t xml:space="preserve">людського життя; або під час видачі дозволу на спостереження (прослуховування) компетентним судовим відомством </w:t>
      </w:r>
      <w:r>
        <w:t>видано і дозвіл на затримку повідомлення; і якщо особа, за якою спостерігають, одержує повідомлення про спостереження, як тільки зникає ризик або протягом обґрунтованого періоду часу, по можливості у найкоротший термін. В усіх випадках після закінчення спо</w:t>
      </w:r>
      <w:r>
        <w:t>стереження особа, за якою спостерігають, отримає таке повідомлення. Зобов'язання видачі повідомлення залишається за державою, але у випадках невиконання нею цього зобов'язання  провайдери послуг зв'язку повинні мати можливість повідомити осіб, що підлягают</w:t>
      </w:r>
      <w:r>
        <w:t>ь прослуховуванню, за власним бажанням або за</w:t>
      </w:r>
      <w:r>
        <w:rPr>
          <w:spacing w:val="-10"/>
        </w:rPr>
        <w:t xml:space="preserve"> </w:t>
      </w:r>
      <w:r>
        <w:t>запитом);</w:t>
      </w:r>
    </w:p>
    <w:p w:rsidR="00054FDC" w:rsidRDefault="003C3D65">
      <w:pPr>
        <w:pStyle w:val="a4"/>
        <w:numPr>
          <w:ilvl w:val="0"/>
          <w:numId w:val="15"/>
        </w:numPr>
        <w:tabs>
          <w:tab w:val="left" w:pos="2018"/>
        </w:tabs>
        <w:spacing w:line="360" w:lineRule="auto"/>
        <w:ind w:right="543" w:firstLine="707"/>
        <w:rPr>
          <w:sz w:val="28"/>
        </w:rPr>
      </w:pPr>
      <w:r>
        <w:rPr>
          <w:sz w:val="28"/>
        </w:rPr>
        <w:t>прозорість (держави повинні забезпечити прозорість щодо використання, обсягу і потенційних можливостей технологій спостереження за комунікаційними мережами. Вони мають публікувати як мінімум узагальнену інформацію про кількість прийнятих і відхилених запит</w:t>
      </w:r>
      <w:r>
        <w:rPr>
          <w:sz w:val="28"/>
        </w:rPr>
        <w:t>ів на спостереження, розподіл запитів за провайдерами послуг зв'язку, типами розслідувань та їх цілями. Держави повинні надавати громадськості достатню кількість інформації, щоб люди могли повністю зрозуміти обсяг, природу і застосування законів, що дозвол</w:t>
      </w:r>
      <w:r>
        <w:rPr>
          <w:sz w:val="28"/>
        </w:rPr>
        <w:t>яють спостереження комунікаційних мереж. Держави повинні дозволяти постачальникам послуг зв'язку публікувати інформацію про застосовані процедури при роботі з державним контролем комунікаційних мереж, виконання цих процедур, а також оприлюднити записи держ</w:t>
      </w:r>
      <w:r>
        <w:rPr>
          <w:sz w:val="28"/>
        </w:rPr>
        <w:t>авного</w:t>
      </w:r>
      <w:r>
        <w:rPr>
          <w:spacing w:val="-7"/>
          <w:sz w:val="28"/>
        </w:rPr>
        <w:t xml:space="preserve"> </w:t>
      </w:r>
      <w:r>
        <w:rPr>
          <w:sz w:val="28"/>
        </w:rPr>
        <w:t>спостереження);</w:t>
      </w:r>
    </w:p>
    <w:p w:rsidR="00054FDC" w:rsidRDefault="003C3D65">
      <w:pPr>
        <w:pStyle w:val="a4"/>
        <w:numPr>
          <w:ilvl w:val="0"/>
          <w:numId w:val="15"/>
        </w:numPr>
        <w:tabs>
          <w:tab w:val="left" w:pos="2018"/>
        </w:tabs>
        <w:spacing w:before="1" w:line="360" w:lineRule="auto"/>
        <w:ind w:right="543" w:firstLine="707"/>
        <w:rPr>
          <w:sz w:val="28"/>
        </w:rPr>
      </w:pPr>
      <w:r>
        <w:rPr>
          <w:sz w:val="28"/>
        </w:rPr>
        <w:t>громадський контроль (для забезпечення прозорості та підзвітності державної системи спостереження комунікацій мають бути встановлені механізми незалежного контролю. Механізми громадського контролю повинні мати доступ до всієї потенці</w:t>
      </w:r>
      <w:r>
        <w:rPr>
          <w:sz w:val="28"/>
        </w:rPr>
        <w:t>йно значимої інформації про дії держави, в тому числі, де це необхідно, доступ до секретної інформації, яка не підлягає розголошенню; оцінки легітимності використання державою своїх законних повноважень; перевірки того, наскільки прозоро і точно держава</w:t>
      </w:r>
      <w:r>
        <w:rPr>
          <w:spacing w:val="44"/>
          <w:sz w:val="28"/>
        </w:rPr>
        <w:t xml:space="preserve"> </w:t>
      </w:r>
      <w:r>
        <w:rPr>
          <w:sz w:val="28"/>
        </w:rPr>
        <w:t>пу</w:t>
      </w:r>
      <w:r>
        <w:rPr>
          <w:sz w:val="28"/>
        </w:rPr>
        <w:t>блікує</w:t>
      </w:r>
      <w:r>
        <w:rPr>
          <w:spacing w:val="45"/>
          <w:sz w:val="28"/>
        </w:rPr>
        <w:t xml:space="preserve"> </w:t>
      </w:r>
      <w:r>
        <w:rPr>
          <w:sz w:val="28"/>
        </w:rPr>
        <w:t>інформацію</w:t>
      </w:r>
      <w:r>
        <w:rPr>
          <w:spacing w:val="43"/>
          <w:sz w:val="28"/>
        </w:rPr>
        <w:t xml:space="preserve"> </w:t>
      </w:r>
      <w:r>
        <w:rPr>
          <w:sz w:val="28"/>
        </w:rPr>
        <w:t>про</w:t>
      </w:r>
      <w:r>
        <w:rPr>
          <w:spacing w:val="44"/>
          <w:sz w:val="28"/>
        </w:rPr>
        <w:t xml:space="preserve"> </w:t>
      </w:r>
      <w:r>
        <w:rPr>
          <w:sz w:val="28"/>
        </w:rPr>
        <w:t>використання</w:t>
      </w:r>
      <w:r>
        <w:rPr>
          <w:spacing w:val="44"/>
          <w:sz w:val="28"/>
        </w:rPr>
        <w:t xml:space="preserve"> </w:t>
      </w:r>
      <w:r>
        <w:rPr>
          <w:sz w:val="28"/>
        </w:rPr>
        <w:t>і</w:t>
      </w:r>
      <w:r>
        <w:rPr>
          <w:spacing w:val="44"/>
          <w:sz w:val="28"/>
        </w:rPr>
        <w:t xml:space="preserve"> </w:t>
      </w:r>
      <w:r>
        <w:rPr>
          <w:sz w:val="28"/>
        </w:rPr>
        <w:t>можливості</w:t>
      </w:r>
      <w:r>
        <w:rPr>
          <w:spacing w:val="44"/>
          <w:sz w:val="28"/>
        </w:rPr>
        <w:t xml:space="preserve"> </w:t>
      </w:r>
      <w:r>
        <w:rPr>
          <w:sz w:val="28"/>
        </w:rPr>
        <w:t>способів</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5" w:firstLine="0"/>
      </w:pPr>
      <w:r>
        <w:t>контролю комунікацій; публікації періодичних звітів та іншої інформації, що стосується питань спостереження за комунікаціями. Механізми незалежного контролю повинні бути впроваджені на додаток до будь-якого іншого державного контролю, який вже забезпечуєть</w:t>
      </w:r>
      <w:r>
        <w:t>ся за допомогою іншої гілки влади);</w:t>
      </w:r>
    </w:p>
    <w:p w:rsidR="00054FDC" w:rsidRDefault="003C3D65">
      <w:pPr>
        <w:pStyle w:val="a4"/>
        <w:numPr>
          <w:ilvl w:val="0"/>
          <w:numId w:val="15"/>
        </w:numPr>
        <w:tabs>
          <w:tab w:val="left" w:pos="2018"/>
        </w:tabs>
        <w:spacing w:line="360" w:lineRule="auto"/>
        <w:ind w:right="544" w:firstLine="707"/>
        <w:rPr>
          <w:sz w:val="28"/>
        </w:rPr>
      </w:pPr>
      <w:r>
        <w:rPr>
          <w:sz w:val="28"/>
        </w:rPr>
        <w:t>інтегрованість комунікацій і систем (для забезпечення інтегрованості, безпеки і недоторканності комунікаційних систем держави не повинні змушувати постачальників послуг або продавців обладнання чи програмного забезпеченн</w:t>
      </w:r>
      <w:r>
        <w:rPr>
          <w:sz w:val="28"/>
        </w:rPr>
        <w:t>я вбудовувати в їхні системи елементи прослуховування або спостереження, а також збирати і зберігати певну інформацію лише в цілях державного контролю комунікацій. Збір і зберігання даних заздалегідь ніколи не повинні вимагатися від постачальників послуг (</w:t>
      </w:r>
      <w:r>
        <w:rPr>
          <w:sz w:val="28"/>
        </w:rPr>
        <w:t>сервіс-провайдерів). Люди мають право висловлюватися анонімно, тому держави мають утримуватися від введення обов'язкової ідентифікації користувачів як умови для надання</w:t>
      </w:r>
      <w:r>
        <w:rPr>
          <w:spacing w:val="-14"/>
          <w:sz w:val="28"/>
        </w:rPr>
        <w:t xml:space="preserve"> </w:t>
      </w:r>
      <w:r>
        <w:rPr>
          <w:sz w:val="28"/>
        </w:rPr>
        <w:t>послуг);</w:t>
      </w:r>
    </w:p>
    <w:p w:rsidR="00054FDC" w:rsidRDefault="003C3D65">
      <w:pPr>
        <w:pStyle w:val="a4"/>
        <w:numPr>
          <w:ilvl w:val="0"/>
          <w:numId w:val="15"/>
        </w:numPr>
        <w:tabs>
          <w:tab w:val="left" w:pos="2018"/>
        </w:tabs>
        <w:spacing w:line="360" w:lineRule="auto"/>
        <w:ind w:right="544" w:firstLine="707"/>
        <w:rPr>
          <w:sz w:val="28"/>
        </w:rPr>
      </w:pPr>
      <w:r>
        <w:rPr>
          <w:sz w:val="28"/>
        </w:rPr>
        <w:t>гарантії щодо міжнародного співробітництва (відповідно до змін у потоках інфор</w:t>
      </w:r>
      <w:r>
        <w:rPr>
          <w:sz w:val="28"/>
        </w:rPr>
        <w:t>мації, а також у комунікаційних технологіях і сервісах держави можуть потребувати допомоги іноземних постачальників послуг. Тому взаємні угоди про правове сприяння та інші договори, в яких держави беруть участь, повинні гарантувати, що в ситуації, коли під</w:t>
      </w:r>
      <w:r>
        <w:rPr>
          <w:sz w:val="28"/>
        </w:rPr>
        <w:t xml:space="preserve"> час спостереження за комунікаціями застосовуються закони більш ніж однієї держави, буде застосовано право тієї держави, яка надає більш високий рівень захисту індивіда. Якщо держави звертаються по допомогу в правоохоронних цілях, має застосовуватися принц</w:t>
      </w:r>
      <w:r>
        <w:rPr>
          <w:sz w:val="28"/>
        </w:rPr>
        <w:t>ип подвійної підсудності. Держави не можуть використовувати процеси взаємної правової допомоги та запити на іноземну захищену інформацію з метою запобігання внутрішнім правовим обмеженням на спостереження за комунікаціями. Процедури з взаємної правової доп</w:t>
      </w:r>
      <w:r>
        <w:rPr>
          <w:sz w:val="28"/>
        </w:rPr>
        <w:t>омоги та інші угоди мають бути чітко задокументовані, бути загальнодоступними і слугувати гарантією процесуальної справедливості);</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15"/>
        </w:numPr>
        <w:tabs>
          <w:tab w:val="left" w:pos="2018"/>
        </w:tabs>
        <w:spacing w:before="89" w:line="360" w:lineRule="auto"/>
        <w:ind w:right="544" w:firstLine="707"/>
        <w:rPr>
          <w:sz w:val="28"/>
        </w:rPr>
      </w:pPr>
      <w:r>
        <w:rPr>
          <w:sz w:val="28"/>
        </w:rPr>
        <w:t>гарантії проти незаконного доступу (держави повинні прийняти законодавство про кримінальну відповідальніст</w:t>
      </w:r>
      <w:r>
        <w:rPr>
          <w:sz w:val="28"/>
        </w:rPr>
        <w:t>ь за незаконне спостереження за комунікаціями державними чи приватними особами. Закон має передбачати достатні та значні цивільні й кримінальні покарання, захист інформаторів та надання засобів правового захисту для потерпілих осіб. Відповідно до закону бу</w:t>
      </w:r>
      <w:r>
        <w:rPr>
          <w:sz w:val="28"/>
        </w:rPr>
        <w:t>дь-яку інформацію, здобуту способом, який не узгоджується з цими принципами, неприпустимо використовувати як доказ під час будь-яких розглядів, як і будь-який доказ, отриманий на основі такої інформації. Державам слід також прийняти закони, що передбачають</w:t>
      </w:r>
      <w:r>
        <w:rPr>
          <w:sz w:val="28"/>
        </w:rPr>
        <w:t xml:space="preserve"> знищення або повернення особі матеріалу, отриманого в результаті спостереження, після його використання з метою, для якої інформацію було надано).</w:t>
      </w:r>
    </w:p>
    <w:p w:rsidR="00054FDC" w:rsidRDefault="003C3D65">
      <w:pPr>
        <w:pStyle w:val="a3"/>
        <w:spacing w:before="1" w:line="360" w:lineRule="auto"/>
        <w:ind w:right="545"/>
      </w:pPr>
      <w:r>
        <w:rPr>
          <w:color w:val="161616"/>
        </w:rPr>
        <w:t>Функція контролю за діяльністю спеціальних служб органами виконавчої влади реалізується за допомогою спеціал</w:t>
      </w:r>
      <w:r>
        <w:rPr>
          <w:color w:val="161616"/>
        </w:rPr>
        <w:t>ьних органів міжвідомчої компетенції, утвореними при посадових особах, які здійснюють загальне керівництво спецслужбами.</w:t>
      </w:r>
    </w:p>
    <w:p w:rsidR="00054FDC" w:rsidRDefault="003C3D65">
      <w:pPr>
        <w:pStyle w:val="a3"/>
        <w:spacing w:before="1" w:line="360" w:lineRule="auto"/>
        <w:ind w:right="548"/>
      </w:pPr>
      <w:r>
        <w:rPr>
          <w:color w:val="161616"/>
        </w:rPr>
        <w:t xml:space="preserve">В   деяких   країнах   здійснюється   парламентський,   судовий контроль (див. п. 2.2). </w:t>
      </w:r>
      <w:r>
        <w:t>Наявність дієвого парламентського контролю гара</w:t>
      </w:r>
      <w:r>
        <w:t>нтує функціонування спеціальних служб у межах чинного законодавства і є запобіжником порушення ними конституційних прав і свобод людини та громадянина. У демократичних країнах парламентський контроль є продуктом певного історичного розвитку та національної</w:t>
      </w:r>
      <w:r>
        <w:t xml:space="preserve"> політичної культури.</w:t>
      </w:r>
    </w:p>
    <w:p w:rsidR="00054FDC" w:rsidRDefault="003C3D65">
      <w:pPr>
        <w:pStyle w:val="a3"/>
        <w:spacing w:line="360" w:lineRule="auto"/>
        <w:ind w:right="542"/>
      </w:pPr>
      <w:r>
        <w:t xml:space="preserve">Існує також </w:t>
      </w:r>
      <w:r>
        <w:rPr>
          <w:color w:val="161616"/>
        </w:rPr>
        <w:t>незалежний контроль громадськими установами і організаціями. Законодавство країн Північної Америки, Західної та Центральної Європи тільки загальними тезами визначає необхідність громадського контролю за діяльністю спеціаль</w:t>
      </w:r>
      <w:r>
        <w:rPr>
          <w:color w:val="161616"/>
        </w:rPr>
        <w:t>них служб.</w:t>
      </w:r>
    </w:p>
    <w:p w:rsidR="00054FDC" w:rsidRDefault="003C3D65">
      <w:pPr>
        <w:pStyle w:val="a3"/>
        <w:spacing w:line="362" w:lineRule="auto"/>
        <w:ind w:right="546"/>
      </w:pPr>
      <w:r>
        <w:rPr>
          <w:color w:val="161616"/>
        </w:rPr>
        <w:t>Вчасно інформована громадськість допомагає в забезпеченні урядової відповідальності та підзвітності, а також сприяє тому,</w:t>
      </w:r>
      <w:r>
        <w:rPr>
          <w:color w:val="161616"/>
          <w:spacing w:val="51"/>
        </w:rPr>
        <w:t xml:space="preserve"> </w:t>
      </w:r>
      <w:r>
        <w:rPr>
          <w:color w:val="161616"/>
        </w:rPr>
        <w:t>аби інформація</w:t>
      </w:r>
    </w:p>
    <w:p w:rsidR="00054FDC" w:rsidRDefault="00054FDC">
      <w:pPr>
        <w:spacing w:line="362"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5" w:firstLine="0"/>
      </w:pPr>
      <w:r>
        <w:rPr>
          <w:color w:val="161616"/>
        </w:rPr>
        <w:t>доступною для суспільства після певного проміжку часу згідно із законами про свободу інфо</w:t>
      </w:r>
      <w:r>
        <w:rPr>
          <w:color w:val="161616"/>
        </w:rPr>
        <w:t>рмації та правилами розсекречення закритої інформації</w:t>
      </w:r>
      <w:r>
        <w:t>.</w:t>
      </w:r>
    </w:p>
    <w:p w:rsidR="00054FDC" w:rsidRDefault="003C3D65">
      <w:pPr>
        <w:pStyle w:val="a3"/>
        <w:spacing w:line="360" w:lineRule="auto"/>
        <w:ind w:right="547"/>
      </w:pPr>
      <w:r>
        <w:rPr>
          <w:color w:val="161616"/>
        </w:rPr>
        <w:t>Громадянське суспільство може привернути увагу громадськості й до порушень прав людини і громадянських свобод</w:t>
      </w:r>
      <w:r>
        <w:t xml:space="preserve">. </w:t>
      </w:r>
      <w:r>
        <w:rPr>
          <w:color w:val="161616"/>
        </w:rPr>
        <w:t>Такі неурядові організації можуть посилювати інші форми демократичного контролю через:</w:t>
      </w:r>
    </w:p>
    <w:p w:rsidR="00054FDC" w:rsidRDefault="003C3D65">
      <w:pPr>
        <w:pStyle w:val="a4"/>
        <w:numPr>
          <w:ilvl w:val="0"/>
          <w:numId w:val="15"/>
        </w:numPr>
        <w:tabs>
          <w:tab w:val="left" w:pos="2018"/>
        </w:tabs>
        <w:spacing w:line="360" w:lineRule="auto"/>
        <w:ind w:right="545" w:firstLine="707"/>
        <w:rPr>
          <w:sz w:val="28"/>
        </w:rPr>
      </w:pPr>
      <w:r>
        <w:rPr>
          <w:color w:val="161616"/>
          <w:sz w:val="28"/>
        </w:rPr>
        <w:t>розповсюдження незалежних аналітичних досліджень та інформації щодо сфери безпеки, військових питань і питань оборони в парламенті, ЗМІ та серед</w:t>
      </w:r>
      <w:r>
        <w:rPr>
          <w:color w:val="161616"/>
          <w:spacing w:val="-3"/>
          <w:sz w:val="28"/>
        </w:rPr>
        <w:t xml:space="preserve"> </w:t>
      </w:r>
      <w:r>
        <w:rPr>
          <w:color w:val="161616"/>
          <w:sz w:val="28"/>
        </w:rPr>
        <w:t>населення;</w:t>
      </w:r>
    </w:p>
    <w:p w:rsidR="00054FDC" w:rsidRDefault="003C3D65">
      <w:pPr>
        <w:pStyle w:val="a4"/>
        <w:numPr>
          <w:ilvl w:val="0"/>
          <w:numId w:val="15"/>
        </w:numPr>
        <w:tabs>
          <w:tab w:val="left" w:pos="2018"/>
        </w:tabs>
        <w:spacing w:before="1" w:line="360" w:lineRule="auto"/>
        <w:ind w:right="548" w:firstLine="707"/>
        <w:rPr>
          <w:sz w:val="28"/>
        </w:rPr>
      </w:pPr>
      <w:r>
        <w:rPr>
          <w:color w:val="161616"/>
          <w:sz w:val="28"/>
        </w:rPr>
        <w:t>моніторинг ставлення до захисту прав людини і поваги до верховенства права у сфері</w:t>
      </w:r>
      <w:r>
        <w:rPr>
          <w:color w:val="161616"/>
          <w:spacing w:val="-6"/>
          <w:sz w:val="28"/>
        </w:rPr>
        <w:t xml:space="preserve"> </w:t>
      </w:r>
      <w:r>
        <w:rPr>
          <w:color w:val="161616"/>
          <w:sz w:val="28"/>
        </w:rPr>
        <w:t>безпеки;</w:t>
      </w:r>
    </w:p>
    <w:p w:rsidR="00054FDC" w:rsidRDefault="003C3D65">
      <w:pPr>
        <w:pStyle w:val="a4"/>
        <w:numPr>
          <w:ilvl w:val="0"/>
          <w:numId w:val="15"/>
        </w:numPr>
        <w:tabs>
          <w:tab w:val="left" w:pos="2018"/>
        </w:tabs>
        <w:spacing w:line="362" w:lineRule="auto"/>
        <w:ind w:right="551" w:firstLine="707"/>
        <w:rPr>
          <w:sz w:val="28"/>
        </w:rPr>
      </w:pPr>
      <w:r>
        <w:rPr>
          <w:color w:val="161616"/>
          <w:sz w:val="28"/>
        </w:rPr>
        <w:t>висуванн</w:t>
      </w:r>
      <w:r>
        <w:rPr>
          <w:color w:val="161616"/>
          <w:sz w:val="28"/>
        </w:rPr>
        <w:t>я на порядок денний питань безпеки, які важливі для всього суспільства;</w:t>
      </w:r>
    </w:p>
    <w:p w:rsidR="00054FDC" w:rsidRDefault="003C3D65">
      <w:pPr>
        <w:pStyle w:val="a4"/>
        <w:numPr>
          <w:ilvl w:val="0"/>
          <w:numId w:val="15"/>
        </w:numPr>
        <w:tabs>
          <w:tab w:val="left" w:pos="2018"/>
        </w:tabs>
        <w:spacing w:line="360" w:lineRule="auto"/>
        <w:ind w:right="550" w:firstLine="707"/>
        <w:rPr>
          <w:sz w:val="28"/>
        </w:rPr>
      </w:pPr>
      <w:r>
        <w:rPr>
          <w:color w:val="161616"/>
          <w:sz w:val="28"/>
        </w:rPr>
        <w:t>підвищення парламентської компетентності і працездатності у спосіб проведення курсів і</w:t>
      </w:r>
      <w:r>
        <w:rPr>
          <w:color w:val="161616"/>
          <w:spacing w:val="-1"/>
          <w:sz w:val="28"/>
        </w:rPr>
        <w:t xml:space="preserve"> </w:t>
      </w:r>
      <w:r>
        <w:rPr>
          <w:color w:val="161616"/>
          <w:sz w:val="28"/>
        </w:rPr>
        <w:t>семінарів;</w:t>
      </w:r>
    </w:p>
    <w:p w:rsidR="00054FDC" w:rsidRDefault="003C3D65">
      <w:pPr>
        <w:pStyle w:val="a4"/>
        <w:numPr>
          <w:ilvl w:val="0"/>
          <w:numId w:val="15"/>
        </w:numPr>
        <w:tabs>
          <w:tab w:val="left" w:pos="2018"/>
        </w:tabs>
        <w:spacing w:line="360" w:lineRule="auto"/>
        <w:ind w:right="544" w:firstLine="707"/>
        <w:rPr>
          <w:sz w:val="28"/>
        </w:rPr>
      </w:pPr>
      <w:r>
        <w:rPr>
          <w:color w:val="161616"/>
          <w:sz w:val="28"/>
        </w:rPr>
        <w:t>здійснення альтернативної експертної оцінки урядової політики безпеки, оборонного бюджету, питань ресурсів і постачання; заохочення публічних дебатів та формулювання можливих варіантів</w:t>
      </w:r>
      <w:r>
        <w:rPr>
          <w:color w:val="161616"/>
          <w:spacing w:val="-11"/>
          <w:sz w:val="28"/>
        </w:rPr>
        <w:t xml:space="preserve"> </w:t>
      </w:r>
      <w:r>
        <w:rPr>
          <w:color w:val="161616"/>
          <w:sz w:val="28"/>
        </w:rPr>
        <w:t>політики;</w:t>
      </w:r>
    </w:p>
    <w:p w:rsidR="00054FDC" w:rsidRDefault="003C3D65">
      <w:pPr>
        <w:pStyle w:val="a4"/>
        <w:numPr>
          <w:ilvl w:val="0"/>
          <w:numId w:val="15"/>
        </w:numPr>
        <w:tabs>
          <w:tab w:val="left" w:pos="2018"/>
        </w:tabs>
        <w:spacing w:line="360" w:lineRule="auto"/>
        <w:ind w:right="547" w:firstLine="707"/>
        <w:rPr>
          <w:sz w:val="28"/>
        </w:rPr>
      </w:pPr>
      <w:r>
        <w:rPr>
          <w:color w:val="161616"/>
          <w:sz w:val="28"/>
        </w:rPr>
        <w:t>забезпечення зворотного зв’язку між рішеннями щодо національн</w:t>
      </w:r>
      <w:r>
        <w:rPr>
          <w:color w:val="161616"/>
          <w:sz w:val="28"/>
        </w:rPr>
        <w:t>ої політики безпеки та їх</w:t>
      </w:r>
      <w:r>
        <w:rPr>
          <w:color w:val="161616"/>
          <w:spacing w:val="-2"/>
          <w:sz w:val="28"/>
        </w:rPr>
        <w:t xml:space="preserve"> </w:t>
      </w:r>
      <w:r>
        <w:rPr>
          <w:color w:val="161616"/>
          <w:sz w:val="28"/>
        </w:rPr>
        <w:t>упровадженням;</w:t>
      </w:r>
    </w:p>
    <w:p w:rsidR="00054FDC" w:rsidRDefault="003C3D65">
      <w:pPr>
        <w:pStyle w:val="a4"/>
        <w:numPr>
          <w:ilvl w:val="0"/>
          <w:numId w:val="15"/>
        </w:numPr>
        <w:tabs>
          <w:tab w:val="left" w:pos="2018"/>
        </w:tabs>
        <w:spacing w:line="362" w:lineRule="auto"/>
        <w:ind w:right="546" w:firstLine="707"/>
        <w:rPr>
          <w:sz w:val="28"/>
        </w:rPr>
      </w:pPr>
      <w:r>
        <w:rPr>
          <w:color w:val="161616"/>
          <w:sz w:val="28"/>
        </w:rPr>
        <w:t>підвищення рівня інформованості громадськості і сприяння альтернативним дебатам у громадській</w:t>
      </w:r>
      <w:r>
        <w:rPr>
          <w:color w:val="161616"/>
          <w:spacing w:val="-12"/>
          <w:sz w:val="28"/>
        </w:rPr>
        <w:t xml:space="preserve"> </w:t>
      </w:r>
      <w:r>
        <w:rPr>
          <w:color w:val="161616"/>
          <w:sz w:val="28"/>
        </w:rPr>
        <w:t>сфері</w:t>
      </w:r>
      <w:r>
        <w:rPr>
          <w:sz w:val="28"/>
        </w:rPr>
        <w:t>.</w:t>
      </w:r>
    </w:p>
    <w:p w:rsidR="00054FDC" w:rsidRDefault="003C3D65">
      <w:pPr>
        <w:pStyle w:val="a3"/>
        <w:spacing w:line="360" w:lineRule="auto"/>
        <w:ind w:right="546"/>
      </w:pPr>
      <w:r>
        <w:t>Отже, проаналізувавши перелік наукової літератури та досліджень фахівців у галузі юриспруденції, а також праць при</w:t>
      </w:r>
      <w:r>
        <w:t>свяченим питанням використання міжнародного досвіду у сфері інституційного та організаційного вдосконалення діяльності правоохоронних органів, вказує, що на сьогодні, глибокому дослідженню аналітичної складової в діяльності оперативних підрозділів правоохо</w:t>
      </w:r>
      <w:r>
        <w:t>ронних органів та спецслужб, у контексті реформування СБУ, в частині приведення її діяльності до стандартів спецслужб європейського зразка, належної уваги приділено не було, що</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7" w:firstLine="0"/>
      </w:pPr>
      <w:r>
        <w:t>спонукає нас до дослідження принципів забезпечення прав і свобод людини під час діяльності Служби безпеки України в умовах Євроінтеграції.</w:t>
      </w:r>
    </w:p>
    <w:p w:rsidR="00054FDC" w:rsidRDefault="003C3D65">
      <w:pPr>
        <w:pStyle w:val="a3"/>
        <w:spacing w:line="360" w:lineRule="auto"/>
        <w:ind w:right="545"/>
      </w:pPr>
      <w:r>
        <w:rPr>
          <w:i/>
        </w:rPr>
        <w:t xml:space="preserve">Апробація результатів дослідження. </w:t>
      </w:r>
      <w:r>
        <w:t>Результати кваліфікаційної роботи були обговорені на засіданнях кафедри конституці</w:t>
      </w:r>
      <w:r>
        <w:t>йного та трудового права Запорізького національного університету. Положення даної магістерської роботи були враховані в ході підготовки наукових статей для опублікування в українській науковій періодиці, під час участі у роботі Міжнародних науково-практичн</w:t>
      </w:r>
      <w:r>
        <w:t>их конференціях «Чинники розвитку юридичних наук у ХХІ столітті», 1–2 листопада 2019 р. та «Сучасний стан та перспективи    розвитку    економіки,     фінансів,     обліку     та     права»,    14 листопада 2019</w:t>
      </w:r>
      <w:r>
        <w:rPr>
          <w:spacing w:val="-4"/>
        </w:rPr>
        <w:t xml:space="preserve"> </w:t>
      </w:r>
      <w:r>
        <w:t>р.</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r w:rsidRPr="00054FDC">
        <w:lastRenderedPageBreak/>
        <w:pict>
          <v:shape id="_x0000_s2199" type="#_x0000_t202" style="position:absolute;margin-left:171.5pt;margin-top:366.8pt;width:24.2pt;height:125.85pt;z-index:251678720;mso-position-horizontal-relative:page;mso-position-vertical-relative:page" filled="f" stroked="f">
            <v:textbox style="layout-flow:vertical;mso-layout-flow-alt:bottom-to-top" inset="0,0,0,0">
              <w:txbxContent>
                <w:p w:rsidR="00054FDC" w:rsidRDefault="003C3D65">
                  <w:pPr>
                    <w:spacing w:before="3"/>
                    <w:ind w:left="20"/>
                    <w:rPr>
                      <w:b/>
                      <w:sz w:val="40"/>
                    </w:rPr>
                  </w:pPr>
                  <w:r>
                    <w:rPr>
                      <w:b/>
                      <w:sz w:val="40"/>
                    </w:rPr>
                    <w:t>Система СБУ</w:t>
                  </w:r>
                </w:p>
              </w:txbxContent>
            </v:textbox>
            <w10:wrap anchorx="page" anchory="page"/>
          </v:shape>
        </w:pict>
      </w:r>
    </w:p>
    <w:p w:rsidR="00054FDC" w:rsidRDefault="003C3D65">
      <w:pPr>
        <w:pStyle w:val="a3"/>
        <w:spacing w:before="89"/>
        <w:ind w:left="53" w:firstLine="0"/>
        <w:jc w:val="center"/>
      </w:pPr>
      <w:bookmarkStart w:id="2" w:name="_bookmark2"/>
      <w:bookmarkEnd w:id="2"/>
      <w:r>
        <w:t xml:space="preserve">РОЗДІЛ </w:t>
      </w:r>
      <w:r>
        <w:t>2 ПРАКТИЧНА ЧАСТИНА</w:t>
      </w:r>
    </w:p>
    <w:p w:rsidR="00054FDC" w:rsidRDefault="00054FDC">
      <w:pPr>
        <w:pStyle w:val="a3"/>
        <w:spacing w:before="11"/>
        <w:ind w:left="0" w:firstLine="0"/>
        <w:jc w:val="left"/>
        <w:rPr>
          <w:sz w:val="37"/>
        </w:rPr>
      </w:pPr>
    </w:p>
    <w:p w:rsidR="00054FDC" w:rsidRDefault="00054FDC">
      <w:pPr>
        <w:pStyle w:val="a4"/>
        <w:numPr>
          <w:ilvl w:val="1"/>
          <w:numId w:val="14"/>
        </w:numPr>
        <w:tabs>
          <w:tab w:val="left" w:pos="1802"/>
        </w:tabs>
        <w:rPr>
          <w:sz w:val="28"/>
        </w:rPr>
      </w:pPr>
      <w:r w:rsidRPr="00054FDC">
        <w:pict>
          <v:group id="_x0000_s2166" style="position:absolute;left:0;text-align:left;margin-left:144.25pt;margin-top:24.45pt;width:363.5pt;height:612.25pt;z-index:251677696;mso-position-horizontal-relative:page" coordorigin="2885,489" coordsize="7270,12245">
            <v:shape id="_x0000_s2198" style="position:absolute;left:4396;top:1260;width:931;height:10641" coordorigin="4396,1260" coordsize="931,10641" o:spt="100" adj="0,,0" path="m4396,6580r466,l4862,11900r465,m4396,6580r466,l4862,10127r465,m4396,6580r466,l4862,8353r465,m4396,6580r931,m4396,6580r466,l4862,4807r465,m4396,6580r466,l4862,3033r465,m4396,6580r466,l4862,1260r465,e" filled="f" strokecolor="#ca9900" strokeweight="1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7" type="#_x0000_t75" style="position:absolute;left:2884;top:2783;width:1606;height:7654">
              <v:imagedata r:id="rId22" o:title=""/>
            </v:shape>
            <v:shape id="_x0000_s2196" type="#_x0000_t75" style="position:absolute;left:3223;top:5049;width:994;height:3125">
              <v:imagedata r:id="rId23" o:title=""/>
            </v:shape>
            <v:rect id="_x0000_s2195" style="position:absolute;left:2977;top:2846;width:1419;height:7467" fillcolor="#fc9" stroked="f"/>
            <v:shape id="_x0000_s2194" type="#_x0000_t75" style="position:absolute;left:5234;top:489;width:4839;height:1604">
              <v:imagedata r:id="rId24" o:title=""/>
            </v:shape>
            <v:shape id="_x0000_s2193" type="#_x0000_t75" style="position:absolute;left:5772;top:899;width:3761;height:836">
              <v:imagedata r:id="rId25" o:title=""/>
            </v:shape>
            <v:rect id="_x0000_s2192" style="position:absolute;left:5327;top:550;width:4654;height:1419" fillcolor="#fc9" stroked="f"/>
            <v:shape id="_x0000_s2191" type="#_x0000_t75" style="position:absolute;left:5234;top:2260;width:4839;height:1606">
              <v:imagedata r:id="rId26" o:title=""/>
            </v:shape>
            <v:shape id="_x0000_s2190" type="#_x0000_t75" style="position:absolute;left:6321;top:2673;width:2662;height:836">
              <v:imagedata r:id="rId27" o:title=""/>
            </v:shape>
            <v:rect id="_x0000_s2189" style="position:absolute;left:5327;top:2323;width:4654;height:1419" fillcolor="#fc9" stroked="f"/>
            <v:shape id="_x0000_s2188" type="#_x0000_t75" style="position:absolute;left:5234;top:4033;width:4839;height:1606">
              <v:imagedata r:id="rId26" o:title=""/>
            </v:shape>
            <v:shape id="_x0000_s2187" type="#_x0000_t75" style="position:absolute;left:5786;top:4446;width:3732;height:836">
              <v:imagedata r:id="rId28" o:title=""/>
            </v:shape>
            <v:rect id="_x0000_s2186" style="position:absolute;left:5327;top:4097;width:4654;height:1419" fillcolor="#fc9" stroked="f"/>
            <v:shape id="_x0000_s2185" type="#_x0000_t75" style="position:absolute;left:5234;top:5807;width:4839;height:1606">
              <v:imagedata r:id="rId26" o:title=""/>
            </v:shape>
            <v:shape id="_x0000_s2184" type="#_x0000_t75" style="position:absolute;left:5152;top:6220;width:5002;height:833">
              <v:imagedata r:id="rId29" o:title=""/>
            </v:shape>
            <v:rect id="_x0000_s2183" style="position:absolute;left:5327;top:5870;width:4654;height:1419" fillcolor="#fc9" stroked="f"/>
            <v:shape id="_x0000_s2182" type="#_x0000_t75" style="position:absolute;left:5234;top:7581;width:4839;height:1606">
              <v:imagedata r:id="rId30" o:title=""/>
            </v:shape>
            <v:shape id="_x0000_s2181" type="#_x0000_t75" style="position:absolute;left:5887;top:7993;width:3533;height:833">
              <v:imagedata r:id="rId31" o:title=""/>
            </v:shape>
            <v:rect id="_x0000_s2180" style="position:absolute;left:5327;top:7644;width:4654;height:1419" fillcolor="#fc9" stroked="f"/>
            <v:shape id="_x0000_s2179" type="#_x0000_t75" style="position:absolute;left:5234;top:9354;width:4839;height:1606">
              <v:imagedata r:id="rId30" o:title=""/>
            </v:shape>
            <v:shape id="_x0000_s2178" type="#_x0000_t75" style="position:absolute;left:6052;top:9767;width:3200;height:833">
              <v:imagedata r:id="rId32" o:title=""/>
            </v:shape>
            <v:rect id="_x0000_s2177" style="position:absolute;left:5327;top:9417;width:4654;height:1419" fillcolor="#fc9" stroked="f"/>
            <v:shape id="_x0000_s2176" type="#_x0000_t75" style="position:absolute;left:5234;top:11128;width:4839;height:1606">
              <v:imagedata r:id="rId30" o:title=""/>
            </v:shape>
            <v:shape id="_x0000_s2175" type="#_x0000_t75" style="position:absolute;left:5164;top:11541;width:4978;height:833">
              <v:imagedata r:id="rId33" o:title=""/>
            </v:shape>
            <v:rect id="_x0000_s2174" style="position:absolute;left:5327;top:11190;width:4654;height:1419" fillcolor="#fc9" stroked="f"/>
            <v:shape id="_x0000_s2173" type="#_x0000_t202" style="position:absolute;left:5327;top:11190;width:4654;height:1419" filled="f" stroked="f">
              <v:textbox inset="0,0,0,0">
                <w:txbxContent>
                  <w:p w:rsidR="00054FDC" w:rsidRDefault="00054FDC">
                    <w:pPr>
                      <w:spacing w:before="2"/>
                      <w:rPr>
                        <w:sz w:val="44"/>
                      </w:rPr>
                    </w:pPr>
                  </w:p>
                  <w:p w:rsidR="00054FDC" w:rsidRDefault="003C3D65">
                    <w:pPr>
                      <w:ind w:left="118"/>
                      <w:rPr>
                        <w:sz w:val="32"/>
                      </w:rPr>
                    </w:pPr>
                    <w:r>
                      <w:rPr>
                        <w:sz w:val="32"/>
                      </w:rPr>
                      <w:t>науково-дослідні та ін. установи</w:t>
                    </w:r>
                  </w:p>
                </w:txbxContent>
              </v:textbox>
            </v:shape>
            <v:shape id="_x0000_s2172" type="#_x0000_t202" style="position:absolute;left:5327;top:9417;width:4654;height:1419" filled="f" stroked="f">
              <v:textbox inset="0,0,0,0">
                <w:txbxContent>
                  <w:p w:rsidR="00054FDC" w:rsidRDefault="00054FDC">
                    <w:pPr>
                      <w:spacing w:before="2"/>
                      <w:rPr>
                        <w:sz w:val="44"/>
                      </w:rPr>
                    </w:pPr>
                  </w:p>
                  <w:p w:rsidR="00054FDC" w:rsidRDefault="003C3D65">
                    <w:pPr>
                      <w:ind w:left="1006"/>
                      <w:rPr>
                        <w:sz w:val="32"/>
                      </w:rPr>
                    </w:pPr>
                    <w:r>
                      <w:rPr>
                        <w:sz w:val="32"/>
                      </w:rPr>
                      <w:t>навчальні установи</w:t>
                    </w:r>
                  </w:p>
                </w:txbxContent>
              </v:textbox>
            </v:shape>
            <v:shape id="_x0000_s2171" type="#_x0000_t202" style="position:absolute;left:5327;top:7644;width:4654;height:1419" filled="f" stroked="f">
              <v:textbox inset="0,0,0,0">
                <w:txbxContent>
                  <w:p w:rsidR="00054FDC" w:rsidRDefault="00054FDC">
                    <w:pPr>
                      <w:spacing w:before="2"/>
                      <w:rPr>
                        <w:sz w:val="44"/>
                      </w:rPr>
                    </w:pPr>
                  </w:p>
                  <w:p w:rsidR="00054FDC" w:rsidRDefault="003C3D65">
                    <w:pPr>
                      <w:ind w:left="840"/>
                      <w:rPr>
                        <w:sz w:val="32"/>
                      </w:rPr>
                    </w:pPr>
                    <w:r>
                      <w:rPr>
                        <w:sz w:val="32"/>
                      </w:rPr>
                      <w:t>військові формування</w:t>
                    </w:r>
                  </w:p>
                </w:txbxContent>
              </v:textbox>
            </v:shape>
            <v:shape id="_x0000_s2170" type="#_x0000_t202" style="position:absolute;left:5327;top:5870;width:4654;height:1419" filled="f" stroked="f">
              <v:textbox inset="0,0,0,0">
                <w:txbxContent>
                  <w:p w:rsidR="00054FDC" w:rsidRDefault="00054FDC">
                    <w:pPr>
                      <w:spacing w:before="1"/>
                      <w:rPr>
                        <w:sz w:val="44"/>
                      </w:rPr>
                    </w:pPr>
                  </w:p>
                  <w:p w:rsidR="00054FDC" w:rsidRDefault="003C3D65">
                    <w:pPr>
                      <w:ind w:left="106"/>
                      <w:rPr>
                        <w:sz w:val="32"/>
                      </w:rPr>
                    </w:pPr>
                    <w:r>
                      <w:rPr>
                        <w:sz w:val="32"/>
                      </w:rPr>
                      <w:t>органи військової контррозвідки</w:t>
                    </w:r>
                  </w:p>
                </w:txbxContent>
              </v:textbox>
            </v:shape>
            <v:shape id="_x0000_s2169" type="#_x0000_t202" style="position:absolute;left:5327;top:4097;width:4654;height:1419" filled="f" stroked="f">
              <v:textbox inset="0,0,0,0">
                <w:txbxContent>
                  <w:p w:rsidR="00054FDC" w:rsidRDefault="00054FDC">
                    <w:pPr>
                      <w:spacing w:before="1"/>
                      <w:rPr>
                        <w:sz w:val="44"/>
                      </w:rPr>
                    </w:pPr>
                  </w:p>
                  <w:p w:rsidR="00054FDC" w:rsidRDefault="003C3D65">
                    <w:pPr>
                      <w:ind w:left="739"/>
                      <w:rPr>
                        <w:sz w:val="32"/>
                      </w:rPr>
                    </w:pPr>
                    <w:r>
                      <w:rPr>
                        <w:sz w:val="32"/>
                      </w:rPr>
                      <w:t>органи СБУ в АР Крим</w:t>
                    </w:r>
                  </w:p>
                </w:txbxContent>
              </v:textbox>
            </v:shape>
            <v:shape id="_x0000_s2168" type="#_x0000_t202" style="position:absolute;left:5327;top:2323;width:4654;height:1419" filled="f" stroked="f">
              <v:textbox inset="0,0,0,0">
                <w:txbxContent>
                  <w:p w:rsidR="00054FDC" w:rsidRDefault="00054FDC">
                    <w:pPr>
                      <w:spacing w:before="1"/>
                      <w:rPr>
                        <w:sz w:val="44"/>
                      </w:rPr>
                    </w:pPr>
                  </w:p>
                  <w:p w:rsidR="00054FDC" w:rsidRDefault="003C3D65">
                    <w:pPr>
                      <w:ind w:left="1275"/>
                      <w:rPr>
                        <w:sz w:val="32"/>
                      </w:rPr>
                    </w:pPr>
                    <w:r>
                      <w:rPr>
                        <w:sz w:val="32"/>
                      </w:rPr>
                      <w:t>підлеглі органи</w:t>
                    </w:r>
                  </w:p>
                </w:txbxContent>
              </v:textbox>
            </v:shape>
            <v:shape id="_x0000_s2167" type="#_x0000_t202" style="position:absolute;left:5327;top:550;width:4654;height:1419" filled="f" stroked="f">
              <v:textbox inset="0,0,0,0">
                <w:txbxContent>
                  <w:p w:rsidR="00054FDC" w:rsidRDefault="00054FDC">
                    <w:pPr>
                      <w:spacing w:before="1"/>
                      <w:rPr>
                        <w:sz w:val="44"/>
                      </w:rPr>
                    </w:pPr>
                  </w:p>
                  <w:p w:rsidR="00054FDC" w:rsidRDefault="003C3D65">
                    <w:pPr>
                      <w:ind w:left="725"/>
                      <w:rPr>
                        <w:sz w:val="32"/>
                      </w:rPr>
                    </w:pPr>
                    <w:r>
                      <w:rPr>
                        <w:sz w:val="32"/>
                      </w:rPr>
                      <w:t>Центральне управління</w:t>
                    </w:r>
                  </w:p>
                </w:txbxContent>
              </v:textbox>
            </v:shape>
            <w10:wrap anchorx="page"/>
          </v:group>
        </w:pict>
      </w:r>
      <w:bookmarkStart w:id="3" w:name="_bookmark3"/>
      <w:bookmarkEnd w:id="3"/>
      <w:r w:rsidR="003C3D65">
        <w:rPr>
          <w:sz w:val="28"/>
        </w:rPr>
        <w:t>С</w:t>
      </w:r>
      <w:r w:rsidR="003C3D65">
        <w:rPr>
          <w:sz w:val="28"/>
        </w:rPr>
        <w:t>истема Служби безпеки</w:t>
      </w:r>
      <w:r w:rsidR="003C3D65">
        <w:rPr>
          <w:spacing w:val="-1"/>
          <w:sz w:val="28"/>
        </w:rPr>
        <w:t xml:space="preserve"> </w:t>
      </w:r>
      <w:r w:rsidR="003C3D65">
        <w:rPr>
          <w:sz w:val="28"/>
        </w:rPr>
        <w:t>України</w:t>
      </w:r>
    </w:p>
    <w:p w:rsidR="00054FDC" w:rsidRDefault="00054FDC">
      <w:pPr>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1"/>
          <w:numId w:val="14"/>
        </w:numPr>
        <w:tabs>
          <w:tab w:val="left" w:pos="1802"/>
        </w:tabs>
        <w:spacing w:before="89"/>
        <w:rPr>
          <w:sz w:val="28"/>
        </w:rPr>
      </w:pPr>
      <w:bookmarkStart w:id="4" w:name="_bookmark4"/>
      <w:bookmarkEnd w:id="4"/>
      <w:r>
        <w:rPr>
          <w:sz w:val="28"/>
        </w:rPr>
        <w:t>Склад Центрального управління Служби Безпеки</w:t>
      </w:r>
      <w:r>
        <w:rPr>
          <w:spacing w:val="-3"/>
          <w:sz w:val="28"/>
        </w:rPr>
        <w:t xml:space="preserve"> </w:t>
      </w:r>
      <w:r>
        <w:rPr>
          <w:sz w:val="28"/>
        </w:rPr>
        <w:t>України</w:t>
      </w: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spacing w:before="4"/>
        <w:ind w:left="0" w:firstLine="0"/>
        <w:jc w:val="left"/>
        <w:rPr>
          <w:sz w:val="20"/>
        </w:rPr>
      </w:pPr>
    </w:p>
    <w:p w:rsidR="00054FDC" w:rsidRDefault="00054FDC">
      <w:pPr>
        <w:pStyle w:val="Heading1"/>
        <w:spacing w:before="86"/>
      </w:pPr>
      <w:r w:rsidRPr="00054FDC">
        <w:pict>
          <v:group id="_x0000_s2123" style="position:absolute;left:0;text-align:left;margin-left:92pt;margin-top:-22.05pt;width:424.4pt;height:514.8pt;z-index:-255749120;mso-position-horizontal-relative:page" coordorigin="1840,-441" coordsize="8488,10296">
            <v:shape id="_x0000_s2165" style="position:absolute;left:1879;top:-417;width:2153;height:10260" coordorigin="1880,-416" coordsize="2153,10260" path="m1904,-416r-24,20l1934,-336r52,40l2039,-236r51,60l2141,-116r50,40l2241,-16r49,60l2338,104r47,60l2432,224r46,60l2523,344r45,60l2612,464r43,60l2698,584r42,60l2781,704r41,60l2862,824r39,60l2939,944r38,60l3014,1064r37,80l3086,1204r36,60l3156,1324r34,60l3223,1444r32,80l3287,1584r30,60l3348,1724r29,60l3406,1844r28,60l3462,1984r27,60l3515,2104r25,80l3565,2244r24,60l3612,2384r23,60l3657,2524r21,60l3699,2644r20,80l3738,2784r19,80l3775,2924r17,80l3808,3064r16,80l3839,3204r15,80l3867,3344r13,60l3893,3484r12,60l3916,3624r10,60l3935,3764r9,60l3953,3904r7,80l3967,4044r6,80l3979,4184r5,80l3988,4324r3,80l3994,4464r2,80l3997,4604r1,80l3998,4744r-1,80l3996,4884r-2,80l3991,5044r-3,60l3984,5184r-5,60l3973,5324r-6,60l3960,5464r-7,60l3944,5604r-9,60l3926,5744r-10,60l3905,5884r-12,60l3880,6024r-13,60l3854,6164r-15,60l3824,6304r-16,60l3792,6444r-17,60l3757,6564r-19,80l3719,6704r-20,80l3678,6844r-21,80l3635,6984r-23,60l3589,7124r-24,60l3540,7244r-25,80l3489,7384r-27,80l3434,7524r-28,60l3377,7644r-29,80l3317,7784r-30,60l3255,7924r-32,60l3190,8044r-34,60l3122,8164r-36,80l3051,8304r-37,60l2977,8424r-38,60l2901,8544r-39,60l2822,8664r-41,60l2740,8804r-42,60l2655,8924r-43,60l2568,9044r-45,60l2478,9144r-46,60l2385,9264r-47,60l2290,9384r-49,60l2191,9504r-50,60l2090,9604r-51,60l1986,9724r-52,60l1880,9824r24,20l1958,9804r52,-60l2063,9684r51,-40l2165,9584r50,-60l2264,9464r49,-60l2361,9344r48,-40l2455,9244r46,-60l2547,9124r44,-60l2635,9004r44,-60l2721,8884r42,-60l2805,8764r40,-60l2885,8644r39,-60l2963,8504r38,-60l3038,8384r36,-60l3110,8264r35,-60l3180,8144r33,-80l3246,8004r33,-60l3311,7884r31,-80l3372,7744r30,-60l3431,7624r28,-80l3486,7484r27,-60l3540,7344r25,-60l3590,7224r24,-80l3638,7084r23,-60l3683,6944r21,-60l3725,6804r20,-60l3765,6664r18,-60l3802,6544r17,-80l3836,6404r16,-80l3867,6264r15,-80l3896,6124r13,-80l3922,5984r12,-80l3945,5844r10,-80l3965,5704r9,-80l3983,5564r8,-80l3998,5424r6,-80l4010,5284r5,-80l4020,5144r4,-80l4027,5004r2,-80l4031,4864r1,-80l4032,4744r,-60l4031,4584r-2,-80l4027,4424r-3,-60l4020,4284r-5,-60l4010,4144r-6,-60l3998,4004r-7,-60l3983,3864r-9,-60l3965,3724r-10,-60l3945,3584r-11,-60l3922,3444r-13,-60l3896,3304r-14,-60l3867,3164r-15,-60l3836,3024r-17,-60l3802,2904r-19,-80l3765,2764r-20,-80l3725,2624r-21,-80l3683,2484r-22,-60l3638,2344r-24,-60l3590,2224r-25,-80l3540,2084r-27,-60l3486,1944r-27,-60l3431,1824r-29,-80l3372,1684r-30,-60l3311,1564r-32,-80l3246,1424r-33,-60l3180,1304r-35,-80l3110,1164r-36,-60l3038,1044r-37,-60l2963,924r-39,-60l2885,804r-40,-80l2805,664r-42,-60l2721,544r-42,-60l2635,424r-44,-60l2547,304r-46,-40l2455,204r-46,-60l2361,84,2313,24r-49,-60l2215,-96r-50,-60l2114,-196r-51,-60l2010,-316r-52,-60l1904,-416xe" fillcolor="#fc9" stroked="f">
              <v:path arrowok="t"/>
            </v:shape>
            <v:shape id="_x0000_s2164" style="position:absolute;left:1879;top:-432;width:2153;height:10276" coordorigin="1880,-431" coordsize="2153,10276" path="m1904,-431r54,54l2010,-323r53,55l2114,-213r51,56l2215,-101r49,57l2313,13r48,57l2409,128r46,58l2501,244r46,59l2591,362r44,59l2679,481r42,60l2763,602r42,61l2845,724r40,61l2924,847r39,62l3001,971r37,63l3074,1097r36,63l3145,1224r35,63l3213,1351r33,65l3279,1480r32,65l3342,1610r30,65l3402,1741r29,66l3459,1873r27,66l3513,2005r27,67l3565,2139r25,67l3614,2273r24,68l3661,2408r22,68l3704,2544r21,68l3745,2680r20,69l3783,2817r19,69l3819,2955r17,69l3852,3093r15,69l3882,3232r14,69l3909,3371r13,69l3934,3510r11,70l3955,3650r10,70l3974,3790r9,70l3991,3931r7,70l4004,4071r6,71l4015,4212r5,71l4024,4353r3,71l4029,4494r2,71l4032,4636r,70l4032,4777r-1,70l4029,4918r-2,71l4024,5059r-4,71l4015,5200r-5,71l4004,5341r-6,70l3991,5482r-8,70l3974,5622r-9,70l3955,5762r-10,70l3934,5902r-12,70l3909,6042r-13,69l3882,6181r-15,69l3852,6319r-16,70l3819,6458r-17,68l3783,6595r-18,69l3745,6732r-20,69l3704,6869r-21,68l3661,7004r-23,68l3614,7139r-24,68l3565,7274r-25,67l3513,7407r-27,67l3459,7540r-28,66l3402,7672r-30,65l3342,7802r-31,65l3279,7932r-33,65l3213,8061r-33,64l3145,8189r-35,63l3074,8316r-36,63l3001,8441r-38,63l2924,8566r-39,61l2845,8689r-40,61l2763,8811r-42,60l2679,8931r-44,60l2591,9051r-44,59l2501,9168r-46,59l2409,9285r-48,58l2313,9400r-49,57l2215,9513r-50,56l2114,9625r-51,55l2010,9735r-52,55l1904,9844r-24,-24l1934,9766r52,-55l2039,9656r51,-55l2141,9545r50,-56l2241,9432r49,-57l2338,9318r47,-58l2432,9202r46,-59l2523,9084r45,-59l2612,8965r43,-59l2698,8845r42,-60l2781,8724r41,-62l2862,8601r39,-62l2939,8477r38,-63l3014,8351r37,-63l3086,8225r36,-64l3156,8097r34,-64l3223,7969r32,-65l3287,7839r30,-65l3348,7708r29,-65l3406,7577r28,-66l3462,7444r27,-66l3515,7311r25,-67l3565,7177r24,-68l3612,7042r23,-68l3657,6906r21,-68l3699,6770r20,-69l3738,6632r19,-68l3775,6495r17,-69l3808,6357r16,-70l3839,6218r15,-70l3867,6079r13,-70l3893,5939r12,-70l3916,5799r10,-70l3935,5659r9,-70l3953,5518r7,-70l3967,5377r6,-70l3979,5236r5,-70l3988,5095r3,-71l3994,4954r2,-71l3997,4812r1,-70l3998,4671r-1,-71l3996,4529r-2,-70l3991,4388r-3,-71l3984,4247r-5,-71l3973,4106r-6,-71l3960,3965r-7,-71l3944,3824r-9,-70l3926,3683r-10,-70l3905,3543r-12,-70l3880,3403r-13,-69l3854,3264r-15,-69l3824,3125r-16,-69l3792,2987r-17,-69l3757,2849r-19,-69l3719,2711r-20,-68l3678,2575r-21,-68l3635,2439r-23,-68l3589,2303r-24,-67l3540,2169r-25,-67l3489,2035r-27,-67l3434,1902r-28,-66l3377,1770r-29,-66l3317,1639r-30,-66l3255,1508r-32,-64l3190,1379r-34,-64l3122,1251r-36,-64l3051,1124r-37,-63l2977,998r-38,-62l2901,874r-39,-62l2822,750r-41,-61l2740,628r-42,-61l2655,507r-43,-60l2568,387r-45,-59l2478,269r-46,-58l2385,153,2338,95,2290,37r-49,-57l2191,-76r-50,-56l2090,-188r-51,-56l1986,-299r-52,-54l1880,-407r24,-24xe" filled="f" strokecolor="#f4b083" strokeweight="1pt">
              <v:path arrowok="t"/>
            </v:shape>
            <v:shape id="_x0000_s2163" type="#_x0000_t75" style="position:absolute;left:2364;top:-268;width:7928;height:1169">
              <v:imagedata r:id="rId34" o:title=""/>
            </v:shape>
            <v:shape id="_x0000_s2162" type="#_x0000_t75" style="position:absolute;left:2959;top:-73;width:4954;height:836">
              <v:imagedata r:id="rId35" o:title=""/>
            </v:shape>
            <v:shape id="_x0000_s2161" style="position:absolute;left:1845;top:-326;width:8352;height:1227" coordorigin="1845,-325" coordsize="8352,1227" path="m10196,-203r-7371,l2809,-215r-62,-38l2680,-284r-70,-23l2536,-320r-77,-5l2382,-320r-74,13l2237,-284r-67,31l2108,-215r-57,45l2000,-119r-45,57l1917,r-31,66l1864,137r-14,74l1845,288r5,77l1864,439r22,71l1917,577r38,62l2000,696r51,51l2108,792r62,38l2237,860r71,23l2382,897r77,5l2536,897r74,-14l2680,860r67,-30l2809,792r16,-13l10196,779r,-982e" fillcolor="#fc9" stroked="f">
              <v:path arrowok="t"/>
            </v:shape>
            <v:shape id="_x0000_s2160" style="position:absolute;left:1845;top:-326;width:1227;height:1227" coordorigin="1845,-325" coordsize="1227,1227" path="m1845,288r5,-77l1864,137r22,-71l1917,r38,-62l2000,-119r51,-51l2108,-215r62,-38l2237,-284r71,-23l2382,-320r77,-5l2536,-320r74,13l2680,-284r67,31l2809,-215r57,45l2917,-119r45,57l3000,r31,66l3053,137r14,74l3072,288r-5,77l3053,439r-22,71l3000,577r-38,62l2917,696r-51,51l2809,792r-62,38l2680,860r-70,23l2536,897r-77,5l2382,897r-74,-14l2237,860r-67,-30l2108,792r-57,-45l2000,696r-45,-57l1917,577r-31,-67l1864,439r-14,-74l1845,288xe" filled="f" strokecolor="#f4b083" strokeweight=".5pt">
              <v:path arrowok="t"/>
            </v:shape>
            <v:shape id="_x0000_s2159" type="#_x0000_t75" style="position:absolute;left:3223;top:1038;width:7052;height:1184">
              <v:imagedata r:id="rId36" o:title=""/>
            </v:shape>
            <v:shape id="_x0000_s2158" type="#_x0000_t75" style="position:absolute;left:3825;top:1074;width:5302;height:1164">
              <v:imagedata r:id="rId37" o:title=""/>
            </v:shape>
            <v:rect id="_x0000_s2157" style="position:absolute;left:3324;top:1109;width:6849;height:982" fillcolor="#fc9" stroked="f"/>
            <v:rect id="_x0000_s2156" style="position:absolute;left:3324;top:1109;width:6849;height:982" filled="f" strokecolor="#f4b083"/>
            <v:shape id="_x0000_s2155" style="position:absolute;left:2734;top:1147;width:1227;height:1227" coordorigin="2734,1148" coordsize="1227,1227" path="m3347,1148r-77,5l3196,1166r-70,23l3059,1220r-62,38l2940,1303r-51,51l2844,1411r-38,62l2775,1540r-22,70l2739,1684r-5,77l2739,1838r14,74l2775,1983r31,67l2844,2112r45,57l2940,2220r57,45l3059,2303r67,30l3196,2356r74,14l3347,2375r77,-5l3498,2356r71,-23l3636,2303r62,-38l3755,2220r51,-51l3851,2112r38,-62l3920,1983r22,-71l3956,1838r5,-77l3956,1684r-14,-74l3920,1540r-31,-67l3851,1411r-45,-57l3755,1303r-57,-45l3636,1220r-67,-31l3498,1166r-74,-13l3347,1148xe" fillcolor="#fc9" stroked="f">
              <v:path arrowok="t"/>
            </v:shape>
            <v:shape id="_x0000_s2154" style="position:absolute;left:2734;top:1147;width:1227;height:1227" coordorigin="2734,1148" coordsize="1227,1227" path="m2734,1761r5,-77l2753,1610r22,-70l2806,1473r38,-62l2889,1354r51,-51l2997,1258r62,-38l3126,1189r70,-23l3270,1153r77,-5l3424,1153r74,13l3569,1189r67,31l3698,1258r57,45l3806,1354r45,57l3889,1473r31,67l3942,1610r14,74l3961,1761r-5,77l3942,1912r-22,71l3889,2050r-38,62l3806,2169r-51,51l3698,2265r-62,38l3569,2333r-71,23l3424,2370r-77,5l3270,2370r-74,-14l3126,2333r-67,-30l2997,2265r-57,-45l2889,2169r-45,-57l2806,2050r-31,-67l2753,1912r-14,-74l2734,1761xe" filled="f" strokecolor="#f4b083" strokeweight=".5pt">
              <v:path arrowok="t"/>
            </v:shape>
            <v:shape id="_x0000_s2153" type="#_x0000_t75" style="position:absolute;left:3650;top:2303;width:6564;height:1407">
              <v:imagedata r:id="rId38" o:title=""/>
            </v:shape>
            <v:shape id="_x0000_s2152" type="#_x0000_t75" style="position:absolute;left:4252;top:2286;width:5852;height:1496">
              <v:imagedata r:id="rId39" o:title=""/>
            </v:shape>
            <v:rect id="_x0000_s2151" style="position:absolute;left:3751;top:2375;width:6362;height:1204" fillcolor="#fc9" stroked="f"/>
            <v:rect id="_x0000_s2150" style="position:absolute;left:3751;top:2375;width:6362;height:1204" filled="f" strokecolor="#f4b083"/>
            <v:shape id="_x0000_s2149" style="position:absolute;left:3221;top:2619;width:1227;height:1227" coordorigin="3221,2620" coordsize="1227,1227" path="m3834,2620r-77,5l3683,2638r-70,23l3546,2692r-62,38l3427,2775r-51,51l3331,2883r-38,62l3262,3011r-22,71l3226,3156r-5,77l3226,3310r14,74l3262,3455r31,67l3331,3584r45,57l3427,3692r57,45l3546,3775r67,30l3683,3828r74,14l3834,3847r77,-5l3985,3828r71,-23l4123,3775r62,-38l4242,3692r51,-51l4338,3584r38,-62l4407,3455r22,-71l4443,3310r5,-77l4443,3156r-14,-74l4407,3011r-31,-66l4338,2883r-45,-57l4242,2775r-57,-45l4123,2692r-67,-31l3985,2638r-74,-13l3834,2620xe" fillcolor="#fc9" stroked="f">
              <v:path arrowok="t"/>
            </v:shape>
            <v:shape id="_x0000_s2148" style="position:absolute;left:3221;top:2619;width:1227;height:1227" coordorigin="3221,2620" coordsize="1227,1227" path="m3221,3233r5,-77l3240,3082r22,-71l3293,2945r38,-62l3376,2826r51,-51l3484,2730r62,-38l3613,2661r70,-23l3757,2625r77,-5l3911,2625r74,13l4056,2661r67,31l4185,2730r57,45l4293,2826r45,57l4376,2945r31,66l4429,3082r14,74l4448,3233r-5,77l4429,3384r-22,71l4376,3522r-38,62l4293,3641r-51,51l4185,3737r-62,38l4056,3805r-71,23l3911,3842r-77,5l3757,3842r-74,-14l3613,3805r-67,-30l3484,3737r-57,-45l3376,3641r-45,-57l3293,3522r-31,-67l3240,3384r-14,-74l3221,3233xe" filled="f" strokecolor="#f4b083" strokeweight=".5pt">
              <v:path arrowok="t"/>
            </v:shape>
            <v:shape id="_x0000_s2147" type="#_x0000_t75" style="position:absolute;left:3888;top:3748;width:6411;height:1978">
              <v:imagedata r:id="rId40" o:title=""/>
            </v:shape>
            <v:shape id="_x0000_s2146" type="#_x0000_t75" style="position:absolute;left:4490;top:4103;width:5837;height:1496">
              <v:imagedata r:id="rId41" o:title=""/>
            </v:shape>
            <v:rect id="_x0000_s2145" style="position:absolute;left:3990;top:3819;width:6207;height:1775" fillcolor="#fc9" stroked="f"/>
            <v:rect id="_x0000_s2144" style="position:absolute;left:3990;top:3819;width:6207;height:1775" filled="f" strokecolor="#f4b083"/>
            <v:shape id="_x0000_s2143" style="position:absolute;left:3376;top:4092;width:1227;height:1227" coordorigin="3377,4093" coordsize="1227,1227" path="m3990,4093r-77,5l3839,4111r-71,23l3702,4165r-62,38l3583,4248r-52,51l3486,4356r-38,62l3418,4485r-23,70l3381,4629r-4,77l3381,4783r14,74l3418,4928r30,67l3486,5057r45,57l3583,5165r57,45l3702,5248r66,30l3839,5301r74,14l3990,5320r77,-5l4141,5301r71,-23l4278,5248r62,-38l4397,5165r52,-51l4494,5057r38,-62l4562,4928r23,-71l4599,4783r4,-77l4599,4629r-14,-74l4562,4485r-30,-67l4494,4356r-45,-57l4397,4248r-57,-45l4278,4165r-66,-31l4141,4111r-74,-13l3990,4093xe" fillcolor="#fc9" stroked="f">
              <v:path arrowok="t"/>
            </v:shape>
            <v:shape id="_x0000_s2142" style="position:absolute;left:3376;top:4092;width:1227;height:1227" coordorigin="3377,4093" coordsize="1227,1227" path="m3377,4706r4,-77l3395,4555r23,-70l3448,4418r38,-62l3531,4299r52,-51l3640,4203r62,-38l3768,4134r71,-23l3913,4098r77,-5l4067,4098r74,13l4212,4134r66,31l4340,4203r57,45l4449,4299r45,57l4532,4418r30,67l4585,4555r14,74l4603,4706r-4,77l4585,4857r-23,71l4532,4995r-38,62l4449,5114r-52,51l4340,5210r-62,38l4212,5278r-71,23l4067,5315r-77,5l3913,5315r-74,-14l3768,5278r-66,-30l3640,5210r-57,-45l3531,5114r-45,-57l3448,4995r-30,-67l3395,4857r-14,-74l3377,4706xe" filled="f" strokecolor="#f4b083" strokeweight=".5pt">
              <v:path arrowok="t"/>
            </v:shape>
            <v:shape id="_x0000_s2141" type="#_x0000_t75" style="position:absolute;left:3734;top:5819;width:6564;height:1184">
              <v:imagedata r:id="rId42" o:title=""/>
            </v:shape>
            <v:shape id="_x0000_s2140" type="#_x0000_t75" style="position:absolute;left:4334;top:5855;width:5842;height:1164">
              <v:imagedata r:id="rId43" o:title=""/>
            </v:shape>
            <v:rect id="_x0000_s2139" style="position:absolute;left:3834;top:5890;width:6362;height:982" fillcolor="#fc9" stroked="f"/>
            <v:rect id="_x0000_s2138" style="position:absolute;left:3834;top:5890;width:6362;height:982" filled="f" strokecolor="#f4b083"/>
            <v:shape id="_x0000_s2137" style="position:absolute;left:3221;top:5565;width:1227;height:1227" coordorigin="3221,5566" coordsize="1227,1227" path="m3834,5566r-77,5l3683,5585r-70,22l3546,5638r-62,38l3427,5721r-51,51l3331,5829r-38,62l3262,5958r-22,70l3226,6102r-5,77l3226,6256r14,74l3262,6401r31,67l3331,6530r45,57l3427,6638r57,45l3546,6721r67,30l3683,6774r74,14l3834,6793r77,-5l3985,6774r71,-23l4123,6721r62,-38l4242,6638r51,-51l4338,6530r38,-62l4407,6401r22,-71l4443,6256r5,-77l4443,6102r-14,-74l4407,5958r-31,-67l4338,5829r-45,-57l4242,5721r-57,-45l4123,5638r-67,-31l3985,5585r-74,-14l3834,5566xe" fillcolor="#fc9" stroked="f">
              <v:path arrowok="t"/>
            </v:shape>
            <v:shape id="_x0000_s2136" style="position:absolute;left:3221;top:5565;width:1227;height:1227" coordorigin="3221,5566" coordsize="1227,1227" path="m3221,6179r5,-77l3240,6028r22,-70l3293,5891r38,-62l3376,5772r51,-51l3484,5676r62,-38l3613,5607r70,-22l3757,5571r77,-5l3911,5571r74,14l4056,5607r67,31l4185,5676r57,45l4293,5772r45,57l4376,5891r31,67l4429,6028r14,74l4448,6179r-5,77l4429,6330r-22,71l4376,6468r-38,62l4293,6587r-51,51l4185,6683r-62,38l4056,6751r-71,23l3911,6788r-77,5l3757,6788r-74,-14l3613,6751r-67,-30l3484,6683r-57,-45l3376,6587r-45,-57l3293,6468r-31,-67l3240,6330r-14,-74l3221,6179xe" filled="f" strokecolor="#f4b083" strokeweight=".5pt">
              <v:path arrowok="t"/>
            </v:shape>
            <v:shape id="_x0000_s2135" type="#_x0000_t75" style="position:absolute;left:3247;top:7088;width:7052;height:1184">
              <v:imagedata r:id="rId44" o:title=""/>
            </v:shape>
            <v:shape id="_x0000_s2134" type="#_x0000_t75" style="position:absolute;left:3847;top:7412;width:4632;height:833">
              <v:imagedata r:id="rId45" o:title=""/>
            </v:shape>
            <v:rect id="_x0000_s2133" style="position:absolute;left:3347;top:7160;width:6849;height:982" fillcolor="#fc9" stroked="f"/>
            <v:rect id="_x0000_s2132" style="position:absolute;left:3347;top:7160;width:6849;height:982" filled="f" strokecolor="#f4b083"/>
            <v:shape id="_x0000_s2131" style="position:absolute;left:2734;top:7037;width:1227;height:1227" coordorigin="2734,7038" coordsize="1227,1227" path="m3347,7038r-77,5l3196,7057r-70,22l3059,7110r-62,38l2940,7193r-51,51l2844,7301r-38,62l2775,7430r-22,70l2739,7574r-5,77l2739,7728r14,74l2775,7873r31,67l2844,8002r45,57l2940,8110r57,45l3059,8193r67,30l3196,8246r74,14l3347,8265r77,-5l3498,8246r71,-23l3636,8193r62,-38l3755,8110r51,-51l3851,8002r38,-62l3920,7873r22,-71l3956,7728r5,-77l3956,7574r-14,-74l3920,7430r-31,-67l3851,7301r-45,-57l3755,7193r-57,-45l3636,7110r-67,-31l3498,7057r-74,-14l3347,7038xe" fillcolor="#fc9" stroked="f">
              <v:path arrowok="t"/>
            </v:shape>
            <v:shape id="_x0000_s2130" style="position:absolute;left:2734;top:7037;width:1227;height:1227" coordorigin="2734,7038" coordsize="1227,1227" path="m2734,7651r5,-77l2753,7500r22,-70l2806,7363r38,-62l2889,7244r51,-51l2997,7148r62,-38l3126,7079r70,-22l3270,7043r77,-5l3424,7043r74,14l3569,7079r67,31l3698,7148r57,45l3806,7244r45,57l3889,7363r31,67l3942,7500r14,74l3961,7651r-5,77l3942,7802r-22,71l3889,7940r-38,62l3806,8059r-51,51l3698,8155r-62,38l3569,8223r-71,23l3424,8260r-77,5l3270,8260r-74,-14l3126,8223r-67,-30l2997,8155r-57,-45l2889,8059r-45,-57l2806,7940r-31,-67l2753,7802r-14,-74l2734,7651xe" filled="f" strokecolor="#f4b083" strokeweight=".5pt">
              <v:path arrowok="t"/>
            </v:shape>
            <v:shape id="_x0000_s2129" type="#_x0000_t75" style="position:absolute;left:2356;top:8562;width:7942;height:1184">
              <v:imagedata r:id="rId46" o:title=""/>
            </v:shape>
            <v:shape id="_x0000_s2128" type="#_x0000_t75" style="position:absolute;left:2959;top:8598;width:6795;height:1167">
              <v:imagedata r:id="rId47" o:title=""/>
            </v:shape>
            <v:rect id="_x0000_s2127" style="position:absolute;left:2458;top:8633;width:7738;height:982" fillcolor="#fc9" stroked="f"/>
            <v:rect id="_x0000_s2126" style="position:absolute;left:2458;top:8633;width:7738;height:982" filled="f" strokecolor="#f4b083"/>
            <v:shape id="_x0000_s2125" style="position:absolute;left:1845;top:8510;width:1227;height:1227" coordorigin="1845,8511" coordsize="1227,1227" path="m2459,8511r-77,5l2308,8530r-71,22l2170,8583r-62,38l2051,8666r-51,51l1955,8774r-38,62l1886,8903r-22,70l1850,9047r-5,77l1850,9201r14,74l1886,9346r31,67l1955,9475r45,57l2051,9583r57,45l2170,9666r67,30l2308,9719r74,14l2459,9738r77,-5l2610,9719r70,-23l2747,9666r62,-38l2866,9583r51,-51l2962,9475r38,-62l3031,9346r22,-71l3067,9201r5,-77l3067,9047r-14,-74l3031,8903r-31,-67l2962,8774r-45,-57l2866,8666r-57,-45l2747,8583r-67,-31l2610,8530r-74,-14l2459,8511xe" fillcolor="#fc9" stroked="f">
              <v:path arrowok="t"/>
            </v:shape>
            <v:shape id="_x0000_s2124" style="position:absolute;left:1845;top:8510;width:1227;height:1227" coordorigin="1845,8511" coordsize="1227,1227" path="m1845,9124r5,-77l1864,8973r22,-70l1917,8836r38,-62l2000,8717r51,-51l2108,8621r62,-38l2237,8552r71,-22l2382,8516r77,-5l2536,8516r74,14l2680,8552r67,31l2809,8621r57,45l2917,8717r45,57l3000,8836r31,67l3053,8973r14,74l3072,9124r-5,77l3053,9275r-22,71l3000,9413r-38,62l2917,9532r-51,51l2809,9628r-62,38l2680,9696r-70,23l2536,9733r-77,5l2382,9733r-74,-14l2237,9696r-67,-30l2108,9628r-57,-45l2000,9532r-45,-57l1917,9413r-31,-67l1864,9275r-14,-74l1845,9124xe" filled="f" strokecolor="#f4b083" strokeweight=".5pt">
              <v:path arrowok="t"/>
            </v:shape>
            <w10:wrap anchorx="page"/>
          </v:group>
        </w:pict>
      </w:r>
      <w:r w:rsidR="003C3D65">
        <w:t>Голова Служби безпеки України</w:t>
      </w: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spacing w:before="2"/>
        <w:ind w:left="0" w:firstLine="0"/>
        <w:jc w:val="left"/>
        <w:rPr>
          <w:sz w:val="20"/>
        </w:rPr>
      </w:pPr>
    </w:p>
    <w:p w:rsidR="00054FDC" w:rsidRDefault="003C3D65">
      <w:pPr>
        <w:spacing w:before="116" w:line="216" w:lineRule="auto"/>
        <w:ind w:left="3005" w:right="1598"/>
        <w:rPr>
          <w:sz w:val="32"/>
        </w:rPr>
      </w:pPr>
      <w:r>
        <w:rPr>
          <w:sz w:val="32"/>
        </w:rPr>
        <w:t>розвідка, контррозвідка, військова контррозвідка</w:t>
      </w:r>
    </w:p>
    <w:p w:rsidR="00054FDC" w:rsidRDefault="00054FDC">
      <w:pPr>
        <w:pStyle w:val="a3"/>
        <w:ind w:left="0" w:firstLine="0"/>
        <w:jc w:val="left"/>
        <w:rPr>
          <w:sz w:val="20"/>
        </w:rPr>
      </w:pPr>
    </w:p>
    <w:p w:rsidR="00054FDC" w:rsidRDefault="00054FDC">
      <w:pPr>
        <w:pStyle w:val="a3"/>
        <w:spacing w:before="8"/>
        <w:ind w:left="0" w:firstLine="0"/>
        <w:jc w:val="left"/>
        <w:rPr>
          <w:sz w:val="17"/>
        </w:rPr>
      </w:pPr>
    </w:p>
    <w:p w:rsidR="00054FDC" w:rsidRDefault="003C3D65">
      <w:pPr>
        <w:spacing w:before="116" w:line="216" w:lineRule="auto"/>
        <w:ind w:left="3431" w:right="1857"/>
        <w:jc w:val="both"/>
        <w:rPr>
          <w:sz w:val="32"/>
        </w:rPr>
      </w:pPr>
      <w:r>
        <w:rPr>
          <w:sz w:val="32"/>
        </w:rPr>
        <w:t xml:space="preserve">органи захисту національної безпеки, боротьби з </w:t>
      </w:r>
      <w:r>
        <w:rPr>
          <w:spacing w:val="-3"/>
          <w:sz w:val="32"/>
        </w:rPr>
        <w:t xml:space="preserve">корупцією </w:t>
      </w:r>
      <w:r>
        <w:rPr>
          <w:sz w:val="32"/>
        </w:rPr>
        <w:t>і організованою злочинністю</w:t>
      </w: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spacing w:before="6"/>
        <w:ind w:left="0" w:firstLine="0"/>
        <w:jc w:val="left"/>
        <w:rPr>
          <w:sz w:val="21"/>
        </w:rPr>
      </w:pPr>
    </w:p>
    <w:p w:rsidR="00054FDC" w:rsidRDefault="003C3D65">
      <w:pPr>
        <w:spacing w:before="115" w:line="216" w:lineRule="auto"/>
        <w:ind w:left="3669" w:right="1598"/>
        <w:rPr>
          <w:sz w:val="32"/>
        </w:rPr>
      </w:pPr>
      <w:r>
        <w:rPr>
          <w:sz w:val="32"/>
        </w:rPr>
        <w:t>підрозділи інформаційно-аналітичної, оперативно-технічної роботи та оперативного документування</w:t>
      </w: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spacing w:before="1"/>
        <w:ind w:left="0" w:firstLine="0"/>
        <w:jc w:val="left"/>
        <w:rPr>
          <w:sz w:val="16"/>
        </w:rPr>
      </w:pPr>
    </w:p>
    <w:p w:rsidR="00054FDC" w:rsidRDefault="003C3D65">
      <w:pPr>
        <w:spacing w:before="115" w:line="216" w:lineRule="auto"/>
        <w:ind w:left="3514" w:right="1598"/>
        <w:rPr>
          <w:sz w:val="32"/>
        </w:rPr>
      </w:pPr>
      <w:r>
        <w:rPr>
          <w:sz w:val="32"/>
        </w:rPr>
        <w:t>слідчий апарат та підрозділ урядового зв'язку</w:t>
      </w: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spacing w:before="9"/>
        <w:ind w:left="0" w:firstLine="0"/>
        <w:jc w:val="left"/>
        <w:rPr>
          <w:sz w:val="27"/>
        </w:rPr>
      </w:pPr>
    </w:p>
    <w:p w:rsidR="00054FDC" w:rsidRDefault="003C3D65">
      <w:pPr>
        <w:spacing w:before="86"/>
        <w:ind w:left="284" w:right="655"/>
        <w:jc w:val="center"/>
        <w:rPr>
          <w:sz w:val="32"/>
        </w:rPr>
      </w:pPr>
      <w:r>
        <w:rPr>
          <w:sz w:val="32"/>
        </w:rPr>
        <w:t>підрозділ з особовим складом</w:t>
      </w: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spacing w:before="8"/>
        <w:ind w:left="0" w:firstLine="0"/>
        <w:jc w:val="left"/>
        <w:rPr>
          <w:sz w:val="23"/>
        </w:rPr>
      </w:pPr>
    </w:p>
    <w:p w:rsidR="00054FDC" w:rsidRDefault="003C3D65">
      <w:pPr>
        <w:spacing w:before="116" w:line="216" w:lineRule="auto"/>
        <w:ind w:left="2138" w:right="2166"/>
        <w:rPr>
          <w:sz w:val="32"/>
        </w:rPr>
      </w:pPr>
      <w:r>
        <w:rPr>
          <w:sz w:val="32"/>
        </w:rPr>
        <w:t>адміністративно-господарський, фінансовий, військово-медичний та ін. підрозділи</w:t>
      </w:r>
    </w:p>
    <w:p w:rsidR="00054FDC" w:rsidRDefault="00054FDC">
      <w:pPr>
        <w:spacing w:line="216" w:lineRule="auto"/>
        <w:rPr>
          <w:sz w:val="32"/>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1"/>
          <w:numId w:val="14"/>
        </w:numPr>
        <w:tabs>
          <w:tab w:val="left" w:pos="1802"/>
        </w:tabs>
        <w:spacing w:before="89"/>
        <w:rPr>
          <w:sz w:val="28"/>
        </w:rPr>
      </w:pPr>
      <w:bookmarkStart w:id="5" w:name="_bookmark5"/>
      <w:bookmarkEnd w:id="5"/>
      <w:r>
        <w:rPr>
          <w:sz w:val="28"/>
        </w:rPr>
        <w:t>Повноваження Центрального управління Служби безпеки</w:t>
      </w:r>
      <w:r>
        <w:rPr>
          <w:spacing w:val="-8"/>
          <w:sz w:val="28"/>
        </w:rPr>
        <w:t xml:space="preserve"> </w:t>
      </w:r>
      <w:r>
        <w:rPr>
          <w:sz w:val="28"/>
        </w:rPr>
        <w:t>України</w:t>
      </w:r>
    </w:p>
    <w:p w:rsidR="00054FDC" w:rsidRDefault="00054FDC">
      <w:pPr>
        <w:pStyle w:val="a3"/>
        <w:spacing w:before="6"/>
        <w:ind w:left="0" w:firstLine="0"/>
        <w:jc w:val="left"/>
        <w:rPr>
          <w:sz w:val="10"/>
        </w:rPr>
      </w:pPr>
      <w:r w:rsidRPr="00054FDC">
        <w:pict>
          <v:group id="_x0000_s2098" style="position:absolute;margin-left:84.55pt;margin-top:8.05pt;width:464.75pt;height:285.75pt;z-index:-251629568;mso-wrap-distance-left:0;mso-wrap-distance-right:0;mso-position-horizontal-relative:page" coordorigin="1691,161" coordsize="9295,5715">
            <v:rect id="_x0000_s2122" style="position:absolute;left:1701;top:168;width:9275;height:543" fillcolor="#fc9" stroked="f">
              <v:fill opacity="32896f"/>
            </v:rect>
            <v:rect id="_x0000_s2121" style="position:absolute;left:1701;top:1504;width:9275;height:635" fillcolor="#fc9" stroked="f">
              <v:fill opacity="32896f"/>
            </v:rect>
            <v:rect id="_x0000_s2120" style="position:absolute;left:1701;top:710;width:9275;height:794" filled="f" strokecolor="#f4b083" strokeweight="1pt"/>
            <v:shape id="_x0000_s2119" style="position:absolute;left:2164;top:245;width:7492;height:930" coordorigin="2165,246" coordsize="7492,930" path="m9502,246r-7182,l2259,258r-49,33l2177,340r-12,61l2165,1021r12,60l2210,1130r49,33l2320,1176r7182,l9562,1163r49,-33l9644,1081r13,-60l9657,401r-13,-61l9611,291r-49,-33l9502,246xe" fillcolor="#fc9" stroked="f">
              <v:path arrowok="t"/>
            </v:shape>
            <v:shape id="_x0000_s2118" style="position:absolute;left:2164;top:245;width:7492;height:930" coordorigin="2165,246" coordsize="7492,930" path="m2165,401r12,-61l2210,291r49,-33l2320,246r7182,l9562,258r49,33l9644,340r13,61l9657,1021r-13,60l9611,1130r-49,33l9502,1176r-7182,l2259,1163r-49,-33l2177,1081r-12,-60l2165,401xe" filled="f" strokecolor="white" strokeweight="1pt">
              <v:path arrowok="t"/>
            </v:shape>
            <v:rect id="_x0000_s2117" style="position:absolute;left:1701;top:2932;width:9275;height:636" fillcolor="#fc9" stroked="f">
              <v:fill opacity="32896f"/>
            </v:rect>
            <v:rect id="_x0000_s2116" style="position:absolute;left:1701;top:2139;width:9275;height:794" filled="f" strokecolor="#f4b083" strokeweight="1pt"/>
            <v:shape id="_x0000_s2115" style="position:absolute;left:2108;top:1658;width:7503;height:930" coordorigin="2109,1658" coordsize="7503,930" path="m9456,1658r-7192,l2203,1670r-49,34l2121,1753r-12,60l2109,2433r12,60l2154,2543r49,33l2264,2588r7192,l9516,2576r50,-33l9599,2493r12,-60l9611,1813r-12,-60l9566,1704r-50,-34l9456,1658xe" fillcolor="#fc9" stroked="f">
              <v:path arrowok="t"/>
            </v:shape>
            <v:shape id="_x0000_s2114" style="position:absolute;left:2108;top:1658;width:7503;height:930" coordorigin="2109,1658" coordsize="7503,930" path="m2109,1813r12,-60l2154,1704r49,-34l2264,1658r7192,l9516,1670r50,34l9599,1753r12,60l9611,2433r-12,60l9566,2543r-50,33l9456,2588r-7192,l2203,2576r-49,-33l2121,2493r-12,-60l2109,1813xe" filled="f" strokecolor="white" strokeweight="1pt">
              <v:path arrowok="t"/>
            </v:shape>
            <v:rect id="_x0000_s2113" style="position:absolute;left:1701;top:4361;width:9275;height:635" fillcolor="#fc9" stroked="f">
              <v:fill opacity="32896f"/>
            </v:rect>
            <v:rect id="_x0000_s2112" style="position:absolute;left:1701;top:3568;width:9275;height:794" filled="f" strokecolor="#f4b083" strokeweight="1pt"/>
            <v:shape id="_x0000_s2111" style="position:absolute;left:2164;top:3103;width:7428;height:930" coordorigin="2165,3103" coordsize="7428,930" path="m9437,3103r-7117,l2259,3115r-49,34l2177,3198r-12,60l2165,3878r12,60l2210,3988r49,33l2320,4033r7117,l9498,4021r49,-33l9580,3938r12,-60l9592,3258r-12,-60l9547,3149r-49,-34l9437,3103xe" fillcolor="#fc9" stroked="f">
              <v:path arrowok="t"/>
            </v:shape>
            <v:shape id="_x0000_s2110" style="position:absolute;left:2164;top:3103;width:7428;height:930" coordorigin="2165,3103" coordsize="7428,930" path="m2165,3258r12,-60l2210,3149r49,-34l2320,3103r7117,l9498,3115r49,34l9580,3198r12,60l9592,3878r-12,60l9547,3988r-49,33l9437,4033r-7117,l2259,4021r-49,-33l2177,3938r-12,-60l2165,3258xe" filled="f" strokecolor="white" strokeweight="1pt">
              <v:path arrowok="t"/>
            </v:shape>
            <v:rect id="_x0000_s2109" style="position:absolute;left:1701;top:5790;width:9275;height:78" fillcolor="#fc9" stroked="f">
              <v:fill opacity="32896f"/>
            </v:rect>
            <v:rect id="_x0000_s2108" style="position:absolute;left:1701;top:4996;width:9275;height:794" filled="f" strokecolor="#f4b083" strokeweight="1pt"/>
            <v:shape id="_x0000_s2107" style="position:absolute;left:2164;top:4531;width:7316;height:930" coordorigin="2165,4532" coordsize="7316,930" path="m9325,4532r-7005,l2259,4544r-49,33l2177,4626r-12,61l2165,5307r12,60l2210,5416r49,33l2320,5462r7005,l9386,5449r49,-33l9468,5367r12,-60l9480,4687r-12,-61l9435,4577r-49,-33l9325,4532xe" fillcolor="#fc9" stroked="f">
              <v:path arrowok="t"/>
            </v:shape>
            <v:shape id="_x0000_s2106" style="position:absolute;left:2164;top:4531;width:7316;height:930" coordorigin="2165,4532" coordsize="7316,930" path="m2165,4687r12,-61l2210,4577r49,-33l2320,4532r7005,l9386,4544r49,33l9468,4626r12,61l9480,5307r-12,60l9435,5416r-49,33l9325,5462r-7005,l2259,5449r-49,-33l2177,5367r-12,-60l2165,4687xe" filled="f" strokecolor="white" strokeweight="1pt">
              <v:path arrowok="t"/>
            </v:shape>
            <v:rect id="_x0000_s2105" style="position:absolute;left:1701;top:168;width:9275;height:5700" filled="f" strokecolor="#f4b083"/>
            <v:shape id="_x0000_s2104" type="#_x0000_t202" style="position:absolute;left:2456;top:3049;width:6790;height:1016" filled="f" stroked="f">
              <v:textbox inset="0,0,0,0">
                <w:txbxContent>
                  <w:p w:rsidR="00054FDC" w:rsidRDefault="003C3D65">
                    <w:pPr>
                      <w:spacing w:before="15" w:line="216" w:lineRule="auto"/>
                      <w:rPr>
                        <w:sz w:val="32"/>
                      </w:rPr>
                    </w:pPr>
                    <w:r>
                      <w:rPr>
                        <w:sz w:val="32"/>
                      </w:rPr>
                      <w:t xml:space="preserve">внесення Президентові </w:t>
                    </w:r>
                    <w:r>
                      <w:rPr>
                        <w:spacing w:val="-5"/>
                        <w:sz w:val="32"/>
                      </w:rPr>
                      <w:t xml:space="preserve">України </w:t>
                    </w:r>
                    <w:r>
                      <w:rPr>
                        <w:sz w:val="32"/>
                      </w:rPr>
                      <w:t xml:space="preserve">пропозицій </w:t>
                    </w:r>
                    <w:r>
                      <w:rPr>
                        <w:spacing w:val="-3"/>
                        <w:sz w:val="32"/>
                      </w:rPr>
                      <w:t xml:space="preserve">щодо </w:t>
                    </w:r>
                    <w:r>
                      <w:rPr>
                        <w:sz w:val="32"/>
                      </w:rPr>
                      <w:t>видання нормативно-правових актів з питань державної таємниці та деяких інших</w:t>
                    </w:r>
                  </w:p>
                </w:txbxContent>
              </v:textbox>
            </v:shape>
            <v:shape id="_x0000_s2103" type="#_x0000_t202" style="position:absolute;left:2456;top:4803;width:6333;height:354" filled="f" stroked="f">
              <v:textbox inset="0,0,0,0">
                <w:txbxContent>
                  <w:p w:rsidR="00054FDC" w:rsidRDefault="003C3D65">
                    <w:pPr>
                      <w:spacing w:line="353" w:lineRule="exact"/>
                      <w:rPr>
                        <w:sz w:val="32"/>
                      </w:rPr>
                    </w:pPr>
                    <w:r>
                      <w:rPr>
                        <w:sz w:val="32"/>
                      </w:rPr>
                      <w:t>видання наказів, розпоряджень, вказівок</w:t>
                    </w:r>
                    <w:r>
                      <w:rPr>
                        <w:spacing w:val="-44"/>
                        <w:sz w:val="32"/>
                      </w:rPr>
                      <w:t xml:space="preserve"> </w:t>
                    </w:r>
                    <w:r>
                      <w:rPr>
                        <w:sz w:val="32"/>
                      </w:rPr>
                      <w:t>тощо</w:t>
                    </w:r>
                  </w:p>
                </w:txbxContent>
              </v:textbox>
            </v:shape>
            <v:shape id="_x0000_s2102" type="#_x0000_t202" style="position:absolute;left:1701;top:2139;width:9275;height:794" filled="f" strokecolor="#f4b083" strokeweight="1pt">
              <v:textbox inset="0,0,0,0">
                <w:txbxContent>
                  <w:p w:rsidR="00054FDC" w:rsidRDefault="003C3D65">
                    <w:pPr>
                      <w:spacing w:line="305" w:lineRule="exact"/>
                      <w:ind w:left="689"/>
                      <w:rPr>
                        <w:sz w:val="32"/>
                      </w:rPr>
                    </w:pPr>
                    <w:r>
                      <w:rPr>
                        <w:sz w:val="32"/>
                      </w:rPr>
                      <w:t>підпорядкованих органів</w:t>
                    </w:r>
                  </w:p>
                </w:txbxContent>
              </v:textbox>
            </v:shape>
            <v:shape id="_x0000_s2101" type="#_x0000_t202" style="position:absolute;left:1708;top:1514;width:9260;height:615" filled="f" stroked="f">
              <v:textbox inset="0,0,0,0">
                <w:txbxContent>
                  <w:p w:rsidR="00054FDC" w:rsidRDefault="003C3D65">
                    <w:pPr>
                      <w:spacing w:before="241"/>
                      <w:ind w:left="691"/>
                      <w:rPr>
                        <w:sz w:val="32"/>
                      </w:rPr>
                    </w:pPr>
                    <w:r>
                      <w:rPr>
                        <w:sz w:val="32"/>
                      </w:rPr>
                      <w:t>контроль і координація діяльності</w:t>
                    </w:r>
                  </w:p>
                </w:txbxContent>
              </v:textbox>
            </v:shape>
            <v:shape id="_x0000_s2100" type="#_x0000_t202" style="position:absolute;left:1701;top:710;width:9275;height:794" filled="f" strokecolor="#f4b083" strokeweight="1pt">
              <v:textbox inset="0,0,0,0">
                <w:txbxContent>
                  <w:p w:rsidR="00054FDC" w:rsidRDefault="003C3D65">
                    <w:pPr>
                      <w:spacing w:line="321" w:lineRule="exact"/>
                      <w:ind w:left="745"/>
                      <w:rPr>
                        <w:sz w:val="32"/>
                      </w:rPr>
                    </w:pPr>
                    <w:r>
                      <w:rPr>
                        <w:sz w:val="32"/>
                      </w:rPr>
                      <w:t>безпеки України</w:t>
                    </w:r>
                  </w:p>
                </w:txbxContent>
              </v:textbox>
            </v:shape>
            <v:shape id="_x0000_s2099" type="#_x0000_t202" style="position:absolute;left:1708;top:175;width:9260;height:525" filled="f" stroked="f">
              <v:textbox inset="0,0,0,0">
                <w:txbxContent>
                  <w:p w:rsidR="00054FDC" w:rsidRDefault="003C3D65">
                    <w:pPr>
                      <w:spacing w:before="167" w:line="358" w:lineRule="exact"/>
                      <w:ind w:left="747"/>
                      <w:rPr>
                        <w:sz w:val="32"/>
                      </w:rPr>
                    </w:pPr>
                    <w:r>
                      <w:rPr>
                        <w:sz w:val="32"/>
                      </w:rPr>
                      <w:t>організація роботи щодо забезпечення державної</w:t>
                    </w:r>
                  </w:p>
                </w:txbxContent>
              </v:textbox>
            </v:shape>
            <w10:wrap type="topAndBottom" anchorx="page"/>
          </v:group>
        </w:pict>
      </w:r>
    </w:p>
    <w:p w:rsidR="00054FDC" w:rsidRDefault="00054FDC">
      <w:pPr>
        <w:pStyle w:val="a3"/>
        <w:ind w:left="0" w:firstLine="0"/>
        <w:jc w:val="left"/>
        <w:rPr>
          <w:sz w:val="30"/>
        </w:rPr>
      </w:pPr>
    </w:p>
    <w:p w:rsidR="00054FDC" w:rsidRDefault="00054FDC">
      <w:pPr>
        <w:pStyle w:val="a3"/>
        <w:spacing w:before="9"/>
        <w:ind w:left="0" w:firstLine="0"/>
        <w:jc w:val="left"/>
        <w:rPr>
          <w:sz w:val="24"/>
        </w:rPr>
      </w:pPr>
    </w:p>
    <w:p w:rsidR="00054FDC" w:rsidRDefault="003C3D65">
      <w:pPr>
        <w:pStyle w:val="a4"/>
        <w:numPr>
          <w:ilvl w:val="1"/>
          <w:numId w:val="13"/>
        </w:numPr>
        <w:tabs>
          <w:tab w:val="left" w:pos="1802"/>
        </w:tabs>
        <w:spacing w:before="1"/>
        <w:rPr>
          <w:sz w:val="28"/>
        </w:rPr>
      </w:pPr>
      <w:bookmarkStart w:id="6" w:name="_bookmark6"/>
      <w:bookmarkEnd w:id="6"/>
      <w:r>
        <w:rPr>
          <w:sz w:val="28"/>
        </w:rPr>
        <w:t>Склад регіональних органів Служби Безпеки</w:t>
      </w:r>
      <w:r>
        <w:rPr>
          <w:spacing w:val="-5"/>
          <w:sz w:val="28"/>
        </w:rPr>
        <w:t xml:space="preserve"> </w:t>
      </w:r>
      <w:r>
        <w:rPr>
          <w:sz w:val="28"/>
        </w:rPr>
        <w:t>України</w:t>
      </w:r>
    </w:p>
    <w:p w:rsidR="00054FDC" w:rsidRDefault="00054FDC">
      <w:pPr>
        <w:pStyle w:val="a3"/>
        <w:spacing w:before="8"/>
        <w:ind w:left="0" w:firstLine="0"/>
        <w:jc w:val="left"/>
        <w:rPr>
          <w:sz w:val="23"/>
        </w:rPr>
      </w:pPr>
      <w:r w:rsidRPr="00054FDC">
        <w:pict>
          <v:group id="_x0000_s2069" style="position:absolute;margin-left:89.5pt;margin-top:15.6pt;width:428.95pt;height:310.05pt;z-index:-251624448;mso-wrap-distance-left:0;mso-wrap-distance-right:0;mso-position-horizontal-relative:page" coordorigin="1790,312" coordsize="8579,6201">
            <v:shape id="_x0000_s2097" style="position:absolute;left:1799;top:322;width:1304;height:6181" coordorigin="1800,322" coordsize="1304,6181" path="m1824,322r-24,24l1853,400r52,56l1957,511r50,57l2056,625r47,58l2150,741r45,59l2240,860r43,60l2325,980r40,62l2405,1103r39,63l2481,1229r36,63l2552,1356r34,64l2619,1485r32,65l2681,1615r29,66l2739,1747r27,67l2792,1881r24,67l2840,2016r22,68l2884,2152r20,69l2923,2289r17,69l2957,2428r16,69l2987,2567r13,70l3012,2707r11,70l3033,2847r9,70l3049,2988r6,71l3061,3129r4,71l3068,3271r1,71l3070,3412r-1,71l3068,3554r-3,71l3061,3696r-6,70l3049,3837r-7,70l3033,3978r-10,70l3012,4118r-12,70l2987,4258r-14,70l2957,4397r-17,69l2923,4535r-19,69l2884,4673r-22,68l2840,4809r-24,68l2792,4944r-26,67l2739,5077r-29,67l2681,5210r-30,65l2619,5340r-33,65l2552,5469r-35,64l2481,5596r-37,63l2405,5721r-40,62l2325,5844r-42,61l2240,5965r-45,60l2150,6084r-47,58l2056,6200r-49,57l1957,6313r-52,56l1853,6424r-53,55l1824,6503r53,-54l1929,6394r51,-56l2030,6282r49,-57l2127,6167r46,-58l2219,6050r44,-59l2306,5931r42,-60l2389,5810r39,-62l2467,5686r37,-63l2541,5560r35,-63l2610,5433r33,-65l2675,5304r30,-66l2735,5173r28,-66l2790,5040r27,-66l2841,4907r24,-68l2888,4772r22,-68l2930,4635r19,-68l2967,4498r17,-69l3000,4360r15,-69l3029,4221r12,-70l3053,4081r10,-70l3072,3941r8,-70l3087,3801r5,-71l3097,3660r3,-71l3102,3518r2,-70l3104,3377r-2,-70l3100,3236r-3,-71l3092,3095r-5,-71l3080,2954r-8,-70l3063,2814r-10,-71l3041,2674r-12,-70l3015,2534r-15,-69l2984,2396r-17,-69l2949,2258r-19,-69l2910,2121r-22,-68l2865,1986r-24,-68l2817,1851r-27,-67l2763,1718r-28,-66l2705,1586r-30,-65l2643,1456r-33,-64l2576,1328r-35,-63l2504,1202r-37,-63l2428,1077r-39,-62l2348,954r-42,-60l2263,834r-44,-59l2173,716r-46,-58l2079,600r-49,-57l1980,487r-51,-56l1877,376r-53,-54xe" fillcolor="#fc9" stroked="f">
              <v:path arrowok="t"/>
            </v:shape>
            <v:shape id="_x0000_s2096" style="position:absolute;left:1799;top:322;width:1304;height:6181" coordorigin="1800,322" coordsize="1304,6181" path="m1824,322r53,54l1929,431r51,56l2030,543r49,57l2127,658r46,58l2219,775r44,59l2306,894r42,60l2389,1015r39,62l2467,1139r37,63l2541,1265r35,63l2610,1392r33,64l2675,1521r30,65l2735,1652r28,66l2790,1784r27,67l2841,1918r24,68l2888,2053r22,68l2930,2189r19,69l2967,2327r17,69l3000,2465r15,69l3029,2604r12,70l3053,2743r10,71l3072,2884r8,70l3087,3024r5,71l3097,3165r3,71l3102,3307r2,70l3104,3448r-2,70l3100,3589r-3,71l3092,3730r-5,71l3080,3871r-8,70l3063,4011r-10,70l3041,4151r-12,70l3015,4291r-15,69l2984,4429r-17,69l2949,4567r-19,68l2910,4704r-22,68l2865,4839r-24,68l2817,4974r-27,66l2763,5107r-28,66l2705,5238r-30,66l2643,5368r-33,65l2576,5497r-35,63l2504,5623r-37,63l2428,5748r-39,62l2348,5871r-42,60l2263,5991r-44,59l2173,6109r-46,58l2079,6225r-49,57l1980,6338r-51,56l1877,6449r-53,54l1800,6479r53,-55l1905,6369r52,-56l2007,6257r49,-57l2103,6142r47,-58l2195,6025r45,-60l2283,5905r42,-61l2365,5783r40,-62l2444,5659r37,-63l2517,5533r35,-64l2586,5405r33,-65l2651,5275r30,-65l2710,5144r29,-67l2766,5011r26,-67l2816,4877r24,-68l2862,4741r22,-68l2904,4604r19,-69l2940,4466r17,-69l2973,4328r14,-70l3000,4188r12,-70l3023,4048r10,-70l3042,3907r7,-70l3055,3766r6,-70l3065,3625r3,-71l3069,3483r1,-71l3069,3342r-1,-71l3065,3200r-4,-71l3055,3059r-6,-71l3042,2917r-9,-70l3023,2777r-11,-70l3000,2637r-13,-70l2973,2497r-16,-69l2940,2358r-17,-69l2904,2221r-20,-69l2862,2084r-22,-68l2816,1948r-24,-67l2766,1814r-27,-67l2710,1681r-29,-66l2651,1550r-32,-65l2586,1420r-34,-64l2517,1292r-36,-63l2444,1166r-39,-63l2365,1042r-40,-62l2283,920r-43,-60l2195,800r-45,-59l2103,683r-47,-58l2007,568r-50,-57l1905,456r-52,-56l1800,346r24,-24xe" filled="f" strokecolor="#f4b083" strokeweight="1pt">
              <v:path arrowok="t"/>
            </v:shape>
            <v:shape id="_x0000_s2095" type="#_x0000_t75" style="position:absolute;left:2335;top:595;width:8019;height:1200">
              <v:imagedata r:id="rId48" o:title=""/>
            </v:shape>
            <v:shape id="_x0000_s2094" type="#_x0000_t75" style="position:absolute;left:2949;top:639;width:7311;height:1167">
              <v:imagedata r:id="rId49" o:title=""/>
            </v:shape>
            <v:rect id="_x0000_s2093" style="position:absolute;left:2435;top:665;width:7817;height:999" fillcolor="#fc9" stroked="f"/>
            <v:rect id="_x0000_s2092" style="position:absolute;left:2435;top:665;width:7817;height:999" filled="f" strokecolor="#f4b083"/>
            <v:shape id="_x0000_s2091" style="position:absolute;left:1811;top:541;width:1249;height:1249" coordorigin="1812,541" coordsize="1249,1249" path="m2436,541r-73,4l2293,558r-68,19l2161,605r-60,33l2045,678r-51,46l1949,775r-40,56l1875,891r-27,64l1828,1022r-12,70l1812,1165r4,73l1828,1308r20,68l1875,1440r34,60l1949,1556r45,51l2045,1652r56,40l2161,1726r64,27l2293,1773r70,12l2436,1789r73,-4l2579,1773r67,-20l2710,1726r60,-34l2826,1652r51,-45l2923,1556r40,-56l2996,1440r27,-64l3043,1308r13,-70l3060,1165r-4,-73l3043,1022r-20,-67l2996,891r-33,-60l2923,775r-46,-51l2826,678r-56,-40l2710,605r-64,-28l2579,558r-70,-13l2436,541xe" fillcolor="#fc9" stroked="f">
              <v:path arrowok="t"/>
            </v:shape>
            <v:shape id="_x0000_s2090" style="position:absolute;left:1811;top:541;width:1249;height:1249" coordorigin="1812,541" coordsize="1249,1249" path="m1812,1165r4,-73l1828,1022r20,-67l1875,891r34,-60l1949,775r45,-51l2045,678r56,-40l2161,605r64,-28l2293,558r70,-13l2436,541r73,4l2579,558r67,19l2710,605r60,33l2826,678r51,46l2923,775r40,56l2996,891r27,64l3043,1022r13,70l3060,1165r-4,73l3043,1308r-20,68l2996,1440r-33,60l2923,1556r-46,51l2826,1652r-56,40l2710,1726r-64,27l2579,1773r-70,12l2436,1789r-73,-4l2293,1773r-68,-20l2161,1726r-60,-34l2045,1652r-51,-45l1949,1556r-40,-56l1875,1440r-27,-64l1828,1308r-12,-70l1812,1165xe" filled="f" strokecolor="#f4b083" strokeweight=".5pt">
              <v:path arrowok="t"/>
            </v:shape>
            <v:shape id="_x0000_s2089" type="#_x0000_t75" style="position:absolute;left:2906;top:2093;width:7448;height:1200">
              <v:imagedata r:id="rId50" o:title=""/>
            </v:shape>
            <v:shape id="_x0000_s2088" type="#_x0000_t75" style="position:absolute;left:3523;top:2302;width:6845;height:836">
              <v:imagedata r:id="rId51" o:title=""/>
            </v:shape>
            <v:rect id="_x0000_s2087" style="position:absolute;left:3008;top:2164;width:7245;height:999" fillcolor="#fc9" stroked="f"/>
            <v:rect id="_x0000_s2086" style="position:absolute;left:3008;top:2164;width:7245;height:999" filled="f" strokecolor="#f4b083"/>
            <v:shape id="_x0000_s2085" style="position:absolute;left:2384;top:2039;width:1249;height:1249" coordorigin="2384,2039" coordsize="1249,1249" path="m3008,2039r-73,4l2865,2056r-67,20l2734,2103r-60,33l2618,2176r-51,46l2521,2273r-40,56l2448,2389r-27,64l2401,2520r-13,71l2384,2663r4,73l2401,2806r20,68l2448,2938r33,60l2521,3054r46,51l2618,3150r56,40l2734,3224r64,27l2865,3271r70,12l3008,3287r73,-4l3151,3271r68,-20l3283,3224r60,-34l3399,3150r51,-45l3495,3054r40,-56l3569,2938r27,-64l3616,2806r12,-70l3632,2663r-4,-72l3616,2520r-20,-67l3569,2389r-34,-60l3495,2273r-45,-51l3399,2176r-56,-40l3283,2103r-64,-27l3151,2056r-70,-13l3008,2039xe" fillcolor="#fc9" stroked="f">
              <v:path arrowok="t"/>
            </v:shape>
            <v:shape id="_x0000_s2084" style="position:absolute;left:2384;top:2039;width:1249;height:1249" coordorigin="2384,2039" coordsize="1249,1249" path="m2384,2663r4,-72l2401,2520r20,-67l2448,2389r33,-60l2521,2273r46,-51l2618,2176r56,-40l2734,2103r64,-27l2865,2056r70,-13l3008,2039r73,4l3151,2056r68,20l3283,2103r60,33l3399,2176r51,46l3495,2273r40,56l3569,2389r27,64l3616,2520r12,71l3632,2663r-4,73l3616,2806r-20,68l3569,2938r-34,60l3495,3054r-45,51l3399,3150r-56,40l3283,3224r-64,27l3151,3271r-70,12l3008,3287r-73,-4l2865,3271r-67,-20l2734,3224r-60,-34l2618,3150r-51,-45l2521,3054r-40,-56l2448,2938r-27,-64l2401,2806r-13,-70l2384,2663xe" filled="f" strokecolor="#f4b083" strokeweight=".5pt">
              <v:path arrowok="t"/>
            </v:shape>
            <v:shape id="_x0000_s2083" type="#_x0000_t75" style="position:absolute;left:2913;top:3598;width:7433;height:1186">
              <v:imagedata r:id="rId52" o:title=""/>
            </v:shape>
            <v:shape id="_x0000_s2082" type="#_x0000_t75" style="position:absolute;left:3523;top:3636;width:5271;height:1164">
              <v:imagedata r:id="rId53" o:title=""/>
            </v:shape>
            <v:rect id="_x0000_s2081" style="position:absolute;left:3008;top:3662;width:7245;height:999" fillcolor="#fc9" stroked="f"/>
            <v:shape id="_x0000_s2080" style="position:absolute;left:2384;top:3537;width:1249;height:1249" coordorigin="2384,3537" coordsize="1249,1249" path="m3008,3537r-73,4l2865,3554r-67,20l2734,3601r-60,33l2618,3674r-51,46l2521,3771r-40,56l2448,3887r-27,64l2401,4018r-13,71l2384,4161r4,73l2401,4305r20,67l2448,4436r33,60l2521,4552r46,51l2618,4648r56,40l2734,4722r64,27l2865,4769r70,12l3008,4785r73,-4l3151,4769r68,-20l3283,4722r60,-34l3399,4648r51,-45l3495,4552r40,-56l3569,4436r27,-64l3616,4305r12,-71l3632,4161r-4,-72l3616,4018r-20,-67l3569,3887r-34,-60l3495,3771r-45,-51l3399,3674r-56,-40l3283,3601r-64,-27l3151,3554r-70,-13l3008,3537xe" fillcolor="#fc9" stroked="f">
              <v:path arrowok="t"/>
            </v:shape>
            <v:shape id="_x0000_s2079" style="position:absolute;left:2384;top:3537;width:1249;height:1249" coordorigin="2384,3537" coordsize="1249,1249" path="m2384,4161r4,-72l2401,4018r20,-67l2448,3887r33,-60l2521,3771r46,-51l2618,3674r56,-40l2734,3601r64,-27l2865,3554r70,-13l3008,3537r73,4l3151,3554r68,20l3283,3601r60,33l3399,3674r51,46l3495,3771r40,56l3569,3887r27,64l3616,4018r12,71l3632,4161r-4,73l3616,4305r-20,67l3569,4436r-34,60l3495,4552r-45,51l3399,4648r-56,40l3283,4722r-64,27l3151,4769r-70,12l3008,4785r-73,-4l2865,4769r-67,-20l2734,4722r-60,-34l2618,4648r-51,-45l2521,4552r-40,-56l2448,4436r-27,-64l2401,4305r-13,-71l2384,4161xe" filled="f" strokecolor="#f4b083" strokeweight=".5pt">
              <v:path arrowok="t"/>
            </v:shape>
            <v:shape id="_x0000_s2078" type="#_x0000_t75" style="position:absolute;left:2335;top:5088;width:8019;height:1203">
              <v:imagedata r:id="rId54" o:title=""/>
            </v:shape>
            <v:rect id="_x0000_s2077" style="position:absolute;left:2435;top:5160;width:7817;height:999" fillcolor="#fc9" stroked="f"/>
            <v:rect id="_x0000_s2076" style="position:absolute;left:2435;top:5160;width:7817;height:999" filled="f" strokecolor="#f4b083"/>
            <v:shape id="_x0000_s2075" style="position:absolute;left:1811;top:5035;width:1249;height:1249" coordorigin="1812,5035" coordsize="1249,1249" path="m2436,5035r-73,5l2293,5052r-68,20l2161,5099r-60,34l2045,5173r-51,45l1949,5269r-40,56l1875,5385r-27,64l1828,5516r-12,71l1812,5659r4,73l1828,5803r20,67l1875,5934r34,60l1949,6050r45,51l2045,6147r56,40l2161,6220r64,27l2293,6267r70,12l2436,6284r73,-5l2579,6267r67,-20l2710,6220r60,-33l2826,6147r51,-46l2923,6050r40,-56l2996,5934r27,-64l3043,5803r13,-71l3060,5659r-4,-72l3043,5516r-20,-67l2996,5385r-33,-60l2923,5269r-46,-51l2826,5173r-56,-40l2710,5099r-64,-27l2579,5052r-70,-12l2436,5035xe" fillcolor="#fc9" stroked="f">
              <v:path arrowok="t"/>
            </v:shape>
            <v:shape id="_x0000_s2074" style="position:absolute;left:1811;top:5035;width:1249;height:1249" coordorigin="1812,5035" coordsize="1249,1249" path="m1812,5659r4,-72l1828,5516r20,-67l1875,5385r34,-60l1949,5269r45,-51l2045,5173r56,-40l2161,5099r64,-27l2293,5052r70,-12l2436,5035r73,5l2579,5052r67,20l2710,5099r60,34l2826,5173r51,45l2923,5269r40,56l2996,5385r27,64l3043,5516r13,71l3060,5659r-4,73l3043,5803r-20,67l2996,5934r-33,60l2923,6050r-46,51l2826,6147r-56,40l2710,6220r-64,27l2579,6267r-70,12l2436,6284r-73,-5l2293,6267r-68,-20l2161,6220r-60,-33l2045,6147r-51,-46l1949,6050r-40,-56l1875,5934r-27,-64l1828,5803r-12,-71l1812,5659xe" filled="f" strokecolor="#f4b083" strokeweight=".5pt">
              <v:path arrowok="t"/>
            </v:shape>
            <v:shape id="_x0000_s2073" type="#_x0000_t202" style="position:absolute;left:3229;top:812;width:6694;height:685" filled="f" stroked="f">
              <v:textbox inset="0,0,0,0">
                <w:txbxContent>
                  <w:p w:rsidR="00054FDC" w:rsidRDefault="003C3D65">
                    <w:pPr>
                      <w:spacing w:before="15" w:line="216" w:lineRule="auto"/>
                      <w:rPr>
                        <w:sz w:val="32"/>
                      </w:rPr>
                    </w:pPr>
                    <w:r>
                      <w:rPr>
                        <w:sz w:val="32"/>
                      </w:rPr>
                      <w:t>управління, управління в Автономній</w:t>
                    </w:r>
                    <w:r>
                      <w:rPr>
                        <w:spacing w:val="-54"/>
                        <w:sz w:val="32"/>
                      </w:rPr>
                      <w:t xml:space="preserve"> </w:t>
                    </w:r>
                    <w:r>
                      <w:rPr>
                        <w:sz w:val="32"/>
                      </w:rPr>
                      <w:t>Республіці Крим, м. Києві, областях та м. Севастополі</w:t>
                    </w:r>
                  </w:p>
                </w:txbxContent>
              </v:textbox>
            </v:shape>
            <v:shape id="_x0000_s2072" type="#_x0000_t202" style="position:absolute;left:3801;top:2476;width:6308;height:354" filled="f" stroked="f">
              <v:textbox inset="0,0,0,0">
                <w:txbxContent>
                  <w:p w:rsidR="00054FDC" w:rsidRDefault="003C3D65">
                    <w:pPr>
                      <w:spacing w:line="353" w:lineRule="exact"/>
                      <w:rPr>
                        <w:sz w:val="32"/>
                      </w:rPr>
                    </w:pPr>
                    <w:r>
                      <w:rPr>
                        <w:sz w:val="32"/>
                      </w:rPr>
                      <w:t>міжрайонні, районні та міські підрозділи СБУ</w:t>
                    </w:r>
                  </w:p>
                </w:txbxContent>
              </v:textbox>
            </v:shape>
            <v:shape id="_x0000_s2071" type="#_x0000_t202" style="position:absolute;left:3801;top:3809;width:4670;height:685" filled="f" stroked="f">
              <v:textbox inset="0,0,0,0">
                <w:txbxContent>
                  <w:p w:rsidR="00054FDC" w:rsidRDefault="003C3D65">
                    <w:pPr>
                      <w:spacing w:before="15" w:line="216" w:lineRule="auto"/>
                      <w:ind w:right="-13"/>
                      <w:rPr>
                        <w:sz w:val="32"/>
                      </w:rPr>
                    </w:pPr>
                    <w:r>
                      <w:rPr>
                        <w:sz w:val="32"/>
                      </w:rPr>
                      <w:t>підрозділи на окремих державних стратегічних об'єктах і територіях</w:t>
                    </w:r>
                  </w:p>
                </w:txbxContent>
              </v:textbox>
            </v:shape>
            <v:shape id="_x0000_s2070" type="#_x0000_t202" style="position:absolute;left:3229;top:5472;width:5164;height:354" filled="f" stroked="f">
              <v:textbox inset="0,0,0,0">
                <w:txbxContent>
                  <w:p w:rsidR="00054FDC" w:rsidRDefault="003C3D65">
                    <w:pPr>
                      <w:spacing w:line="353" w:lineRule="exact"/>
                      <w:rPr>
                        <w:sz w:val="32"/>
                      </w:rPr>
                    </w:pPr>
                    <w:r>
                      <w:rPr>
                        <w:sz w:val="32"/>
                      </w:rPr>
                      <w:t xml:space="preserve">підрозділи у </w:t>
                    </w:r>
                    <w:r>
                      <w:rPr>
                        <w:spacing w:val="-3"/>
                        <w:sz w:val="32"/>
                      </w:rPr>
                      <w:t xml:space="preserve">військових </w:t>
                    </w:r>
                    <w:r>
                      <w:rPr>
                        <w:sz w:val="32"/>
                      </w:rPr>
                      <w:t>формуваннях</w:t>
                    </w:r>
                  </w:p>
                </w:txbxContent>
              </v:textbox>
            </v:shape>
            <w10:wrap type="topAndBottom" anchorx="page"/>
          </v:group>
        </w:pict>
      </w:r>
    </w:p>
    <w:p w:rsidR="00054FDC" w:rsidRDefault="00054FDC">
      <w:pPr>
        <w:rPr>
          <w:sz w:val="23"/>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054FDC">
      <w:pPr>
        <w:pStyle w:val="a4"/>
        <w:numPr>
          <w:ilvl w:val="1"/>
          <w:numId w:val="13"/>
        </w:numPr>
        <w:tabs>
          <w:tab w:val="left" w:pos="1802"/>
        </w:tabs>
        <w:spacing w:before="89"/>
        <w:rPr>
          <w:sz w:val="28"/>
        </w:rPr>
      </w:pPr>
      <w:r w:rsidRPr="00054FDC">
        <w:pict>
          <v:group id="_x0000_s2051" style="position:absolute;left:0;text-align:left;margin-left:84.8pt;margin-top:28.45pt;width:468.75pt;height:412.15pt;z-index:-255735808;mso-position-horizontal-relative:page" coordorigin="1696,569" coordsize="9375,8243">
            <v:shape id="_x0000_s2068" style="position:absolute;left:4011;top:579;width:5329;height:3661" coordorigin="4012,579" coordsize="5329,3661" path="m8730,579r-4108,l4545,584r-73,14l4401,620r-66,30l4273,688r-56,45l4166,784r-45,56l4083,902r-30,66l4030,1039r-13,73l4012,1189r,2440l4017,3706r13,73l4053,3850r30,66l4121,3978r45,56l4217,4085r56,45l4335,4168r66,30l4472,4221r73,13l4622,4239r4108,l8807,4234r73,-13l8951,4198r66,-30l9079,4130r56,-45l9186,4034r45,-56l9269,3916r30,-66l9322,3779r13,-73l9340,3629r,-2440l9335,1112r-13,-73l9299,968r-30,-66l9231,840r-45,-56l9135,733r-56,-45l9017,650r-66,-30l8880,598r-73,-14l8730,579xe" fillcolor="#fc9" stroked="f">
              <v:path arrowok="t"/>
            </v:shape>
            <v:shape id="_x0000_s2067" style="position:absolute;left:4011;top:579;width:5329;height:3661" coordorigin="4012,579" coordsize="5329,3661" path="m4012,1189r5,-77l4030,1039r23,-71l4083,902r38,-62l4166,784r51,-51l4273,688r62,-38l4401,620r71,-22l4545,584r77,-5l8730,579r77,5l8880,598r71,22l9017,650r62,38l9135,733r51,51l9231,840r38,62l9299,968r23,71l9335,1112r5,77l9340,3629r-5,77l9322,3779r-23,71l9269,3916r-38,62l9186,4034r-51,51l9079,4130r-62,38l8951,4198r-71,23l8807,4234r-77,5l4622,4239r-77,-5l4472,4221r-71,-23l4335,4168r-62,-38l4217,4085r-51,-51l4121,3978r-38,-62l4053,3850r-23,-71l4017,3706r-5,-77l4012,1189xe" filled="f" strokecolor="#f4b083" strokeweight="1pt">
              <v:path arrowok="t"/>
            </v:shape>
            <v:shape id="_x0000_s2066" style="position:absolute;left:8549;top:3602;width:784;height:541" coordorigin="8549,3603" coordsize="784,541" path="m9333,3603r-58,54l9215,3710r-61,51l9092,3811r-64,48l8963,3905r-66,44l8830,3992r-69,40l8692,4071r-71,37l8549,4143e" filled="f" strokecolor="#f4b083" strokeweight=".5pt">
              <v:path arrowok="t"/>
            </v:shape>
            <v:shape id="_x0000_s2065" style="position:absolute;left:7519;top:4147;width:3541;height:2497" coordorigin="7519,4147" coordsize="3541,2497" path="m10644,4147r-2709,l7861,4154r-71,19l7725,4204r-58,41l7617,4295r-41,58l7545,4418r-19,71l7519,4563r,1665l7526,6303r19,70l7576,6438r41,58l7667,6546r58,41l7790,6618r71,19l7935,6644r2709,l10719,6637r70,-19l10854,6587r58,-41l10962,6496r42,-58l11034,6373r20,-70l11060,6228r,-1665l11054,4489r-20,-71l11004,4353r-42,-58l10912,4245r-58,-41l10789,4173r-70,-19l10644,4147xe" fillcolor="#fc9" stroked="f">
              <v:path arrowok="t"/>
            </v:shape>
            <v:shape id="_x0000_s2064" style="position:absolute;left:7519;top:4147;width:3541;height:2497" coordorigin="7519,4147" coordsize="3541,2497" path="m7519,4563r7,-74l7545,4418r31,-65l7617,4295r50,-50l7725,4204r65,-31l7861,4154r74,-7l10644,4147r75,7l10789,4173r65,31l10912,4245r50,50l11004,4353r30,65l11054,4489r6,74l11060,6228r-6,75l11034,6373r-30,65l10962,6496r-50,50l10854,6587r-65,31l10719,6637r-75,7l7935,6644r-74,-7l7790,6618r-65,-31l7667,6546r-50,-50l7576,6438r-31,-65l7526,6303r-7,-75l7519,4563xe" filled="f" strokecolor="#f4b083" strokeweight="1pt">
              <v:path arrowok="t"/>
            </v:shape>
            <v:shape id="_x0000_s2063" style="position:absolute;left:8733;top:6646;width:615;height:171" coordorigin="8734,6647" coordsize="615,171" path="m9348,6647r-74,28l9198,6702r-76,24l9046,6749r-77,20l8891,6787r-79,16l8734,6817e" filled="f" strokecolor="#f4b083" strokeweight=".5pt">
              <v:path arrowok="t"/>
            </v:shape>
            <v:shape id="_x0000_s2062" style="position:absolute;left:7004;top:6818;width:2282;height:1891" coordorigin="7004,6818" coordsize="2282,1891" path="m8970,6818r-1651,l7247,6827r-67,23l7122,6887r-49,49l7036,6995r-24,66l7004,7133r,1261l7012,8466r24,66l7073,8591r49,48l7180,8677r67,23l7319,8709r1651,l9043,8700r66,-23l9168,8639r48,-48l9254,8532r23,-66l9286,8394r,-1261l9277,7061r-23,-66l9216,6936r-48,-49l9109,6850r-66,-23l8970,6818xe" fillcolor="#fc9" stroked="f">
              <v:path arrowok="t"/>
            </v:shape>
            <v:shape id="_x0000_s2061" style="position:absolute;left:7004;top:6818;width:2282;height:1891" coordorigin="7004,6818" coordsize="2282,1891" path="m7004,7133r8,-72l7036,6995r37,-59l7122,6887r58,-37l7247,6827r72,-9l8970,6818r73,9l9109,6850r59,37l9216,6936r38,59l9277,7061r9,72l9286,8394r-9,72l9254,8532r-38,59l9168,8639r-59,38l9043,8700r-73,9l7319,8709r-72,-9l7180,8677r-58,-38l7073,8591r-37,-59l7012,8466r-8,-72l7004,7133xe" filled="f" strokecolor="#f4b083" strokeweight="1pt">
              <v:path arrowok="t"/>
            </v:shape>
            <v:shape id="_x0000_s2060" style="position:absolute;left:6871;top:8179;width:131;height:169" coordorigin="6872,8179" coordsize="131,169" path="m7003,8347r-34,-41l6936,8264r-33,-42l6872,8179e" filled="f" strokecolor="#f4b083" strokeweight=".5pt">
              <v:path arrowok="t"/>
            </v:shape>
            <v:shape id="_x0000_s2059" style="position:absolute;left:3891;top:6775;width:2979;height:2027" coordorigin="3892,6775" coordsize="2979,2027" path="m6533,6775r-2304,l4152,6784r-71,25l4018,6849r-52,53l3926,6964r-25,71l3892,7113r,1351l3901,8541r25,71l3966,8675r52,52l4081,8767r71,25l4229,8801r2304,l6610,8792r71,-25l6744,8727r52,-52l6836,8612r25,-71l6870,8464r,-1351l6861,7035r-25,-71l6796,6902r-52,-53l6681,6809r-71,-25l6533,6775xe" fillcolor="#fc9" stroked="f">
              <v:path arrowok="t"/>
            </v:shape>
            <v:shape id="_x0000_s2058" style="position:absolute;left:3891;top:6775;width:2979;height:2027" coordorigin="3892,6775" coordsize="2979,2027" path="m3892,7113r9,-78l3926,6964r40,-62l4018,6849r63,-40l4152,6784r77,-9l6533,6775r77,9l6681,6809r63,40l6796,6902r40,62l6861,7035r9,78l6870,8464r-9,77l6836,8612r-40,63l6744,8727r-63,40l6610,8792r-77,9l4229,8801r-77,-9l4081,8767r-63,-40l3966,8675r-40,-63l3901,8541r-9,-77l3892,7113xe" filled="f" strokecolor="#f4b083" strokeweight="1pt">
              <v:path arrowok="t"/>
            </v:shape>
            <v:shape id="_x0000_s2057" style="position:absolute;left:3826;top:6693;width:828;height:85" coordorigin="3826,6693" coordsize="828,85" path="m4654,6776r-84,2l4487,6778r-84,-3l4320,6771r-83,-7l4154,6754r-82,-12l3990,6728r-82,-16l3826,6693e" filled="f" strokecolor="#f4b083" strokeweight=".5pt">
              <v:path arrowok="t"/>
            </v:shape>
            <v:shape id="_x0000_s2056" style="position:absolute;left:1705;top:4216;width:4304;height:2475" coordorigin="1706,4216" coordsize="4304,2475" path="m5597,4216r-3479,l2044,4223r-70,19l1910,4273r-58,40l1803,4363r-41,57l1731,4485r-19,69l1706,4629r,1649l1712,6353r19,69l1762,6487r41,57l1852,6594r58,41l1974,6665r70,19l2118,6691r3479,l5671,6684r70,-19l5805,6635r58,-41l5913,6544r40,-57l5984,6422r19,-69l6010,6278r,-1649l6003,4554r-19,-69l5953,4420r-40,-57l5863,4313r-58,-40l5741,4242r-70,-19l5597,4216xe" fillcolor="#fc9" stroked="f">
              <v:path arrowok="t"/>
            </v:shape>
            <v:shape id="_x0000_s2055" style="position:absolute;left:1705;top:4216;width:4304;height:2475" coordorigin="1706,4216" coordsize="4304,2475" path="m1706,4629r6,-75l1731,4485r31,-65l1803,4363r49,-50l1910,4273r64,-31l2044,4223r74,-7l5597,4216r74,7l5741,4242r64,31l5863,4313r50,50l5953,4420r31,65l6003,4554r7,75l6010,6278r-7,75l5984,6422r-31,65l5913,6544r-50,50l5805,6635r-64,30l5671,6684r-74,7l2118,6691r-74,-7l1974,6665r-64,-30l1852,6594r-49,-50l1762,6487r-31,-65l1712,6353r-6,-75l1706,4629xe" filled="f" strokecolor="#f4b083" strokeweight="1pt">
              <v:path arrowok="t"/>
            </v:shape>
            <v:shape id="_x0000_s2054" style="position:absolute;left:4015;top:3454;width:518;height:756" coordorigin="4016,3454" coordsize="518,756" path="m4534,4210r-52,-57l4431,4095r-48,-59l4335,3976r-45,-61l4245,3852r-42,-64l4162,3723r-39,-65l4086,3591r-36,-68l4016,3454e" filled="f" strokecolor="#f4b083" strokeweight=".5pt">
              <v:path arrowok="t"/>
            </v:shape>
            <v:shape id="_x0000_s2053" style="position:absolute;left:6256;top:4783;width:1042;height:2085" coordorigin="6256,4783" coordsize="1042,2085" o:spt="100" adj="0,,0" path="m7011,6633r-468,l6777,6868r234,-235xm6894,5943r-234,l6660,6633r234,l6894,5943xm6490,5591r-234,234l6490,6060r,-117l7181,5943r117,-118l7181,5708r-691,l6490,5591xm7181,5943r-117,l7064,6060r117,-117xm6894,5017r-234,l6660,5708r234,l6894,5017xm7064,5591r,117l7181,5708,7064,5591xm6777,4783r-234,234l7011,5017,6777,4783xe" fillcolor="#fc9" stroked="f">
              <v:stroke joinstyle="round"/>
              <v:formulas/>
              <v:path arrowok="t" o:connecttype="segments"/>
            </v:shape>
            <v:shape id="_x0000_s2052" style="position:absolute;left:6256;top:4783;width:1042;height:2085" coordorigin="6256,4783" coordsize="1042,2085" path="m6256,5825r234,-234l6490,5708r170,l6660,5017r-117,l6777,4783r234,234l6894,5017r,691l7064,5708r,-117l7298,5825r-234,235l7064,5943r-170,l6894,6633r117,l6777,6868,6543,6633r117,l6660,5943r-170,l6490,6060,6256,5825xe" filled="f" strokecolor="#f4b083" strokeweight="1pt">
              <v:path arrowok="t"/>
            </v:shape>
            <w10:wrap anchorx="page"/>
          </v:group>
        </w:pict>
      </w:r>
      <w:bookmarkStart w:id="7" w:name="_bookmark7"/>
      <w:bookmarkEnd w:id="7"/>
      <w:r w:rsidR="003C3D65">
        <w:rPr>
          <w:sz w:val="28"/>
        </w:rPr>
        <w:t>Завдання Служби</w:t>
      </w:r>
      <w:r w:rsidR="003C3D65">
        <w:rPr>
          <w:spacing w:val="-1"/>
          <w:sz w:val="28"/>
        </w:rPr>
        <w:t xml:space="preserve"> </w:t>
      </w:r>
      <w:r w:rsidR="003C3D65">
        <w:rPr>
          <w:sz w:val="28"/>
        </w:rPr>
        <w:t>Безпеки</w:t>
      </w:r>
    </w:p>
    <w:p w:rsidR="00054FDC" w:rsidRDefault="00054FDC">
      <w:pPr>
        <w:pStyle w:val="a3"/>
        <w:spacing w:before="1"/>
        <w:ind w:left="0" w:firstLine="0"/>
        <w:jc w:val="left"/>
        <w:rPr>
          <w:sz w:val="29"/>
        </w:rPr>
      </w:pPr>
    </w:p>
    <w:p w:rsidR="00054FDC" w:rsidRDefault="003C3D65">
      <w:pPr>
        <w:pStyle w:val="Heading1"/>
        <w:spacing w:before="1" w:line="216" w:lineRule="auto"/>
        <w:ind w:left="3201" w:right="2554" w:hanging="2"/>
        <w:jc w:val="center"/>
      </w:pPr>
      <w:r>
        <w:t xml:space="preserve">попередження, виявлення, припинення та розкриття злочинів проти миру і безпеки </w:t>
      </w:r>
      <w:r>
        <w:rPr>
          <w:spacing w:val="-3"/>
        </w:rPr>
        <w:t xml:space="preserve">людства, </w:t>
      </w:r>
      <w:r>
        <w:rPr>
          <w:spacing w:val="-4"/>
        </w:rPr>
        <w:t xml:space="preserve">тероризму, корупції </w:t>
      </w:r>
      <w:r>
        <w:t xml:space="preserve">та організованої злочинної діяльності у сфері управління і </w:t>
      </w:r>
      <w:r>
        <w:rPr>
          <w:spacing w:val="-3"/>
        </w:rPr>
        <w:t xml:space="preserve">економіки, </w:t>
      </w:r>
      <w:r>
        <w:t>та інших протиправних дій, які безпосередньо створюють загрозу життєво важливи</w:t>
      </w:r>
      <w:r>
        <w:t>м інтересам</w:t>
      </w:r>
      <w:r>
        <w:rPr>
          <w:spacing w:val="3"/>
        </w:rPr>
        <w:t xml:space="preserve"> </w:t>
      </w:r>
      <w:r>
        <w:rPr>
          <w:spacing w:val="-5"/>
        </w:rPr>
        <w:t>України</w:t>
      </w:r>
    </w:p>
    <w:p w:rsidR="00054FDC" w:rsidRDefault="003C3D65">
      <w:pPr>
        <w:spacing w:before="199" w:line="278" w:lineRule="exact"/>
        <w:ind w:left="1000"/>
        <w:rPr>
          <w:sz w:val="32"/>
        </w:rPr>
      </w:pPr>
      <w:r>
        <w:rPr>
          <w:sz w:val="32"/>
        </w:rPr>
        <w:t>захист законних інтересів</w:t>
      </w:r>
    </w:p>
    <w:p w:rsidR="00054FDC" w:rsidRDefault="00054FDC">
      <w:pPr>
        <w:spacing w:line="278" w:lineRule="exact"/>
        <w:rPr>
          <w:sz w:val="32"/>
        </w:rPr>
        <w:sectPr w:rsidR="00054FDC">
          <w:pgSz w:w="11910" w:h="16840"/>
          <w:pgMar w:top="960" w:right="300" w:bottom="280" w:left="1100" w:header="710" w:footer="0" w:gutter="0"/>
          <w:cols w:space="720"/>
        </w:sectPr>
      </w:pPr>
    </w:p>
    <w:p w:rsidR="00054FDC" w:rsidRDefault="003C3D65">
      <w:pPr>
        <w:spacing w:before="84" w:line="216" w:lineRule="auto"/>
        <w:ind w:left="833" w:right="39"/>
        <w:jc w:val="center"/>
        <w:rPr>
          <w:sz w:val="32"/>
        </w:rPr>
      </w:pPr>
      <w:r>
        <w:rPr>
          <w:sz w:val="32"/>
        </w:rPr>
        <w:lastRenderedPageBreak/>
        <w:t>держави та прав громадян від</w:t>
      </w:r>
      <w:r>
        <w:rPr>
          <w:spacing w:val="-20"/>
          <w:sz w:val="32"/>
        </w:rPr>
        <w:t xml:space="preserve"> </w:t>
      </w:r>
      <w:r>
        <w:rPr>
          <w:sz w:val="32"/>
        </w:rPr>
        <w:t>розвідувально-підривної діяльності іноземних спецслужб, посягань з боку окремих організацій, груп та</w:t>
      </w:r>
      <w:r>
        <w:rPr>
          <w:spacing w:val="-1"/>
          <w:sz w:val="32"/>
        </w:rPr>
        <w:t xml:space="preserve"> </w:t>
      </w:r>
      <w:r>
        <w:rPr>
          <w:sz w:val="32"/>
        </w:rPr>
        <w:t>осіб</w:t>
      </w:r>
    </w:p>
    <w:p w:rsidR="00054FDC" w:rsidRDefault="003C3D65">
      <w:pPr>
        <w:spacing w:before="16" w:line="216" w:lineRule="auto"/>
        <w:ind w:left="805" w:right="803"/>
        <w:jc w:val="center"/>
        <w:rPr>
          <w:sz w:val="32"/>
        </w:rPr>
      </w:pPr>
      <w:r>
        <w:br w:type="column"/>
      </w:r>
      <w:r>
        <w:rPr>
          <w:sz w:val="32"/>
        </w:rPr>
        <w:lastRenderedPageBreak/>
        <w:t xml:space="preserve">захист державного суверенітету, конституційного ладу та </w:t>
      </w:r>
      <w:r>
        <w:rPr>
          <w:sz w:val="32"/>
        </w:rPr>
        <w:t>територіальної цілісності</w:t>
      </w:r>
    </w:p>
    <w:p w:rsidR="00054FDC" w:rsidRDefault="00054FDC">
      <w:pPr>
        <w:spacing w:line="216" w:lineRule="auto"/>
        <w:jc w:val="center"/>
        <w:rPr>
          <w:sz w:val="32"/>
        </w:rPr>
        <w:sectPr w:rsidR="00054FDC">
          <w:type w:val="continuous"/>
          <w:pgSz w:w="11910" w:h="16840"/>
          <w:pgMar w:top="1900" w:right="300" w:bottom="280" w:left="1100" w:header="720" w:footer="720" w:gutter="0"/>
          <w:cols w:num="2" w:space="720" w:equalWidth="0">
            <w:col w:w="4722" w:space="1154"/>
            <w:col w:w="4634"/>
          </w:cols>
        </w:sectPr>
      </w:pPr>
    </w:p>
    <w:p w:rsidR="00054FDC" w:rsidRDefault="003C3D65">
      <w:pPr>
        <w:spacing w:before="182" w:line="216" w:lineRule="auto"/>
        <w:ind w:left="3109" w:firstLine="2"/>
        <w:jc w:val="center"/>
        <w:rPr>
          <w:sz w:val="32"/>
        </w:rPr>
      </w:pPr>
      <w:r>
        <w:rPr>
          <w:sz w:val="32"/>
        </w:rPr>
        <w:lastRenderedPageBreak/>
        <w:t xml:space="preserve">захист </w:t>
      </w:r>
      <w:r>
        <w:rPr>
          <w:spacing w:val="-3"/>
          <w:sz w:val="32"/>
        </w:rPr>
        <w:t xml:space="preserve">економічного, </w:t>
      </w:r>
      <w:r>
        <w:rPr>
          <w:spacing w:val="-5"/>
          <w:sz w:val="32"/>
        </w:rPr>
        <w:t xml:space="preserve">науково- </w:t>
      </w:r>
      <w:r>
        <w:rPr>
          <w:sz w:val="32"/>
        </w:rPr>
        <w:t xml:space="preserve">технічного і оборонного по- тенціалу </w:t>
      </w:r>
      <w:r>
        <w:rPr>
          <w:spacing w:val="-8"/>
          <w:sz w:val="32"/>
        </w:rPr>
        <w:t>України</w:t>
      </w:r>
    </w:p>
    <w:p w:rsidR="00054FDC" w:rsidRDefault="003C3D65">
      <w:pPr>
        <w:pStyle w:val="a3"/>
        <w:spacing w:before="5"/>
        <w:ind w:left="0" w:firstLine="0"/>
        <w:jc w:val="left"/>
        <w:rPr>
          <w:sz w:val="42"/>
        </w:rPr>
      </w:pPr>
      <w:r>
        <w:br w:type="column"/>
      </w:r>
    </w:p>
    <w:p w:rsidR="00054FDC" w:rsidRDefault="003C3D65">
      <w:pPr>
        <w:spacing w:line="216" w:lineRule="auto"/>
        <w:ind w:left="634" w:right="2538"/>
        <w:jc w:val="center"/>
        <w:rPr>
          <w:sz w:val="32"/>
        </w:rPr>
      </w:pPr>
      <w:r>
        <w:rPr>
          <w:sz w:val="32"/>
        </w:rPr>
        <w:t>забезпечення охорони державної таємниці</w:t>
      </w:r>
    </w:p>
    <w:p w:rsidR="00054FDC" w:rsidRDefault="00054FDC">
      <w:pPr>
        <w:spacing w:line="216" w:lineRule="auto"/>
        <w:jc w:val="center"/>
        <w:rPr>
          <w:sz w:val="32"/>
        </w:rPr>
        <w:sectPr w:rsidR="00054FDC">
          <w:type w:val="continuous"/>
          <w:pgSz w:w="11910" w:h="16840"/>
          <w:pgMar w:top="1900" w:right="300" w:bottom="280" w:left="1100" w:header="720" w:footer="720" w:gutter="0"/>
          <w:cols w:num="2" w:space="720" w:equalWidth="0">
            <w:col w:w="5453" w:space="40"/>
            <w:col w:w="5017"/>
          </w:cols>
        </w:sect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spacing w:before="5"/>
        <w:ind w:left="0" w:firstLine="0"/>
        <w:jc w:val="left"/>
        <w:rPr>
          <w:sz w:val="29"/>
        </w:rPr>
      </w:pPr>
    </w:p>
    <w:p w:rsidR="00054FDC" w:rsidRDefault="003C3D65">
      <w:pPr>
        <w:pStyle w:val="a4"/>
        <w:numPr>
          <w:ilvl w:val="1"/>
          <w:numId w:val="13"/>
        </w:numPr>
        <w:tabs>
          <w:tab w:val="left" w:pos="1802"/>
        </w:tabs>
        <w:spacing w:before="89"/>
        <w:rPr>
          <w:sz w:val="28"/>
        </w:rPr>
      </w:pPr>
      <w:bookmarkStart w:id="8" w:name="_bookmark8"/>
      <w:bookmarkEnd w:id="8"/>
      <w:r>
        <w:rPr>
          <w:sz w:val="28"/>
        </w:rPr>
        <w:t>Відомості про порушення Служби безпеки</w:t>
      </w:r>
      <w:r>
        <w:rPr>
          <w:spacing w:val="-1"/>
          <w:sz w:val="28"/>
        </w:rPr>
        <w:t xml:space="preserve"> </w:t>
      </w:r>
      <w:r>
        <w:rPr>
          <w:sz w:val="28"/>
        </w:rPr>
        <w:t>України</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ind w:left="0" w:firstLine="0"/>
        <w:jc w:val="left"/>
        <w:rPr>
          <w:sz w:val="26"/>
        </w:rPr>
      </w:pPr>
    </w:p>
    <w:p w:rsidR="00054FDC" w:rsidRDefault="003C3D65">
      <w:pPr>
        <w:pStyle w:val="a3"/>
        <w:spacing w:line="360" w:lineRule="auto"/>
        <w:ind w:right="546"/>
      </w:pPr>
      <w:r>
        <w:t>Статистична звітність в органах прокуратури, яка базується на матеріалах первинного обліку роботи прокурорів та слідчих, дозволяє фіксувати визначені закінчені процесуальні рішення (акти прокурора з загального нагляду, з нагляду за додержанням законів орга</w:t>
      </w:r>
      <w:r>
        <w:t>нами, які ведуть боротьбу із злочинністю та ін.). В таких звітах публікується інформація про роботу прокурора, органів досудового розслідування, про</w:t>
      </w:r>
      <w:r>
        <w:rPr>
          <w:spacing w:val="63"/>
        </w:rPr>
        <w:t xml:space="preserve"> </w:t>
      </w:r>
      <w:r>
        <w:t>протидію</w:t>
      </w:r>
    </w:p>
    <w:p w:rsidR="00054FDC" w:rsidRDefault="00054FDC">
      <w:pPr>
        <w:spacing w:line="360" w:lineRule="auto"/>
        <w:sectPr w:rsidR="00054FDC">
          <w:type w:val="continuous"/>
          <w:pgSz w:w="11910" w:h="16840"/>
          <w:pgMar w:top="1900" w:right="300" w:bottom="280" w:left="1100" w:header="720" w:footer="72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9" w:firstLine="0"/>
      </w:pPr>
      <w:r>
        <w:t xml:space="preserve">легалізації доходів, одержаних злочинним шляхом, про зареєстровані кримінальні правопорушення та результати їх досудового розслідування, про осіб, які вчинили кримінальні правопорушення, про кримінальні правопорушення, вчинені на підприємствах, установах, </w:t>
      </w:r>
      <w:r>
        <w:t>організаціях за видами економічної діяльності та про результати боротьби з організованими групами та злочинними організаціями.</w:t>
      </w:r>
    </w:p>
    <w:p w:rsidR="00054FDC" w:rsidRDefault="003C3D65">
      <w:pPr>
        <w:pStyle w:val="a3"/>
        <w:spacing w:line="360" w:lineRule="auto"/>
        <w:ind w:right="547"/>
      </w:pPr>
      <w:r>
        <w:t>Опрацювавши матеріали статистичної звітності Генеральної прокуратури за період 2015–2019 рр., нами були виділені головні правопор</w:t>
      </w:r>
      <w:r>
        <w:t>ушення, вчинені працівниками СБУ (табл. 1).</w:t>
      </w:r>
    </w:p>
    <w:p w:rsidR="00054FDC" w:rsidRDefault="00054FDC">
      <w:pPr>
        <w:pStyle w:val="a3"/>
        <w:ind w:left="0" w:firstLine="0"/>
        <w:jc w:val="left"/>
        <w:rPr>
          <w:sz w:val="42"/>
        </w:rPr>
      </w:pPr>
    </w:p>
    <w:p w:rsidR="00054FDC" w:rsidRDefault="003C3D65">
      <w:pPr>
        <w:pStyle w:val="a3"/>
        <w:spacing w:after="2" w:line="362" w:lineRule="auto"/>
        <w:ind w:right="543"/>
      </w:pPr>
      <w:r>
        <w:t>Таблиця 1 – Статистичні відомості щодо кримінальних правопорушень співробітниками СБУ</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1"/>
        <w:gridCol w:w="951"/>
        <w:gridCol w:w="1226"/>
        <w:gridCol w:w="950"/>
        <w:gridCol w:w="749"/>
        <w:gridCol w:w="751"/>
        <w:gridCol w:w="749"/>
        <w:gridCol w:w="810"/>
        <w:gridCol w:w="951"/>
        <w:gridCol w:w="905"/>
      </w:tblGrid>
      <w:tr w:rsidR="00054FDC">
        <w:trPr>
          <w:trHeight w:val="1931"/>
        </w:trPr>
        <w:tc>
          <w:tcPr>
            <w:tcW w:w="1531" w:type="dxa"/>
            <w:vMerge w:val="restart"/>
          </w:tcPr>
          <w:p w:rsidR="00054FDC" w:rsidRDefault="00054FDC">
            <w:pPr>
              <w:pStyle w:val="TableParagraph"/>
              <w:rPr>
                <w:sz w:val="30"/>
              </w:rPr>
            </w:pPr>
          </w:p>
          <w:p w:rsidR="00054FDC" w:rsidRDefault="00054FDC">
            <w:pPr>
              <w:pStyle w:val="TableParagraph"/>
              <w:spacing w:before="8"/>
              <w:rPr>
                <w:sz w:val="25"/>
              </w:rPr>
            </w:pPr>
          </w:p>
          <w:p w:rsidR="00054FDC" w:rsidRDefault="003C3D65">
            <w:pPr>
              <w:pStyle w:val="TableParagraph"/>
              <w:ind w:left="158" w:right="150" w:firstLine="1"/>
              <w:jc w:val="center"/>
              <w:rPr>
                <w:sz w:val="28"/>
              </w:rPr>
            </w:pPr>
            <w:r>
              <w:rPr>
                <w:sz w:val="28"/>
              </w:rPr>
              <w:t>Кримі- нальні право- порушенн я, вчинені праців- никами СБУ</w:t>
            </w:r>
          </w:p>
        </w:tc>
        <w:tc>
          <w:tcPr>
            <w:tcW w:w="2177" w:type="dxa"/>
            <w:gridSpan w:val="2"/>
          </w:tcPr>
          <w:p w:rsidR="00054FDC" w:rsidRDefault="003C3D65">
            <w:pPr>
              <w:pStyle w:val="TableParagraph"/>
              <w:ind w:left="155" w:right="153"/>
              <w:jc w:val="center"/>
              <w:rPr>
                <w:sz w:val="28"/>
              </w:rPr>
            </w:pPr>
            <w:r>
              <w:rPr>
                <w:sz w:val="28"/>
              </w:rPr>
              <w:t>Направлено до суду  кримінальних проваджень з обвинувальним</w:t>
            </w:r>
          </w:p>
          <w:p w:rsidR="00054FDC" w:rsidRDefault="003C3D65">
            <w:pPr>
              <w:pStyle w:val="TableParagraph"/>
              <w:spacing w:line="308" w:lineRule="exact"/>
              <w:ind w:left="155" w:right="150"/>
              <w:jc w:val="center"/>
              <w:rPr>
                <w:sz w:val="28"/>
              </w:rPr>
            </w:pPr>
            <w:r>
              <w:rPr>
                <w:sz w:val="28"/>
              </w:rPr>
              <w:t>акт</w:t>
            </w:r>
            <w:r>
              <w:rPr>
                <w:sz w:val="28"/>
              </w:rPr>
              <w:t>ом</w:t>
            </w:r>
          </w:p>
        </w:tc>
        <w:tc>
          <w:tcPr>
            <w:tcW w:w="4009" w:type="dxa"/>
            <w:gridSpan w:val="5"/>
          </w:tcPr>
          <w:p w:rsidR="00054FDC" w:rsidRDefault="00054FDC">
            <w:pPr>
              <w:pStyle w:val="TableParagraph"/>
              <w:spacing w:before="3"/>
              <w:rPr>
                <w:sz w:val="41"/>
              </w:rPr>
            </w:pPr>
          </w:p>
          <w:p w:rsidR="00054FDC" w:rsidRDefault="003C3D65">
            <w:pPr>
              <w:pStyle w:val="TableParagraph"/>
              <w:ind w:left="590" w:right="584" w:hanging="2"/>
              <w:jc w:val="center"/>
              <w:rPr>
                <w:sz w:val="28"/>
              </w:rPr>
            </w:pPr>
            <w:r>
              <w:rPr>
                <w:sz w:val="28"/>
              </w:rPr>
              <w:t>Про катування та інше жорстоке поводження з людьми</w:t>
            </w:r>
          </w:p>
        </w:tc>
        <w:tc>
          <w:tcPr>
            <w:tcW w:w="1856" w:type="dxa"/>
            <w:gridSpan w:val="2"/>
          </w:tcPr>
          <w:p w:rsidR="00054FDC" w:rsidRDefault="00054FDC">
            <w:pPr>
              <w:pStyle w:val="TableParagraph"/>
              <w:spacing w:before="3"/>
              <w:rPr>
                <w:sz w:val="41"/>
              </w:rPr>
            </w:pPr>
          </w:p>
          <w:p w:rsidR="00054FDC" w:rsidRDefault="003C3D65">
            <w:pPr>
              <w:pStyle w:val="TableParagraph"/>
              <w:ind w:left="110" w:right="96" w:hanging="7"/>
              <w:jc w:val="center"/>
              <w:rPr>
                <w:sz w:val="28"/>
              </w:rPr>
            </w:pPr>
            <w:r>
              <w:rPr>
                <w:sz w:val="28"/>
              </w:rPr>
              <w:t>Закрито кримінальни х проваджень</w:t>
            </w:r>
          </w:p>
        </w:tc>
      </w:tr>
      <w:tr w:rsidR="00054FDC">
        <w:trPr>
          <w:trHeight w:val="1931"/>
        </w:trPr>
        <w:tc>
          <w:tcPr>
            <w:tcW w:w="1531" w:type="dxa"/>
            <w:vMerge/>
            <w:tcBorders>
              <w:top w:val="nil"/>
            </w:tcBorders>
          </w:tcPr>
          <w:p w:rsidR="00054FDC" w:rsidRDefault="00054FDC">
            <w:pPr>
              <w:rPr>
                <w:sz w:val="2"/>
                <w:szCs w:val="2"/>
              </w:rPr>
            </w:pPr>
          </w:p>
        </w:tc>
        <w:tc>
          <w:tcPr>
            <w:tcW w:w="951" w:type="dxa"/>
          </w:tcPr>
          <w:p w:rsidR="00054FDC" w:rsidRDefault="00054FDC">
            <w:pPr>
              <w:pStyle w:val="TableParagraph"/>
              <w:rPr>
                <w:sz w:val="30"/>
              </w:rPr>
            </w:pPr>
          </w:p>
          <w:p w:rsidR="00054FDC" w:rsidRDefault="00054FDC">
            <w:pPr>
              <w:pStyle w:val="TableParagraph"/>
              <w:spacing w:before="3"/>
              <w:rPr>
                <w:sz w:val="25"/>
              </w:rPr>
            </w:pPr>
          </w:p>
          <w:p w:rsidR="00054FDC" w:rsidRDefault="003C3D65">
            <w:pPr>
              <w:pStyle w:val="TableParagraph"/>
              <w:spacing w:line="242" w:lineRule="auto"/>
              <w:ind w:left="403" w:right="126" w:hanging="255"/>
              <w:rPr>
                <w:sz w:val="28"/>
              </w:rPr>
            </w:pPr>
            <w:r>
              <w:rPr>
                <w:sz w:val="28"/>
              </w:rPr>
              <w:t>усьог о</w:t>
            </w:r>
          </w:p>
        </w:tc>
        <w:tc>
          <w:tcPr>
            <w:tcW w:w="1226" w:type="dxa"/>
          </w:tcPr>
          <w:p w:rsidR="00054FDC" w:rsidRDefault="00054FDC">
            <w:pPr>
              <w:pStyle w:val="TableParagraph"/>
              <w:spacing w:before="3"/>
              <w:rPr>
                <w:sz w:val="27"/>
              </w:rPr>
            </w:pPr>
          </w:p>
          <w:p w:rsidR="00054FDC" w:rsidRDefault="003C3D65">
            <w:pPr>
              <w:pStyle w:val="TableParagraph"/>
              <w:spacing w:before="1"/>
              <w:ind w:left="107" w:right="100" w:firstLine="1"/>
              <w:jc w:val="center"/>
              <w:rPr>
                <w:sz w:val="28"/>
              </w:rPr>
            </w:pPr>
            <w:r>
              <w:rPr>
                <w:sz w:val="28"/>
              </w:rPr>
              <w:t>стосовн о якої кількост і осіб</w:t>
            </w:r>
          </w:p>
        </w:tc>
        <w:tc>
          <w:tcPr>
            <w:tcW w:w="950" w:type="dxa"/>
          </w:tcPr>
          <w:p w:rsidR="00054FDC" w:rsidRDefault="00054FDC">
            <w:pPr>
              <w:pStyle w:val="TableParagraph"/>
              <w:rPr>
                <w:sz w:val="30"/>
              </w:rPr>
            </w:pPr>
          </w:p>
          <w:p w:rsidR="00054FDC" w:rsidRDefault="00054FDC">
            <w:pPr>
              <w:pStyle w:val="TableParagraph"/>
              <w:spacing w:before="3"/>
              <w:rPr>
                <w:sz w:val="25"/>
              </w:rPr>
            </w:pPr>
          </w:p>
          <w:p w:rsidR="00054FDC" w:rsidRDefault="003C3D65">
            <w:pPr>
              <w:pStyle w:val="TableParagraph"/>
              <w:spacing w:line="242" w:lineRule="auto"/>
              <w:ind w:left="403" w:right="125" w:hanging="255"/>
              <w:rPr>
                <w:sz w:val="28"/>
              </w:rPr>
            </w:pPr>
            <w:r>
              <w:rPr>
                <w:sz w:val="28"/>
              </w:rPr>
              <w:t>усьог о</w:t>
            </w:r>
          </w:p>
        </w:tc>
        <w:tc>
          <w:tcPr>
            <w:tcW w:w="749" w:type="dxa"/>
          </w:tcPr>
          <w:p w:rsidR="00054FDC" w:rsidRDefault="00054FDC">
            <w:pPr>
              <w:pStyle w:val="TableParagraph"/>
              <w:spacing w:before="3"/>
              <w:rPr>
                <w:sz w:val="27"/>
              </w:rPr>
            </w:pPr>
          </w:p>
          <w:p w:rsidR="00054FDC" w:rsidRDefault="003C3D65">
            <w:pPr>
              <w:pStyle w:val="TableParagraph"/>
              <w:spacing w:before="1"/>
              <w:ind w:left="164" w:right="151" w:firstLine="52"/>
              <w:jc w:val="both"/>
              <w:rPr>
                <w:sz w:val="28"/>
              </w:rPr>
            </w:pPr>
            <w:r>
              <w:rPr>
                <w:sz w:val="28"/>
              </w:rPr>
              <w:t>ст. 127 КК У</w:t>
            </w:r>
          </w:p>
        </w:tc>
        <w:tc>
          <w:tcPr>
            <w:tcW w:w="751" w:type="dxa"/>
          </w:tcPr>
          <w:p w:rsidR="00054FDC" w:rsidRDefault="00054FDC">
            <w:pPr>
              <w:pStyle w:val="TableParagraph"/>
              <w:spacing w:before="3"/>
              <w:rPr>
                <w:sz w:val="27"/>
              </w:rPr>
            </w:pPr>
          </w:p>
          <w:p w:rsidR="00054FDC" w:rsidRDefault="003C3D65">
            <w:pPr>
              <w:pStyle w:val="TableParagraph"/>
              <w:spacing w:before="1"/>
              <w:ind w:left="164" w:right="154" w:firstLine="52"/>
              <w:jc w:val="both"/>
              <w:rPr>
                <w:sz w:val="28"/>
              </w:rPr>
            </w:pPr>
            <w:r>
              <w:rPr>
                <w:sz w:val="28"/>
              </w:rPr>
              <w:t>ст. 384 КК У</w:t>
            </w:r>
          </w:p>
        </w:tc>
        <w:tc>
          <w:tcPr>
            <w:tcW w:w="749" w:type="dxa"/>
          </w:tcPr>
          <w:p w:rsidR="00054FDC" w:rsidRDefault="00054FDC">
            <w:pPr>
              <w:pStyle w:val="TableParagraph"/>
              <w:spacing w:before="3"/>
              <w:rPr>
                <w:sz w:val="27"/>
              </w:rPr>
            </w:pPr>
          </w:p>
          <w:p w:rsidR="00054FDC" w:rsidRDefault="003C3D65">
            <w:pPr>
              <w:pStyle w:val="TableParagraph"/>
              <w:spacing w:before="1"/>
              <w:ind w:left="164" w:right="151" w:firstLine="52"/>
              <w:jc w:val="both"/>
              <w:rPr>
                <w:sz w:val="28"/>
              </w:rPr>
            </w:pPr>
            <w:r>
              <w:rPr>
                <w:sz w:val="28"/>
              </w:rPr>
              <w:t>ст. 365 КК У</w:t>
            </w:r>
          </w:p>
        </w:tc>
        <w:tc>
          <w:tcPr>
            <w:tcW w:w="810" w:type="dxa"/>
          </w:tcPr>
          <w:p w:rsidR="00054FDC" w:rsidRDefault="00054FDC">
            <w:pPr>
              <w:pStyle w:val="TableParagraph"/>
              <w:spacing w:before="3"/>
              <w:rPr>
                <w:sz w:val="27"/>
              </w:rPr>
            </w:pPr>
          </w:p>
          <w:p w:rsidR="00054FDC" w:rsidRDefault="003C3D65">
            <w:pPr>
              <w:pStyle w:val="TableParagraph"/>
              <w:spacing w:before="1"/>
              <w:ind w:left="123" w:right="109" w:firstLine="163"/>
              <w:jc w:val="both"/>
              <w:rPr>
                <w:sz w:val="28"/>
              </w:rPr>
            </w:pPr>
            <w:r>
              <w:rPr>
                <w:sz w:val="28"/>
              </w:rPr>
              <w:t>за ін. ст.ст</w:t>
            </w:r>
          </w:p>
          <w:p w:rsidR="00054FDC" w:rsidRDefault="003C3D65">
            <w:pPr>
              <w:pStyle w:val="TableParagraph"/>
              <w:spacing w:before="1"/>
              <w:ind w:left="12"/>
              <w:jc w:val="center"/>
              <w:rPr>
                <w:sz w:val="28"/>
              </w:rPr>
            </w:pPr>
            <w:r>
              <w:rPr>
                <w:sz w:val="28"/>
              </w:rPr>
              <w:t>.</w:t>
            </w:r>
          </w:p>
        </w:tc>
        <w:tc>
          <w:tcPr>
            <w:tcW w:w="951" w:type="dxa"/>
          </w:tcPr>
          <w:p w:rsidR="00054FDC" w:rsidRDefault="00054FDC">
            <w:pPr>
              <w:pStyle w:val="TableParagraph"/>
              <w:rPr>
                <w:sz w:val="30"/>
              </w:rPr>
            </w:pPr>
          </w:p>
          <w:p w:rsidR="00054FDC" w:rsidRDefault="00054FDC">
            <w:pPr>
              <w:pStyle w:val="TableParagraph"/>
              <w:spacing w:before="3"/>
              <w:rPr>
                <w:sz w:val="25"/>
              </w:rPr>
            </w:pPr>
          </w:p>
          <w:p w:rsidR="00054FDC" w:rsidRDefault="003C3D65">
            <w:pPr>
              <w:pStyle w:val="TableParagraph"/>
              <w:spacing w:line="242" w:lineRule="auto"/>
              <w:ind w:left="405" w:right="124" w:hanging="255"/>
              <w:rPr>
                <w:sz w:val="28"/>
              </w:rPr>
            </w:pPr>
            <w:r>
              <w:rPr>
                <w:sz w:val="28"/>
              </w:rPr>
              <w:t>усьог о</w:t>
            </w:r>
          </w:p>
        </w:tc>
        <w:tc>
          <w:tcPr>
            <w:tcW w:w="905" w:type="dxa"/>
          </w:tcPr>
          <w:p w:rsidR="00054FDC" w:rsidRDefault="003C3D65">
            <w:pPr>
              <w:pStyle w:val="TableParagraph"/>
              <w:spacing w:line="315" w:lineRule="exact"/>
              <w:ind w:left="102" w:right="96"/>
              <w:jc w:val="center"/>
              <w:rPr>
                <w:sz w:val="28"/>
              </w:rPr>
            </w:pPr>
            <w:r>
              <w:rPr>
                <w:sz w:val="28"/>
              </w:rPr>
              <w:t>п.п.</w:t>
            </w:r>
          </w:p>
          <w:p w:rsidR="00054FDC" w:rsidRDefault="003C3D65">
            <w:pPr>
              <w:pStyle w:val="TableParagraph"/>
              <w:spacing w:line="322" w:lineRule="exact"/>
              <w:ind w:left="105" w:right="96"/>
              <w:jc w:val="center"/>
              <w:rPr>
                <w:sz w:val="28"/>
              </w:rPr>
            </w:pPr>
            <w:r>
              <w:rPr>
                <w:sz w:val="28"/>
              </w:rPr>
              <w:t>1-3</w:t>
            </w:r>
            <w:r>
              <w:rPr>
                <w:spacing w:val="-1"/>
                <w:sz w:val="28"/>
              </w:rPr>
              <w:t xml:space="preserve"> </w:t>
            </w:r>
            <w:r>
              <w:rPr>
                <w:sz w:val="28"/>
              </w:rPr>
              <w:t>ч.</w:t>
            </w:r>
          </w:p>
          <w:p w:rsidR="00054FDC" w:rsidRDefault="003C3D65">
            <w:pPr>
              <w:pStyle w:val="TableParagraph"/>
              <w:ind w:left="8"/>
              <w:jc w:val="center"/>
              <w:rPr>
                <w:sz w:val="28"/>
              </w:rPr>
            </w:pPr>
            <w:r>
              <w:rPr>
                <w:sz w:val="28"/>
              </w:rPr>
              <w:t>1</w:t>
            </w:r>
          </w:p>
          <w:p w:rsidR="00054FDC" w:rsidRDefault="003C3D65">
            <w:pPr>
              <w:pStyle w:val="TableParagraph"/>
              <w:spacing w:before="5" w:line="322" w:lineRule="exact"/>
              <w:ind w:left="153" w:right="141"/>
              <w:jc w:val="center"/>
              <w:rPr>
                <w:sz w:val="28"/>
              </w:rPr>
            </w:pPr>
            <w:r>
              <w:rPr>
                <w:sz w:val="28"/>
              </w:rPr>
              <w:t>ст.28 4  КПК</w:t>
            </w:r>
          </w:p>
        </w:tc>
      </w:tr>
      <w:tr w:rsidR="00054FDC">
        <w:trPr>
          <w:trHeight w:val="321"/>
        </w:trPr>
        <w:tc>
          <w:tcPr>
            <w:tcW w:w="1531" w:type="dxa"/>
          </w:tcPr>
          <w:p w:rsidR="00054FDC" w:rsidRDefault="003C3D65">
            <w:pPr>
              <w:pStyle w:val="TableParagraph"/>
              <w:spacing w:line="301" w:lineRule="exact"/>
              <w:ind w:left="251" w:right="245"/>
              <w:jc w:val="center"/>
              <w:rPr>
                <w:sz w:val="28"/>
              </w:rPr>
            </w:pPr>
            <w:r>
              <w:rPr>
                <w:sz w:val="28"/>
              </w:rPr>
              <w:t>2014 рік</w:t>
            </w:r>
          </w:p>
        </w:tc>
        <w:tc>
          <w:tcPr>
            <w:tcW w:w="951" w:type="dxa"/>
          </w:tcPr>
          <w:p w:rsidR="00054FDC" w:rsidRDefault="003C3D65">
            <w:pPr>
              <w:pStyle w:val="TableParagraph"/>
              <w:spacing w:line="301" w:lineRule="exact"/>
              <w:ind w:left="5"/>
              <w:jc w:val="center"/>
              <w:rPr>
                <w:sz w:val="28"/>
              </w:rPr>
            </w:pPr>
            <w:r>
              <w:rPr>
                <w:sz w:val="28"/>
              </w:rPr>
              <w:t>2</w:t>
            </w:r>
          </w:p>
        </w:tc>
        <w:tc>
          <w:tcPr>
            <w:tcW w:w="1226" w:type="dxa"/>
          </w:tcPr>
          <w:p w:rsidR="00054FDC" w:rsidRDefault="003C3D65">
            <w:pPr>
              <w:pStyle w:val="TableParagraph"/>
              <w:spacing w:line="301" w:lineRule="exact"/>
              <w:ind w:left="4"/>
              <w:jc w:val="center"/>
              <w:rPr>
                <w:sz w:val="28"/>
              </w:rPr>
            </w:pPr>
            <w:r>
              <w:rPr>
                <w:sz w:val="28"/>
              </w:rPr>
              <w:t>2</w:t>
            </w:r>
          </w:p>
        </w:tc>
        <w:tc>
          <w:tcPr>
            <w:tcW w:w="950" w:type="dxa"/>
          </w:tcPr>
          <w:p w:rsidR="00054FDC" w:rsidRDefault="003C3D65">
            <w:pPr>
              <w:pStyle w:val="TableParagraph"/>
              <w:spacing w:line="301" w:lineRule="exact"/>
              <w:ind w:right="323"/>
              <w:jc w:val="right"/>
              <w:rPr>
                <w:sz w:val="28"/>
              </w:rPr>
            </w:pPr>
            <w:r>
              <w:rPr>
                <w:sz w:val="28"/>
              </w:rPr>
              <w:t>26</w:t>
            </w:r>
          </w:p>
        </w:tc>
        <w:tc>
          <w:tcPr>
            <w:tcW w:w="749" w:type="dxa"/>
          </w:tcPr>
          <w:p w:rsidR="00054FDC" w:rsidRDefault="003C3D65">
            <w:pPr>
              <w:pStyle w:val="TableParagraph"/>
              <w:spacing w:line="301" w:lineRule="exact"/>
              <w:ind w:left="13"/>
              <w:jc w:val="center"/>
              <w:rPr>
                <w:sz w:val="28"/>
              </w:rPr>
            </w:pPr>
            <w:r>
              <w:rPr>
                <w:sz w:val="28"/>
              </w:rPr>
              <w:t>–</w:t>
            </w:r>
          </w:p>
        </w:tc>
        <w:tc>
          <w:tcPr>
            <w:tcW w:w="751" w:type="dxa"/>
          </w:tcPr>
          <w:p w:rsidR="00054FDC" w:rsidRDefault="003C3D65">
            <w:pPr>
              <w:pStyle w:val="TableParagraph"/>
              <w:spacing w:line="301" w:lineRule="exact"/>
              <w:ind w:left="305"/>
              <w:rPr>
                <w:sz w:val="28"/>
              </w:rPr>
            </w:pPr>
            <w:r>
              <w:rPr>
                <w:sz w:val="28"/>
              </w:rPr>
              <w:t>4</w:t>
            </w:r>
          </w:p>
        </w:tc>
        <w:tc>
          <w:tcPr>
            <w:tcW w:w="749" w:type="dxa"/>
          </w:tcPr>
          <w:p w:rsidR="00054FDC" w:rsidRDefault="003C3D65">
            <w:pPr>
              <w:pStyle w:val="TableParagraph"/>
              <w:spacing w:line="301" w:lineRule="exact"/>
              <w:ind w:left="215" w:right="203"/>
              <w:jc w:val="center"/>
              <w:rPr>
                <w:sz w:val="28"/>
              </w:rPr>
            </w:pPr>
            <w:r>
              <w:rPr>
                <w:sz w:val="28"/>
              </w:rPr>
              <w:t>20</w:t>
            </w:r>
          </w:p>
        </w:tc>
        <w:tc>
          <w:tcPr>
            <w:tcW w:w="810" w:type="dxa"/>
          </w:tcPr>
          <w:p w:rsidR="00054FDC" w:rsidRDefault="003C3D65">
            <w:pPr>
              <w:pStyle w:val="TableParagraph"/>
              <w:spacing w:line="301" w:lineRule="exact"/>
              <w:ind w:left="10"/>
              <w:jc w:val="center"/>
              <w:rPr>
                <w:sz w:val="28"/>
              </w:rPr>
            </w:pPr>
            <w:r>
              <w:rPr>
                <w:sz w:val="28"/>
              </w:rPr>
              <w:t>2</w:t>
            </w:r>
          </w:p>
        </w:tc>
        <w:tc>
          <w:tcPr>
            <w:tcW w:w="951" w:type="dxa"/>
          </w:tcPr>
          <w:p w:rsidR="00054FDC" w:rsidRDefault="003C3D65">
            <w:pPr>
              <w:pStyle w:val="TableParagraph"/>
              <w:spacing w:line="301" w:lineRule="exact"/>
              <w:ind w:right="321"/>
              <w:jc w:val="right"/>
              <w:rPr>
                <w:sz w:val="28"/>
              </w:rPr>
            </w:pPr>
            <w:r>
              <w:rPr>
                <w:sz w:val="28"/>
              </w:rPr>
              <w:t>32</w:t>
            </w:r>
          </w:p>
        </w:tc>
        <w:tc>
          <w:tcPr>
            <w:tcW w:w="905" w:type="dxa"/>
          </w:tcPr>
          <w:p w:rsidR="00054FDC" w:rsidRDefault="003C3D65">
            <w:pPr>
              <w:pStyle w:val="TableParagraph"/>
              <w:spacing w:line="301" w:lineRule="exact"/>
              <w:ind w:left="105" w:right="94"/>
              <w:jc w:val="center"/>
              <w:rPr>
                <w:sz w:val="28"/>
              </w:rPr>
            </w:pPr>
            <w:r>
              <w:rPr>
                <w:sz w:val="28"/>
              </w:rPr>
              <w:t>32</w:t>
            </w:r>
          </w:p>
        </w:tc>
      </w:tr>
      <w:tr w:rsidR="00054FDC">
        <w:trPr>
          <w:trHeight w:val="323"/>
        </w:trPr>
        <w:tc>
          <w:tcPr>
            <w:tcW w:w="1531" w:type="dxa"/>
          </w:tcPr>
          <w:p w:rsidR="00054FDC" w:rsidRDefault="003C3D65">
            <w:pPr>
              <w:pStyle w:val="TableParagraph"/>
              <w:spacing w:line="304" w:lineRule="exact"/>
              <w:ind w:left="251" w:right="245"/>
              <w:jc w:val="center"/>
              <w:rPr>
                <w:sz w:val="28"/>
              </w:rPr>
            </w:pPr>
            <w:r>
              <w:rPr>
                <w:sz w:val="28"/>
              </w:rPr>
              <w:t>2015 рік</w:t>
            </w:r>
          </w:p>
        </w:tc>
        <w:tc>
          <w:tcPr>
            <w:tcW w:w="951" w:type="dxa"/>
          </w:tcPr>
          <w:p w:rsidR="00054FDC" w:rsidRDefault="003C3D65">
            <w:pPr>
              <w:pStyle w:val="TableParagraph"/>
              <w:spacing w:line="304" w:lineRule="exact"/>
              <w:ind w:left="5"/>
              <w:jc w:val="center"/>
              <w:rPr>
                <w:sz w:val="28"/>
              </w:rPr>
            </w:pPr>
            <w:r>
              <w:rPr>
                <w:sz w:val="28"/>
              </w:rPr>
              <w:t>1</w:t>
            </w:r>
          </w:p>
        </w:tc>
        <w:tc>
          <w:tcPr>
            <w:tcW w:w="1226" w:type="dxa"/>
          </w:tcPr>
          <w:p w:rsidR="00054FDC" w:rsidRDefault="003C3D65">
            <w:pPr>
              <w:pStyle w:val="TableParagraph"/>
              <w:spacing w:line="304" w:lineRule="exact"/>
              <w:ind w:left="4"/>
              <w:jc w:val="center"/>
              <w:rPr>
                <w:sz w:val="28"/>
              </w:rPr>
            </w:pPr>
            <w:r>
              <w:rPr>
                <w:sz w:val="28"/>
              </w:rPr>
              <w:t>1</w:t>
            </w:r>
          </w:p>
        </w:tc>
        <w:tc>
          <w:tcPr>
            <w:tcW w:w="950" w:type="dxa"/>
          </w:tcPr>
          <w:p w:rsidR="00054FDC" w:rsidRDefault="003C3D65">
            <w:pPr>
              <w:pStyle w:val="TableParagraph"/>
              <w:spacing w:line="304" w:lineRule="exact"/>
              <w:ind w:right="323"/>
              <w:jc w:val="right"/>
              <w:rPr>
                <w:sz w:val="28"/>
              </w:rPr>
            </w:pPr>
            <w:r>
              <w:rPr>
                <w:sz w:val="28"/>
              </w:rPr>
              <w:t>38</w:t>
            </w:r>
          </w:p>
        </w:tc>
        <w:tc>
          <w:tcPr>
            <w:tcW w:w="749" w:type="dxa"/>
          </w:tcPr>
          <w:p w:rsidR="00054FDC" w:rsidRDefault="003C3D65">
            <w:pPr>
              <w:pStyle w:val="TableParagraph"/>
              <w:spacing w:line="304" w:lineRule="exact"/>
              <w:ind w:left="13"/>
              <w:jc w:val="center"/>
              <w:rPr>
                <w:sz w:val="28"/>
              </w:rPr>
            </w:pPr>
            <w:r>
              <w:rPr>
                <w:sz w:val="28"/>
              </w:rPr>
              <w:t>–</w:t>
            </w:r>
          </w:p>
        </w:tc>
        <w:tc>
          <w:tcPr>
            <w:tcW w:w="751" w:type="dxa"/>
          </w:tcPr>
          <w:p w:rsidR="00054FDC" w:rsidRDefault="003C3D65">
            <w:pPr>
              <w:pStyle w:val="TableParagraph"/>
              <w:spacing w:line="304" w:lineRule="exact"/>
              <w:ind w:left="305"/>
              <w:rPr>
                <w:sz w:val="28"/>
              </w:rPr>
            </w:pPr>
            <w:r>
              <w:rPr>
                <w:sz w:val="28"/>
              </w:rPr>
              <w:t>–</w:t>
            </w:r>
          </w:p>
        </w:tc>
        <w:tc>
          <w:tcPr>
            <w:tcW w:w="749" w:type="dxa"/>
          </w:tcPr>
          <w:p w:rsidR="00054FDC" w:rsidRDefault="003C3D65">
            <w:pPr>
              <w:pStyle w:val="TableParagraph"/>
              <w:spacing w:line="304" w:lineRule="exact"/>
              <w:ind w:left="215" w:right="203"/>
              <w:jc w:val="center"/>
              <w:rPr>
                <w:sz w:val="28"/>
              </w:rPr>
            </w:pPr>
            <w:r>
              <w:rPr>
                <w:sz w:val="28"/>
              </w:rPr>
              <w:t>38</w:t>
            </w:r>
          </w:p>
        </w:tc>
        <w:tc>
          <w:tcPr>
            <w:tcW w:w="810" w:type="dxa"/>
          </w:tcPr>
          <w:p w:rsidR="00054FDC" w:rsidRDefault="003C3D65">
            <w:pPr>
              <w:pStyle w:val="TableParagraph"/>
              <w:spacing w:line="304" w:lineRule="exact"/>
              <w:ind w:left="10"/>
              <w:jc w:val="center"/>
              <w:rPr>
                <w:sz w:val="28"/>
              </w:rPr>
            </w:pPr>
            <w:r>
              <w:rPr>
                <w:sz w:val="28"/>
              </w:rPr>
              <w:t>–</w:t>
            </w:r>
          </w:p>
        </w:tc>
        <w:tc>
          <w:tcPr>
            <w:tcW w:w="951" w:type="dxa"/>
          </w:tcPr>
          <w:p w:rsidR="00054FDC" w:rsidRDefault="003C3D65">
            <w:pPr>
              <w:pStyle w:val="TableParagraph"/>
              <w:spacing w:line="304" w:lineRule="exact"/>
              <w:ind w:right="321"/>
              <w:jc w:val="right"/>
              <w:rPr>
                <w:sz w:val="28"/>
              </w:rPr>
            </w:pPr>
            <w:r>
              <w:rPr>
                <w:sz w:val="28"/>
              </w:rPr>
              <w:t>26</w:t>
            </w:r>
          </w:p>
        </w:tc>
        <w:tc>
          <w:tcPr>
            <w:tcW w:w="905" w:type="dxa"/>
          </w:tcPr>
          <w:p w:rsidR="00054FDC" w:rsidRDefault="003C3D65">
            <w:pPr>
              <w:pStyle w:val="TableParagraph"/>
              <w:spacing w:line="304" w:lineRule="exact"/>
              <w:ind w:left="105" w:right="94"/>
              <w:jc w:val="center"/>
              <w:rPr>
                <w:sz w:val="28"/>
              </w:rPr>
            </w:pPr>
            <w:r>
              <w:rPr>
                <w:sz w:val="28"/>
              </w:rPr>
              <w:t>26</w:t>
            </w:r>
          </w:p>
        </w:tc>
      </w:tr>
      <w:tr w:rsidR="00054FDC">
        <w:trPr>
          <w:trHeight w:val="321"/>
        </w:trPr>
        <w:tc>
          <w:tcPr>
            <w:tcW w:w="1531" w:type="dxa"/>
          </w:tcPr>
          <w:p w:rsidR="00054FDC" w:rsidRDefault="003C3D65">
            <w:pPr>
              <w:pStyle w:val="TableParagraph"/>
              <w:spacing w:line="301" w:lineRule="exact"/>
              <w:ind w:left="251" w:right="245"/>
              <w:jc w:val="center"/>
              <w:rPr>
                <w:sz w:val="28"/>
              </w:rPr>
            </w:pPr>
            <w:r>
              <w:rPr>
                <w:sz w:val="28"/>
              </w:rPr>
              <w:t>2016 рік</w:t>
            </w:r>
          </w:p>
        </w:tc>
        <w:tc>
          <w:tcPr>
            <w:tcW w:w="951" w:type="dxa"/>
          </w:tcPr>
          <w:p w:rsidR="00054FDC" w:rsidRDefault="003C3D65">
            <w:pPr>
              <w:pStyle w:val="TableParagraph"/>
              <w:spacing w:line="301" w:lineRule="exact"/>
              <w:ind w:left="5"/>
              <w:jc w:val="center"/>
              <w:rPr>
                <w:sz w:val="28"/>
              </w:rPr>
            </w:pPr>
            <w:r>
              <w:rPr>
                <w:sz w:val="28"/>
              </w:rPr>
              <w:t>3</w:t>
            </w:r>
          </w:p>
        </w:tc>
        <w:tc>
          <w:tcPr>
            <w:tcW w:w="1226" w:type="dxa"/>
          </w:tcPr>
          <w:p w:rsidR="00054FDC" w:rsidRDefault="003C3D65">
            <w:pPr>
              <w:pStyle w:val="TableParagraph"/>
              <w:spacing w:line="301" w:lineRule="exact"/>
              <w:ind w:left="4"/>
              <w:jc w:val="center"/>
              <w:rPr>
                <w:sz w:val="28"/>
              </w:rPr>
            </w:pPr>
            <w:r>
              <w:rPr>
                <w:sz w:val="28"/>
              </w:rPr>
              <w:t>3</w:t>
            </w:r>
          </w:p>
        </w:tc>
        <w:tc>
          <w:tcPr>
            <w:tcW w:w="950" w:type="dxa"/>
          </w:tcPr>
          <w:p w:rsidR="00054FDC" w:rsidRDefault="003C3D65">
            <w:pPr>
              <w:pStyle w:val="TableParagraph"/>
              <w:spacing w:line="301" w:lineRule="exact"/>
              <w:ind w:right="323"/>
              <w:jc w:val="right"/>
              <w:rPr>
                <w:sz w:val="28"/>
              </w:rPr>
            </w:pPr>
            <w:r>
              <w:rPr>
                <w:sz w:val="28"/>
              </w:rPr>
              <w:t>33</w:t>
            </w:r>
          </w:p>
        </w:tc>
        <w:tc>
          <w:tcPr>
            <w:tcW w:w="749" w:type="dxa"/>
          </w:tcPr>
          <w:p w:rsidR="00054FDC" w:rsidRDefault="003C3D65">
            <w:pPr>
              <w:pStyle w:val="TableParagraph"/>
              <w:spacing w:line="301" w:lineRule="exact"/>
              <w:ind w:left="13"/>
              <w:jc w:val="center"/>
              <w:rPr>
                <w:sz w:val="28"/>
              </w:rPr>
            </w:pPr>
            <w:r>
              <w:rPr>
                <w:sz w:val="28"/>
              </w:rPr>
              <w:t>3</w:t>
            </w:r>
          </w:p>
        </w:tc>
        <w:tc>
          <w:tcPr>
            <w:tcW w:w="751" w:type="dxa"/>
          </w:tcPr>
          <w:p w:rsidR="00054FDC" w:rsidRDefault="003C3D65">
            <w:pPr>
              <w:pStyle w:val="TableParagraph"/>
              <w:spacing w:line="301" w:lineRule="exact"/>
              <w:ind w:left="305"/>
              <w:rPr>
                <w:sz w:val="28"/>
              </w:rPr>
            </w:pPr>
            <w:r>
              <w:rPr>
                <w:sz w:val="28"/>
              </w:rPr>
              <w:t>–</w:t>
            </w:r>
          </w:p>
        </w:tc>
        <w:tc>
          <w:tcPr>
            <w:tcW w:w="749" w:type="dxa"/>
          </w:tcPr>
          <w:p w:rsidR="00054FDC" w:rsidRDefault="003C3D65">
            <w:pPr>
              <w:pStyle w:val="TableParagraph"/>
              <w:spacing w:line="301" w:lineRule="exact"/>
              <w:ind w:left="215" w:right="203"/>
              <w:jc w:val="center"/>
              <w:rPr>
                <w:sz w:val="28"/>
              </w:rPr>
            </w:pPr>
            <w:r>
              <w:rPr>
                <w:sz w:val="28"/>
              </w:rPr>
              <w:t>30</w:t>
            </w:r>
          </w:p>
        </w:tc>
        <w:tc>
          <w:tcPr>
            <w:tcW w:w="810" w:type="dxa"/>
          </w:tcPr>
          <w:p w:rsidR="00054FDC" w:rsidRDefault="003C3D65">
            <w:pPr>
              <w:pStyle w:val="TableParagraph"/>
              <w:spacing w:line="301" w:lineRule="exact"/>
              <w:ind w:left="10"/>
              <w:jc w:val="center"/>
              <w:rPr>
                <w:sz w:val="28"/>
              </w:rPr>
            </w:pPr>
            <w:r>
              <w:rPr>
                <w:sz w:val="28"/>
              </w:rPr>
              <w:t>–</w:t>
            </w:r>
          </w:p>
        </w:tc>
        <w:tc>
          <w:tcPr>
            <w:tcW w:w="951" w:type="dxa"/>
          </w:tcPr>
          <w:p w:rsidR="00054FDC" w:rsidRDefault="003C3D65">
            <w:pPr>
              <w:pStyle w:val="TableParagraph"/>
              <w:spacing w:line="301" w:lineRule="exact"/>
              <w:ind w:right="321"/>
              <w:jc w:val="right"/>
              <w:rPr>
                <w:sz w:val="28"/>
              </w:rPr>
            </w:pPr>
            <w:r>
              <w:rPr>
                <w:sz w:val="28"/>
              </w:rPr>
              <w:t>41</w:t>
            </w:r>
          </w:p>
        </w:tc>
        <w:tc>
          <w:tcPr>
            <w:tcW w:w="905" w:type="dxa"/>
          </w:tcPr>
          <w:p w:rsidR="00054FDC" w:rsidRDefault="003C3D65">
            <w:pPr>
              <w:pStyle w:val="TableParagraph"/>
              <w:spacing w:line="301" w:lineRule="exact"/>
              <w:ind w:left="105" w:right="94"/>
              <w:jc w:val="center"/>
              <w:rPr>
                <w:sz w:val="28"/>
              </w:rPr>
            </w:pPr>
            <w:r>
              <w:rPr>
                <w:sz w:val="28"/>
              </w:rPr>
              <w:t>41</w:t>
            </w:r>
          </w:p>
        </w:tc>
      </w:tr>
      <w:tr w:rsidR="00054FDC">
        <w:trPr>
          <w:trHeight w:val="321"/>
        </w:trPr>
        <w:tc>
          <w:tcPr>
            <w:tcW w:w="1531" w:type="dxa"/>
          </w:tcPr>
          <w:p w:rsidR="00054FDC" w:rsidRDefault="003C3D65">
            <w:pPr>
              <w:pStyle w:val="TableParagraph"/>
              <w:spacing w:line="301" w:lineRule="exact"/>
              <w:ind w:left="251" w:right="245"/>
              <w:jc w:val="center"/>
              <w:rPr>
                <w:sz w:val="28"/>
              </w:rPr>
            </w:pPr>
            <w:r>
              <w:rPr>
                <w:sz w:val="28"/>
              </w:rPr>
              <w:t>2017 рік</w:t>
            </w:r>
          </w:p>
        </w:tc>
        <w:tc>
          <w:tcPr>
            <w:tcW w:w="951" w:type="dxa"/>
          </w:tcPr>
          <w:p w:rsidR="00054FDC" w:rsidRDefault="003C3D65">
            <w:pPr>
              <w:pStyle w:val="TableParagraph"/>
              <w:spacing w:line="301" w:lineRule="exact"/>
              <w:ind w:left="5"/>
              <w:jc w:val="center"/>
              <w:rPr>
                <w:sz w:val="28"/>
              </w:rPr>
            </w:pPr>
            <w:r>
              <w:rPr>
                <w:sz w:val="28"/>
              </w:rPr>
              <w:t>1</w:t>
            </w:r>
          </w:p>
        </w:tc>
        <w:tc>
          <w:tcPr>
            <w:tcW w:w="1226" w:type="dxa"/>
          </w:tcPr>
          <w:p w:rsidR="00054FDC" w:rsidRDefault="003C3D65">
            <w:pPr>
              <w:pStyle w:val="TableParagraph"/>
              <w:spacing w:line="301" w:lineRule="exact"/>
              <w:ind w:left="4"/>
              <w:jc w:val="center"/>
              <w:rPr>
                <w:sz w:val="28"/>
              </w:rPr>
            </w:pPr>
            <w:r>
              <w:rPr>
                <w:sz w:val="28"/>
              </w:rPr>
              <w:t>1</w:t>
            </w:r>
          </w:p>
        </w:tc>
        <w:tc>
          <w:tcPr>
            <w:tcW w:w="950" w:type="dxa"/>
          </w:tcPr>
          <w:p w:rsidR="00054FDC" w:rsidRDefault="003C3D65">
            <w:pPr>
              <w:pStyle w:val="TableParagraph"/>
              <w:spacing w:line="301" w:lineRule="exact"/>
              <w:ind w:right="323"/>
              <w:jc w:val="right"/>
              <w:rPr>
                <w:sz w:val="28"/>
              </w:rPr>
            </w:pPr>
            <w:r>
              <w:rPr>
                <w:sz w:val="28"/>
              </w:rPr>
              <w:t>11</w:t>
            </w:r>
          </w:p>
        </w:tc>
        <w:tc>
          <w:tcPr>
            <w:tcW w:w="749" w:type="dxa"/>
          </w:tcPr>
          <w:p w:rsidR="00054FDC" w:rsidRDefault="003C3D65">
            <w:pPr>
              <w:pStyle w:val="TableParagraph"/>
              <w:spacing w:line="301" w:lineRule="exact"/>
              <w:ind w:left="13"/>
              <w:jc w:val="center"/>
              <w:rPr>
                <w:sz w:val="28"/>
              </w:rPr>
            </w:pPr>
            <w:r>
              <w:rPr>
                <w:sz w:val="28"/>
              </w:rPr>
              <w:t>–</w:t>
            </w:r>
          </w:p>
        </w:tc>
        <w:tc>
          <w:tcPr>
            <w:tcW w:w="751" w:type="dxa"/>
          </w:tcPr>
          <w:p w:rsidR="00054FDC" w:rsidRDefault="003C3D65">
            <w:pPr>
              <w:pStyle w:val="TableParagraph"/>
              <w:spacing w:line="301" w:lineRule="exact"/>
              <w:ind w:left="305"/>
              <w:rPr>
                <w:sz w:val="28"/>
              </w:rPr>
            </w:pPr>
            <w:r>
              <w:rPr>
                <w:sz w:val="28"/>
              </w:rPr>
              <w:t>–</w:t>
            </w:r>
          </w:p>
        </w:tc>
        <w:tc>
          <w:tcPr>
            <w:tcW w:w="749" w:type="dxa"/>
          </w:tcPr>
          <w:p w:rsidR="00054FDC" w:rsidRDefault="003C3D65">
            <w:pPr>
              <w:pStyle w:val="TableParagraph"/>
              <w:spacing w:line="301" w:lineRule="exact"/>
              <w:ind w:left="215" w:right="203"/>
              <w:jc w:val="center"/>
              <w:rPr>
                <w:sz w:val="28"/>
              </w:rPr>
            </w:pPr>
            <w:r>
              <w:rPr>
                <w:sz w:val="28"/>
              </w:rPr>
              <w:t>11</w:t>
            </w:r>
          </w:p>
        </w:tc>
        <w:tc>
          <w:tcPr>
            <w:tcW w:w="810" w:type="dxa"/>
          </w:tcPr>
          <w:p w:rsidR="00054FDC" w:rsidRDefault="003C3D65">
            <w:pPr>
              <w:pStyle w:val="TableParagraph"/>
              <w:spacing w:line="301" w:lineRule="exact"/>
              <w:ind w:left="10"/>
              <w:jc w:val="center"/>
              <w:rPr>
                <w:sz w:val="28"/>
              </w:rPr>
            </w:pPr>
            <w:r>
              <w:rPr>
                <w:sz w:val="28"/>
              </w:rPr>
              <w:t>–</w:t>
            </w:r>
          </w:p>
        </w:tc>
        <w:tc>
          <w:tcPr>
            <w:tcW w:w="951" w:type="dxa"/>
          </w:tcPr>
          <w:p w:rsidR="00054FDC" w:rsidRDefault="003C3D65">
            <w:pPr>
              <w:pStyle w:val="TableParagraph"/>
              <w:spacing w:line="301" w:lineRule="exact"/>
              <w:ind w:right="321"/>
              <w:jc w:val="right"/>
              <w:rPr>
                <w:sz w:val="28"/>
              </w:rPr>
            </w:pPr>
            <w:r>
              <w:rPr>
                <w:sz w:val="28"/>
              </w:rPr>
              <w:t>51</w:t>
            </w:r>
          </w:p>
        </w:tc>
        <w:tc>
          <w:tcPr>
            <w:tcW w:w="905" w:type="dxa"/>
          </w:tcPr>
          <w:p w:rsidR="00054FDC" w:rsidRDefault="003C3D65">
            <w:pPr>
              <w:pStyle w:val="TableParagraph"/>
              <w:spacing w:line="301" w:lineRule="exact"/>
              <w:ind w:left="105" w:right="94"/>
              <w:jc w:val="center"/>
              <w:rPr>
                <w:sz w:val="28"/>
              </w:rPr>
            </w:pPr>
            <w:r>
              <w:rPr>
                <w:sz w:val="28"/>
              </w:rPr>
              <w:t>51</w:t>
            </w:r>
          </w:p>
        </w:tc>
      </w:tr>
      <w:tr w:rsidR="00054FDC">
        <w:trPr>
          <w:trHeight w:val="324"/>
        </w:trPr>
        <w:tc>
          <w:tcPr>
            <w:tcW w:w="1531" w:type="dxa"/>
          </w:tcPr>
          <w:p w:rsidR="00054FDC" w:rsidRDefault="003C3D65">
            <w:pPr>
              <w:pStyle w:val="TableParagraph"/>
              <w:spacing w:line="304" w:lineRule="exact"/>
              <w:ind w:left="251" w:right="245"/>
              <w:jc w:val="center"/>
              <w:rPr>
                <w:sz w:val="28"/>
              </w:rPr>
            </w:pPr>
            <w:r>
              <w:rPr>
                <w:sz w:val="28"/>
              </w:rPr>
              <w:t>2018 рік</w:t>
            </w:r>
          </w:p>
        </w:tc>
        <w:tc>
          <w:tcPr>
            <w:tcW w:w="951" w:type="dxa"/>
          </w:tcPr>
          <w:p w:rsidR="00054FDC" w:rsidRDefault="003C3D65">
            <w:pPr>
              <w:pStyle w:val="TableParagraph"/>
              <w:spacing w:line="304" w:lineRule="exact"/>
              <w:ind w:left="5"/>
              <w:jc w:val="center"/>
              <w:rPr>
                <w:sz w:val="28"/>
              </w:rPr>
            </w:pPr>
            <w:r>
              <w:rPr>
                <w:sz w:val="28"/>
              </w:rPr>
              <w:t>2</w:t>
            </w:r>
          </w:p>
        </w:tc>
        <w:tc>
          <w:tcPr>
            <w:tcW w:w="1226" w:type="dxa"/>
          </w:tcPr>
          <w:p w:rsidR="00054FDC" w:rsidRDefault="003C3D65">
            <w:pPr>
              <w:pStyle w:val="TableParagraph"/>
              <w:spacing w:line="304" w:lineRule="exact"/>
              <w:ind w:left="4"/>
              <w:jc w:val="center"/>
              <w:rPr>
                <w:sz w:val="28"/>
              </w:rPr>
            </w:pPr>
            <w:r>
              <w:rPr>
                <w:sz w:val="28"/>
              </w:rPr>
              <w:t>3</w:t>
            </w:r>
          </w:p>
        </w:tc>
        <w:tc>
          <w:tcPr>
            <w:tcW w:w="950" w:type="dxa"/>
          </w:tcPr>
          <w:p w:rsidR="00054FDC" w:rsidRDefault="003C3D65">
            <w:pPr>
              <w:pStyle w:val="TableParagraph"/>
              <w:spacing w:line="304" w:lineRule="exact"/>
              <w:ind w:right="394"/>
              <w:jc w:val="right"/>
              <w:rPr>
                <w:sz w:val="28"/>
              </w:rPr>
            </w:pPr>
            <w:r>
              <w:rPr>
                <w:sz w:val="28"/>
              </w:rPr>
              <w:t>9</w:t>
            </w:r>
          </w:p>
        </w:tc>
        <w:tc>
          <w:tcPr>
            <w:tcW w:w="749" w:type="dxa"/>
          </w:tcPr>
          <w:p w:rsidR="00054FDC" w:rsidRDefault="003C3D65">
            <w:pPr>
              <w:pStyle w:val="TableParagraph"/>
              <w:spacing w:line="304" w:lineRule="exact"/>
              <w:ind w:left="13"/>
              <w:jc w:val="center"/>
              <w:rPr>
                <w:sz w:val="28"/>
              </w:rPr>
            </w:pPr>
            <w:r>
              <w:rPr>
                <w:sz w:val="28"/>
              </w:rPr>
              <w:t>–</w:t>
            </w:r>
          </w:p>
        </w:tc>
        <w:tc>
          <w:tcPr>
            <w:tcW w:w="751" w:type="dxa"/>
          </w:tcPr>
          <w:p w:rsidR="00054FDC" w:rsidRDefault="003C3D65">
            <w:pPr>
              <w:pStyle w:val="TableParagraph"/>
              <w:spacing w:line="304" w:lineRule="exact"/>
              <w:ind w:left="305"/>
              <w:rPr>
                <w:sz w:val="28"/>
              </w:rPr>
            </w:pPr>
            <w:r>
              <w:rPr>
                <w:sz w:val="28"/>
              </w:rPr>
              <w:t>–</w:t>
            </w:r>
          </w:p>
        </w:tc>
        <w:tc>
          <w:tcPr>
            <w:tcW w:w="749" w:type="dxa"/>
          </w:tcPr>
          <w:p w:rsidR="00054FDC" w:rsidRDefault="003C3D65">
            <w:pPr>
              <w:pStyle w:val="TableParagraph"/>
              <w:spacing w:line="304" w:lineRule="exact"/>
              <w:ind w:left="13"/>
              <w:jc w:val="center"/>
              <w:rPr>
                <w:sz w:val="28"/>
              </w:rPr>
            </w:pPr>
            <w:r>
              <w:rPr>
                <w:sz w:val="28"/>
              </w:rPr>
              <w:t>8</w:t>
            </w:r>
          </w:p>
        </w:tc>
        <w:tc>
          <w:tcPr>
            <w:tcW w:w="810" w:type="dxa"/>
          </w:tcPr>
          <w:p w:rsidR="00054FDC" w:rsidRDefault="003C3D65">
            <w:pPr>
              <w:pStyle w:val="TableParagraph"/>
              <w:spacing w:line="304" w:lineRule="exact"/>
              <w:ind w:left="10"/>
              <w:jc w:val="center"/>
              <w:rPr>
                <w:sz w:val="28"/>
              </w:rPr>
            </w:pPr>
            <w:r>
              <w:rPr>
                <w:sz w:val="28"/>
              </w:rPr>
              <w:t>1</w:t>
            </w:r>
          </w:p>
        </w:tc>
        <w:tc>
          <w:tcPr>
            <w:tcW w:w="951" w:type="dxa"/>
          </w:tcPr>
          <w:p w:rsidR="00054FDC" w:rsidRDefault="003C3D65">
            <w:pPr>
              <w:pStyle w:val="TableParagraph"/>
              <w:spacing w:line="304" w:lineRule="exact"/>
              <w:ind w:right="321"/>
              <w:jc w:val="right"/>
              <w:rPr>
                <w:sz w:val="28"/>
              </w:rPr>
            </w:pPr>
            <w:r>
              <w:rPr>
                <w:sz w:val="28"/>
              </w:rPr>
              <w:t>11</w:t>
            </w:r>
          </w:p>
        </w:tc>
        <w:tc>
          <w:tcPr>
            <w:tcW w:w="905" w:type="dxa"/>
          </w:tcPr>
          <w:p w:rsidR="00054FDC" w:rsidRDefault="003C3D65">
            <w:pPr>
              <w:pStyle w:val="TableParagraph"/>
              <w:spacing w:line="304" w:lineRule="exact"/>
              <w:ind w:left="105" w:right="94"/>
              <w:jc w:val="center"/>
              <w:rPr>
                <w:sz w:val="28"/>
              </w:rPr>
            </w:pPr>
            <w:r>
              <w:rPr>
                <w:sz w:val="28"/>
              </w:rPr>
              <w:t>11</w:t>
            </w:r>
          </w:p>
        </w:tc>
      </w:tr>
      <w:tr w:rsidR="00054FDC">
        <w:trPr>
          <w:trHeight w:val="321"/>
        </w:trPr>
        <w:tc>
          <w:tcPr>
            <w:tcW w:w="1531" w:type="dxa"/>
          </w:tcPr>
          <w:p w:rsidR="00054FDC" w:rsidRDefault="003C3D65">
            <w:pPr>
              <w:pStyle w:val="TableParagraph"/>
              <w:spacing w:line="301" w:lineRule="exact"/>
              <w:ind w:left="251" w:right="245"/>
              <w:jc w:val="center"/>
              <w:rPr>
                <w:sz w:val="28"/>
              </w:rPr>
            </w:pPr>
            <w:r>
              <w:rPr>
                <w:sz w:val="28"/>
              </w:rPr>
              <w:t>2019 рік</w:t>
            </w:r>
          </w:p>
        </w:tc>
        <w:tc>
          <w:tcPr>
            <w:tcW w:w="951" w:type="dxa"/>
          </w:tcPr>
          <w:p w:rsidR="00054FDC" w:rsidRDefault="003C3D65">
            <w:pPr>
              <w:pStyle w:val="TableParagraph"/>
              <w:spacing w:line="301" w:lineRule="exact"/>
              <w:ind w:left="5"/>
              <w:jc w:val="center"/>
              <w:rPr>
                <w:sz w:val="28"/>
              </w:rPr>
            </w:pPr>
            <w:r>
              <w:rPr>
                <w:sz w:val="28"/>
              </w:rPr>
              <w:t>–</w:t>
            </w:r>
          </w:p>
        </w:tc>
        <w:tc>
          <w:tcPr>
            <w:tcW w:w="1226" w:type="dxa"/>
          </w:tcPr>
          <w:p w:rsidR="00054FDC" w:rsidRDefault="003C3D65">
            <w:pPr>
              <w:pStyle w:val="TableParagraph"/>
              <w:spacing w:line="301" w:lineRule="exact"/>
              <w:ind w:left="4"/>
              <w:jc w:val="center"/>
              <w:rPr>
                <w:sz w:val="28"/>
              </w:rPr>
            </w:pPr>
            <w:r>
              <w:rPr>
                <w:sz w:val="28"/>
              </w:rPr>
              <w:t>–</w:t>
            </w:r>
          </w:p>
        </w:tc>
        <w:tc>
          <w:tcPr>
            <w:tcW w:w="950" w:type="dxa"/>
          </w:tcPr>
          <w:p w:rsidR="00054FDC" w:rsidRDefault="003C3D65">
            <w:pPr>
              <w:pStyle w:val="TableParagraph"/>
              <w:spacing w:line="301" w:lineRule="exact"/>
              <w:ind w:right="394"/>
              <w:jc w:val="right"/>
              <w:rPr>
                <w:sz w:val="28"/>
              </w:rPr>
            </w:pPr>
            <w:r>
              <w:rPr>
                <w:sz w:val="28"/>
              </w:rPr>
              <w:t>5</w:t>
            </w:r>
          </w:p>
        </w:tc>
        <w:tc>
          <w:tcPr>
            <w:tcW w:w="749" w:type="dxa"/>
          </w:tcPr>
          <w:p w:rsidR="00054FDC" w:rsidRDefault="003C3D65">
            <w:pPr>
              <w:pStyle w:val="TableParagraph"/>
              <w:spacing w:line="301" w:lineRule="exact"/>
              <w:ind w:left="13"/>
              <w:jc w:val="center"/>
              <w:rPr>
                <w:sz w:val="28"/>
              </w:rPr>
            </w:pPr>
            <w:r>
              <w:rPr>
                <w:sz w:val="28"/>
              </w:rPr>
              <w:t>–</w:t>
            </w:r>
          </w:p>
        </w:tc>
        <w:tc>
          <w:tcPr>
            <w:tcW w:w="751" w:type="dxa"/>
          </w:tcPr>
          <w:p w:rsidR="00054FDC" w:rsidRDefault="003C3D65">
            <w:pPr>
              <w:pStyle w:val="TableParagraph"/>
              <w:spacing w:line="301" w:lineRule="exact"/>
              <w:ind w:left="305"/>
              <w:rPr>
                <w:sz w:val="28"/>
              </w:rPr>
            </w:pPr>
            <w:r>
              <w:rPr>
                <w:sz w:val="28"/>
              </w:rPr>
              <w:t>–</w:t>
            </w:r>
          </w:p>
        </w:tc>
        <w:tc>
          <w:tcPr>
            <w:tcW w:w="749" w:type="dxa"/>
          </w:tcPr>
          <w:p w:rsidR="00054FDC" w:rsidRDefault="003C3D65">
            <w:pPr>
              <w:pStyle w:val="TableParagraph"/>
              <w:spacing w:line="301" w:lineRule="exact"/>
              <w:ind w:left="13"/>
              <w:jc w:val="center"/>
              <w:rPr>
                <w:sz w:val="28"/>
              </w:rPr>
            </w:pPr>
            <w:r>
              <w:rPr>
                <w:sz w:val="28"/>
              </w:rPr>
              <w:t>5</w:t>
            </w:r>
          </w:p>
        </w:tc>
        <w:tc>
          <w:tcPr>
            <w:tcW w:w="810" w:type="dxa"/>
          </w:tcPr>
          <w:p w:rsidR="00054FDC" w:rsidRDefault="003C3D65">
            <w:pPr>
              <w:pStyle w:val="TableParagraph"/>
              <w:spacing w:line="301" w:lineRule="exact"/>
              <w:ind w:left="10"/>
              <w:jc w:val="center"/>
              <w:rPr>
                <w:sz w:val="28"/>
              </w:rPr>
            </w:pPr>
            <w:r>
              <w:rPr>
                <w:sz w:val="28"/>
              </w:rPr>
              <w:t>–</w:t>
            </w:r>
          </w:p>
        </w:tc>
        <w:tc>
          <w:tcPr>
            <w:tcW w:w="951" w:type="dxa"/>
          </w:tcPr>
          <w:p w:rsidR="00054FDC" w:rsidRDefault="003C3D65">
            <w:pPr>
              <w:pStyle w:val="TableParagraph"/>
              <w:spacing w:line="301" w:lineRule="exact"/>
              <w:ind w:right="321"/>
              <w:jc w:val="right"/>
              <w:rPr>
                <w:sz w:val="28"/>
              </w:rPr>
            </w:pPr>
            <w:r>
              <w:rPr>
                <w:sz w:val="28"/>
              </w:rPr>
              <w:t>13</w:t>
            </w:r>
          </w:p>
        </w:tc>
        <w:tc>
          <w:tcPr>
            <w:tcW w:w="905" w:type="dxa"/>
          </w:tcPr>
          <w:p w:rsidR="00054FDC" w:rsidRDefault="003C3D65">
            <w:pPr>
              <w:pStyle w:val="TableParagraph"/>
              <w:spacing w:line="301" w:lineRule="exact"/>
              <w:ind w:left="105" w:right="94"/>
              <w:jc w:val="center"/>
              <w:rPr>
                <w:sz w:val="28"/>
              </w:rPr>
            </w:pPr>
            <w:r>
              <w:rPr>
                <w:sz w:val="28"/>
              </w:rPr>
              <w:t>13</w:t>
            </w:r>
          </w:p>
        </w:tc>
      </w:tr>
    </w:tbl>
    <w:p w:rsidR="00054FDC" w:rsidRDefault="003C3D65">
      <w:pPr>
        <w:pStyle w:val="a3"/>
        <w:spacing w:before="269" w:line="360" w:lineRule="auto"/>
        <w:ind w:right="543"/>
      </w:pPr>
      <w:r>
        <w:t>Аналіз статистичних даних за кримінальними правопорушеннями в роботі СБУ показує, що кількість закритих кримінальних проваджень і направлених до суду значно зменшилась, починаючи з 2018 року. Період 2016–2017 рр. охоплює найбільшу кількість кримінальних пр</w:t>
      </w:r>
      <w:r>
        <w:t>оваджень, що перевищило</w:t>
      </w:r>
      <w:r>
        <w:rPr>
          <w:spacing w:val="59"/>
        </w:rPr>
        <w:t xml:space="preserve"> </w:t>
      </w:r>
      <w:r>
        <w:t>майже</w:t>
      </w:r>
      <w:r>
        <w:rPr>
          <w:spacing w:val="59"/>
        </w:rPr>
        <w:t xml:space="preserve"> </w:t>
      </w:r>
      <w:r>
        <w:t>в</w:t>
      </w:r>
      <w:r>
        <w:rPr>
          <w:spacing w:val="61"/>
        </w:rPr>
        <w:t xml:space="preserve"> </w:t>
      </w:r>
      <w:r>
        <w:t>два</w:t>
      </w:r>
      <w:r>
        <w:rPr>
          <w:spacing w:val="58"/>
        </w:rPr>
        <w:t xml:space="preserve"> </w:t>
      </w:r>
      <w:r>
        <w:t>рази</w:t>
      </w:r>
      <w:r>
        <w:rPr>
          <w:spacing w:val="60"/>
        </w:rPr>
        <w:t xml:space="preserve"> </w:t>
      </w:r>
      <w:r>
        <w:t>статистику</w:t>
      </w:r>
      <w:r>
        <w:rPr>
          <w:spacing w:val="57"/>
        </w:rPr>
        <w:t xml:space="preserve"> </w:t>
      </w:r>
      <w:r>
        <w:t>2014–2015</w:t>
      </w:r>
      <w:r>
        <w:rPr>
          <w:spacing w:val="62"/>
        </w:rPr>
        <w:t xml:space="preserve"> </w:t>
      </w:r>
      <w:r>
        <w:t>рр.</w:t>
      </w:r>
      <w:r>
        <w:rPr>
          <w:spacing w:val="60"/>
        </w:rPr>
        <w:t xml:space="preserve"> </w:t>
      </w:r>
      <w:r>
        <w:t>Таким</w:t>
      </w:r>
      <w:r>
        <w:rPr>
          <w:spacing w:val="62"/>
        </w:rPr>
        <w:t xml:space="preserve"> </w:t>
      </w:r>
      <w:r>
        <w:t>чином,</w:t>
      </w:r>
      <w:r>
        <w:rPr>
          <w:spacing w:val="60"/>
        </w:rPr>
        <w:t xml:space="preserve"> </w:t>
      </w:r>
      <w:r>
        <w:t>за</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4" w:firstLine="0"/>
      </w:pPr>
      <w:r>
        <w:t>період 2016–2017 рр. було порушено кримінальних проваджень щодо СБУ значно більше, ніж у попередні роки. Це може означати підвищений інтерес держави щодо забезпечення прав і свобод людини в діяльності Служби безпеки України. В період останніх років було по</w:t>
      </w:r>
      <w:r>
        <w:t>рушено найменшу кількість кримінальних проваджень щодо працівників СБУ, порівняно за весь досліджуваний період 2014–2019 р.р. Тобто, порушень з боку СБУ щодо громадськості в цей період було менше. Це може означати, що в своїй діяльності Служба безпеки Укра</w:t>
      </w:r>
      <w:r>
        <w:t>їни зосередила увагу дотриманню прав і свобод людини.</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spacing w:before="2"/>
        <w:ind w:left="0" w:firstLine="0"/>
        <w:jc w:val="left"/>
        <w:rPr>
          <w:sz w:val="24"/>
        </w:rPr>
      </w:pPr>
    </w:p>
    <w:p w:rsidR="00054FDC" w:rsidRDefault="003C3D65">
      <w:pPr>
        <w:pStyle w:val="a4"/>
        <w:numPr>
          <w:ilvl w:val="1"/>
          <w:numId w:val="13"/>
        </w:numPr>
        <w:tabs>
          <w:tab w:val="left" w:pos="1802"/>
        </w:tabs>
        <w:rPr>
          <w:sz w:val="28"/>
        </w:rPr>
      </w:pPr>
      <w:bookmarkStart w:id="9" w:name="_bookmark9"/>
      <w:bookmarkEnd w:id="9"/>
      <w:r>
        <w:rPr>
          <w:sz w:val="28"/>
        </w:rPr>
        <w:t>Спецслужби світу і Служба безпеки</w:t>
      </w:r>
      <w:r>
        <w:rPr>
          <w:spacing w:val="-6"/>
          <w:sz w:val="28"/>
        </w:rPr>
        <w:t xml:space="preserve"> </w:t>
      </w:r>
      <w:r>
        <w:rPr>
          <w:sz w:val="28"/>
        </w:rPr>
        <w:t>України</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spacing w:before="9"/>
        <w:ind w:left="0" w:firstLine="0"/>
        <w:jc w:val="left"/>
        <w:rPr>
          <w:sz w:val="37"/>
        </w:rPr>
      </w:pPr>
    </w:p>
    <w:p w:rsidR="00054FDC" w:rsidRDefault="003C3D65">
      <w:pPr>
        <w:pStyle w:val="a3"/>
        <w:spacing w:before="1" w:line="360" w:lineRule="auto"/>
        <w:ind w:right="543"/>
      </w:pPr>
      <w:r>
        <w:rPr>
          <w:color w:val="161616"/>
        </w:rPr>
        <w:t>Спецслужбами у європейських державах та міжнародних організаціях вважаються державні структури, яким надані повноваження щодо проведення спеціальної або, таємної, оперативної чи розвідувальної діяльності. Ця діяльність полягає в отриманні інформації без ві</w:t>
      </w:r>
      <w:r>
        <w:rPr>
          <w:color w:val="161616"/>
        </w:rPr>
        <w:t>дома її власника або об’єкта, якого вона стосується, а також у проведенні інших таємних заходів. Тобто визначальною ознакою спецслужб є специфіка методів і засобів виконання покладених на них завдань, а не загальне спрямування цієї діяльності. Тому до спец</w:t>
      </w:r>
      <w:r>
        <w:rPr>
          <w:color w:val="161616"/>
        </w:rPr>
        <w:t>служб належать не тільки органи зовнішньої розвідки, а й відповідні органи та підрозділи контррозвідки, кримінального розшуку та</w:t>
      </w:r>
      <w:r>
        <w:rPr>
          <w:color w:val="161616"/>
          <w:spacing w:val="-1"/>
        </w:rPr>
        <w:t xml:space="preserve"> </w:t>
      </w:r>
      <w:r>
        <w:rPr>
          <w:color w:val="161616"/>
        </w:rPr>
        <w:t>ін.</w:t>
      </w:r>
    </w:p>
    <w:p w:rsidR="00054FDC" w:rsidRDefault="003C3D65">
      <w:pPr>
        <w:pStyle w:val="a3"/>
        <w:spacing w:before="2" w:line="360" w:lineRule="auto"/>
        <w:ind w:right="543"/>
      </w:pPr>
      <w:r>
        <w:t>Спеціальні служби та правоохоронні органи країн ЄС і НАТО відрізняються порядком створення, підпорядкування, законодавчою р</w:t>
      </w:r>
      <w:r>
        <w:t xml:space="preserve">егламентацією їх діяльності, структурною побудовою тощо. За системою організації і контролю спецслужби європейських країн можна умовно розділити на три моделі </w:t>
      </w:r>
      <w:r>
        <w:rPr>
          <w:color w:val="161616"/>
        </w:rPr>
        <w:t>(табл. 2).</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ind w:left="1310" w:firstLine="0"/>
        <w:jc w:val="left"/>
      </w:pPr>
      <w:r>
        <w:rPr>
          <w:color w:val="161616"/>
        </w:rPr>
        <w:t>Таблиця 2 – Характеристика моделей спецслужб</w:t>
      </w:r>
    </w:p>
    <w:p w:rsidR="00054FDC" w:rsidRDefault="00054FDC">
      <w:pPr>
        <w:pStyle w:val="a3"/>
        <w:spacing w:before="6"/>
        <w:ind w:left="0" w:firstLine="0"/>
        <w:jc w:val="left"/>
        <w:rPr>
          <w:sz w:val="14"/>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3"/>
        <w:gridCol w:w="4673"/>
      </w:tblGrid>
      <w:tr w:rsidR="00054FDC">
        <w:trPr>
          <w:trHeight w:val="4347"/>
        </w:trPr>
        <w:tc>
          <w:tcPr>
            <w:tcW w:w="4673" w:type="dxa"/>
          </w:tcPr>
          <w:p w:rsidR="00054FDC" w:rsidRDefault="003C3D65">
            <w:pPr>
              <w:pStyle w:val="TableParagraph"/>
              <w:tabs>
                <w:tab w:val="left" w:pos="1708"/>
                <w:tab w:val="left" w:pos="3234"/>
              </w:tabs>
              <w:spacing w:line="360" w:lineRule="auto"/>
              <w:ind w:left="107" w:right="92"/>
              <w:jc w:val="both"/>
              <w:rPr>
                <w:sz w:val="28"/>
              </w:rPr>
            </w:pPr>
            <w:r>
              <w:rPr>
                <w:b/>
                <w:color w:val="161616"/>
                <w:sz w:val="28"/>
              </w:rPr>
              <w:t xml:space="preserve">Модель повної децентралізації спецслужб. </w:t>
            </w:r>
            <w:r>
              <w:rPr>
                <w:color w:val="161616"/>
                <w:sz w:val="28"/>
              </w:rPr>
              <w:t>Велика кількість спецслужб і їх диференціація. Мають</w:t>
            </w:r>
            <w:r>
              <w:rPr>
                <w:color w:val="161616"/>
                <w:sz w:val="28"/>
              </w:rPr>
              <w:tab/>
              <w:t>статус</w:t>
            </w:r>
            <w:r>
              <w:rPr>
                <w:color w:val="161616"/>
                <w:sz w:val="28"/>
              </w:rPr>
              <w:tab/>
            </w:r>
            <w:r>
              <w:rPr>
                <w:color w:val="161616"/>
                <w:spacing w:val="-1"/>
                <w:sz w:val="28"/>
              </w:rPr>
              <w:t xml:space="preserve">підрозділів </w:t>
            </w:r>
            <w:r>
              <w:rPr>
                <w:color w:val="161616"/>
                <w:sz w:val="28"/>
              </w:rPr>
              <w:t>відповідних центральних органів виконавчої влади. Система управління є досить складною та схильною до</w:t>
            </w:r>
            <w:r>
              <w:rPr>
                <w:color w:val="161616"/>
                <w:spacing w:val="-8"/>
                <w:sz w:val="28"/>
              </w:rPr>
              <w:t xml:space="preserve"> </w:t>
            </w:r>
            <w:r>
              <w:rPr>
                <w:color w:val="161616"/>
                <w:sz w:val="28"/>
              </w:rPr>
              <w:t>інерції.</w:t>
            </w:r>
          </w:p>
        </w:tc>
        <w:tc>
          <w:tcPr>
            <w:tcW w:w="4673" w:type="dxa"/>
          </w:tcPr>
          <w:p w:rsidR="00054FDC" w:rsidRDefault="003C3D65">
            <w:pPr>
              <w:pStyle w:val="TableParagraph"/>
              <w:tabs>
                <w:tab w:val="left" w:pos="2107"/>
                <w:tab w:val="left" w:pos="4152"/>
              </w:tabs>
              <w:spacing w:line="360" w:lineRule="auto"/>
              <w:ind w:left="108" w:right="91"/>
              <w:jc w:val="both"/>
              <w:rPr>
                <w:sz w:val="28"/>
              </w:rPr>
            </w:pPr>
            <w:r>
              <w:rPr>
                <w:b/>
                <w:color w:val="161616"/>
                <w:sz w:val="28"/>
              </w:rPr>
              <w:t>Модель максимально можливої цент</w:t>
            </w:r>
            <w:r>
              <w:rPr>
                <w:b/>
                <w:color w:val="161616"/>
                <w:sz w:val="28"/>
              </w:rPr>
              <w:t>ралізації спецслужб</w:t>
            </w:r>
            <w:r>
              <w:rPr>
                <w:color w:val="161616"/>
                <w:sz w:val="28"/>
              </w:rPr>
              <w:t>. Кількість спецслужб мінімальна. Мають статус самостійних державних органів. Значний монополізм, закритість</w:t>
            </w:r>
            <w:r>
              <w:rPr>
                <w:color w:val="161616"/>
                <w:sz w:val="28"/>
              </w:rPr>
              <w:tab/>
              <w:t>спецслужб</w:t>
            </w:r>
            <w:r>
              <w:rPr>
                <w:color w:val="161616"/>
                <w:sz w:val="28"/>
              </w:rPr>
              <w:tab/>
            </w:r>
            <w:r>
              <w:rPr>
                <w:color w:val="161616"/>
                <w:spacing w:val="-5"/>
                <w:sz w:val="28"/>
              </w:rPr>
              <w:t xml:space="preserve">для </w:t>
            </w:r>
            <w:r>
              <w:rPr>
                <w:color w:val="161616"/>
                <w:sz w:val="28"/>
              </w:rPr>
              <w:t>зовнішнього контролю. Система управління відносно проста,</w:t>
            </w:r>
            <w:r>
              <w:rPr>
                <w:color w:val="161616"/>
                <w:spacing w:val="53"/>
                <w:sz w:val="28"/>
              </w:rPr>
              <w:t xml:space="preserve"> </w:t>
            </w:r>
            <w:r>
              <w:rPr>
                <w:color w:val="161616"/>
                <w:sz w:val="28"/>
              </w:rPr>
              <w:t>надійна</w:t>
            </w:r>
          </w:p>
          <w:p w:rsidR="00054FDC" w:rsidRDefault="003C3D65">
            <w:pPr>
              <w:pStyle w:val="TableParagraph"/>
              <w:spacing w:line="318" w:lineRule="exact"/>
              <w:ind w:left="108"/>
              <w:jc w:val="both"/>
              <w:rPr>
                <w:sz w:val="28"/>
              </w:rPr>
            </w:pPr>
            <w:r>
              <w:rPr>
                <w:color w:val="161616"/>
                <w:sz w:val="28"/>
              </w:rPr>
              <w:t>і швидкодіюча.</w:t>
            </w:r>
          </w:p>
        </w:tc>
      </w:tr>
      <w:tr w:rsidR="00054FDC">
        <w:trPr>
          <w:trHeight w:val="1933"/>
        </w:trPr>
        <w:tc>
          <w:tcPr>
            <w:tcW w:w="9346" w:type="dxa"/>
            <w:gridSpan w:val="2"/>
          </w:tcPr>
          <w:p w:rsidR="00054FDC" w:rsidRDefault="003C3D65">
            <w:pPr>
              <w:pStyle w:val="TableParagraph"/>
              <w:spacing w:line="360" w:lineRule="auto"/>
              <w:ind w:left="107" w:right="94"/>
              <w:jc w:val="both"/>
              <w:rPr>
                <w:sz w:val="28"/>
              </w:rPr>
            </w:pPr>
            <w:r>
              <w:rPr>
                <w:b/>
                <w:color w:val="161616"/>
                <w:sz w:val="28"/>
              </w:rPr>
              <w:t>Модель часткової децентралізації</w:t>
            </w:r>
            <w:r>
              <w:rPr>
                <w:b/>
                <w:color w:val="161616"/>
                <w:sz w:val="28"/>
              </w:rPr>
              <w:t xml:space="preserve"> спецслужб </w:t>
            </w:r>
            <w:r>
              <w:rPr>
                <w:color w:val="161616"/>
                <w:sz w:val="28"/>
              </w:rPr>
              <w:t>за функціональним принципом: окремо існують спецслужби зовнішньої розвідки, військової розвідки і внутрішньої безпеки (контррозвідка, охорона конституційного</w:t>
            </w:r>
          </w:p>
          <w:p w:rsidR="00054FDC" w:rsidRDefault="003C3D65">
            <w:pPr>
              <w:pStyle w:val="TableParagraph"/>
              <w:spacing w:line="320" w:lineRule="exact"/>
              <w:ind w:left="107"/>
              <w:jc w:val="both"/>
              <w:rPr>
                <w:sz w:val="28"/>
              </w:rPr>
            </w:pPr>
            <w:r>
              <w:rPr>
                <w:color w:val="161616"/>
                <w:sz w:val="28"/>
              </w:rPr>
              <w:t>ладу, органів правопорядку).</w:t>
            </w:r>
          </w:p>
        </w:tc>
      </w:tr>
    </w:tbl>
    <w:p w:rsidR="00054FDC" w:rsidRDefault="00054FDC">
      <w:pPr>
        <w:pStyle w:val="a3"/>
        <w:spacing w:before="3"/>
        <w:ind w:left="0" w:firstLine="0"/>
        <w:jc w:val="left"/>
        <w:rPr>
          <w:sz w:val="41"/>
        </w:rPr>
      </w:pPr>
    </w:p>
    <w:p w:rsidR="00054FDC" w:rsidRDefault="003C3D65">
      <w:pPr>
        <w:pStyle w:val="a3"/>
        <w:spacing w:before="1" w:line="360" w:lineRule="auto"/>
        <w:ind w:right="544"/>
      </w:pPr>
      <w:r>
        <w:t>Наявність різних моделей, призводить до відмінностей в організаційній побудові систем устрою спеціальних служб, законодавчому регулюванні та контролі за їхньою діяльністю у різних країнах.</w:t>
      </w:r>
    </w:p>
    <w:p w:rsidR="00054FDC" w:rsidRDefault="003C3D65">
      <w:pPr>
        <w:pStyle w:val="a3"/>
        <w:spacing w:before="1" w:line="360" w:lineRule="auto"/>
        <w:ind w:right="544"/>
      </w:pPr>
      <w:r>
        <w:t>У зв’язку з європейською консолідацією України та прагнення наближе</w:t>
      </w:r>
      <w:r>
        <w:t>ння до стандартів ЄС і НАТО, було цікаво порівняти вказані системи розвинених країн Північної Америки та Європи із системою України.</w:t>
      </w:r>
    </w:p>
    <w:p w:rsidR="00054FDC" w:rsidRDefault="003C3D65">
      <w:pPr>
        <w:pStyle w:val="a3"/>
        <w:spacing w:line="360" w:lineRule="auto"/>
        <w:ind w:right="543"/>
      </w:pPr>
      <w:r>
        <w:t>Системи організації спеціальних служб більшості досліджуваних країн світу і України побудовані за моделлю часткової децентр</w:t>
      </w:r>
      <w:r>
        <w:t>алізації, регулюються законами і мають подібну систему контролю. Контроль здійснюють майже виключно постфактум, розглядаючи події, що вже відбулися, крім США, де передбачено попереднє інформування декількох членів Конгресу про конкретні операції або програ</w:t>
      </w:r>
      <w:r>
        <w:t>ми розвідки (табл. 3).</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after="6" w:line="360" w:lineRule="auto"/>
        <w:ind w:right="729"/>
        <w:jc w:val="left"/>
      </w:pPr>
      <w:r>
        <w:t>Таблиця 3 – Порівняльна характеристика устрою спецслужб у світі і в Україні</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4"/>
        <w:gridCol w:w="1316"/>
        <w:gridCol w:w="1150"/>
        <w:gridCol w:w="1206"/>
        <w:gridCol w:w="1100"/>
        <w:gridCol w:w="1103"/>
        <w:gridCol w:w="1150"/>
        <w:gridCol w:w="1138"/>
      </w:tblGrid>
      <w:tr w:rsidR="00054FDC">
        <w:trPr>
          <w:trHeight w:val="1449"/>
        </w:trPr>
        <w:tc>
          <w:tcPr>
            <w:tcW w:w="1414" w:type="dxa"/>
          </w:tcPr>
          <w:p w:rsidR="00054FDC" w:rsidRDefault="003C3D65">
            <w:pPr>
              <w:pStyle w:val="TableParagraph"/>
              <w:spacing w:before="235" w:line="360" w:lineRule="auto"/>
              <w:ind w:left="302" w:right="122" w:hanging="154"/>
              <w:rPr>
                <w:sz w:val="28"/>
              </w:rPr>
            </w:pPr>
            <w:r>
              <w:rPr>
                <w:sz w:val="28"/>
              </w:rPr>
              <w:t>Характер истика</w:t>
            </w:r>
          </w:p>
        </w:tc>
        <w:tc>
          <w:tcPr>
            <w:tcW w:w="1316" w:type="dxa"/>
          </w:tcPr>
          <w:p w:rsidR="00054FDC" w:rsidRDefault="00054FDC">
            <w:pPr>
              <w:pStyle w:val="TableParagraph"/>
              <w:spacing w:before="6"/>
              <w:rPr>
                <w:sz w:val="41"/>
              </w:rPr>
            </w:pPr>
          </w:p>
          <w:p w:rsidR="00054FDC" w:rsidRDefault="003C3D65">
            <w:pPr>
              <w:pStyle w:val="TableParagraph"/>
              <w:ind w:left="318"/>
              <w:rPr>
                <w:sz w:val="28"/>
              </w:rPr>
            </w:pPr>
            <w:r>
              <w:rPr>
                <w:sz w:val="28"/>
              </w:rPr>
              <w:t>США</w:t>
            </w:r>
          </w:p>
        </w:tc>
        <w:tc>
          <w:tcPr>
            <w:tcW w:w="1150" w:type="dxa"/>
          </w:tcPr>
          <w:p w:rsidR="00054FDC" w:rsidRDefault="00054FDC">
            <w:pPr>
              <w:pStyle w:val="TableParagraph"/>
              <w:spacing w:before="6"/>
              <w:rPr>
                <w:sz w:val="41"/>
              </w:rPr>
            </w:pPr>
          </w:p>
          <w:p w:rsidR="00054FDC" w:rsidRDefault="003C3D65">
            <w:pPr>
              <w:pStyle w:val="TableParagraph"/>
              <w:ind w:left="145"/>
              <w:rPr>
                <w:sz w:val="28"/>
              </w:rPr>
            </w:pPr>
            <w:r>
              <w:rPr>
                <w:sz w:val="28"/>
              </w:rPr>
              <w:t>Канада</w:t>
            </w:r>
          </w:p>
        </w:tc>
        <w:tc>
          <w:tcPr>
            <w:tcW w:w="1206" w:type="dxa"/>
          </w:tcPr>
          <w:p w:rsidR="00054FDC" w:rsidRDefault="003C3D65">
            <w:pPr>
              <w:pStyle w:val="TableParagraph"/>
              <w:spacing w:line="317" w:lineRule="exact"/>
              <w:ind w:left="137" w:firstLine="31"/>
              <w:rPr>
                <w:sz w:val="28"/>
              </w:rPr>
            </w:pPr>
            <w:r>
              <w:rPr>
                <w:sz w:val="28"/>
              </w:rPr>
              <w:t>Велика</w:t>
            </w:r>
          </w:p>
          <w:p w:rsidR="00054FDC" w:rsidRDefault="003C3D65">
            <w:pPr>
              <w:pStyle w:val="TableParagraph"/>
              <w:spacing w:before="2" w:line="480" w:lineRule="atLeast"/>
              <w:ind w:left="536" w:right="114" w:hanging="399"/>
              <w:rPr>
                <w:sz w:val="28"/>
              </w:rPr>
            </w:pPr>
            <w:r>
              <w:rPr>
                <w:sz w:val="28"/>
              </w:rPr>
              <w:t>Британі я</w:t>
            </w:r>
          </w:p>
        </w:tc>
        <w:tc>
          <w:tcPr>
            <w:tcW w:w="1100" w:type="dxa"/>
          </w:tcPr>
          <w:p w:rsidR="00054FDC" w:rsidRDefault="003C3D65">
            <w:pPr>
              <w:pStyle w:val="TableParagraph"/>
              <w:spacing w:before="235" w:line="360" w:lineRule="auto"/>
              <w:ind w:left="333" w:right="92" w:hanging="219"/>
              <w:rPr>
                <w:sz w:val="28"/>
              </w:rPr>
            </w:pPr>
            <w:r>
              <w:rPr>
                <w:sz w:val="28"/>
              </w:rPr>
              <w:t>Німечч ина</w:t>
            </w:r>
          </w:p>
        </w:tc>
        <w:tc>
          <w:tcPr>
            <w:tcW w:w="1103" w:type="dxa"/>
          </w:tcPr>
          <w:p w:rsidR="00054FDC" w:rsidRDefault="003C3D65">
            <w:pPr>
              <w:pStyle w:val="TableParagraph"/>
              <w:spacing w:before="235" w:line="360" w:lineRule="auto"/>
              <w:ind w:left="481" w:right="97" w:hanging="368"/>
              <w:rPr>
                <w:sz w:val="28"/>
              </w:rPr>
            </w:pPr>
            <w:r>
              <w:rPr>
                <w:sz w:val="28"/>
              </w:rPr>
              <w:t>Франці я</w:t>
            </w:r>
          </w:p>
        </w:tc>
        <w:tc>
          <w:tcPr>
            <w:tcW w:w="1150" w:type="dxa"/>
          </w:tcPr>
          <w:p w:rsidR="00054FDC" w:rsidRDefault="00054FDC">
            <w:pPr>
              <w:pStyle w:val="TableParagraph"/>
              <w:spacing w:before="6"/>
              <w:rPr>
                <w:sz w:val="41"/>
              </w:rPr>
            </w:pPr>
          </w:p>
          <w:p w:rsidR="00054FDC" w:rsidRDefault="003C3D65">
            <w:pPr>
              <w:pStyle w:val="TableParagraph"/>
              <w:ind w:left="178"/>
              <w:rPr>
                <w:sz w:val="28"/>
              </w:rPr>
            </w:pPr>
            <w:r>
              <w:rPr>
                <w:sz w:val="28"/>
              </w:rPr>
              <w:t>Греція</w:t>
            </w:r>
          </w:p>
        </w:tc>
        <w:tc>
          <w:tcPr>
            <w:tcW w:w="1138" w:type="dxa"/>
          </w:tcPr>
          <w:p w:rsidR="00054FDC" w:rsidRDefault="003C3D65">
            <w:pPr>
              <w:pStyle w:val="TableParagraph"/>
              <w:spacing w:before="235" w:line="360" w:lineRule="auto"/>
              <w:ind w:left="502" w:right="130" w:hanging="351"/>
              <w:rPr>
                <w:sz w:val="28"/>
              </w:rPr>
            </w:pPr>
            <w:r>
              <w:rPr>
                <w:sz w:val="28"/>
              </w:rPr>
              <w:t>Україн а</w:t>
            </w:r>
          </w:p>
        </w:tc>
      </w:tr>
      <w:tr w:rsidR="00054FDC">
        <w:trPr>
          <w:trHeight w:val="2416"/>
        </w:trPr>
        <w:tc>
          <w:tcPr>
            <w:tcW w:w="1414" w:type="dxa"/>
          </w:tcPr>
          <w:p w:rsidR="00054FDC" w:rsidRDefault="00054FDC">
            <w:pPr>
              <w:pStyle w:val="TableParagraph"/>
              <w:spacing w:before="6"/>
              <w:rPr>
                <w:sz w:val="41"/>
              </w:rPr>
            </w:pPr>
          </w:p>
          <w:p w:rsidR="00054FDC" w:rsidRDefault="003C3D65">
            <w:pPr>
              <w:pStyle w:val="TableParagraph"/>
              <w:spacing w:line="360" w:lineRule="auto"/>
              <w:ind w:left="134" w:right="123" w:firstLine="2"/>
              <w:jc w:val="center"/>
              <w:rPr>
                <w:sz w:val="28"/>
              </w:rPr>
            </w:pPr>
            <w:r>
              <w:rPr>
                <w:sz w:val="28"/>
              </w:rPr>
              <w:t>Модель спецслуж б</w:t>
            </w:r>
          </w:p>
        </w:tc>
        <w:tc>
          <w:tcPr>
            <w:tcW w:w="1316" w:type="dxa"/>
          </w:tcPr>
          <w:p w:rsidR="00054FDC" w:rsidRDefault="00054FDC">
            <w:pPr>
              <w:pStyle w:val="TableParagraph"/>
              <w:spacing w:before="6"/>
              <w:rPr>
                <w:sz w:val="41"/>
              </w:rPr>
            </w:pPr>
          </w:p>
          <w:p w:rsidR="00054FDC" w:rsidRDefault="003C3D65">
            <w:pPr>
              <w:pStyle w:val="TableParagraph"/>
              <w:spacing w:line="360" w:lineRule="auto"/>
              <w:ind w:left="241" w:right="168" w:hanging="65"/>
              <w:jc w:val="both"/>
              <w:rPr>
                <w:sz w:val="28"/>
              </w:rPr>
            </w:pPr>
            <w:r>
              <w:rPr>
                <w:sz w:val="28"/>
              </w:rPr>
              <w:t>Децент- ралізо- вана</w:t>
            </w:r>
          </w:p>
        </w:tc>
        <w:tc>
          <w:tcPr>
            <w:tcW w:w="1150" w:type="dxa"/>
          </w:tcPr>
          <w:p w:rsidR="00054FDC" w:rsidRDefault="003C3D65">
            <w:pPr>
              <w:pStyle w:val="TableParagraph"/>
              <w:spacing w:line="360" w:lineRule="auto"/>
              <w:ind w:left="159" w:right="150" w:firstLine="88"/>
              <w:jc w:val="both"/>
              <w:rPr>
                <w:sz w:val="28"/>
              </w:rPr>
            </w:pPr>
            <w:r>
              <w:rPr>
                <w:sz w:val="28"/>
              </w:rPr>
              <w:t>Част- ково цент- ралізо-</w:t>
            </w:r>
          </w:p>
          <w:p w:rsidR="00054FDC" w:rsidRDefault="003C3D65">
            <w:pPr>
              <w:pStyle w:val="TableParagraph"/>
              <w:ind w:left="306"/>
              <w:rPr>
                <w:sz w:val="28"/>
              </w:rPr>
            </w:pPr>
            <w:r>
              <w:rPr>
                <w:sz w:val="28"/>
              </w:rPr>
              <w:t>вана</w:t>
            </w:r>
          </w:p>
        </w:tc>
        <w:tc>
          <w:tcPr>
            <w:tcW w:w="1206" w:type="dxa"/>
          </w:tcPr>
          <w:p w:rsidR="00054FDC" w:rsidRDefault="003C3D65">
            <w:pPr>
              <w:pStyle w:val="TableParagraph"/>
              <w:spacing w:line="360" w:lineRule="auto"/>
              <w:ind w:left="188" w:right="177" w:firstLine="88"/>
              <w:jc w:val="both"/>
              <w:rPr>
                <w:sz w:val="28"/>
              </w:rPr>
            </w:pPr>
            <w:r>
              <w:rPr>
                <w:sz w:val="28"/>
              </w:rPr>
              <w:t>Част- ково цент- ралізо-</w:t>
            </w:r>
          </w:p>
          <w:p w:rsidR="00054FDC" w:rsidRDefault="003C3D65">
            <w:pPr>
              <w:pStyle w:val="TableParagraph"/>
              <w:ind w:left="334"/>
              <w:rPr>
                <w:sz w:val="28"/>
              </w:rPr>
            </w:pPr>
            <w:r>
              <w:rPr>
                <w:sz w:val="28"/>
              </w:rPr>
              <w:t>вана</w:t>
            </w:r>
          </w:p>
        </w:tc>
        <w:tc>
          <w:tcPr>
            <w:tcW w:w="1100" w:type="dxa"/>
          </w:tcPr>
          <w:p w:rsidR="00054FDC" w:rsidRDefault="003C3D65">
            <w:pPr>
              <w:pStyle w:val="TableParagraph"/>
              <w:spacing w:line="360" w:lineRule="auto"/>
              <w:ind w:left="134" w:right="125" w:firstLine="88"/>
              <w:jc w:val="both"/>
              <w:rPr>
                <w:sz w:val="28"/>
              </w:rPr>
            </w:pPr>
            <w:r>
              <w:rPr>
                <w:sz w:val="28"/>
              </w:rPr>
              <w:t>Част- ково цент- ралізо-</w:t>
            </w:r>
          </w:p>
          <w:p w:rsidR="00054FDC" w:rsidRDefault="003C3D65">
            <w:pPr>
              <w:pStyle w:val="TableParagraph"/>
              <w:ind w:left="281"/>
              <w:rPr>
                <w:sz w:val="28"/>
              </w:rPr>
            </w:pPr>
            <w:r>
              <w:rPr>
                <w:sz w:val="28"/>
              </w:rPr>
              <w:t>вана</w:t>
            </w:r>
          </w:p>
        </w:tc>
        <w:tc>
          <w:tcPr>
            <w:tcW w:w="1103" w:type="dxa"/>
          </w:tcPr>
          <w:p w:rsidR="00054FDC" w:rsidRDefault="003C3D65">
            <w:pPr>
              <w:pStyle w:val="TableParagraph"/>
              <w:spacing w:line="360" w:lineRule="auto"/>
              <w:ind w:left="133" w:right="129" w:firstLine="88"/>
              <w:jc w:val="both"/>
              <w:rPr>
                <w:sz w:val="28"/>
              </w:rPr>
            </w:pPr>
            <w:r>
              <w:rPr>
                <w:sz w:val="28"/>
              </w:rPr>
              <w:t>Част- ково цент- ралізо-</w:t>
            </w:r>
          </w:p>
          <w:p w:rsidR="00054FDC" w:rsidRDefault="003C3D65">
            <w:pPr>
              <w:pStyle w:val="TableParagraph"/>
              <w:ind w:left="280"/>
              <w:rPr>
                <w:sz w:val="28"/>
              </w:rPr>
            </w:pPr>
            <w:r>
              <w:rPr>
                <w:sz w:val="28"/>
              </w:rPr>
              <w:t>вана</w:t>
            </w:r>
          </w:p>
        </w:tc>
        <w:tc>
          <w:tcPr>
            <w:tcW w:w="1150" w:type="dxa"/>
          </w:tcPr>
          <w:p w:rsidR="00054FDC" w:rsidRDefault="00054FDC">
            <w:pPr>
              <w:pStyle w:val="TableParagraph"/>
              <w:spacing w:before="6"/>
              <w:rPr>
                <w:sz w:val="41"/>
              </w:rPr>
            </w:pPr>
          </w:p>
          <w:p w:rsidR="00054FDC" w:rsidRDefault="003C3D65">
            <w:pPr>
              <w:pStyle w:val="TableParagraph"/>
              <w:spacing w:line="360" w:lineRule="auto"/>
              <w:ind w:left="157" w:right="152" w:firstLine="67"/>
              <w:jc w:val="both"/>
              <w:rPr>
                <w:sz w:val="28"/>
              </w:rPr>
            </w:pPr>
            <w:r>
              <w:rPr>
                <w:sz w:val="28"/>
              </w:rPr>
              <w:t>Цент- ралізо- вана</w:t>
            </w:r>
          </w:p>
        </w:tc>
        <w:tc>
          <w:tcPr>
            <w:tcW w:w="1138" w:type="dxa"/>
          </w:tcPr>
          <w:p w:rsidR="00054FDC" w:rsidRDefault="003C3D65">
            <w:pPr>
              <w:pStyle w:val="TableParagraph"/>
              <w:spacing w:line="360" w:lineRule="auto"/>
              <w:ind w:left="149" w:right="146" w:hanging="2"/>
              <w:jc w:val="center"/>
              <w:rPr>
                <w:sz w:val="28"/>
              </w:rPr>
            </w:pPr>
            <w:r>
              <w:rPr>
                <w:sz w:val="28"/>
              </w:rPr>
              <w:t>Частко во цент- ралізо-</w:t>
            </w:r>
          </w:p>
          <w:p w:rsidR="00054FDC" w:rsidRDefault="003C3D65">
            <w:pPr>
              <w:pStyle w:val="TableParagraph"/>
              <w:ind w:left="122" w:right="122"/>
              <w:jc w:val="center"/>
              <w:rPr>
                <w:sz w:val="28"/>
              </w:rPr>
            </w:pPr>
            <w:r>
              <w:rPr>
                <w:sz w:val="28"/>
              </w:rPr>
              <w:t>вана</w:t>
            </w:r>
          </w:p>
        </w:tc>
      </w:tr>
      <w:tr w:rsidR="00054FDC">
        <w:trPr>
          <w:trHeight w:val="3864"/>
        </w:trPr>
        <w:tc>
          <w:tcPr>
            <w:tcW w:w="1414"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3"/>
              <w:rPr>
                <w:sz w:val="26"/>
              </w:rPr>
            </w:pPr>
          </w:p>
          <w:p w:rsidR="00054FDC" w:rsidRDefault="003C3D65">
            <w:pPr>
              <w:pStyle w:val="TableParagraph"/>
              <w:ind w:left="295"/>
              <w:rPr>
                <w:sz w:val="28"/>
              </w:rPr>
            </w:pPr>
            <w:r>
              <w:rPr>
                <w:sz w:val="28"/>
              </w:rPr>
              <w:t>Статус</w:t>
            </w:r>
          </w:p>
        </w:tc>
        <w:tc>
          <w:tcPr>
            <w:tcW w:w="1316" w:type="dxa"/>
          </w:tcPr>
          <w:p w:rsidR="00054FDC" w:rsidRDefault="003C3D65">
            <w:pPr>
              <w:pStyle w:val="TableParagraph"/>
              <w:spacing w:line="360" w:lineRule="auto"/>
              <w:ind w:left="116" w:right="106" w:hanging="4"/>
              <w:jc w:val="center"/>
              <w:rPr>
                <w:sz w:val="28"/>
              </w:rPr>
            </w:pPr>
            <w:r>
              <w:rPr>
                <w:color w:val="161616"/>
                <w:sz w:val="28"/>
              </w:rPr>
              <w:t>Підрозді ли  централь них органів виконав чої</w:t>
            </w:r>
          </w:p>
          <w:p w:rsidR="00054FDC" w:rsidRDefault="003C3D65">
            <w:pPr>
              <w:pStyle w:val="TableParagraph"/>
              <w:spacing w:line="321" w:lineRule="exact"/>
              <w:ind w:left="143" w:right="137"/>
              <w:jc w:val="center"/>
              <w:rPr>
                <w:sz w:val="28"/>
              </w:rPr>
            </w:pPr>
            <w:r>
              <w:rPr>
                <w:color w:val="161616"/>
                <w:sz w:val="28"/>
              </w:rPr>
              <w:t>влади</w:t>
            </w:r>
          </w:p>
        </w:tc>
        <w:tc>
          <w:tcPr>
            <w:tcW w:w="1150"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spacing w:line="360" w:lineRule="auto"/>
              <w:ind w:left="126" w:right="119"/>
              <w:jc w:val="center"/>
              <w:rPr>
                <w:sz w:val="28"/>
              </w:rPr>
            </w:pPr>
            <w:r>
              <w:rPr>
                <w:sz w:val="28"/>
              </w:rPr>
              <w:t>Самост ійні держав ні  органи</w:t>
            </w:r>
          </w:p>
        </w:tc>
        <w:tc>
          <w:tcPr>
            <w:tcW w:w="1206" w:type="dxa"/>
          </w:tcPr>
          <w:p w:rsidR="00054FDC" w:rsidRDefault="00054FDC">
            <w:pPr>
              <w:pStyle w:val="TableParagraph"/>
              <w:spacing w:before="3"/>
              <w:rPr>
                <w:sz w:val="41"/>
              </w:rPr>
            </w:pPr>
          </w:p>
          <w:p w:rsidR="00054FDC" w:rsidRDefault="003C3D65">
            <w:pPr>
              <w:pStyle w:val="TableParagraph"/>
              <w:spacing w:line="360" w:lineRule="auto"/>
              <w:ind w:left="154" w:right="147" w:hanging="1"/>
              <w:jc w:val="center"/>
              <w:rPr>
                <w:sz w:val="28"/>
              </w:rPr>
            </w:pPr>
            <w:r>
              <w:rPr>
                <w:sz w:val="28"/>
              </w:rPr>
              <w:t>Не має самості йного держав ного органу</w:t>
            </w:r>
          </w:p>
        </w:tc>
        <w:tc>
          <w:tcPr>
            <w:tcW w:w="1100"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spacing w:line="360" w:lineRule="auto"/>
              <w:ind w:left="108" w:right="101"/>
              <w:jc w:val="center"/>
              <w:rPr>
                <w:sz w:val="28"/>
              </w:rPr>
            </w:pPr>
            <w:r>
              <w:rPr>
                <w:sz w:val="28"/>
              </w:rPr>
              <w:t>Самост ійні держав ні  органи</w:t>
            </w:r>
          </w:p>
        </w:tc>
        <w:tc>
          <w:tcPr>
            <w:tcW w:w="1103"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spacing w:line="360" w:lineRule="auto"/>
              <w:ind w:left="107" w:right="105"/>
              <w:jc w:val="center"/>
              <w:rPr>
                <w:sz w:val="28"/>
              </w:rPr>
            </w:pPr>
            <w:r>
              <w:rPr>
                <w:sz w:val="28"/>
              </w:rPr>
              <w:t>Самост ійні держав ні  органи</w:t>
            </w:r>
          </w:p>
        </w:tc>
        <w:tc>
          <w:tcPr>
            <w:tcW w:w="1150"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spacing w:line="360" w:lineRule="auto"/>
              <w:ind w:left="124" w:right="122"/>
              <w:jc w:val="center"/>
              <w:rPr>
                <w:sz w:val="28"/>
              </w:rPr>
            </w:pPr>
            <w:r>
              <w:rPr>
                <w:sz w:val="28"/>
              </w:rPr>
              <w:t>Самост ійні держав ні  органи</w:t>
            </w:r>
          </w:p>
        </w:tc>
        <w:tc>
          <w:tcPr>
            <w:tcW w:w="1138"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spacing w:line="360" w:lineRule="auto"/>
              <w:ind w:left="125" w:right="122"/>
              <w:jc w:val="center"/>
              <w:rPr>
                <w:sz w:val="28"/>
              </w:rPr>
            </w:pPr>
            <w:r>
              <w:rPr>
                <w:sz w:val="28"/>
              </w:rPr>
              <w:t>Самост ійні держав ні  органи</w:t>
            </w:r>
          </w:p>
        </w:tc>
      </w:tr>
      <w:tr w:rsidR="00054FDC">
        <w:trPr>
          <w:trHeight w:val="5584"/>
        </w:trPr>
        <w:tc>
          <w:tcPr>
            <w:tcW w:w="1414"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29"/>
              </w:rPr>
            </w:pPr>
          </w:p>
          <w:p w:rsidR="00054FDC" w:rsidRDefault="003C3D65">
            <w:pPr>
              <w:pStyle w:val="TableParagraph"/>
              <w:spacing w:before="1" w:line="360" w:lineRule="auto"/>
              <w:ind w:left="129" w:right="115"/>
              <w:jc w:val="center"/>
              <w:rPr>
                <w:sz w:val="28"/>
              </w:rPr>
            </w:pPr>
            <w:r>
              <w:rPr>
                <w:sz w:val="28"/>
              </w:rPr>
              <w:t>Диферен- ційованіс ть</w:t>
            </w:r>
          </w:p>
        </w:tc>
        <w:tc>
          <w:tcPr>
            <w:tcW w:w="1316"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26"/>
              </w:rPr>
            </w:pPr>
          </w:p>
          <w:p w:rsidR="00054FDC" w:rsidRDefault="003C3D65">
            <w:pPr>
              <w:pStyle w:val="TableParagraph"/>
              <w:spacing w:line="362" w:lineRule="auto"/>
              <w:ind w:left="143" w:right="136"/>
              <w:jc w:val="center"/>
              <w:rPr>
                <w:sz w:val="28"/>
              </w:rPr>
            </w:pPr>
            <w:r>
              <w:rPr>
                <w:sz w:val="28"/>
              </w:rPr>
              <w:t>Чітка диферен</w:t>
            </w:r>
          </w:p>
          <w:p w:rsidR="00054FDC" w:rsidRDefault="003C3D65">
            <w:pPr>
              <w:pStyle w:val="TableParagraph"/>
              <w:spacing w:line="360" w:lineRule="auto"/>
              <w:ind w:left="179" w:right="170" w:hanging="3"/>
              <w:jc w:val="center"/>
              <w:rPr>
                <w:sz w:val="28"/>
              </w:rPr>
            </w:pPr>
            <w:r>
              <w:rPr>
                <w:sz w:val="28"/>
              </w:rPr>
              <w:t>-ціація органів спецслу жб</w:t>
            </w:r>
          </w:p>
        </w:tc>
        <w:tc>
          <w:tcPr>
            <w:tcW w:w="1150"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1"/>
              <w:rPr>
                <w:sz w:val="35"/>
              </w:rPr>
            </w:pPr>
          </w:p>
          <w:p w:rsidR="00054FDC" w:rsidRDefault="003C3D65">
            <w:pPr>
              <w:pStyle w:val="TableParagraph"/>
              <w:spacing w:before="1" w:line="360" w:lineRule="auto"/>
              <w:ind w:left="131" w:right="126" w:hanging="1"/>
              <w:jc w:val="center"/>
              <w:rPr>
                <w:sz w:val="28"/>
              </w:rPr>
            </w:pPr>
            <w:r>
              <w:rPr>
                <w:sz w:val="28"/>
              </w:rPr>
              <w:t>Чітка дифере н-  ціація органів спецсл ужб</w:t>
            </w:r>
          </w:p>
        </w:tc>
        <w:tc>
          <w:tcPr>
            <w:tcW w:w="1206"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26"/>
              </w:rPr>
            </w:pPr>
          </w:p>
          <w:p w:rsidR="00054FDC" w:rsidRDefault="003C3D65">
            <w:pPr>
              <w:pStyle w:val="TableParagraph"/>
              <w:spacing w:line="360" w:lineRule="auto"/>
              <w:ind w:left="123" w:right="116" w:hanging="2"/>
              <w:jc w:val="center"/>
              <w:rPr>
                <w:sz w:val="28"/>
              </w:rPr>
            </w:pPr>
            <w:r>
              <w:rPr>
                <w:sz w:val="28"/>
              </w:rPr>
              <w:t>Чітка дифере н-ціація органів спецслу жб</w:t>
            </w:r>
          </w:p>
        </w:tc>
        <w:tc>
          <w:tcPr>
            <w:tcW w:w="1100"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1"/>
              <w:rPr>
                <w:sz w:val="35"/>
              </w:rPr>
            </w:pPr>
          </w:p>
          <w:p w:rsidR="00054FDC" w:rsidRDefault="003C3D65">
            <w:pPr>
              <w:pStyle w:val="TableParagraph"/>
              <w:spacing w:before="1" w:line="360" w:lineRule="auto"/>
              <w:ind w:left="105" w:right="101" w:hanging="1"/>
              <w:jc w:val="center"/>
              <w:rPr>
                <w:sz w:val="28"/>
              </w:rPr>
            </w:pPr>
            <w:r>
              <w:rPr>
                <w:sz w:val="28"/>
              </w:rPr>
              <w:t>Чітка дифере н-  ціація органів спецсл ужб</w:t>
            </w:r>
          </w:p>
        </w:tc>
        <w:tc>
          <w:tcPr>
            <w:tcW w:w="1103" w:type="dxa"/>
          </w:tcPr>
          <w:p w:rsidR="00054FDC" w:rsidRDefault="00054FDC">
            <w:pPr>
              <w:pStyle w:val="TableParagraph"/>
              <w:rPr>
                <w:sz w:val="30"/>
              </w:rPr>
            </w:pPr>
          </w:p>
          <w:p w:rsidR="00054FDC" w:rsidRDefault="003C3D65">
            <w:pPr>
              <w:pStyle w:val="TableParagraph"/>
              <w:spacing w:before="267" w:line="360" w:lineRule="auto"/>
              <w:ind w:left="107" w:right="103" w:hanging="5"/>
              <w:jc w:val="center"/>
              <w:rPr>
                <w:sz w:val="28"/>
              </w:rPr>
            </w:pPr>
            <w:r>
              <w:rPr>
                <w:sz w:val="28"/>
              </w:rPr>
              <w:t>Чітка дифере н-  ціація органів більшо сті спецсл ужб</w:t>
            </w:r>
          </w:p>
        </w:tc>
        <w:tc>
          <w:tcPr>
            <w:tcW w:w="1150" w:type="dxa"/>
          </w:tcPr>
          <w:p w:rsidR="00054FDC" w:rsidRDefault="00054FDC">
            <w:pPr>
              <w:pStyle w:val="TableParagraph"/>
              <w:rPr>
                <w:sz w:val="30"/>
              </w:rPr>
            </w:pPr>
          </w:p>
          <w:p w:rsidR="00054FDC" w:rsidRDefault="003C3D65">
            <w:pPr>
              <w:pStyle w:val="TableParagraph"/>
              <w:spacing w:before="267" w:line="360" w:lineRule="auto"/>
              <w:ind w:left="130" w:right="126" w:hanging="5"/>
              <w:jc w:val="center"/>
              <w:rPr>
                <w:sz w:val="28"/>
              </w:rPr>
            </w:pPr>
            <w:r>
              <w:rPr>
                <w:sz w:val="28"/>
              </w:rPr>
              <w:t>Чітка дифере н-  ціація органів більшо сті спецсл ужб</w:t>
            </w:r>
          </w:p>
        </w:tc>
        <w:tc>
          <w:tcPr>
            <w:tcW w:w="1138" w:type="dxa"/>
          </w:tcPr>
          <w:p w:rsidR="00054FDC" w:rsidRDefault="00054FDC">
            <w:pPr>
              <w:pStyle w:val="TableParagraph"/>
              <w:rPr>
                <w:sz w:val="30"/>
              </w:rPr>
            </w:pPr>
          </w:p>
          <w:p w:rsidR="00054FDC" w:rsidRDefault="003C3D65">
            <w:pPr>
              <w:pStyle w:val="TableParagraph"/>
              <w:spacing w:before="267" w:line="360" w:lineRule="auto"/>
              <w:ind w:left="108" w:right="104" w:hanging="3"/>
              <w:jc w:val="center"/>
              <w:rPr>
                <w:sz w:val="28"/>
              </w:rPr>
            </w:pPr>
            <w:r>
              <w:rPr>
                <w:sz w:val="28"/>
              </w:rPr>
              <w:t>Більші сть спецсл ужб викону ють змішан і     функції</w:t>
            </w:r>
          </w:p>
        </w:tc>
      </w:tr>
    </w:tbl>
    <w:p w:rsidR="00054FDC" w:rsidRDefault="00054FDC">
      <w:pPr>
        <w:spacing w:line="360" w:lineRule="auto"/>
        <w:jc w:val="center"/>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4"/>
        <w:gridCol w:w="1316"/>
        <w:gridCol w:w="1150"/>
        <w:gridCol w:w="1206"/>
        <w:gridCol w:w="1100"/>
        <w:gridCol w:w="1103"/>
        <w:gridCol w:w="1150"/>
        <w:gridCol w:w="1138"/>
      </w:tblGrid>
      <w:tr w:rsidR="00054FDC">
        <w:trPr>
          <w:trHeight w:val="1449"/>
        </w:trPr>
        <w:tc>
          <w:tcPr>
            <w:tcW w:w="1414" w:type="dxa"/>
          </w:tcPr>
          <w:p w:rsidR="00054FDC" w:rsidRDefault="003C3D65">
            <w:pPr>
              <w:pStyle w:val="TableParagraph"/>
              <w:spacing w:before="235" w:line="360" w:lineRule="auto"/>
              <w:ind w:left="302" w:right="122" w:hanging="154"/>
              <w:rPr>
                <w:sz w:val="28"/>
              </w:rPr>
            </w:pPr>
            <w:r>
              <w:rPr>
                <w:sz w:val="28"/>
              </w:rPr>
              <w:t>Характер истика</w:t>
            </w:r>
          </w:p>
        </w:tc>
        <w:tc>
          <w:tcPr>
            <w:tcW w:w="1316" w:type="dxa"/>
          </w:tcPr>
          <w:p w:rsidR="00054FDC" w:rsidRDefault="00054FDC">
            <w:pPr>
              <w:pStyle w:val="TableParagraph"/>
              <w:spacing w:before="4"/>
              <w:rPr>
                <w:sz w:val="41"/>
              </w:rPr>
            </w:pPr>
          </w:p>
          <w:p w:rsidR="00054FDC" w:rsidRDefault="003C3D65">
            <w:pPr>
              <w:pStyle w:val="TableParagraph"/>
              <w:ind w:left="318"/>
              <w:rPr>
                <w:sz w:val="28"/>
              </w:rPr>
            </w:pPr>
            <w:r>
              <w:rPr>
                <w:sz w:val="28"/>
              </w:rPr>
              <w:t>США</w:t>
            </w:r>
          </w:p>
        </w:tc>
        <w:tc>
          <w:tcPr>
            <w:tcW w:w="1150" w:type="dxa"/>
          </w:tcPr>
          <w:p w:rsidR="00054FDC" w:rsidRDefault="00054FDC">
            <w:pPr>
              <w:pStyle w:val="TableParagraph"/>
              <w:spacing w:before="4"/>
              <w:rPr>
                <w:sz w:val="41"/>
              </w:rPr>
            </w:pPr>
          </w:p>
          <w:p w:rsidR="00054FDC" w:rsidRDefault="003C3D65">
            <w:pPr>
              <w:pStyle w:val="TableParagraph"/>
              <w:ind w:left="126" w:right="122"/>
              <w:jc w:val="center"/>
              <w:rPr>
                <w:sz w:val="28"/>
              </w:rPr>
            </w:pPr>
            <w:r>
              <w:rPr>
                <w:sz w:val="28"/>
              </w:rPr>
              <w:t>Канада</w:t>
            </w:r>
          </w:p>
        </w:tc>
        <w:tc>
          <w:tcPr>
            <w:tcW w:w="1206" w:type="dxa"/>
          </w:tcPr>
          <w:p w:rsidR="00054FDC" w:rsidRDefault="003C3D65">
            <w:pPr>
              <w:pStyle w:val="TableParagraph"/>
              <w:spacing w:line="360" w:lineRule="auto"/>
              <w:ind w:left="137" w:right="131"/>
              <w:jc w:val="center"/>
              <w:rPr>
                <w:sz w:val="28"/>
              </w:rPr>
            </w:pPr>
            <w:r>
              <w:rPr>
                <w:sz w:val="28"/>
              </w:rPr>
              <w:t>Велика Британі</w:t>
            </w:r>
          </w:p>
          <w:p w:rsidR="00054FDC" w:rsidRDefault="003C3D65">
            <w:pPr>
              <w:pStyle w:val="TableParagraph"/>
              <w:ind w:left="5"/>
              <w:jc w:val="center"/>
              <w:rPr>
                <w:sz w:val="28"/>
              </w:rPr>
            </w:pPr>
            <w:r>
              <w:rPr>
                <w:sz w:val="28"/>
              </w:rPr>
              <w:t>я</w:t>
            </w:r>
          </w:p>
        </w:tc>
        <w:tc>
          <w:tcPr>
            <w:tcW w:w="1100" w:type="dxa"/>
          </w:tcPr>
          <w:p w:rsidR="00054FDC" w:rsidRDefault="003C3D65">
            <w:pPr>
              <w:pStyle w:val="TableParagraph"/>
              <w:spacing w:before="235" w:line="360" w:lineRule="auto"/>
              <w:ind w:left="333" w:right="92" w:hanging="219"/>
              <w:rPr>
                <w:sz w:val="28"/>
              </w:rPr>
            </w:pPr>
            <w:r>
              <w:rPr>
                <w:sz w:val="28"/>
              </w:rPr>
              <w:t>Німечч ина</w:t>
            </w:r>
          </w:p>
        </w:tc>
        <w:tc>
          <w:tcPr>
            <w:tcW w:w="1103" w:type="dxa"/>
          </w:tcPr>
          <w:p w:rsidR="00054FDC" w:rsidRDefault="003C3D65">
            <w:pPr>
              <w:pStyle w:val="TableParagraph"/>
              <w:spacing w:before="235" w:line="360" w:lineRule="auto"/>
              <w:ind w:left="481" w:right="97" w:hanging="368"/>
              <w:rPr>
                <w:sz w:val="28"/>
              </w:rPr>
            </w:pPr>
            <w:r>
              <w:rPr>
                <w:sz w:val="28"/>
              </w:rPr>
              <w:t>Франці я</w:t>
            </w:r>
          </w:p>
        </w:tc>
        <w:tc>
          <w:tcPr>
            <w:tcW w:w="1150" w:type="dxa"/>
          </w:tcPr>
          <w:p w:rsidR="00054FDC" w:rsidRDefault="00054FDC">
            <w:pPr>
              <w:pStyle w:val="TableParagraph"/>
              <w:spacing w:before="4"/>
              <w:rPr>
                <w:sz w:val="41"/>
              </w:rPr>
            </w:pPr>
          </w:p>
          <w:p w:rsidR="00054FDC" w:rsidRDefault="003C3D65">
            <w:pPr>
              <w:pStyle w:val="TableParagraph"/>
              <w:ind w:left="122" w:right="122"/>
              <w:jc w:val="center"/>
              <w:rPr>
                <w:sz w:val="28"/>
              </w:rPr>
            </w:pPr>
            <w:r>
              <w:rPr>
                <w:sz w:val="28"/>
              </w:rPr>
              <w:t>Греція</w:t>
            </w:r>
          </w:p>
        </w:tc>
        <w:tc>
          <w:tcPr>
            <w:tcW w:w="1138" w:type="dxa"/>
          </w:tcPr>
          <w:p w:rsidR="00054FDC" w:rsidRDefault="003C3D65">
            <w:pPr>
              <w:pStyle w:val="TableParagraph"/>
              <w:spacing w:before="235" w:line="360" w:lineRule="auto"/>
              <w:ind w:left="502" w:right="130" w:hanging="351"/>
              <w:rPr>
                <w:sz w:val="28"/>
              </w:rPr>
            </w:pPr>
            <w:r>
              <w:rPr>
                <w:sz w:val="28"/>
              </w:rPr>
              <w:t>Україн а</w:t>
            </w:r>
          </w:p>
        </w:tc>
      </w:tr>
      <w:tr w:rsidR="00054FDC">
        <w:trPr>
          <w:trHeight w:val="1931"/>
        </w:trPr>
        <w:tc>
          <w:tcPr>
            <w:tcW w:w="1414" w:type="dxa"/>
          </w:tcPr>
          <w:p w:rsidR="00054FDC" w:rsidRDefault="003C3D65">
            <w:pPr>
              <w:pStyle w:val="TableParagraph"/>
              <w:spacing w:line="360" w:lineRule="auto"/>
              <w:ind w:left="129" w:right="118" w:firstLine="2"/>
              <w:jc w:val="center"/>
              <w:rPr>
                <w:sz w:val="28"/>
              </w:rPr>
            </w:pPr>
            <w:r>
              <w:rPr>
                <w:sz w:val="28"/>
              </w:rPr>
              <w:t>Законода вче забезпече</w:t>
            </w:r>
          </w:p>
          <w:p w:rsidR="00054FDC" w:rsidRDefault="003C3D65">
            <w:pPr>
              <w:pStyle w:val="TableParagraph"/>
              <w:ind w:left="126" w:right="115"/>
              <w:jc w:val="center"/>
              <w:rPr>
                <w:sz w:val="28"/>
              </w:rPr>
            </w:pPr>
            <w:r>
              <w:rPr>
                <w:sz w:val="28"/>
              </w:rPr>
              <w:t>ння</w:t>
            </w:r>
          </w:p>
        </w:tc>
        <w:tc>
          <w:tcPr>
            <w:tcW w:w="1316" w:type="dxa"/>
          </w:tcPr>
          <w:p w:rsidR="00054FDC" w:rsidRDefault="003C3D65">
            <w:pPr>
              <w:pStyle w:val="TableParagraph"/>
              <w:spacing w:before="235" w:line="360" w:lineRule="auto"/>
              <w:ind w:left="340" w:right="88" w:hanging="226"/>
              <w:rPr>
                <w:sz w:val="28"/>
              </w:rPr>
            </w:pPr>
            <w:r>
              <w:rPr>
                <w:sz w:val="28"/>
              </w:rPr>
              <w:t>Підзакон ними НПА</w:t>
            </w:r>
          </w:p>
        </w:tc>
        <w:tc>
          <w:tcPr>
            <w:tcW w:w="1150"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ind w:left="126" w:right="120"/>
              <w:jc w:val="center"/>
              <w:rPr>
                <w:sz w:val="28"/>
              </w:rPr>
            </w:pPr>
            <w:r>
              <w:rPr>
                <w:sz w:val="28"/>
              </w:rPr>
              <w:t>Закони</w:t>
            </w:r>
          </w:p>
        </w:tc>
        <w:tc>
          <w:tcPr>
            <w:tcW w:w="1206"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ind w:left="181"/>
              <w:rPr>
                <w:sz w:val="28"/>
              </w:rPr>
            </w:pPr>
            <w:r>
              <w:rPr>
                <w:sz w:val="28"/>
              </w:rPr>
              <w:t>Закони</w:t>
            </w:r>
          </w:p>
        </w:tc>
        <w:tc>
          <w:tcPr>
            <w:tcW w:w="1100"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ind w:left="127"/>
              <w:rPr>
                <w:sz w:val="28"/>
              </w:rPr>
            </w:pPr>
            <w:r>
              <w:rPr>
                <w:sz w:val="28"/>
              </w:rPr>
              <w:t>Закони</w:t>
            </w:r>
          </w:p>
        </w:tc>
        <w:tc>
          <w:tcPr>
            <w:tcW w:w="1103" w:type="dxa"/>
          </w:tcPr>
          <w:p w:rsidR="00054FDC" w:rsidRDefault="003C3D65">
            <w:pPr>
              <w:pStyle w:val="TableParagraph"/>
              <w:spacing w:before="235" w:line="360" w:lineRule="auto"/>
              <w:ind w:left="107" w:right="105"/>
              <w:jc w:val="center"/>
              <w:rPr>
                <w:sz w:val="28"/>
              </w:rPr>
            </w:pPr>
            <w:r>
              <w:rPr>
                <w:sz w:val="28"/>
              </w:rPr>
              <w:t>Підзак онні НПА</w:t>
            </w:r>
          </w:p>
        </w:tc>
        <w:tc>
          <w:tcPr>
            <w:tcW w:w="1150"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ind w:left="122" w:right="122"/>
              <w:jc w:val="center"/>
              <w:rPr>
                <w:sz w:val="28"/>
              </w:rPr>
            </w:pPr>
            <w:r>
              <w:rPr>
                <w:sz w:val="28"/>
              </w:rPr>
              <w:t>Закони</w:t>
            </w:r>
          </w:p>
        </w:tc>
        <w:tc>
          <w:tcPr>
            <w:tcW w:w="1138"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ind w:left="144"/>
              <w:rPr>
                <w:sz w:val="28"/>
              </w:rPr>
            </w:pPr>
            <w:r>
              <w:rPr>
                <w:sz w:val="28"/>
              </w:rPr>
              <w:t>Закони</w:t>
            </w:r>
          </w:p>
        </w:tc>
      </w:tr>
      <w:tr w:rsidR="00054FDC">
        <w:trPr>
          <w:trHeight w:val="6279"/>
        </w:trPr>
        <w:tc>
          <w:tcPr>
            <w:tcW w:w="1414"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4"/>
              <w:rPr>
                <w:sz w:val="26"/>
              </w:rPr>
            </w:pPr>
          </w:p>
          <w:p w:rsidR="00054FDC" w:rsidRDefault="003C3D65">
            <w:pPr>
              <w:pStyle w:val="TableParagraph"/>
              <w:spacing w:line="360" w:lineRule="auto"/>
              <w:ind w:left="117" w:right="105" w:hanging="2"/>
              <w:jc w:val="center"/>
              <w:rPr>
                <w:sz w:val="28"/>
              </w:rPr>
            </w:pPr>
            <w:r>
              <w:rPr>
                <w:sz w:val="28"/>
              </w:rPr>
              <w:t>Особливо сті  контролю за    діяльніст ю</w:t>
            </w:r>
          </w:p>
        </w:tc>
        <w:tc>
          <w:tcPr>
            <w:tcW w:w="1316" w:type="dxa"/>
          </w:tcPr>
          <w:p w:rsidR="00054FDC" w:rsidRDefault="00054FDC">
            <w:pPr>
              <w:pStyle w:val="TableParagraph"/>
              <w:spacing w:before="4"/>
              <w:rPr>
                <w:sz w:val="41"/>
              </w:rPr>
            </w:pPr>
          </w:p>
          <w:p w:rsidR="00054FDC" w:rsidRDefault="003C3D65">
            <w:pPr>
              <w:pStyle w:val="TableParagraph"/>
              <w:spacing w:line="360" w:lineRule="auto"/>
              <w:ind w:left="119" w:right="113" w:firstLine="2"/>
              <w:jc w:val="center"/>
              <w:rPr>
                <w:sz w:val="28"/>
              </w:rPr>
            </w:pPr>
            <w:r>
              <w:rPr>
                <w:sz w:val="28"/>
              </w:rPr>
              <w:t xml:space="preserve">Потрійн е      </w:t>
            </w:r>
            <w:r>
              <w:rPr>
                <w:spacing w:val="-1"/>
                <w:sz w:val="28"/>
              </w:rPr>
              <w:t>підпоряд</w:t>
            </w:r>
          </w:p>
          <w:p w:rsidR="00054FDC" w:rsidRDefault="003C3D65">
            <w:pPr>
              <w:pStyle w:val="TableParagraph"/>
              <w:spacing w:before="1" w:line="360" w:lineRule="auto"/>
              <w:ind w:left="109" w:right="101" w:hanging="4"/>
              <w:jc w:val="center"/>
              <w:rPr>
                <w:sz w:val="28"/>
              </w:rPr>
            </w:pPr>
            <w:r>
              <w:rPr>
                <w:sz w:val="28"/>
              </w:rPr>
              <w:t xml:space="preserve">-кування (адмін. рівень, парламе нт- ський, </w:t>
            </w:r>
            <w:r>
              <w:rPr>
                <w:spacing w:val="-1"/>
                <w:sz w:val="28"/>
              </w:rPr>
              <w:t xml:space="preserve">президен </w:t>
            </w:r>
            <w:r>
              <w:rPr>
                <w:sz w:val="28"/>
              </w:rPr>
              <w:t>т-ський)</w:t>
            </w:r>
          </w:p>
        </w:tc>
        <w:tc>
          <w:tcPr>
            <w:tcW w:w="1150" w:type="dxa"/>
          </w:tcPr>
          <w:p w:rsidR="00054FDC" w:rsidRDefault="00054FDC">
            <w:pPr>
              <w:pStyle w:val="TableParagraph"/>
              <w:spacing w:before="4"/>
              <w:rPr>
                <w:sz w:val="41"/>
              </w:rPr>
            </w:pPr>
          </w:p>
          <w:p w:rsidR="00054FDC" w:rsidRDefault="003C3D65">
            <w:pPr>
              <w:pStyle w:val="TableParagraph"/>
              <w:spacing w:line="360" w:lineRule="auto"/>
              <w:ind w:left="128" w:right="122"/>
              <w:jc w:val="center"/>
              <w:rPr>
                <w:sz w:val="28"/>
              </w:rPr>
            </w:pPr>
            <w:r>
              <w:rPr>
                <w:color w:val="161616"/>
                <w:sz w:val="28"/>
              </w:rPr>
              <w:t xml:space="preserve">Спеціа льні органи міжвід омчої компет енції, </w:t>
            </w:r>
            <w:r>
              <w:rPr>
                <w:sz w:val="28"/>
              </w:rPr>
              <w:t>Генера ль-ний інспект ор</w:t>
            </w:r>
          </w:p>
        </w:tc>
        <w:tc>
          <w:tcPr>
            <w:tcW w:w="1206"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5"/>
              <w:rPr>
                <w:sz w:val="35"/>
              </w:rPr>
            </w:pPr>
          </w:p>
          <w:p w:rsidR="00054FDC" w:rsidRDefault="003C3D65">
            <w:pPr>
              <w:pStyle w:val="TableParagraph"/>
              <w:spacing w:line="360" w:lineRule="auto"/>
              <w:ind w:left="111" w:right="102" w:hanging="2"/>
              <w:jc w:val="center"/>
              <w:rPr>
                <w:sz w:val="28"/>
              </w:rPr>
            </w:pPr>
            <w:r>
              <w:rPr>
                <w:sz w:val="28"/>
              </w:rPr>
              <w:t>Змішан ий (парлам ент- сько- судовий</w:t>
            </w:r>
          </w:p>
          <w:p w:rsidR="00054FDC" w:rsidRDefault="003C3D65">
            <w:pPr>
              <w:pStyle w:val="TableParagraph"/>
              <w:spacing w:line="321" w:lineRule="exact"/>
              <w:ind w:left="3"/>
              <w:jc w:val="center"/>
              <w:rPr>
                <w:sz w:val="28"/>
              </w:rPr>
            </w:pPr>
            <w:r>
              <w:rPr>
                <w:sz w:val="28"/>
              </w:rPr>
              <w:t>)</w:t>
            </w:r>
          </w:p>
        </w:tc>
        <w:tc>
          <w:tcPr>
            <w:tcW w:w="1100" w:type="dxa"/>
          </w:tcPr>
          <w:p w:rsidR="00054FDC" w:rsidRDefault="00054FDC">
            <w:pPr>
              <w:pStyle w:val="TableParagraph"/>
              <w:spacing w:before="4"/>
              <w:rPr>
                <w:sz w:val="41"/>
              </w:rPr>
            </w:pPr>
          </w:p>
          <w:p w:rsidR="00054FDC" w:rsidRDefault="003C3D65">
            <w:pPr>
              <w:pStyle w:val="TableParagraph"/>
              <w:spacing w:line="360" w:lineRule="auto"/>
              <w:ind w:left="105" w:right="99" w:firstLine="2"/>
              <w:jc w:val="center"/>
              <w:rPr>
                <w:sz w:val="28"/>
              </w:rPr>
            </w:pPr>
            <w:r>
              <w:rPr>
                <w:sz w:val="28"/>
              </w:rPr>
              <w:t>Парла мент- ські комісії, Відомс тво федера ль- ного канцле ра</w:t>
            </w:r>
          </w:p>
        </w:tc>
        <w:tc>
          <w:tcPr>
            <w:tcW w:w="1103" w:type="dxa"/>
          </w:tcPr>
          <w:p w:rsidR="00054FDC" w:rsidRDefault="003C3D65">
            <w:pPr>
              <w:pStyle w:val="TableParagraph"/>
              <w:spacing w:before="235" w:line="360" w:lineRule="auto"/>
              <w:ind w:left="107" w:right="104" w:hanging="3"/>
              <w:jc w:val="center"/>
              <w:rPr>
                <w:sz w:val="28"/>
              </w:rPr>
            </w:pPr>
            <w:r>
              <w:rPr>
                <w:sz w:val="28"/>
              </w:rPr>
              <w:t>Міжмі ніс- терські коміте ти, парлам ент- ська делега ція з розвідк и</w:t>
            </w:r>
          </w:p>
        </w:tc>
        <w:tc>
          <w:tcPr>
            <w:tcW w:w="1150" w:type="dxa"/>
          </w:tcPr>
          <w:p w:rsidR="00054FDC" w:rsidRDefault="003C3D65">
            <w:pPr>
              <w:pStyle w:val="TableParagraph"/>
              <w:spacing w:line="360" w:lineRule="auto"/>
              <w:ind w:left="109" w:right="107" w:hanging="2"/>
              <w:jc w:val="center"/>
              <w:rPr>
                <w:sz w:val="28"/>
              </w:rPr>
            </w:pPr>
            <w:r>
              <w:rPr>
                <w:color w:val="161616"/>
                <w:sz w:val="28"/>
              </w:rPr>
              <w:t xml:space="preserve">Спеціа льні органи міжвід омчої компет енції, </w:t>
            </w:r>
            <w:r>
              <w:rPr>
                <w:sz w:val="28"/>
              </w:rPr>
              <w:t>закриті для зовніш- нього контро</w:t>
            </w:r>
          </w:p>
          <w:p w:rsidR="00054FDC" w:rsidRDefault="003C3D65">
            <w:pPr>
              <w:pStyle w:val="TableParagraph"/>
              <w:ind w:left="122" w:right="122"/>
              <w:jc w:val="center"/>
              <w:rPr>
                <w:sz w:val="28"/>
              </w:rPr>
            </w:pPr>
            <w:r>
              <w:rPr>
                <w:sz w:val="28"/>
              </w:rPr>
              <w:t>лю</w:t>
            </w:r>
          </w:p>
        </w:tc>
        <w:tc>
          <w:tcPr>
            <w:tcW w:w="1138"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5"/>
              <w:rPr>
                <w:sz w:val="35"/>
              </w:rPr>
            </w:pPr>
          </w:p>
          <w:p w:rsidR="00054FDC" w:rsidRDefault="003C3D65">
            <w:pPr>
              <w:pStyle w:val="TableParagraph"/>
              <w:spacing w:line="360" w:lineRule="auto"/>
              <w:ind w:left="139" w:right="134" w:hanging="3"/>
              <w:jc w:val="center"/>
              <w:rPr>
                <w:sz w:val="28"/>
              </w:rPr>
            </w:pPr>
            <w:r>
              <w:rPr>
                <w:color w:val="161616"/>
                <w:sz w:val="28"/>
              </w:rPr>
              <w:t>Спеціа льні органи міжвід омчої компет енції</w:t>
            </w:r>
          </w:p>
        </w:tc>
      </w:tr>
      <w:tr w:rsidR="00054FDC">
        <w:trPr>
          <w:trHeight w:val="2899"/>
        </w:trPr>
        <w:tc>
          <w:tcPr>
            <w:tcW w:w="1414"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5"/>
              <w:rPr>
                <w:sz w:val="23"/>
              </w:rPr>
            </w:pPr>
          </w:p>
          <w:p w:rsidR="00054FDC" w:rsidRDefault="003C3D65">
            <w:pPr>
              <w:pStyle w:val="TableParagraph"/>
              <w:spacing w:line="360" w:lineRule="auto"/>
              <w:ind w:left="117" w:right="89" w:firstLine="122"/>
              <w:rPr>
                <w:sz w:val="28"/>
              </w:rPr>
            </w:pPr>
            <w:r>
              <w:rPr>
                <w:sz w:val="28"/>
              </w:rPr>
              <w:t>Методи контролю</w:t>
            </w:r>
          </w:p>
        </w:tc>
        <w:tc>
          <w:tcPr>
            <w:tcW w:w="1316" w:type="dxa"/>
          </w:tcPr>
          <w:p w:rsidR="00054FDC" w:rsidRDefault="003C3D65">
            <w:pPr>
              <w:pStyle w:val="TableParagraph"/>
              <w:spacing w:line="360" w:lineRule="auto"/>
              <w:ind w:left="143" w:right="138"/>
              <w:jc w:val="center"/>
              <w:rPr>
                <w:sz w:val="28"/>
              </w:rPr>
            </w:pPr>
            <w:r>
              <w:rPr>
                <w:sz w:val="28"/>
              </w:rPr>
              <w:t>Поперед нє  інформу вання, постфак</w:t>
            </w:r>
          </w:p>
          <w:p w:rsidR="00054FDC" w:rsidRDefault="003C3D65">
            <w:pPr>
              <w:pStyle w:val="TableParagraph"/>
              <w:ind w:left="141" w:right="138"/>
              <w:jc w:val="center"/>
              <w:rPr>
                <w:sz w:val="28"/>
              </w:rPr>
            </w:pPr>
            <w:r>
              <w:rPr>
                <w:sz w:val="28"/>
              </w:rPr>
              <w:t>тум</w:t>
            </w:r>
          </w:p>
        </w:tc>
        <w:tc>
          <w:tcPr>
            <w:tcW w:w="1150" w:type="dxa"/>
          </w:tcPr>
          <w:p w:rsidR="00054FDC" w:rsidRDefault="00054FDC">
            <w:pPr>
              <w:pStyle w:val="TableParagraph"/>
              <w:spacing w:before="6"/>
              <w:rPr>
                <w:sz w:val="41"/>
              </w:rPr>
            </w:pPr>
          </w:p>
          <w:p w:rsidR="00054FDC" w:rsidRDefault="003C3D65">
            <w:pPr>
              <w:pStyle w:val="TableParagraph"/>
              <w:spacing w:line="360" w:lineRule="auto"/>
              <w:ind w:left="150" w:right="144" w:firstLine="5"/>
              <w:jc w:val="center"/>
              <w:rPr>
                <w:sz w:val="28"/>
              </w:rPr>
            </w:pPr>
            <w:r>
              <w:rPr>
                <w:sz w:val="28"/>
              </w:rPr>
              <w:t>Виклю чно постфа ктум</w:t>
            </w:r>
          </w:p>
        </w:tc>
        <w:tc>
          <w:tcPr>
            <w:tcW w:w="1206" w:type="dxa"/>
          </w:tcPr>
          <w:p w:rsidR="00054FDC" w:rsidRDefault="00054FDC">
            <w:pPr>
              <w:pStyle w:val="TableParagraph"/>
              <w:spacing w:before="6"/>
              <w:rPr>
                <w:sz w:val="41"/>
              </w:rPr>
            </w:pPr>
          </w:p>
          <w:p w:rsidR="00054FDC" w:rsidRDefault="003C3D65">
            <w:pPr>
              <w:pStyle w:val="TableParagraph"/>
              <w:spacing w:line="360" w:lineRule="auto"/>
              <w:ind w:left="111" w:right="102" w:hanging="2"/>
              <w:jc w:val="center"/>
              <w:rPr>
                <w:sz w:val="28"/>
              </w:rPr>
            </w:pPr>
            <w:r>
              <w:rPr>
                <w:sz w:val="28"/>
              </w:rPr>
              <w:t>Виключ но постфак тум</w:t>
            </w:r>
          </w:p>
        </w:tc>
        <w:tc>
          <w:tcPr>
            <w:tcW w:w="1100" w:type="dxa"/>
          </w:tcPr>
          <w:p w:rsidR="00054FDC" w:rsidRDefault="00054FDC">
            <w:pPr>
              <w:pStyle w:val="TableParagraph"/>
              <w:spacing w:before="6"/>
              <w:rPr>
                <w:sz w:val="41"/>
              </w:rPr>
            </w:pPr>
          </w:p>
          <w:p w:rsidR="00054FDC" w:rsidRDefault="003C3D65">
            <w:pPr>
              <w:pStyle w:val="TableParagraph"/>
              <w:spacing w:line="360" w:lineRule="auto"/>
              <w:ind w:left="125" w:right="119" w:firstLine="5"/>
              <w:jc w:val="center"/>
              <w:rPr>
                <w:sz w:val="28"/>
              </w:rPr>
            </w:pPr>
            <w:r>
              <w:rPr>
                <w:sz w:val="28"/>
              </w:rPr>
              <w:t>Виклю чно постфа ктум</w:t>
            </w:r>
          </w:p>
        </w:tc>
        <w:tc>
          <w:tcPr>
            <w:tcW w:w="1103" w:type="dxa"/>
          </w:tcPr>
          <w:p w:rsidR="00054FDC" w:rsidRDefault="00054FDC">
            <w:pPr>
              <w:pStyle w:val="TableParagraph"/>
              <w:spacing w:before="6"/>
              <w:rPr>
                <w:sz w:val="41"/>
              </w:rPr>
            </w:pPr>
          </w:p>
          <w:p w:rsidR="00054FDC" w:rsidRDefault="003C3D65">
            <w:pPr>
              <w:pStyle w:val="TableParagraph"/>
              <w:spacing w:line="360" w:lineRule="auto"/>
              <w:ind w:left="124" w:right="123" w:firstLine="5"/>
              <w:jc w:val="center"/>
              <w:rPr>
                <w:sz w:val="28"/>
              </w:rPr>
            </w:pPr>
            <w:r>
              <w:rPr>
                <w:sz w:val="28"/>
              </w:rPr>
              <w:t>Виклю чно постфа ктум</w:t>
            </w:r>
          </w:p>
        </w:tc>
        <w:tc>
          <w:tcPr>
            <w:tcW w:w="1150" w:type="dxa"/>
          </w:tcPr>
          <w:p w:rsidR="00054FDC" w:rsidRDefault="00054FDC">
            <w:pPr>
              <w:pStyle w:val="TableParagraph"/>
              <w:spacing w:before="6"/>
              <w:rPr>
                <w:sz w:val="41"/>
              </w:rPr>
            </w:pPr>
          </w:p>
          <w:p w:rsidR="00054FDC" w:rsidRDefault="003C3D65">
            <w:pPr>
              <w:pStyle w:val="TableParagraph"/>
              <w:spacing w:line="360" w:lineRule="auto"/>
              <w:ind w:left="147" w:right="146" w:firstLine="5"/>
              <w:jc w:val="center"/>
              <w:rPr>
                <w:sz w:val="28"/>
              </w:rPr>
            </w:pPr>
            <w:r>
              <w:rPr>
                <w:sz w:val="28"/>
              </w:rPr>
              <w:t>Виклю чно постфа ктум</w:t>
            </w:r>
          </w:p>
        </w:tc>
        <w:tc>
          <w:tcPr>
            <w:tcW w:w="1138" w:type="dxa"/>
          </w:tcPr>
          <w:p w:rsidR="00054FDC" w:rsidRDefault="00054FDC">
            <w:pPr>
              <w:pStyle w:val="TableParagraph"/>
              <w:spacing w:before="6"/>
              <w:rPr>
                <w:sz w:val="41"/>
              </w:rPr>
            </w:pPr>
          </w:p>
          <w:p w:rsidR="00054FDC" w:rsidRDefault="003C3D65">
            <w:pPr>
              <w:pStyle w:val="TableParagraph"/>
              <w:spacing w:line="360" w:lineRule="auto"/>
              <w:ind w:left="142" w:right="140" w:firstLine="5"/>
              <w:jc w:val="center"/>
              <w:rPr>
                <w:sz w:val="28"/>
              </w:rPr>
            </w:pPr>
            <w:r>
              <w:rPr>
                <w:sz w:val="28"/>
              </w:rPr>
              <w:t>Виклю чно постфа ктум</w:t>
            </w:r>
          </w:p>
        </w:tc>
      </w:tr>
    </w:tbl>
    <w:p w:rsidR="00054FDC" w:rsidRDefault="00054FDC">
      <w:pPr>
        <w:pStyle w:val="a3"/>
        <w:ind w:left="0" w:firstLine="0"/>
        <w:jc w:val="left"/>
        <w:rPr>
          <w:sz w:val="20"/>
        </w:rPr>
      </w:pPr>
    </w:p>
    <w:p w:rsidR="00054FDC" w:rsidRDefault="003C3D65">
      <w:pPr>
        <w:pStyle w:val="a3"/>
        <w:spacing w:before="245" w:line="360" w:lineRule="auto"/>
        <w:ind w:right="547"/>
      </w:pPr>
      <w:r>
        <w:rPr>
          <w:color w:val="161616"/>
        </w:rPr>
        <w:t>Аналіз системи управління спецслужб досліджуваних країн і України дає підстави для висновку, що закони про спецслужби регламентують порядок утворення, реформування спеціальних служб, їх структуру,</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4" w:firstLine="0"/>
      </w:pPr>
      <w:r>
        <w:rPr>
          <w:color w:val="161616"/>
        </w:rPr>
        <w:t xml:space="preserve">підпорядкованість і порядок призначення </w:t>
      </w:r>
      <w:r>
        <w:rPr>
          <w:color w:val="161616"/>
        </w:rPr>
        <w:t>керівників. Оперативна діяльність спецслужб у законах регламентується лише в найбільш загальному виді. Увага приділяється питанням дозволів на проведення діяльності загалом, а також застережень і обмежень, пов’язаних із необхідністю дотримання прав і свобо</w:t>
      </w:r>
      <w:r>
        <w:rPr>
          <w:color w:val="161616"/>
        </w:rPr>
        <w:t>д людини під час проведення спеціальної діяльності. Конкретний порядок проведення спеціальної діяльності визначається зазвичай у НПА підзаконного рівня, у т.ч. й у відомчих НПА, погоджених із законодавчою та судовою владами.</w:t>
      </w:r>
    </w:p>
    <w:p w:rsidR="00054FDC" w:rsidRDefault="003C3D65">
      <w:pPr>
        <w:pStyle w:val="a3"/>
        <w:spacing w:before="1" w:line="360" w:lineRule="auto"/>
        <w:ind w:right="546"/>
      </w:pPr>
      <w:r>
        <w:rPr>
          <w:color w:val="161616"/>
        </w:rPr>
        <w:t xml:space="preserve">Диференційованість спеціальних служб у досліджуваних країнах дуже висока. </w:t>
      </w:r>
      <w:r>
        <w:t>Проте, в Україні спецслужби можуть виконувати змішані функції, от як СБУ, яка є і спецслужбою, і правоохоронним органом, що на практиці ускладнює контроль за їх діяльністю в сфері до</w:t>
      </w:r>
      <w:r>
        <w:t>тримання прав і свобод людини.</w:t>
      </w:r>
    </w:p>
    <w:p w:rsidR="00054FDC" w:rsidRDefault="003C3D65">
      <w:pPr>
        <w:pStyle w:val="a3"/>
        <w:spacing w:line="360" w:lineRule="auto"/>
        <w:ind w:right="546"/>
      </w:pPr>
      <w:r>
        <w:t>Також в країнах Північної Америки та Європи профільні парламентські комітети мають право не лише контролювати дотримання законодавства та витрати бюджетних коштів, але й визначати політику та організацію роботи спецслужб.</w:t>
      </w:r>
    </w:p>
    <w:p w:rsidR="00054FDC" w:rsidRDefault="003C3D65">
      <w:pPr>
        <w:pStyle w:val="a3"/>
        <w:spacing w:line="360" w:lineRule="auto"/>
        <w:ind w:right="544"/>
      </w:pPr>
      <w:r>
        <w:t>Цік</w:t>
      </w:r>
      <w:r>
        <w:t>авими є особливості контролю за спеціальними службами у США та Великій Британії. Так, США вимагає потрійного контролю на адміністративному, парламентському та президентському рівнях, а Велика Бритація розробила змішану систему контролю, включаючи парламент</w:t>
      </w:r>
      <w:r>
        <w:t>ський та судовий рівні.</w:t>
      </w:r>
    </w:p>
    <w:p w:rsidR="00054FDC" w:rsidRDefault="003C3D65">
      <w:pPr>
        <w:pStyle w:val="a3"/>
        <w:spacing w:line="360" w:lineRule="auto"/>
        <w:ind w:right="549"/>
      </w:pPr>
      <w:r>
        <w:t>Для розвідувальних служб наведених країн характерним є поділ на цивільні та військові органи розвідки з різним рівнем співпраці та координації їхньої діяльності центральними органами виконавчої</w:t>
      </w:r>
      <w:r>
        <w:rPr>
          <w:spacing w:val="-11"/>
        </w:rPr>
        <w:t xml:space="preserve"> </w:t>
      </w:r>
      <w:r>
        <w:t>влади.</w:t>
      </w:r>
    </w:p>
    <w:p w:rsidR="00054FDC" w:rsidRDefault="003C3D65">
      <w:pPr>
        <w:pStyle w:val="a3"/>
        <w:spacing w:before="1" w:line="360" w:lineRule="auto"/>
        <w:ind w:right="554"/>
      </w:pPr>
      <w:r>
        <w:t xml:space="preserve">Для цивільних органів розвідки </w:t>
      </w:r>
      <w:r>
        <w:t>характерним є підзвітність та підконтрольність Уряду, Президенту та Парламенту.</w:t>
      </w:r>
    </w:p>
    <w:p w:rsidR="00054FDC" w:rsidRDefault="003C3D65">
      <w:pPr>
        <w:pStyle w:val="a3"/>
        <w:spacing w:line="362" w:lineRule="auto"/>
        <w:ind w:right="550"/>
      </w:pPr>
      <w:r>
        <w:t>В ряді країн: Велика Британія, Німеччина, США окремо працює служба зовнішньої та внутрішньої розвідки.</w:t>
      </w:r>
    </w:p>
    <w:p w:rsidR="00054FDC" w:rsidRDefault="00054FDC">
      <w:pPr>
        <w:spacing w:line="362"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3"/>
      </w:pPr>
      <w:r>
        <w:t>Для цивільних служб розвідки характерним є урядове під</w:t>
      </w:r>
      <w:r>
        <w:t>порядкування. Призначення Голів розвідувальних служб Урядом в особі Прем’єр-міністра або колегіальним рішенням Кабінету міністрів характерне для: Великої Британії (за погодження Парламенту), Німеччини і Франції.</w:t>
      </w:r>
    </w:p>
    <w:p w:rsidR="00054FDC" w:rsidRDefault="003C3D65">
      <w:pPr>
        <w:pStyle w:val="a3"/>
        <w:spacing w:line="360" w:lineRule="auto"/>
        <w:ind w:right="546"/>
      </w:pPr>
      <w:r>
        <w:t>Для розвідок США, Великобританії та Німеччин</w:t>
      </w:r>
      <w:r>
        <w:t>и характерним є наявність центральних координаційних органів. Наприклад, в США функціонує</w:t>
      </w:r>
    </w:p>
    <w:p w:rsidR="00054FDC" w:rsidRDefault="003C3D65">
      <w:pPr>
        <w:pStyle w:val="a3"/>
        <w:spacing w:before="1" w:line="360" w:lineRule="auto"/>
        <w:ind w:right="544"/>
      </w:pPr>
      <w:r>
        <w:t>Розвідувальне товариство, що підпорядковується напряму Президенту. В Німеччині – це Федеральна служба розвідки, що входить до компетенції федерального Канцлера Німечч</w:t>
      </w:r>
      <w:r>
        <w:t>ини. У Великобританії – Об’єднаний розвідувальний комітет, що підпорядковується Уряду.</w:t>
      </w:r>
    </w:p>
    <w:p w:rsidR="00054FDC" w:rsidRDefault="003C3D65">
      <w:pPr>
        <w:pStyle w:val="a3"/>
        <w:spacing w:before="1" w:line="360" w:lineRule="auto"/>
        <w:ind w:right="547"/>
      </w:pPr>
      <w:r>
        <w:t>Досить розгалуженою системою органів розвідки володіють США, Великобританія та Франція. При цьому діяльність цих органів у Франції є достатньо незалежною одна від одної,</w:t>
      </w:r>
      <w:r>
        <w:t xml:space="preserve"> на відміну від США та  Великобританії, де працюють центральні координаційні</w:t>
      </w:r>
      <w:r>
        <w:rPr>
          <w:spacing w:val="-10"/>
        </w:rPr>
        <w:t xml:space="preserve"> </w:t>
      </w:r>
      <w:r>
        <w:t>органи.</w:t>
      </w:r>
    </w:p>
    <w:p w:rsidR="00054FDC" w:rsidRDefault="003C3D65">
      <w:pPr>
        <w:pStyle w:val="a3"/>
        <w:spacing w:line="362" w:lineRule="auto"/>
        <w:ind w:right="549"/>
      </w:pPr>
      <w:r>
        <w:t>Парламентський контроль за діяльністю розвідувальних служб характерний для: Великобританії, США та Німеччини.</w:t>
      </w:r>
    </w:p>
    <w:p w:rsidR="00054FDC" w:rsidRDefault="003C3D65">
      <w:pPr>
        <w:pStyle w:val="a3"/>
        <w:spacing w:line="360" w:lineRule="auto"/>
        <w:ind w:right="546"/>
      </w:pPr>
      <w:r>
        <w:rPr>
          <w:color w:val="161616"/>
        </w:rPr>
        <w:t xml:space="preserve">Важливою рисою законодавства, яким забезпечується діяльність </w:t>
      </w:r>
      <w:r>
        <w:rPr>
          <w:color w:val="161616"/>
        </w:rPr>
        <w:t>спецслужб Європи, є імплементація засад, визначених міжнародними правовими актами. Насамперед це стосується питань організації демократичного контролю. Вимоги до організації діяльності спецслужб, їхньої міжнародної взаємодії, демократичного контролю сформу</w:t>
      </w:r>
      <w:r>
        <w:rPr>
          <w:color w:val="161616"/>
        </w:rPr>
        <w:t>льовані як політичні стандарти низки світових і регіональних організацій та форумів, таких  як  ООН,  ОБСЄ,  НАТО,  ЄС  і   Рада   Європи,   Американський   саміт (табл.</w:t>
      </w:r>
      <w:r>
        <w:rPr>
          <w:color w:val="161616"/>
          <w:spacing w:val="-2"/>
        </w:rPr>
        <w:t xml:space="preserve"> </w:t>
      </w:r>
      <w:r>
        <w:rPr>
          <w:color w:val="161616"/>
        </w:rPr>
        <w:t>5).</w:t>
      </w:r>
    </w:p>
    <w:p w:rsidR="00054FDC" w:rsidRDefault="003C3D65">
      <w:pPr>
        <w:pStyle w:val="a3"/>
        <w:spacing w:line="360" w:lineRule="auto"/>
        <w:ind w:right="548"/>
      </w:pPr>
      <w:r>
        <w:t>Тобто, при вирішенні питань сектору безпеки, країни, переважно керуються національними інтересами, власним законодавством, традиціями та історичним досвідом.</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after="6" w:line="360" w:lineRule="auto"/>
        <w:ind w:right="729"/>
        <w:jc w:val="left"/>
      </w:pPr>
      <w:r>
        <w:rPr>
          <w:color w:val="161616"/>
        </w:rPr>
        <w:t xml:space="preserve">Таблиця 5 – Основні міжнародні правові акти у сфері демократичного контролю за </w:t>
      </w:r>
      <w:r>
        <w:rPr>
          <w:color w:val="161616"/>
        </w:rPr>
        <w:t>сектором безпеки</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4"/>
        <w:gridCol w:w="5104"/>
        <w:gridCol w:w="2411"/>
      </w:tblGrid>
      <w:tr w:rsidR="00054FDC">
        <w:trPr>
          <w:trHeight w:val="729"/>
        </w:trPr>
        <w:tc>
          <w:tcPr>
            <w:tcW w:w="1714" w:type="dxa"/>
          </w:tcPr>
          <w:p w:rsidR="00054FDC" w:rsidRDefault="003C3D65">
            <w:pPr>
              <w:pStyle w:val="TableParagraph"/>
              <w:spacing w:before="115"/>
              <w:ind w:left="95" w:right="88"/>
              <w:jc w:val="center"/>
              <w:rPr>
                <w:sz w:val="28"/>
              </w:rPr>
            </w:pPr>
            <w:r>
              <w:rPr>
                <w:color w:val="161616"/>
                <w:sz w:val="28"/>
              </w:rPr>
              <w:t>Організація</w:t>
            </w:r>
          </w:p>
        </w:tc>
        <w:tc>
          <w:tcPr>
            <w:tcW w:w="5104" w:type="dxa"/>
          </w:tcPr>
          <w:p w:rsidR="00054FDC" w:rsidRDefault="003C3D65">
            <w:pPr>
              <w:pStyle w:val="TableParagraph"/>
              <w:spacing w:before="115"/>
              <w:ind w:left="1648"/>
              <w:rPr>
                <w:sz w:val="28"/>
              </w:rPr>
            </w:pPr>
            <w:r>
              <w:rPr>
                <w:color w:val="161616"/>
                <w:sz w:val="28"/>
              </w:rPr>
              <w:t>Правова норма</w:t>
            </w:r>
          </w:p>
        </w:tc>
        <w:tc>
          <w:tcPr>
            <w:tcW w:w="2411" w:type="dxa"/>
          </w:tcPr>
          <w:p w:rsidR="00054FDC" w:rsidRDefault="003C3D65">
            <w:pPr>
              <w:pStyle w:val="TableParagraph"/>
              <w:spacing w:before="115"/>
              <w:ind w:left="676"/>
              <w:rPr>
                <w:sz w:val="28"/>
              </w:rPr>
            </w:pPr>
            <w:r>
              <w:rPr>
                <w:color w:val="161616"/>
                <w:sz w:val="28"/>
              </w:rPr>
              <w:t>Джерело</w:t>
            </w:r>
          </w:p>
        </w:tc>
      </w:tr>
      <w:tr w:rsidR="00054FDC">
        <w:trPr>
          <w:trHeight w:val="1446"/>
        </w:trPr>
        <w:tc>
          <w:tcPr>
            <w:tcW w:w="1714" w:type="dxa"/>
          </w:tcPr>
          <w:p w:rsidR="00054FDC" w:rsidRDefault="003C3D65">
            <w:pPr>
              <w:pStyle w:val="TableParagraph"/>
              <w:spacing w:line="360" w:lineRule="auto"/>
              <w:ind w:left="95" w:right="85"/>
              <w:jc w:val="center"/>
              <w:rPr>
                <w:sz w:val="28"/>
              </w:rPr>
            </w:pPr>
            <w:r>
              <w:rPr>
                <w:color w:val="161616"/>
                <w:sz w:val="28"/>
              </w:rPr>
              <w:t>Генеральна Асамблея</w:t>
            </w:r>
          </w:p>
          <w:p w:rsidR="00054FDC" w:rsidRDefault="003C3D65">
            <w:pPr>
              <w:pStyle w:val="TableParagraph"/>
              <w:spacing w:line="321" w:lineRule="exact"/>
              <w:ind w:left="92" w:right="88"/>
              <w:jc w:val="center"/>
              <w:rPr>
                <w:sz w:val="28"/>
              </w:rPr>
            </w:pPr>
            <w:r>
              <w:rPr>
                <w:color w:val="161616"/>
                <w:sz w:val="28"/>
              </w:rPr>
              <w:t>ООН</w:t>
            </w:r>
          </w:p>
        </w:tc>
        <w:tc>
          <w:tcPr>
            <w:tcW w:w="5104" w:type="dxa"/>
          </w:tcPr>
          <w:p w:rsidR="00054FDC" w:rsidRDefault="003C3D65">
            <w:pPr>
              <w:pStyle w:val="TableParagraph"/>
              <w:spacing w:line="360" w:lineRule="auto"/>
              <w:ind w:left="109" w:right="108"/>
              <w:jc w:val="center"/>
              <w:rPr>
                <w:sz w:val="28"/>
              </w:rPr>
            </w:pPr>
            <w:r>
              <w:rPr>
                <w:color w:val="161616"/>
                <w:sz w:val="28"/>
              </w:rPr>
              <w:t>«Забезпечення збереження підзвітності військових демократично обраному</w:t>
            </w:r>
          </w:p>
          <w:p w:rsidR="00054FDC" w:rsidRDefault="003C3D65">
            <w:pPr>
              <w:pStyle w:val="TableParagraph"/>
              <w:spacing w:line="321" w:lineRule="exact"/>
              <w:ind w:left="109" w:right="109"/>
              <w:jc w:val="center"/>
              <w:rPr>
                <w:sz w:val="28"/>
              </w:rPr>
            </w:pPr>
            <w:r>
              <w:rPr>
                <w:color w:val="161616"/>
                <w:sz w:val="28"/>
              </w:rPr>
              <w:t>цивільному уряду»</w:t>
            </w:r>
          </w:p>
        </w:tc>
        <w:tc>
          <w:tcPr>
            <w:tcW w:w="2411" w:type="dxa"/>
          </w:tcPr>
          <w:p w:rsidR="00054FDC" w:rsidRDefault="003C3D65">
            <w:pPr>
              <w:pStyle w:val="TableParagraph"/>
              <w:spacing w:before="232" w:line="362" w:lineRule="auto"/>
              <w:ind w:left="690" w:right="209" w:hanging="462"/>
              <w:rPr>
                <w:sz w:val="28"/>
              </w:rPr>
            </w:pPr>
            <w:r>
              <w:rPr>
                <w:color w:val="161616"/>
                <w:sz w:val="28"/>
              </w:rPr>
              <w:t>Резолюція 55/96 (2000 р.)</w:t>
            </w:r>
          </w:p>
        </w:tc>
      </w:tr>
      <w:tr w:rsidR="00054FDC">
        <w:trPr>
          <w:trHeight w:val="1932"/>
        </w:trPr>
        <w:tc>
          <w:tcPr>
            <w:tcW w:w="1714" w:type="dxa"/>
          </w:tcPr>
          <w:p w:rsidR="00054FDC" w:rsidRDefault="003C3D65">
            <w:pPr>
              <w:pStyle w:val="TableParagraph"/>
              <w:spacing w:line="360" w:lineRule="auto"/>
              <w:ind w:left="95" w:right="88"/>
              <w:jc w:val="center"/>
              <w:rPr>
                <w:sz w:val="28"/>
              </w:rPr>
            </w:pPr>
            <w:r>
              <w:rPr>
                <w:color w:val="161616"/>
                <w:spacing w:val="-1"/>
                <w:sz w:val="28"/>
              </w:rPr>
              <w:t xml:space="preserve">Агентство </w:t>
            </w:r>
            <w:r>
              <w:rPr>
                <w:color w:val="161616"/>
                <w:sz w:val="28"/>
              </w:rPr>
              <w:t>ООН</w:t>
            </w:r>
            <w:r>
              <w:rPr>
                <w:color w:val="161616"/>
                <w:spacing w:val="-2"/>
                <w:sz w:val="28"/>
              </w:rPr>
              <w:t xml:space="preserve"> </w:t>
            </w:r>
            <w:r>
              <w:rPr>
                <w:color w:val="161616"/>
                <w:sz w:val="28"/>
              </w:rPr>
              <w:t>з</w:t>
            </w:r>
          </w:p>
          <w:p w:rsidR="00054FDC" w:rsidRDefault="003C3D65">
            <w:pPr>
              <w:pStyle w:val="TableParagraph"/>
              <w:spacing w:line="321" w:lineRule="exact"/>
              <w:ind w:left="95" w:right="87"/>
              <w:jc w:val="center"/>
              <w:rPr>
                <w:sz w:val="28"/>
              </w:rPr>
            </w:pPr>
            <w:r>
              <w:rPr>
                <w:color w:val="161616"/>
                <w:sz w:val="28"/>
              </w:rPr>
              <w:t>питань</w:t>
            </w:r>
          </w:p>
          <w:p w:rsidR="00054FDC" w:rsidRDefault="003C3D65">
            <w:pPr>
              <w:pStyle w:val="TableParagraph"/>
              <w:spacing w:before="155"/>
              <w:ind w:left="95" w:right="88"/>
              <w:jc w:val="center"/>
              <w:rPr>
                <w:sz w:val="28"/>
              </w:rPr>
            </w:pPr>
            <w:r>
              <w:rPr>
                <w:color w:val="161616"/>
                <w:sz w:val="28"/>
              </w:rPr>
              <w:t>біженців</w:t>
            </w:r>
          </w:p>
        </w:tc>
        <w:tc>
          <w:tcPr>
            <w:tcW w:w="5104" w:type="dxa"/>
          </w:tcPr>
          <w:p w:rsidR="00054FDC" w:rsidRDefault="003C3D65">
            <w:pPr>
              <w:pStyle w:val="TableParagraph"/>
              <w:spacing w:before="235" w:line="360" w:lineRule="auto"/>
              <w:ind w:left="109" w:right="108"/>
              <w:jc w:val="center"/>
              <w:rPr>
                <w:sz w:val="28"/>
              </w:rPr>
            </w:pPr>
            <w:r>
              <w:rPr>
                <w:color w:val="161616"/>
                <w:sz w:val="28"/>
              </w:rPr>
              <w:t>«Забезпечення збереження підзвітності військових демократично обраному цивільному уряду»</w:t>
            </w:r>
          </w:p>
        </w:tc>
        <w:tc>
          <w:tcPr>
            <w:tcW w:w="2411" w:type="dxa"/>
          </w:tcPr>
          <w:p w:rsidR="00054FDC" w:rsidRDefault="00054FDC">
            <w:pPr>
              <w:pStyle w:val="TableParagraph"/>
              <w:spacing w:before="6"/>
              <w:rPr>
                <w:sz w:val="41"/>
              </w:rPr>
            </w:pPr>
          </w:p>
          <w:p w:rsidR="00054FDC" w:rsidRDefault="003C3D65">
            <w:pPr>
              <w:pStyle w:val="TableParagraph"/>
              <w:spacing w:line="360" w:lineRule="auto"/>
              <w:ind w:left="195" w:right="171" w:firstLine="389"/>
              <w:rPr>
                <w:sz w:val="28"/>
              </w:rPr>
            </w:pPr>
            <w:r>
              <w:rPr>
                <w:color w:val="161616"/>
                <w:sz w:val="28"/>
              </w:rPr>
              <w:t>Резолюція 2000/47 (2000 р.)</w:t>
            </w:r>
          </w:p>
        </w:tc>
      </w:tr>
      <w:tr w:rsidR="00054FDC">
        <w:trPr>
          <w:trHeight w:val="2654"/>
        </w:trPr>
        <w:tc>
          <w:tcPr>
            <w:tcW w:w="1714" w:type="dxa"/>
          </w:tcPr>
          <w:p w:rsidR="00054FDC" w:rsidRDefault="00054FDC">
            <w:pPr>
              <w:pStyle w:val="TableParagraph"/>
              <w:rPr>
                <w:sz w:val="30"/>
              </w:rPr>
            </w:pPr>
          </w:p>
          <w:p w:rsidR="00054FDC" w:rsidRDefault="003C3D65">
            <w:pPr>
              <w:pStyle w:val="TableParagraph"/>
              <w:spacing w:before="252" w:line="360" w:lineRule="auto"/>
              <w:ind w:left="95" w:right="85"/>
              <w:jc w:val="center"/>
              <w:rPr>
                <w:sz w:val="28"/>
              </w:rPr>
            </w:pPr>
            <w:r>
              <w:rPr>
                <w:color w:val="161616"/>
                <w:sz w:val="28"/>
              </w:rPr>
              <w:t>Програма розвитку ООН</w:t>
            </w:r>
          </w:p>
        </w:tc>
        <w:tc>
          <w:tcPr>
            <w:tcW w:w="5104" w:type="dxa"/>
          </w:tcPr>
          <w:p w:rsidR="00054FDC" w:rsidRDefault="003C3D65">
            <w:pPr>
              <w:pStyle w:val="TableParagraph"/>
              <w:spacing w:before="112" w:line="360" w:lineRule="auto"/>
              <w:ind w:left="109" w:right="106"/>
              <w:jc w:val="center"/>
              <w:rPr>
                <w:sz w:val="28"/>
              </w:rPr>
            </w:pPr>
            <w:r>
              <w:rPr>
                <w:color w:val="161616"/>
                <w:sz w:val="28"/>
              </w:rPr>
              <w:t>«Демократичний цивільний контроль за армією, поліціями та іншими силами безпеки (звіт перераховує принципи демократичного управлін ня в секторі безпеки)»</w:t>
            </w:r>
          </w:p>
        </w:tc>
        <w:tc>
          <w:tcPr>
            <w:tcW w:w="2411" w:type="dxa"/>
          </w:tcPr>
          <w:p w:rsidR="00054FDC" w:rsidRDefault="003C3D65">
            <w:pPr>
              <w:pStyle w:val="TableParagraph"/>
              <w:spacing w:before="112" w:line="360" w:lineRule="auto"/>
              <w:ind w:left="401" w:right="394"/>
              <w:jc w:val="center"/>
              <w:rPr>
                <w:sz w:val="28"/>
              </w:rPr>
            </w:pPr>
            <w:r>
              <w:rPr>
                <w:color w:val="161616"/>
                <w:sz w:val="28"/>
              </w:rPr>
              <w:t>Доповідь про розвиток людського потенціалу (2002 р.)</w:t>
            </w:r>
          </w:p>
        </w:tc>
      </w:tr>
      <w:tr w:rsidR="00054FDC">
        <w:trPr>
          <w:trHeight w:val="2898"/>
        </w:trPr>
        <w:tc>
          <w:tcPr>
            <w:tcW w:w="1714"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4"/>
              <w:rPr>
                <w:sz w:val="44"/>
              </w:rPr>
            </w:pPr>
          </w:p>
          <w:p w:rsidR="00054FDC" w:rsidRDefault="003C3D65">
            <w:pPr>
              <w:pStyle w:val="TableParagraph"/>
              <w:ind w:left="95" w:right="86"/>
              <w:jc w:val="center"/>
              <w:rPr>
                <w:sz w:val="28"/>
              </w:rPr>
            </w:pPr>
            <w:r>
              <w:rPr>
                <w:color w:val="161616"/>
                <w:sz w:val="28"/>
              </w:rPr>
              <w:t>ОБСЄ</w:t>
            </w:r>
          </w:p>
        </w:tc>
        <w:tc>
          <w:tcPr>
            <w:tcW w:w="5104" w:type="dxa"/>
          </w:tcPr>
          <w:p w:rsidR="00054FDC" w:rsidRDefault="003C3D65">
            <w:pPr>
              <w:pStyle w:val="TableParagraph"/>
              <w:spacing w:line="360" w:lineRule="auto"/>
              <w:ind w:left="109" w:right="104"/>
              <w:jc w:val="center"/>
              <w:rPr>
                <w:sz w:val="28"/>
              </w:rPr>
            </w:pPr>
            <w:r>
              <w:rPr>
                <w:color w:val="161616"/>
                <w:sz w:val="28"/>
              </w:rPr>
              <w:t>«Демократичний політичний контроль над військовими, воєнізованими і внутрішніми силами безпеки, а також розвідувальними службами і поліцією (конкретизований детальними</w:t>
            </w:r>
          </w:p>
          <w:p w:rsidR="00054FDC" w:rsidRDefault="003C3D65">
            <w:pPr>
              <w:pStyle w:val="TableParagraph"/>
              <w:spacing w:line="322" w:lineRule="exact"/>
              <w:ind w:left="109" w:right="107"/>
              <w:jc w:val="center"/>
              <w:rPr>
                <w:sz w:val="28"/>
              </w:rPr>
            </w:pPr>
            <w:r>
              <w:rPr>
                <w:color w:val="161616"/>
                <w:sz w:val="28"/>
              </w:rPr>
              <w:t>положеннями)»</w:t>
            </w:r>
          </w:p>
        </w:tc>
        <w:tc>
          <w:tcPr>
            <w:tcW w:w="2411" w:type="dxa"/>
          </w:tcPr>
          <w:p w:rsidR="00054FDC" w:rsidRDefault="003C3D65">
            <w:pPr>
              <w:pStyle w:val="TableParagraph"/>
              <w:spacing w:line="360" w:lineRule="auto"/>
              <w:ind w:left="137" w:right="134"/>
              <w:jc w:val="center"/>
              <w:rPr>
                <w:sz w:val="28"/>
              </w:rPr>
            </w:pPr>
            <w:r>
              <w:rPr>
                <w:color w:val="161616"/>
                <w:sz w:val="28"/>
              </w:rPr>
              <w:t>Кодекс поведінки щодо</w:t>
            </w:r>
          </w:p>
          <w:p w:rsidR="00054FDC" w:rsidRDefault="003C3D65">
            <w:pPr>
              <w:pStyle w:val="TableParagraph"/>
              <w:spacing w:line="360" w:lineRule="auto"/>
              <w:ind w:left="202" w:right="195" w:firstLine="4"/>
              <w:jc w:val="center"/>
              <w:rPr>
                <w:sz w:val="28"/>
              </w:rPr>
            </w:pPr>
            <w:r>
              <w:rPr>
                <w:color w:val="161616"/>
                <w:sz w:val="28"/>
              </w:rPr>
              <w:t>військово- політичних аспектів безпеки</w:t>
            </w:r>
          </w:p>
          <w:p w:rsidR="00054FDC" w:rsidRDefault="003C3D65">
            <w:pPr>
              <w:pStyle w:val="TableParagraph"/>
              <w:spacing w:line="320" w:lineRule="exact"/>
              <w:ind w:left="401" w:right="392"/>
              <w:jc w:val="center"/>
              <w:rPr>
                <w:sz w:val="28"/>
              </w:rPr>
            </w:pPr>
            <w:r>
              <w:rPr>
                <w:color w:val="161616"/>
                <w:sz w:val="28"/>
              </w:rPr>
              <w:t>(1994 р.)</w:t>
            </w:r>
          </w:p>
        </w:tc>
      </w:tr>
      <w:tr w:rsidR="00054FDC">
        <w:trPr>
          <w:trHeight w:val="2006"/>
        </w:trPr>
        <w:tc>
          <w:tcPr>
            <w:tcW w:w="1714" w:type="dxa"/>
            <w:vMerge w:val="restart"/>
          </w:tcPr>
          <w:p w:rsidR="00054FDC" w:rsidRDefault="00054FDC">
            <w:pPr>
              <w:pStyle w:val="TableParagraph"/>
              <w:rPr>
                <w:sz w:val="30"/>
              </w:rPr>
            </w:pPr>
          </w:p>
          <w:p w:rsidR="00054FDC" w:rsidRDefault="003C3D65">
            <w:pPr>
              <w:pStyle w:val="TableParagraph"/>
              <w:spacing w:before="174" w:line="360" w:lineRule="auto"/>
              <w:ind w:left="158" w:right="144" w:hanging="6"/>
              <w:jc w:val="center"/>
              <w:rPr>
                <w:sz w:val="28"/>
              </w:rPr>
            </w:pPr>
            <w:r>
              <w:rPr>
                <w:color w:val="161616"/>
                <w:sz w:val="28"/>
              </w:rPr>
              <w:t>Рада Європи (Парламент ська асамблея)</w:t>
            </w:r>
          </w:p>
        </w:tc>
        <w:tc>
          <w:tcPr>
            <w:tcW w:w="5104" w:type="dxa"/>
          </w:tcPr>
          <w:p w:rsidR="00054FDC" w:rsidRDefault="00054FDC">
            <w:pPr>
              <w:pStyle w:val="TableParagraph"/>
              <w:spacing w:before="7"/>
              <w:rPr>
                <w:sz w:val="23"/>
              </w:rPr>
            </w:pPr>
          </w:p>
          <w:p w:rsidR="00054FDC" w:rsidRDefault="003C3D65">
            <w:pPr>
              <w:pStyle w:val="TableParagraph"/>
              <w:spacing w:line="360" w:lineRule="auto"/>
              <w:ind w:left="108" w:right="109"/>
              <w:jc w:val="center"/>
              <w:rPr>
                <w:sz w:val="28"/>
              </w:rPr>
            </w:pPr>
            <w:r>
              <w:rPr>
                <w:color w:val="161616"/>
                <w:sz w:val="28"/>
              </w:rPr>
              <w:t>«Контроль над службами внутрішньої безпеки у державах-членах Ради Європи»</w:t>
            </w:r>
          </w:p>
        </w:tc>
        <w:tc>
          <w:tcPr>
            <w:tcW w:w="2411" w:type="dxa"/>
          </w:tcPr>
          <w:p w:rsidR="00054FDC" w:rsidRDefault="00054FDC">
            <w:pPr>
              <w:pStyle w:val="TableParagraph"/>
              <w:spacing w:before="8"/>
              <w:rPr>
                <w:sz w:val="44"/>
              </w:rPr>
            </w:pPr>
          </w:p>
          <w:p w:rsidR="00054FDC" w:rsidRDefault="003C3D65">
            <w:pPr>
              <w:pStyle w:val="TableParagraph"/>
              <w:spacing w:line="360" w:lineRule="auto"/>
              <w:ind w:left="375" w:right="349" w:firstLine="12"/>
              <w:rPr>
                <w:sz w:val="28"/>
              </w:rPr>
            </w:pPr>
            <w:r>
              <w:rPr>
                <w:color w:val="161616"/>
                <w:sz w:val="28"/>
              </w:rPr>
              <w:t>Рекомендація 1402 (1999 р.)</w:t>
            </w:r>
          </w:p>
        </w:tc>
      </w:tr>
      <w:tr w:rsidR="00054FDC">
        <w:trPr>
          <w:trHeight w:val="1449"/>
        </w:trPr>
        <w:tc>
          <w:tcPr>
            <w:tcW w:w="1714" w:type="dxa"/>
            <w:vMerge/>
            <w:tcBorders>
              <w:top w:val="nil"/>
            </w:tcBorders>
          </w:tcPr>
          <w:p w:rsidR="00054FDC" w:rsidRDefault="00054FDC">
            <w:pPr>
              <w:rPr>
                <w:sz w:val="2"/>
                <w:szCs w:val="2"/>
              </w:rPr>
            </w:pPr>
          </w:p>
        </w:tc>
        <w:tc>
          <w:tcPr>
            <w:tcW w:w="5104" w:type="dxa"/>
          </w:tcPr>
          <w:p w:rsidR="00054FDC" w:rsidRDefault="003C3D65">
            <w:pPr>
              <w:pStyle w:val="TableParagraph"/>
              <w:spacing w:line="360" w:lineRule="auto"/>
              <w:ind w:left="109" w:right="109"/>
              <w:jc w:val="center"/>
              <w:rPr>
                <w:sz w:val="28"/>
              </w:rPr>
            </w:pPr>
            <w:r>
              <w:rPr>
                <w:color w:val="161616"/>
                <w:sz w:val="28"/>
              </w:rPr>
              <w:t>«Демократичний контроль за діяльністю сектора безпеки країн-членів Ради</w:t>
            </w:r>
          </w:p>
          <w:p w:rsidR="00054FDC" w:rsidRDefault="003C3D65">
            <w:pPr>
              <w:pStyle w:val="TableParagraph"/>
              <w:ind w:left="109" w:right="104"/>
              <w:jc w:val="center"/>
              <w:rPr>
                <w:sz w:val="28"/>
              </w:rPr>
            </w:pPr>
            <w:r>
              <w:rPr>
                <w:color w:val="161616"/>
                <w:sz w:val="28"/>
              </w:rPr>
              <w:t>Європи»</w:t>
            </w:r>
          </w:p>
        </w:tc>
        <w:tc>
          <w:tcPr>
            <w:tcW w:w="2411" w:type="dxa"/>
          </w:tcPr>
          <w:p w:rsidR="00054FDC" w:rsidRDefault="003C3D65">
            <w:pPr>
              <w:pStyle w:val="TableParagraph"/>
              <w:spacing w:before="235" w:line="360" w:lineRule="auto"/>
              <w:ind w:left="375" w:right="349" w:firstLine="12"/>
              <w:rPr>
                <w:sz w:val="28"/>
              </w:rPr>
            </w:pPr>
            <w:r>
              <w:rPr>
                <w:color w:val="161616"/>
                <w:sz w:val="28"/>
              </w:rPr>
              <w:t>Рекомендація 1713 (2005 р.)</w:t>
            </w:r>
          </w:p>
        </w:tc>
      </w:tr>
    </w:tbl>
    <w:p w:rsidR="00054FDC" w:rsidRDefault="00054FDC">
      <w:pPr>
        <w:spacing w:line="360" w:lineRule="auto"/>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4"/>
        <w:gridCol w:w="5104"/>
        <w:gridCol w:w="2411"/>
      </w:tblGrid>
      <w:tr w:rsidR="00054FDC">
        <w:trPr>
          <w:trHeight w:val="679"/>
        </w:trPr>
        <w:tc>
          <w:tcPr>
            <w:tcW w:w="1714" w:type="dxa"/>
          </w:tcPr>
          <w:p w:rsidR="00054FDC" w:rsidRDefault="003C3D65">
            <w:pPr>
              <w:pStyle w:val="TableParagraph"/>
              <w:spacing w:before="91"/>
              <w:ind w:left="155"/>
              <w:rPr>
                <w:sz w:val="28"/>
              </w:rPr>
            </w:pPr>
            <w:r>
              <w:rPr>
                <w:color w:val="161616"/>
                <w:sz w:val="28"/>
              </w:rPr>
              <w:t>Організація</w:t>
            </w:r>
          </w:p>
        </w:tc>
        <w:tc>
          <w:tcPr>
            <w:tcW w:w="5104" w:type="dxa"/>
          </w:tcPr>
          <w:p w:rsidR="00054FDC" w:rsidRDefault="003C3D65">
            <w:pPr>
              <w:pStyle w:val="TableParagraph"/>
              <w:spacing w:before="91"/>
              <w:ind w:left="1648"/>
              <w:rPr>
                <w:sz w:val="28"/>
              </w:rPr>
            </w:pPr>
            <w:r>
              <w:rPr>
                <w:color w:val="161616"/>
                <w:sz w:val="28"/>
              </w:rPr>
              <w:t>Правова норма</w:t>
            </w:r>
          </w:p>
        </w:tc>
        <w:tc>
          <w:tcPr>
            <w:tcW w:w="2411" w:type="dxa"/>
          </w:tcPr>
          <w:p w:rsidR="00054FDC" w:rsidRDefault="003C3D65">
            <w:pPr>
              <w:pStyle w:val="TableParagraph"/>
              <w:spacing w:before="91"/>
              <w:ind w:left="400" w:right="394"/>
              <w:jc w:val="center"/>
              <w:rPr>
                <w:sz w:val="28"/>
              </w:rPr>
            </w:pPr>
            <w:r>
              <w:rPr>
                <w:color w:val="161616"/>
                <w:sz w:val="28"/>
              </w:rPr>
              <w:t>Джерело</w:t>
            </w:r>
          </w:p>
        </w:tc>
      </w:tr>
      <w:tr w:rsidR="00054FDC">
        <w:trPr>
          <w:trHeight w:val="1931"/>
        </w:trPr>
        <w:tc>
          <w:tcPr>
            <w:tcW w:w="1714" w:type="dxa"/>
          </w:tcPr>
          <w:p w:rsidR="00054FDC" w:rsidRDefault="003C3D65">
            <w:pPr>
              <w:pStyle w:val="TableParagraph"/>
              <w:spacing w:line="315" w:lineRule="exact"/>
              <w:ind w:left="94" w:right="88"/>
              <w:jc w:val="center"/>
              <w:rPr>
                <w:sz w:val="28"/>
              </w:rPr>
            </w:pPr>
            <w:r>
              <w:rPr>
                <w:color w:val="161616"/>
                <w:sz w:val="28"/>
              </w:rPr>
              <w:t>НАТО</w:t>
            </w:r>
          </w:p>
          <w:p w:rsidR="00054FDC" w:rsidRDefault="003C3D65">
            <w:pPr>
              <w:pStyle w:val="TableParagraph"/>
              <w:spacing w:before="160"/>
              <w:ind w:left="95" w:right="87"/>
              <w:jc w:val="center"/>
              <w:rPr>
                <w:sz w:val="28"/>
              </w:rPr>
            </w:pPr>
            <w:r>
              <w:rPr>
                <w:color w:val="161616"/>
                <w:sz w:val="28"/>
              </w:rPr>
              <w:t>«Партнерст</w:t>
            </w:r>
          </w:p>
          <w:p w:rsidR="00054FDC" w:rsidRDefault="003C3D65">
            <w:pPr>
              <w:pStyle w:val="TableParagraph"/>
              <w:spacing w:before="5" w:line="480" w:lineRule="atLeast"/>
              <w:ind w:left="95" w:right="88"/>
              <w:jc w:val="center"/>
              <w:rPr>
                <w:sz w:val="28"/>
              </w:rPr>
            </w:pPr>
            <w:r>
              <w:rPr>
                <w:color w:val="161616"/>
                <w:sz w:val="28"/>
              </w:rPr>
              <w:t>во заради миру»</w:t>
            </w:r>
          </w:p>
        </w:tc>
        <w:tc>
          <w:tcPr>
            <w:tcW w:w="5104" w:type="dxa"/>
          </w:tcPr>
          <w:p w:rsidR="00054FDC" w:rsidRDefault="003C3D65">
            <w:pPr>
              <w:pStyle w:val="TableParagraph"/>
              <w:spacing w:before="235" w:line="360" w:lineRule="auto"/>
              <w:ind w:left="282" w:right="279" w:hanging="4"/>
              <w:jc w:val="center"/>
              <w:rPr>
                <w:sz w:val="28"/>
              </w:rPr>
            </w:pPr>
            <w:r>
              <w:rPr>
                <w:color w:val="161616"/>
                <w:sz w:val="28"/>
              </w:rPr>
              <w:t>«Забезпечення демократичного контролю за силами оборони» (одне з п’яти завдань, виділених у програмі)</w:t>
            </w:r>
          </w:p>
        </w:tc>
        <w:tc>
          <w:tcPr>
            <w:tcW w:w="2411" w:type="dxa"/>
          </w:tcPr>
          <w:p w:rsidR="00054FDC" w:rsidRDefault="003C3D65">
            <w:pPr>
              <w:pStyle w:val="TableParagraph"/>
              <w:spacing w:before="235" w:line="360" w:lineRule="auto"/>
              <w:ind w:left="637" w:right="613" w:hanging="20"/>
              <w:jc w:val="both"/>
              <w:rPr>
                <w:sz w:val="28"/>
              </w:rPr>
            </w:pPr>
            <w:r>
              <w:rPr>
                <w:color w:val="161616"/>
                <w:sz w:val="28"/>
              </w:rPr>
              <w:t>Рамковий документ (1994 р.)</w:t>
            </w:r>
          </w:p>
        </w:tc>
      </w:tr>
      <w:tr w:rsidR="00054FDC">
        <w:trPr>
          <w:trHeight w:val="2414"/>
        </w:trPr>
        <w:tc>
          <w:tcPr>
            <w:tcW w:w="1714" w:type="dxa"/>
          </w:tcPr>
          <w:p w:rsidR="00054FDC" w:rsidRDefault="003C3D65">
            <w:pPr>
              <w:pStyle w:val="TableParagraph"/>
              <w:spacing w:before="235"/>
              <w:ind w:left="94" w:right="88"/>
              <w:jc w:val="center"/>
              <w:rPr>
                <w:sz w:val="28"/>
              </w:rPr>
            </w:pPr>
            <w:r>
              <w:rPr>
                <w:color w:val="161616"/>
                <w:sz w:val="28"/>
              </w:rPr>
              <w:t>ЄС</w:t>
            </w:r>
          </w:p>
          <w:p w:rsidR="00054FDC" w:rsidRDefault="003C3D65">
            <w:pPr>
              <w:pStyle w:val="TableParagraph"/>
              <w:spacing w:before="160" w:line="360" w:lineRule="auto"/>
              <w:ind w:left="95" w:right="84"/>
              <w:jc w:val="center"/>
              <w:rPr>
                <w:sz w:val="28"/>
              </w:rPr>
            </w:pPr>
            <w:r>
              <w:rPr>
                <w:color w:val="161616"/>
                <w:sz w:val="28"/>
              </w:rPr>
              <w:t>(Європейсь кий парламент)</w:t>
            </w:r>
          </w:p>
        </w:tc>
        <w:tc>
          <w:tcPr>
            <w:tcW w:w="5104" w:type="dxa"/>
          </w:tcPr>
          <w:p w:rsidR="00054FDC" w:rsidRDefault="003C3D65">
            <w:pPr>
              <w:pStyle w:val="TableParagraph"/>
              <w:spacing w:line="360" w:lineRule="auto"/>
              <w:ind w:left="174" w:right="173" w:firstLine="2"/>
              <w:jc w:val="center"/>
              <w:rPr>
                <w:sz w:val="28"/>
              </w:rPr>
            </w:pPr>
            <w:r>
              <w:rPr>
                <w:color w:val="161616"/>
                <w:sz w:val="28"/>
              </w:rPr>
              <w:t>«Конкретизація Копенгагенських критеріїв вступу у спосіб включення положення: «правова відповідальність поліцейських, військових і секретних</w:t>
            </w:r>
          </w:p>
          <w:p w:rsidR="00054FDC" w:rsidRDefault="003C3D65">
            <w:pPr>
              <w:pStyle w:val="TableParagraph"/>
              <w:ind w:left="109" w:right="109"/>
              <w:jc w:val="center"/>
              <w:rPr>
                <w:sz w:val="28"/>
              </w:rPr>
            </w:pPr>
            <w:r>
              <w:rPr>
                <w:color w:val="161616"/>
                <w:sz w:val="28"/>
              </w:rPr>
              <w:t>служб»</w:t>
            </w:r>
          </w:p>
        </w:tc>
        <w:tc>
          <w:tcPr>
            <w:tcW w:w="2411"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5"/>
              <w:rPr>
                <w:sz w:val="23"/>
              </w:rPr>
            </w:pPr>
          </w:p>
          <w:p w:rsidR="00054FDC" w:rsidRDefault="003C3D65">
            <w:pPr>
              <w:pStyle w:val="TableParagraph"/>
              <w:ind w:left="399" w:right="394"/>
              <w:jc w:val="center"/>
              <w:rPr>
                <w:sz w:val="28"/>
              </w:rPr>
            </w:pPr>
            <w:r>
              <w:rPr>
                <w:i/>
                <w:color w:val="161616"/>
                <w:sz w:val="28"/>
              </w:rPr>
              <w:t xml:space="preserve">Agenda </w:t>
            </w:r>
            <w:r>
              <w:rPr>
                <w:color w:val="161616"/>
                <w:sz w:val="28"/>
              </w:rPr>
              <w:t>2000</w:t>
            </w:r>
          </w:p>
        </w:tc>
      </w:tr>
      <w:tr w:rsidR="00054FDC">
        <w:trPr>
          <w:trHeight w:val="1934"/>
        </w:trPr>
        <w:tc>
          <w:tcPr>
            <w:tcW w:w="1714" w:type="dxa"/>
          </w:tcPr>
          <w:p w:rsidR="00054FDC" w:rsidRDefault="00054FDC">
            <w:pPr>
              <w:pStyle w:val="TableParagraph"/>
              <w:spacing w:before="6"/>
              <w:rPr>
                <w:sz w:val="41"/>
              </w:rPr>
            </w:pPr>
          </w:p>
          <w:p w:rsidR="00054FDC" w:rsidRDefault="003C3D65">
            <w:pPr>
              <w:pStyle w:val="TableParagraph"/>
              <w:spacing w:line="360" w:lineRule="auto"/>
              <w:ind w:left="290" w:right="102" w:hanging="164"/>
              <w:rPr>
                <w:sz w:val="28"/>
              </w:rPr>
            </w:pPr>
            <w:r>
              <w:rPr>
                <w:color w:val="161616"/>
                <w:sz w:val="28"/>
              </w:rPr>
              <w:t>Американсь кий саміт</w:t>
            </w:r>
          </w:p>
        </w:tc>
        <w:tc>
          <w:tcPr>
            <w:tcW w:w="5104" w:type="dxa"/>
          </w:tcPr>
          <w:p w:rsidR="00054FDC" w:rsidRDefault="003C3D65">
            <w:pPr>
              <w:pStyle w:val="TableParagraph"/>
              <w:spacing w:line="360" w:lineRule="auto"/>
              <w:ind w:left="131" w:right="127" w:hanging="1"/>
              <w:jc w:val="center"/>
              <w:rPr>
                <w:sz w:val="28"/>
              </w:rPr>
            </w:pPr>
            <w:r>
              <w:rPr>
                <w:color w:val="161616"/>
                <w:sz w:val="28"/>
              </w:rPr>
              <w:t>«Конституційне підпорядкування збройних сил і сил безпеки законній владі наших держав є фундаментальним</w:t>
            </w:r>
          </w:p>
          <w:p w:rsidR="00054FDC" w:rsidRDefault="003C3D65">
            <w:pPr>
              <w:pStyle w:val="TableParagraph"/>
              <w:spacing w:line="320" w:lineRule="exact"/>
              <w:ind w:left="109" w:right="108"/>
              <w:jc w:val="center"/>
              <w:rPr>
                <w:sz w:val="28"/>
              </w:rPr>
            </w:pPr>
            <w:r>
              <w:rPr>
                <w:color w:val="161616"/>
                <w:sz w:val="28"/>
              </w:rPr>
              <w:t>для демократії»</w:t>
            </w:r>
          </w:p>
        </w:tc>
        <w:tc>
          <w:tcPr>
            <w:tcW w:w="2411" w:type="dxa"/>
          </w:tcPr>
          <w:p w:rsidR="00054FDC" w:rsidRDefault="00054FDC">
            <w:pPr>
              <w:pStyle w:val="TableParagraph"/>
              <w:spacing w:before="6"/>
              <w:rPr>
                <w:sz w:val="41"/>
              </w:rPr>
            </w:pPr>
          </w:p>
          <w:p w:rsidR="00054FDC" w:rsidRDefault="003C3D65">
            <w:pPr>
              <w:pStyle w:val="TableParagraph"/>
              <w:spacing w:line="360" w:lineRule="auto"/>
              <w:ind w:left="469" w:right="95" w:hanging="351"/>
              <w:rPr>
                <w:sz w:val="28"/>
              </w:rPr>
            </w:pPr>
            <w:r>
              <w:rPr>
                <w:color w:val="161616"/>
                <w:sz w:val="28"/>
              </w:rPr>
              <w:t>Квебекський план дій (2001 р.)</w:t>
            </w:r>
          </w:p>
        </w:tc>
      </w:tr>
      <w:tr w:rsidR="00054FDC">
        <w:trPr>
          <w:trHeight w:val="1447"/>
        </w:trPr>
        <w:tc>
          <w:tcPr>
            <w:tcW w:w="1714" w:type="dxa"/>
          </w:tcPr>
          <w:p w:rsidR="00054FDC" w:rsidRDefault="003C3D65">
            <w:pPr>
              <w:pStyle w:val="TableParagraph"/>
              <w:spacing w:line="315" w:lineRule="exact"/>
              <w:ind w:left="95" w:right="88"/>
              <w:jc w:val="center"/>
              <w:rPr>
                <w:sz w:val="28"/>
              </w:rPr>
            </w:pPr>
            <w:r>
              <w:rPr>
                <w:color w:val="161616"/>
                <w:sz w:val="28"/>
              </w:rPr>
              <w:t>Співтоварис</w:t>
            </w:r>
          </w:p>
          <w:p w:rsidR="00054FDC" w:rsidRDefault="003C3D65">
            <w:pPr>
              <w:pStyle w:val="TableParagraph"/>
              <w:spacing w:before="3" w:line="480" w:lineRule="atLeast"/>
              <w:ind w:left="95" w:right="83"/>
              <w:jc w:val="center"/>
              <w:rPr>
                <w:sz w:val="28"/>
              </w:rPr>
            </w:pPr>
            <w:r>
              <w:rPr>
                <w:color w:val="161616"/>
                <w:sz w:val="28"/>
              </w:rPr>
              <w:t>тво  демократій</w:t>
            </w:r>
          </w:p>
        </w:tc>
        <w:tc>
          <w:tcPr>
            <w:tcW w:w="5104" w:type="dxa"/>
          </w:tcPr>
          <w:p w:rsidR="00054FDC" w:rsidRDefault="003C3D65">
            <w:pPr>
              <w:pStyle w:val="TableParagraph"/>
              <w:spacing w:line="315" w:lineRule="exact"/>
              <w:ind w:left="164" w:firstLine="26"/>
              <w:rPr>
                <w:sz w:val="28"/>
              </w:rPr>
            </w:pPr>
            <w:r>
              <w:rPr>
                <w:color w:val="161616"/>
                <w:sz w:val="28"/>
              </w:rPr>
              <w:t>«Цивільний, демократичний</w:t>
            </w:r>
            <w:r>
              <w:rPr>
                <w:color w:val="161616"/>
                <w:spacing w:val="64"/>
                <w:sz w:val="28"/>
              </w:rPr>
              <w:t xml:space="preserve"> </w:t>
            </w:r>
            <w:r>
              <w:rPr>
                <w:color w:val="161616"/>
                <w:sz w:val="28"/>
              </w:rPr>
              <w:t>контроль</w:t>
            </w:r>
          </w:p>
          <w:p w:rsidR="00054FDC" w:rsidRDefault="003C3D65">
            <w:pPr>
              <w:pStyle w:val="TableParagraph"/>
              <w:spacing w:before="3" w:line="480" w:lineRule="atLeast"/>
              <w:ind w:left="1579" w:right="148" w:hanging="1415"/>
              <w:rPr>
                <w:sz w:val="28"/>
              </w:rPr>
            </w:pPr>
            <w:r>
              <w:rPr>
                <w:color w:val="161616"/>
                <w:sz w:val="28"/>
              </w:rPr>
              <w:t>над армією повинен бути встановленим і гарантованим»</w:t>
            </w:r>
          </w:p>
        </w:tc>
        <w:tc>
          <w:tcPr>
            <w:tcW w:w="2411" w:type="dxa"/>
          </w:tcPr>
          <w:p w:rsidR="00054FDC" w:rsidRDefault="003C3D65">
            <w:pPr>
              <w:pStyle w:val="TableParagraph"/>
              <w:spacing w:line="315" w:lineRule="exact"/>
              <w:ind w:left="560" w:hanging="77"/>
              <w:rPr>
                <w:sz w:val="28"/>
              </w:rPr>
            </w:pPr>
            <w:r>
              <w:rPr>
                <w:color w:val="161616"/>
                <w:sz w:val="28"/>
              </w:rPr>
              <w:t>Варшавська</w:t>
            </w:r>
          </w:p>
          <w:p w:rsidR="00054FDC" w:rsidRDefault="003C3D65">
            <w:pPr>
              <w:pStyle w:val="TableParagraph"/>
              <w:spacing w:before="3" w:line="480" w:lineRule="atLeast"/>
              <w:ind w:left="690" w:right="533" w:hanging="130"/>
              <w:rPr>
                <w:sz w:val="28"/>
              </w:rPr>
            </w:pPr>
            <w:r>
              <w:rPr>
                <w:color w:val="161616"/>
                <w:sz w:val="28"/>
              </w:rPr>
              <w:t>декларація (2000 р.)</w:t>
            </w:r>
          </w:p>
        </w:tc>
      </w:tr>
      <w:tr w:rsidR="00054FDC">
        <w:trPr>
          <w:trHeight w:val="1933"/>
        </w:trPr>
        <w:tc>
          <w:tcPr>
            <w:tcW w:w="1714" w:type="dxa"/>
          </w:tcPr>
          <w:p w:rsidR="00054FDC" w:rsidRDefault="003C3D65">
            <w:pPr>
              <w:pStyle w:val="TableParagraph"/>
              <w:spacing w:before="235" w:line="360" w:lineRule="auto"/>
              <w:ind w:left="95" w:right="85"/>
              <w:jc w:val="center"/>
              <w:rPr>
                <w:sz w:val="28"/>
              </w:rPr>
            </w:pPr>
            <w:r>
              <w:rPr>
                <w:color w:val="161616"/>
                <w:sz w:val="28"/>
              </w:rPr>
              <w:t>Мадридськи й</w:t>
            </w:r>
          </w:p>
          <w:p w:rsidR="00054FDC" w:rsidRDefault="003C3D65">
            <w:pPr>
              <w:pStyle w:val="TableParagraph"/>
              <w:spacing w:before="1"/>
              <w:ind w:left="91" w:right="88"/>
              <w:jc w:val="center"/>
              <w:rPr>
                <w:sz w:val="28"/>
              </w:rPr>
            </w:pPr>
            <w:r>
              <w:rPr>
                <w:color w:val="161616"/>
                <w:sz w:val="28"/>
              </w:rPr>
              <w:t>клуб</w:t>
            </w:r>
          </w:p>
        </w:tc>
        <w:tc>
          <w:tcPr>
            <w:tcW w:w="5104" w:type="dxa"/>
          </w:tcPr>
          <w:p w:rsidR="00054FDC" w:rsidRDefault="003C3D65">
            <w:pPr>
              <w:pStyle w:val="TableParagraph"/>
              <w:spacing w:line="360" w:lineRule="auto"/>
              <w:ind w:left="779" w:right="466" w:hanging="296"/>
              <w:rPr>
                <w:sz w:val="28"/>
              </w:rPr>
            </w:pPr>
            <w:r>
              <w:rPr>
                <w:color w:val="161616"/>
                <w:sz w:val="28"/>
              </w:rPr>
              <w:t>«Цивільний контроль за армією та оборонною політикою і чітке розмежування збройних сил і</w:t>
            </w:r>
          </w:p>
          <w:p w:rsidR="00054FDC" w:rsidRDefault="003C3D65">
            <w:pPr>
              <w:pStyle w:val="TableParagraph"/>
              <w:spacing w:line="320" w:lineRule="exact"/>
              <w:ind w:left="513"/>
              <w:rPr>
                <w:sz w:val="28"/>
              </w:rPr>
            </w:pPr>
            <w:r>
              <w:rPr>
                <w:color w:val="161616"/>
                <w:sz w:val="28"/>
              </w:rPr>
              <w:t>поліцейських органів та функцій»</w:t>
            </w:r>
          </w:p>
        </w:tc>
        <w:tc>
          <w:tcPr>
            <w:tcW w:w="2411" w:type="dxa"/>
          </w:tcPr>
          <w:p w:rsidR="00054FDC" w:rsidRDefault="00054FDC">
            <w:pPr>
              <w:pStyle w:val="TableParagraph"/>
              <w:spacing w:before="6"/>
              <w:rPr>
                <w:sz w:val="41"/>
              </w:rPr>
            </w:pPr>
          </w:p>
          <w:p w:rsidR="00054FDC" w:rsidRDefault="003C3D65">
            <w:pPr>
              <w:pStyle w:val="TableParagraph"/>
              <w:spacing w:line="360" w:lineRule="auto"/>
              <w:ind w:left="690" w:right="135" w:hanging="531"/>
              <w:rPr>
                <w:sz w:val="28"/>
              </w:rPr>
            </w:pPr>
            <w:r>
              <w:rPr>
                <w:color w:val="161616"/>
                <w:sz w:val="28"/>
              </w:rPr>
              <w:t>Підсумкова заява (2001 р.)</w:t>
            </w:r>
          </w:p>
        </w:tc>
      </w:tr>
    </w:tbl>
    <w:p w:rsidR="00054FDC" w:rsidRDefault="00054FDC">
      <w:pPr>
        <w:pStyle w:val="a3"/>
        <w:ind w:left="0" w:firstLine="0"/>
        <w:jc w:val="left"/>
        <w:rPr>
          <w:sz w:val="20"/>
        </w:rPr>
      </w:pPr>
    </w:p>
    <w:p w:rsidR="00054FDC" w:rsidRDefault="003C3D65">
      <w:pPr>
        <w:pStyle w:val="a3"/>
        <w:spacing w:before="245" w:line="360" w:lineRule="auto"/>
        <w:ind w:right="547"/>
      </w:pPr>
      <w:r>
        <w:t>Аналіз функціоналу спецслужб країн ЄС та НАТО вказує на те, що в більшості з них наявні завдання попередження фінансуванню тероризму та сепаратизму та розповсюдженню ядерної зброї, матеріалів масового ураження, та контррозвідувальне забезпечення в сферах:</w:t>
      </w:r>
    </w:p>
    <w:p w:rsidR="00054FDC" w:rsidRDefault="003C3D65">
      <w:pPr>
        <w:pStyle w:val="a4"/>
        <w:numPr>
          <w:ilvl w:val="0"/>
          <w:numId w:val="12"/>
        </w:numPr>
        <w:tabs>
          <w:tab w:val="left" w:pos="2017"/>
          <w:tab w:val="left" w:pos="2018"/>
        </w:tabs>
        <w:spacing w:before="1"/>
        <w:rPr>
          <w:sz w:val="28"/>
        </w:rPr>
      </w:pPr>
      <w:r>
        <w:rPr>
          <w:sz w:val="28"/>
        </w:rPr>
        <w:t>промислового, паливно-енергетичного</w:t>
      </w:r>
      <w:r>
        <w:rPr>
          <w:spacing w:val="-3"/>
          <w:sz w:val="28"/>
        </w:rPr>
        <w:t xml:space="preserve"> </w:t>
      </w:r>
      <w:r>
        <w:rPr>
          <w:sz w:val="28"/>
        </w:rPr>
        <w:t>комплексу;</w:t>
      </w:r>
    </w:p>
    <w:p w:rsidR="00054FDC" w:rsidRDefault="003C3D65">
      <w:pPr>
        <w:pStyle w:val="a4"/>
        <w:numPr>
          <w:ilvl w:val="0"/>
          <w:numId w:val="12"/>
        </w:numPr>
        <w:tabs>
          <w:tab w:val="left" w:pos="2017"/>
          <w:tab w:val="left" w:pos="2018"/>
        </w:tabs>
        <w:spacing w:before="160"/>
        <w:rPr>
          <w:sz w:val="28"/>
        </w:rPr>
      </w:pPr>
      <w:r>
        <w:rPr>
          <w:sz w:val="28"/>
        </w:rPr>
        <w:t>транспортного комплексу;</w:t>
      </w:r>
    </w:p>
    <w:p w:rsidR="00054FDC" w:rsidRDefault="003C3D65">
      <w:pPr>
        <w:pStyle w:val="a4"/>
        <w:numPr>
          <w:ilvl w:val="0"/>
          <w:numId w:val="12"/>
        </w:numPr>
        <w:tabs>
          <w:tab w:val="left" w:pos="2017"/>
          <w:tab w:val="left" w:pos="2018"/>
        </w:tabs>
        <w:spacing w:before="161"/>
        <w:rPr>
          <w:sz w:val="28"/>
        </w:rPr>
      </w:pPr>
      <w:r>
        <w:rPr>
          <w:sz w:val="28"/>
        </w:rPr>
        <w:t>агро-лісо-промислового</w:t>
      </w:r>
      <w:r>
        <w:rPr>
          <w:spacing w:val="-3"/>
          <w:sz w:val="28"/>
        </w:rPr>
        <w:t xml:space="preserve"> </w:t>
      </w:r>
      <w:r>
        <w:rPr>
          <w:sz w:val="28"/>
        </w:rPr>
        <w:t>комплексів;</w:t>
      </w:r>
    </w:p>
    <w:p w:rsidR="00054FDC" w:rsidRDefault="00054FDC">
      <w:pPr>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12"/>
        </w:numPr>
        <w:tabs>
          <w:tab w:val="left" w:pos="2017"/>
          <w:tab w:val="left" w:pos="2018"/>
        </w:tabs>
        <w:spacing w:before="89"/>
        <w:rPr>
          <w:sz w:val="28"/>
        </w:rPr>
      </w:pPr>
      <w:r>
        <w:rPr>
          <w:sz w:val="28"/>
        </w:rPr>
        <w:t>фондового ринку, інвестиційної</w:t>
      </w:r>
      <w:r>
        <w:rPr>
          <w:spacing w:val="-3"/>
          <w:sz w:val="28"/>
        </w:rPr>
        <w:t xml:space="preserve"> </w:t>
      </w:r>
      <w:r>
        <w:rPr>
          <w:sz w:val="28"/>
        </w:rPr>
        <w:t>сфери;</w:t>
      </w:r>
    </w:p>
    <w:p w:rsidR="00054FDC" w:rsidRDefault="003C3D65">
      <w:pPr>
        <w:pStyle w:val="a4"/>
        <w:numPr>
          <w:ilvl w:val="0"/>
          <w:numId w:val="12"/>
        </w:numPr>
        <w:tabs>
          <w:tab w:val="left" w:pos="2017"/>
          <w:tab w:val="left" w:pos="2018"/>
        </w:tabs>
        <w:spacing w:before="161"/>
        <w:rPr>
          <w:sz w:val="28"/>
        </w:rPr>
      </w:pPr>
      <w:r>
        <w:rPr>
          <w:sz w:val="28"/>
        </w:rPr>
        <w:t>фінансово-бюджетної сфери;</w:t>
      </w:r>
    </w:p>
    <w:p w:rsidR="00054FDC" w:rsidRDefault="003C3D65">
      <w:pPr>
        <w:pStyle w:val="a4"/>
        <w:numPr>
          <w:ilvl w:val="0"/>
          <w:numId w:val="12"/>
        </w:numPr>
        <w:tabs>
          <w:tab w:val="left" w:pos="2017"/>
          <w:tab w:val="left" w:pos="2018"/>
        </w:tabs>
        <w:spacing w:before="160"/>
        <w:rPr>
          <w:sz w:val="28"/>
        </w:rPr>
      </w:pPr>
      <w:r>
        <w:rPr>
          <w:sz w:val="28"/>
        </w:rPr>
        <w:t>науково-технологічної сфери;</w:t>
      </w:r>
    </w:p>
    <w:p w:rsidR="00054FDC" w:rsidRDefault="003C3D65">
      <w:pPr>
        <w:pStyle w:val="a4"/>
        <w:numPr>
          <w:ilvl w:val="0"/>
          <w:numId w:val="12"/>
        </w:numPr>
        <w:tabs>
          <w:tab w:val="left" w:pos="2017"/>
          <w:tab w:val="left" w:pos="2018"/>
        </w:tabs>
        <w:spacing w:before="163"/>
        <w:rPr>
          <w:sz w:val="28"/>
        </w:rPr>
      </w:pPr>
      <w:r>
        <w:rPr>
          <w:sz w:val="28"/>
        </w:rPr>
        <w:t>співробітництва з міжнародними</w:t>
      </w:r>
      <w:r>
        <w:rPr>
          <w:spacing w:val="-3"/>
          <w:sz w:val="28"/>
        </w:rPr>
        <w:t xml:space="preserve"> </w:t>
      </w:r>
      <w:r>
        <w:rPr>
          <w:sz w:val="28"/>
        </w:rPr>
        <w:t>орган</w:t>
      </w:r>
      <w:r>
        <w:rPr>
          <w:sz w:val="28"/>
        </w:rPr>
        <w:t>ізаціями;</w:t>
      </w:r>
    </w:p>
    <w:p w:rsidR="00054FDC" w:rsidRDefault="003C3D65">
      <w:pPr>
        <w:pStyle w:val="a4"/>
        <w:numPr>
          <w:ilvl w:val="0"/>
          <w:numId w:val="12"/>
        </w:numPr>
        <w:tabs>
          <w:tab w:val="left" w:pos="2017"/>
          <w:tab w:val="left" w:pos="2018"/>
        </w:tabs>
        <w:spacing w:before="160"/>
        <w:rPr>
          <w:sz w:val="28"/>
        </w:rPr>
      </w:pPr>
      <w:r>
        <w:rPr>
          <w:sz w:val="28"/>
        </w:rPr>
        <w:t>освоєння коштів міжнародної фінансової та технічної</w:t>
      </w:r>
      <w:r>
        <w:rPr>
          <w:spacing w:val="-12"/>
          <w:sz w:val="28"/>
        </w:rPr>
        <w:t xml:space="preserve"> </w:t>
      </w:r>
      <w:r>
        <w:rPr>
          <w:sz w:val="28"/>
        </w:rPr>
        <w:t>допомоги;</w:t>
      </w:r>
    </w:p>
    <w:p w:rsidR="00054FDC" w:rsidRDefault="003C3D65">
      <w:pPr>
        <w:pStyle w:val="a4"/>
        <w:numPr>
          <w:ilvl w:val="0"/>
          <w:numId w:val="12"/>
        </w:numPr>
        <w:tabs>
          <w:tab w:val="left" w:pos="2017"/>
          <w:tab w:val="left" w:pos="2018"/>
        </w:tabs>
        <w:spacing w:before="161"/>
        <w:rPr>
          <w:sz w:val="28"/>
        </w:rPr>
      </w:pPr>
      <w:r>
        <w:rPr>
          <w:sz w:val="28"/>
        </w:rPr>
        <w:t>зовнішньоекономічної діяльності;</w:t>
      </w:r>
    </w:p>
    <w:p w:rsidR="00054FDC" w:rsidRDefault="003C3D65">
      <w:pPr>
        <w:pStyle w:val="a4"/>
        <w:numPr>
          <w:ilvl w:val="0"/>
          <w:numId w:val="12"/>
        </w:numPr>
        <w:tabs>
          <w:tab w:val="left" w:pos="2018"/>
        </w:tabs>
        <w:spacing w:before="160" w:line="362" w:lineRule="auto"/>
        <w:ind w:left="602" w:right="546" w:firstLine="707"/>
        <w:jc w:val="both"/>
        <w:rPr>
          <w:sz w:val="28"/>
        </w:rPr>
      </w:pPr>
      <w:r>
        <w:rPr>
          <w:sz w:val="28"/>
        </w:rPr>
        <w:t>біологічної, екологічної та техногенної безпеки та охорони здоров'я.</w:t>
      </w:r>
    </w:p>
    <w:p w:rsidR="00054FDC" w:rsidRDefault="003C3D65">
      <w:pPr>
        <w:pStyle w:val="a3"/>
        <w:spacing w:line="360" w:lineRule="auto"/>
        <w:ind w:right="543"/>
      </w:pPr>
      <w:r>
        <w:t>Також велика увага приділяється професійним компетенціям працівників державних органів у різних країнах світу. При відборі кадрів керуються принципами достатньої професійної досвідченості кандидатів, а також практикується обов’язкове системне підвищення кв</w:t>
      </w:r>
      <w:r>
        <w:t>аліфікації. Вивчивши систему організації цих принципів у різних країнах, був складений порівняльний аналіз (табл. 6).</w:t>
      </w:r>
    </w:p>
    <w:p w:rsidR="00054FDC" w:rsidRDefault="00054FDC">
      <w:pPr>
        <w:pStyle w:val="a3"/>
        <w:spacing w:before="5"/>
        <w:ind w:left="0" w:firstLine="0"/>
        <w:jc w:val="left"/>
        <w:rPr>
          <w:sz w:val="41"/>
        </w:rPr>
      </w:pPr>
    </w:p>
    <w:p w:rsidR="00054FDC" w:rsidRDefault="003C3D65">
      <w:pPr>
        <w:pStyle w:val="a3"/>
        <w:spacing w:before="1" w:after="2" w:line="362" w:lineRule="auto"/>
        <w:ind w:left="2538" w:right="635" w:hanging="1839"/>
        <w:jc w:val="left"/>
      </w:pPr>
      <w:r>
        <w:t>Таблиця 6 – Порівняльний аналіз організації підвищення кваліфікації кадрів державного управління у різних країнах світу</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7"/>
        <w:gridCol w:w="5449"/>
        <w:gridCol w:w="2694"/>
      </w:tblGrid>
      <w:tr w:rsidR="00054FDC">
        <w:trPr>
          <w:trHeight w:val="1449"/>
        </w:trPr>
        <w:tc>
          <w:tcPr>
            <w:tcW w:w="1747" w:type="dxa"/>
          </w:tcPr>
          <w:p w:rsidR="00054FDC" w:rsidRDefault="00054FDC">
            <w:pPr>
              <w:pStyle w:val="TableParagraph"/>
              <w:spacing w:before="3"/>
              <w:rPr>
                <w:sz w:val="41"/>
              </w:rPr>
            </w:pPr>
          </w:p>
          <w:p w:rsidR="00054FDC" w:rsidRDefault="003C3D65">
            <w:pPr>
              <w:pStyle w:val="TableParagraph"/>
              <w:ind w:left="107"/>
              <w:rPr>
                <w:sz w:val="28"/>
              </w:rPr>
            </w:pPr>
            <w:r>
              <w:rPr>
                <w:sz w:val="28"/>
              </w:rPr>
              <w:t>Країна</w:t>
            </w:r>
          </w:p>
        </w:tc>
        <w:tc>
          <w:tcPr>
            <w:tcW w:w="5449" w:type="dxa"/>
          </w:tcPr>
          <w:p w:rsidR="00054FDC" w:rsidRDefault="003C3D65">
            <w:pPr>
              <w:pStyle w:val="TableParagraph"/>
              <w:spacing w:line="360" w:lineRule="auto"/>
              <w:ind w:left="107"/>
              <w:rPr>
                <w:sz w:val="28"/>
              </w:rPr>
            </w:pPr>
            <w:r>
              <w:rPr>
                <w:sz w:val="28"/>
              </w:rPr>
              <w:t xml:space="preserve">Політика </w:t>
            </w:r>
            <w:r>
              <w:rPr>
                <w:sz w:val="28"/>
              </w:rPr>
              <w:t>у сфері підвищення кваліфікації кадрів державного управління та місцевого</w:t>
            </w:r>
          </w:p>
          <w:p w:rsidR="00054FDC" w:rsidRDefault="003C3D65">
            <w:pPr>
              <w:pStyle w:val="TableParagraph"/>
              <w:ind w:left="107"/>
              <w:rPr>
                <w:sz w:val="28"/>
              </w:rPr>
            </w:pPr>
            <w:r>
              <w:rPr>
                <w:sz w:val="28"/>
              </w:rPr>
              <w:t>самоврядування за напрямами</w:t>
            </w:r>
          </w:p>
        </w:tc>
        <w:tc>
          <w:tcPr>
            <w:tcW w:w="2694" w:type="dxa"/>
          </w:tcPr>
          <w:p w:rsidR="00054FDC" w:rsidRDefault="00054FDC">
            <w:pPr>
              <w:pStyle w:val="TableParagraph"/>
              <w:spacing w:before="3"/>
              <w:rPr>
                <w:sz w:val="41"/>
              </w:rPr>
            </w:pPr>
          </w:p>
          <w:p w:rsidR="00054FDC" w:rsidRDefault="003C3D65">
            <w:pPr>
              <w:pStyle w:val="TableParagraph"/>
              <w:ind w:left="108"/>
              <w:rPr>
                <w:sz w:val="28"/>
              </w:rPr>
            </w:pPr>
            <w:r>
              <w:rPr>
                <w:sz w:val="28"/>
              </w:rPr>
              <w:t>Примітка</w:t>
            </w:r>
          </w:p>
        </w:tc>
      </w:tr>
      <w:tr w:rsidR="00054FDC">
        <w:trPr>
          <w:trHeight w:val="481"/>
        </w:trPr>
        <w:tc>
          <w:tcPr>
            <w:tcW w:w="9890" w:type="dxa"/>
            <w:gridSpan w:val="3"/>
          </w:tcPr>
          <w:p w:rsidR="00054FDC" w:rsidRDefault="003C3D65">
            <w:pPr>
              <w:pStyle w:val="TableParagraph"/>
              <w:spacing w:line="315" w:lineRule="exact"/>
              <w:ind w:left="1477" w:right="1474"/>
              <w:jc w:val="center"/>
              <w:rPr>
                <w:sz w:val="28"/>
              </w:rPr>
            </w:pPr>
            <w:r>
              <w:rPr>
                <w:sz w:val="28"/>
              </w:rPr>
              <w:t>Нормативні документи підвищення кваліфікації</w:t>
            </w:r>
          </w:p>
        </w:tc>
      </w:tr>
      <w:tr w:rsidR="00054FDC">
        <w:trPr>
          <w:trHeight w:val="4147"/>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10"/>
              <w:rPr>
                <w:sz w:val="38"/>
              </w:rPr>
            </w:pPr>
          </w:p>
          <w:p w:rsidR="00054FDC" w:rsidRDefault="003C3D65">
            <w:pPr>
              <w:pStyle w:val="TableParagraph"/>
              <w:ind w:left="107"/>
              <w:rPr>
                <w:sz w:val="28"/>
              </w:rPr>
            </w:pPr>
            <w:r>
              <w:rPr>
                <w:sz w:val="28"/>
              </w:rPr>
              <w:t>Франція</w:t>
            </w:r>
          </w:p>
        </w:tc>
        <w:tc>
          <w:tcPr>
            <w:tcW w:w="5449"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8"/>
              <w:rPr>
                <w:sz w:val="26"/>
              </w:rPr>
            </w:pPr>
          </w:p>
          <w:p w:rsidR="00054FDC" w:rsidRDefault="003C3D65">
            <w:pPr>
              <w:pStyle w:val="TableParagraph"/>
              <w:spacing w:line="360" w:lineRule="auto"/>
              <w:ind w:left="107" w:right="97"/>
              <w:jc w:val="both"/>
              <w:rPr>
                <w:sz w:val="28"/>
              </w:rPr>
            </w:pPr>
            <w:r>
              <w:rPr>
                <w:sz w:val="28"/>
              </w:rPr>
              <w:t>Нормативно-правові акти найдетальніші і найповніші з питань підвищення кваліфікації державних службовців</w:t>
            </w:r>
          </w:p>
        </w:tc>
        <w:tc>
          <w:tcPr>
            <w:tcW w:w="2694" w:type="dxa"/>
          </w:tcPr>
          <w:p w:rsidR="00054FDC" w:rsidRDefault="003C3D65">
            <w:pPr>
              <w:pStyle w:val="TableParagraph"/>
              <w:tabs>
                <w:tab w:val="left" w:pos="1477"/>
                <w:tab w:val="left" w:pos="1695"/>
                <w:tab w:val="left" w:pos="1827"/>
                <w:tab w:val="left" w:pos="2096"/>
                <w:tab w:val="left" w:pos="2153"/>
                <w:tab w:val="left" w:pos="2444"/>
                <w:tab w:val="left" w:pos="2506"/>
              </w:tabs>
              <w:spacing w:before="134" w:line="360" w:lineRule="auto"/>
              <w:ind w:left="108" w:right="96"/>
              <w:rPr>
                <w:sz w:val="28"/>
              </w:rPr>
            </w:pPr>
            <w:r>
              <w:rPr>
                <w:sz w:val="28"/>
              </w:rPr>
              <w:t>Основний</w:t>
            </w:r>
            <w:r>
              <w:rPr>
                <w:sz w:val="28"/>
              </w:rPr>
              <w:tab/>
            </w:r>
            <w:r>
              <w:rPr>
                <w:sz w:val="28"/>
              </w:rPr>
              <w:tab/>
            </w:r>
            <w:r>
              <w:rPr>
                <w:sz w:val="28"/>
              </w:rPr>
              <w:tab/>
            </w:r>
            <w:r>
              <w:rPr>
                <w:spacing w:val="-4"/>
                <w:sz w:val="28"/>
              </w:rPr>
              <w:t xml:space="preserve">статус </w:t>
            </w:r>
            <w:r>
              <w:rPr>
                <w:sz w:val="28"/>
              </w:rPr>
              <w:t>державної</w:t>
            </w:r>
            <w:r>
              <w:rPr>
                <w:sz w:val="28"/>
              </w:rPr>
              <w:tab/>
            </w:r>
            <w:r>
              <w:rPr>
                <w:sz w:val="28"/>
              </w:rPr>
              <w:tab/>
            </w:r>
            <w:r>
              <w:rPr>
                <w:spacing w:val="-4"/>
                <w:sz w:val="28"/>
              </w:rPr>
              <w:t xml:space="preserve">служби </w:t>
            </w:r>
            <w:r>
              <w:rPr>
                <w:sz w:val="28"/>
              </w:rPr>
              <w:t>містить</w:t>
            </w:r>
            <w:r>
              <w:rPr>
                <w:sz w:val="28"/>
              </w:rPr>
              <w:tab/>
              <w:t>у</w:t>
            </w:r>
            <w:r>
              <w:rPr>
                <w:sz w:val="28"/>
              </w:rPr>
              <w:tab/>
            </w:r>
            <w:r>
              <w:rPr>
                <w:sz w:val="28"/>
              </w:rPr>
              <w:tab/>
            </w:r>
            <w:r>
              <w:rPr>
                <w:sz w:val="28"/>
              </w:rPr>
              <w:tab/>
            </w:r>
            <w:r>
              <w:rPr>
                <w:spacing w:val="-4"/>
                <w:sz w:val="28"/>
              </w:rPr>
              <w:t xml:space="preserve">собі </w:t>
            </w:r>
            <w:r>
              <w:rPr>
                <w:sz w:val="28"/>
              </w:rPr>
              <w:t>положення</w:t>
            </w:r>
            <w:r>
              <w:rPr>
                <w:sz w:val="28"/>
              </w:rPr>
              <w:tab/>
            </w:r>
            <w:r>
              <w:rPr>
                <w:sz w:val="28"/>
              </w:rPr>
              <w:tab/>
            </w:r>
            <w:r>
              <w:rPr>
                <w:sz w:val="28"/>
              </w:rPr>
              <w:tab/>
            </w:r>
            <w:r>
              <w:rPr>
                <w:sz w:val="28"/>
              </w:rPr>
              <w:tab/>
            </w:r>
            <w:r>
              <w:rPr>
                <w:sz w:val="28"/>
              </w:rPr>
              <w:tab/>
            </w:r>
            <w:r>
              <w:rPr>
                <w:spacing w:val="-6"/>
                <w:sz w:val="28"/>
              </w:rPr>
              <w:t xml:space="preserve">про </w:t>
            </w:r>
            <w:r>
              <w:rPr>
                <w:sz w:val="28"/>
              </w:rPr>
              <w:t>підвищення кваліфікації</w:t>
            </w:r>
            <w:r>
              <w:rPr>
                <w:sz w:val="28"/>
              </w:rPr>
              <w:tab/>
            </w:r>
            <w:r>
              <w:rPr>
                <w:sz w:val="28"/>
              </w:rPr>
              <w:tab/>
            </w:r>
            <w:r>
              <w:rPr>
                <w:sz w:val="28"/>
              </w:rPr>
              <w:tab/>
            </w:r>
            <w:r>
              <w:rPr>
                <w:sz w:val="28"/>
              </w:rPr>
              <w:tab/>
            </w:r>
            <w:r>
              <w:rPr>
                <w:sz w:val="28"/>
              </w:rPr>
              <w:tab/>
            </w:r>
            <w:r>
              <w:rPr>
                <w:spacing w:val="-17"/>
                <w:sz w:val="28"/>
              </w:rPr>
              <w:t xml:space="preserve">у </w:t>
            </w:r>
            <w:r>
              <w:rPr>
                <w:sz w:val="28"/>
              </w:rPr>
              <w:t>вигляді</w:t>
            </w:r>
            <w:r>
              <w:rPr>
                <w:sz w:val="28"/>
              </w:rPr>
              <w:tab/>
              <w:t>прав</w:t>
            </w:r>
            <w:r>
              <w:rPr>
                <w:sz w:val="28"/>
              </w:rPr>
              <w:tab/>
            </w:r>
            <w:r>
              <w:rPr>
                <w:sz w:val="28"/>
              </w:rPr>
              <w:tab/>
            </w:r>
            <w:r>
              <w:rPr>
                <w:sz w:val="28"/>
              </w:rPr>
              <w:tab/>
            </w:r>
            <w:r>
              <w:rPr>
                <w:sz w:val="28"/>
              </w:rPr>
              <w:tab/>
            </w:r>
            <w:r>
              <w:rPr>
                <w:spacing w:val="-17"/>
                <w:sz w:val="28"/>
              </w:rPr>
              <w:t xml:space="preserve">і </w:t>
            </w:r>
            <w:r>
              <w:rPr>
                <w:sz w:val="28"/>
              </w:rPr>
              <w:t>обов’язків</w:t>
            </w:r>
          </w:p>
        </w:tc>
      </w:tr>
    </w:tbl>
    <w:p w:rsidR="00054FDC" w:rsidRDefault="00054FDC">
      <w:pPr>
        <w:spacing w:line="360" w:lineRule="auto"/>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7"/>
        <w:gridCol w:w="5449"/>
        <w:gridCol w:w="2694"/>
      </w:tblGrid>
      <w:tr w:rsidR="00054FDC">
        <w:trPr>
          <w:trHeight w:val="3530"/>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10"/>
              <w:rPr>
                <w:sz w:val="41"/>
              </w:rPr>
            </w:pPr>
          </w:p>
          <w:p w:rsidR="00054FDC" w:rsidRDefault="003C3D65">
            <w:pPr>
              <w:pStyle w:val="TableParagraph"/>
              <w:spacing w:before="1"/>
              <w:ind w:left="107"/>
              <w:rPr>
                <w:sz w:val="28"/>
              </w:rPr>
            </w:pPr>
            <w:r>
              <w:rPr>
                <w:sz w:val="28"/>
              </w:rPr>
              <w:t>Німеччина</w:t>
            </w:r>
          </w:p>
        </w:tc>
        <w:tc>
          <w:tcPr>
            <w:tcW w:w="5449"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3C3D65">
            <w:pPr>
              <w:pStyle w:val="TableParagraph"/>
              <w:tabs>
                <w:tab w:val="left" w:pos="1668"/>
                <w:tab w:val="left" w:pos="2657"/>
                <w:tab w:val="left" w:pos="3139"/>
                <w:tab w:val="left" w:pos="4648"/>
              </w:tabs>
              <w:spacing w:before="240" w:line="362" w:lineRule="auto"/>
              <w:ind w:left="107" w:right="98"/>
              <w:rPr>
                <w:sz w:val="28"/>
              </w:rPr>
            </w:pPr>
            <w:r>
              <w:rPr>
                <w:sz w:val="28"/>
              </w:rPr>
              <w:t>Основний</w:t>
            </w:r>
            <w:r>
              <w:rPr>
                <w:sz w:val="28"/>
              </w:rPr>
              <w:tab/>
              <w:t>текст</w:t>
            </w:r>
            <w:r>
              <w:rPr>
                <w:sz w:val="28"/>
              </w:rPr>
              <w:tab/>
              <w:t>є</w:t>
            </w:r>
            <w:r>
              <w:rPr>
                <w:sz w:val="28"/>
              </w:rPr>
              <w:tab/>
              <w:t>рамковий</w:t>
            </w:r>
            <w:r>
              <w:rPr>
                <w:sz w:val="28"/>
              </w:rPr>
              <w:tab/>
            </w:r>
            <w:r>
              <w:rPr>
                <w:spacing w:val="-5"/>
                <w:sz w:val="28"/>
              </w:rPr>
              <w:t xml:space="preserve">Закон </w:t>
            </w:r>
            <w:r>
              <w:rPr>
                <w:sz w:val="28"/>
              </w:rPr>
              <w:t>державної служби від 1 липня 1957</w:t>
            </w:r>
            <w:r>
              <w:rPr>
                <w:spacing w:val="-3"/>
                <w:sz w:val="28"/>
              </w:rPr>
              <w:t xml:space="preserve"> </w:t>
            </w:r>
            <w:r>
              <w:rPr>
                <w:sz w:val="28"/>
              </w:rPr>
              <w:t>р.</w:t>
            </w:r>
          </w:p>
        </w:tc>
        <w:tc>
          <w:tcPr>
            <w:tcW w:w="2694" w:type="dxa"/>
          </w:tcPr>
          <w:p w:rsidR="00054FDC" w:rsidRDefault="003C3D65">
            <w:pPr>
              <w:pStyle w:val="TableParagraph"/>
              <w:spacing w:line="315" w:lineRule="exact"/>
              <w:ind w:left="108"/>
              <w:rPr>
                <w:sz w:val="28"/>
              </w:rPr>
            </w:pPr>
            <w:r>
              <w:rPr>
                <w:sz w:val="28"/>
              </w:rPr>
              <w:t>службовців</w:t>
            </w:r>
          </w:p>
        </w:tc>
      </w:tr>
      <w:tr w:rsidR="00054FDC">
        <w:trPr>
          <w:trHeight w:val="2899"/>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4"/>
              <w:rPr>
                <w:sz w:val="44"/>
              </w:rPr>
            </w:pPr>
          </w:p>
          <w:p w:rsidR="00054FDC" w:rsidRDefault="003C3D65">
            <w:pPr>
              <w:pStyle w:val="TableParagraph"/>
              <w:ind w:left="107"/>
              <w:rPr>
                <w:sz w:val="28"/>
              </w:rPr>
            </w:pPr>
            <w:r>
              <w:rPr>
                <w:sz w:val="28"/>
              </w:rPr>
              <w:t>Нідерланди</w:t>
            </w:r>
          </w:p>
        </w:tc>
        <w:tc>
          <w:tcPr>
            <w:tcW w:w="5449"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6"/>
              <w:rPr>
                <w:sz w:val="23"/>
              </w:rPr>
            </w:pPr>
          </w:p>
          <w:p w:rsidR="00054FDC" w:rsidRDefault="003C3D65">
            <w:pPr>
              <w:pStyle w:val="TableParagraph"/>
              <w:spacing w:line="360" w:lineRule="auto"/>
              <w:ind w:left="107" w:right="98"/>
              <w:rPr>
                <w:sz w:val="28"/>
              </w:rPr>
            </w:pPr>
            <w:r>
              <w:rPr>
                <w:sz w:val="28"/>
              </w:rPr>
              <w:t>Постанова «Про полегшення навчання» від 3 травня 1978 р.</w:t>
            </w:r>
          </w:p>
        </w:tc>
        <w:tc>
          <w:tcPr>
            <w:tcW w:w="2694" w:type="dxa"/>
          </w:tcPr>
          <w:p w:rsidR="00054FDC" w:rsidRDefault="003C3D65">
            <w:pPr>
              <w:pStyle w:val="TableParagraph"/>
              <w:tabs>
                <w:tab w:val="left" w:pos="1475"/>
                <w:tab w:val="left" w:pos="2173"/>
                <w:tab w:val="left" w:pos="2473"/>
              </w:tabs>
              <w:spacing w:line="360" w:lineRule="auto"/>
              <w:ind w:left="108" w:right="97"/>
              <w:rPr>
                <w:sz w:val="28"/>
              </w:rPr>
            </w:pPr>
            <w:r>
              <w:rPr>
                <w:sz w:val="28"/>
              </w:rPr>
              <w:t>Починаючи</w:t>
            </w:r>
            <w:r>
              <w:rPr>
                <w:sz w:val="28"/>
              </w:rPr>
              <w:tab/>
            </w:r>
            <w:r>
              <w:rPr>
                <w:sz w:val="28"/>
              </w:rPr>
              <w:tab/>
            </w:r>
            <w:r>
              <w:rPr>
                <w:spacing w:val="-17"/>
                <w:sz w:val="28"/>
              </w:rPr>
              <w:t xml:space="preserve">з </w:t>
            </w:r>
            <w:r>
              <w:rPr>
                <w:sz w:val="28"/>
              </w:rPr>
              <w:t>1992 р.</w:t>
            </w:r>
            <w:r>
              <w:rPr>
                <w:sz w:val="28"/>
              </w:rPr>
              <w:tab/>
            </w:r>
            <w:r>
              <w:rPr>
                <w:spacing w:val="-4"/>
                <w:sz w:val="28"/>
              </w:rPr>
              <w:t xml:space="preserve">програма </w:t>
            </w:r>
            <w:r>
              <w:rPr>
                <w:sz w:val="28"/>
              </w:rPr>
              <w:t>management development (MD) є обов’язковою</w:t>
            </w:r>
            <w:r>
              <w:rPr>
                <w:sz w:val="28"/>
              </w:rPr>
              <w:tab/>
            </w:r>
            <w:r>
              <w:rPr>
                <w:spacing w:val="-7"/>
                <w:sz w:val="28"/>
              </w:rPr>
              <w:t>для</w:t>
            </w:r>
          </w:p>
          <w:p w:rsidR="00054FDC" w:rsidRDefault="003C3D65">
            <w:pPr>
              <w:pStyle w:val="TableParagraph"/>
              <w:ind w:left="108"/>
              <w:rPr>
                <w:sz w:val="28"/>
              </w:rPr>
            </w:pPr>
            <w:r>
              <w:rPr>
                <w:sz w:val="28"/>
              </w:rPr>
              <w:t>усіх службовців.</w:t>
            </w:r>
          </w:p>
        </w:tc>
      </w:tr>
      <w:tr w:rsidR="00054FDC">
        <w:trPr>
          <w:trHeight w:val="1447"/>
        </w:trPr>
        <w:tc>
          <w:tcPr>
            <w:tcW w:w="1747" w:type="dxa"/>
          </w:tcPr>
          <w:p w:rsidR="00054FDC" w:rsidRDefault="003C3D65">
            <w:pPr>
              <w:pStyle w:val="TableParagraph"/>
              <w:spacing w:before="232" w:line="362" w:lineRule="auto"/>
              <w:ind w:left="107" w:right="185"/>
              <w:rPr>
                <w:sz w:val="28"/>
              </w:rPr>
            </w:pPr>
            <w:r>
              <w:rPr>
                <w:sz w:val="28"/>
              </w:rPr>
              <w:t>Об’єднане королівство</w:t>
            </w:r>
          </w:p>
        </w:tc>
        <w:tc>
          <w:tcPr>
            <w:tcW w:w="5449" w:type="dxa"/>
          </w:tcPr>
          <w:p w:rsidR="00054FDC" w:rsidRDefault="003C3D65">
            <w:pPr>
              <w:pStyle w:val="TableParagraph"/>
              <w:tabs>
                <w:tab w:val="left" w:pos="738"/>
                <w:tab w:val="left" w:pos="1654"/>
                <w:tab w:val="left" w:pos="1889"/>
                <w:tab w:val="left" w:pos="3193"/>
                <w:tab w:val="left" w:pos="3446"/>
                <w:tab w:val="left" w:pos="4264"/>
              </w:tabs>
              <w:spacing w:line="360" w:lineRule="auto"/>
              <w:ind w:left="107" w:right="98"/>
              <w:rPr>
                <w:sz w:val="28"/>
              </w:rPr>
            </w:pPr>
            <w:r>
              <w:rPr>
                <w:sz w:val="28"/>
              </w:rPr>
              <w:t>Не</w:t>
            </w:r>
            <w:r>
              <w:rPr>
                <w:sz w:val="28"/>
              </w:rPr>
              <w:tab/>
              <w:t>існує</w:t>
            </w:r>
            <w:r>
              <w:rPr>
                <w:sz w:val="28"/>
              </w:rPr>
              <w:tab/>
              <w:t>основного</w:t>
            </w:r>
            <w:r>
              <w:rPr>
                <w:sz w:val="28"/>
              </w:rPr>
              <w:tab/>
              <w:t>тексту</w:t>
            </w:r>
            <w:r>
              <w:rPr>
                <w:sz w:val="28"/>
              </w:rPr>
              <w:tab/>
            </w:r>
            <w:r>
              <w:rPr>
                <w:spacing w:val="-3"/>
                <w:sz w:val="28"/>
              </w:rPr>
              <w:t xml:space="preserve">стосовно </w:t>
            </w:r>
            <w:r>
              <w:rPr>
                <w:sz w:val="28"/>
              </w:rPr>
              <w:t>підготовки.</w:t>
            </w:r>
            <w:r>
              <w:rPr>
                <w:sz w:val="28"/>
              </w:rPr>
              <w:tab/>
            </w:r>
            <w:r>
              <w:rPr>
                <w:sz w:val="28"/>
              </w:rPr>
              <w:tab/>
              <w:t>Навчання</w:t>
            </w:r>
            <w:r>
              <w:rPr>
                <w:sz w:val="28"/>
              </w:rPr>
              <w:tab/>
            </w:r>
            <w:r>
              <w:rPr>
                <w:sz w:val="28"/>
              </w:rPr>
              <w:tab/>
            </w:r>
            <w:r>
              <w:rPr>
                <w:spacing w:val="-1"/>
                <w:sz w:val="28"/>
              </w:rPr>
              <w:t>організовується</w:t>
            </w:r>
          </w:p>
          <w:p w:rsidR="00054FDC" w:rsidRDefault="003C3D65">
            <w:pPr>
              <w:pStyle w:val="TableParagraph"/>
              <w:spacing w:line="321" w:lineRule="exact"/>
              <w:ind w:left="107"/>
              <w:rPr>
                <w:sz w:val="28"/>
              </w:rPr>
            </w:pPr>
            <w:r>
              <w:rPr>
                <w:sz w:val="28"/>
              </w:rPr>
              <w:t>відповідно до потреб служби (установи)</w:t>
            </w:r>
          </w:p>
        </w:tc>
        <w:tc>
          <w:tcPr>
            <w:tcW w:w="2694" w:type="dxa"/>
          </w:tcPr>
          <w:p w:rsidR="00054FDC" w:rsidRDefault="00054FDC">
            <w:pPr>
              <w:pStyle w:val="TableParagraph"/>
              <w:rPr>
                <w:sz w:val="28"/>
              </w:rPr>
            </w:pPr>
          </w:p>
        </w:tc>
      </w:tr>
      <w:tr w:rsidR="00054FDC">
        <w:trPr>
          <w:trHeight w:val="484"/>
        </w:trPr>
        <w:tc>
          <w:tcPr>
            <w:tcW w:w="9890" w:type="dxa"/>
            <w:gridSpan w:val="3"/>
          </w:tcPr>
          <w:p w:rsidR="00054FDC" w:rsidRDefault="003C3D65">
            <w:pPr>
              <w:pStyle w:val="TableParagraph"/>
              <w:spacing w:line="317" w:lineRule="exact"/>
              <w:ind w:left="1479" w:right="1474"/>
              <w:jc w:val="center"/>
              <w:rPr>
                <w:sz w:val="28"/>
              </w:rPr>
            </w:pPr>
            <w:r>
              <w:rPr>
                <w:sz w:val="28"/>
              </w:rPr>
              <w:t>Право на підвищення кваліфікації державних службовців</w:t>
            </w:r>
          </w:p>
        </w:tc>
      </w:tr>
      <w:tr w:rsidR="00054FDC">
        <w:trPr>
          <w:trHeight w:val="964"/>
        </w:trPr>
        <w:tc>
          <w:tcPr>
            <w:tcW w:w="1747" w:type="dxa"/>
          </w:tcPr>
          <w:p w:rsidR="00054FDC" w:rsidRDefault="003C3D65">
            <w:pPr>
              <w:pStyle w:val="TableParagraph"/>
              <w:spacing w:before="235"/>
              <w:ind w:left="107"/>
              <w:rPr>
                <w:sz w:val="28"/>
              </w:rPr>
            </w:pPr>
            <w:r>
              <w:rPr>
                <w:sz w:val="28"/>
              </w:rPr>
              <w:t>Литва</w:t>
            </w:r>
          </w:p>
        </w:tc>
        <w:tc>
          <w:tcPr>
            <w:tcW w:w="5449" w:type="dxa"/>
          </w:tcPr>
          <w:p w:rsidR="00054FDC" w:rsidRDefault="003C3D65">
            <w:pPr>
              <w:pStyle w:val="TableParagraph"/>
              <w:tabs>
                <w:tab w:val="left" w:pos="1563"/>
                <w:tab w:val="left" w:pos="3108"/>
                <w:tab w:val="left" w:pos="3919"/>
              </w:tabs>
              <w:spacing w:line="315" w:lineRule="exact"/>
              <w:ind w:left="107"/>
              <w:rPr>
                <w:sz w:val="28"/>
              </w:rPr>
            </w:pPr>
            <w:r>
              <w:rPr>
                <w:sz w:val="28"/>
              </w:rPr>
              <w:t>Щорічна</w:t>
            </w:r>
            <w:r>
              <w:rPr>
                <w:sz w:val="28"/>
              </w:rPr>
              <w:tab/>
              <w:t>відпустка</w:t>
            </w:r>
            <w:r>
              <w:rPr>
                <w:sz w:val="28"/>
              </w:rPr>
              <w:tab/>
              <w:t>для</w:t>
            </w:r>
            <w:r>
              <w:rPr>
                <w:sz w:val="28"/>
              </w:rPr>
              <w:tab/>
              <w:t>підвищення</w:t>
            </w:r>
          </w:p>
          <w:p w:rsidR="00054FDC" w:rsidRDefault="003C3D65">
            <w:pPr>
              <w:pStyle w:val="TableParagraph"/>
              <w:spacing w:before="160"/>
              <w:ind w:left="107"/>
              <w:rPr>
                <w:sz w:val="28"/>
              </w:rPr>
            </w:pPr>
            <w:r>
              <w:rPr>
                <w:sz w:val="28"/>
              </w:rPr>
              <w:t>кваліфікації кожні п’ять років</w:t>
            </w:r>
          </w:p>
        </w:tc>
        <w:tc>
          <w:tcPr>
            <w:tcW w:w="2694" w:type="dxa"/>
          </w:tcPr>
          <w:p w:rsidR="00054FDC" w:rsidRDefault="00054FDC">
            <w:pPr>
              <w:pStyle w:val="TableParagraph"/>
              <w:rPr>
                <w:sz w:val="28"/>
              </w:rPr>
            </w:pPr>
          </w:p>
        </w:tc>
      </w:tr>
      <w:tr w:rsidR="00054FDC">
        <w:trPr>
          <w:trHeight w:val="1934"/>
        </w:trPr>
        <w:tc>
          <w:tcPr>
            <w:tcW w:w="1747"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ind w:left="107"/>
              <w:rPr>
                <w:sz w:val="28"/>
              </w:rPr>
            </w:pPr>
            <w:r>
              <w:rPr>
                <w:sz w:val="28"/>
              </w:rPr>
              <w:t>Латвія</w:t>
            </w:r>
          </w:p>
        </w:tc>
        <w:tc>
          <w:tcPr>
            <w:tcW w:w="5449" w:type="dxa"/>
          </w:tcPr>
          <w:p w:rsidR="00054FDC" w:rsidRDefault="003C3D65">
            <w:pPr>
              <w:pStyle w:val="TableParagraph"/>
              <w:spacing w:line="360" w:lineRule="auto"/>
              <w:ind w:left="107" w:right="95"/>
              <w:jc w:val="both"/>
              <w:rPr>
                <w:sz w:val="28"/>
              </w:rPr>
            </w:pPr>
            <w:r>
              <w:rPr>
                <w:sz w:val="28"/>
              </w:rPr>
              <w:t>не менше 45 днів на три роки із збереженням заробітної плати на відшкодування коштів на навчання в</w:t>
            </w:r>
          </w:p>
          <w:p w:rsidR="00054FDC" w:rsidRDefault="003C3D65">
            <w:pPr>
              <w:pStyle w:val="TableParagraph"/>
              <w:spacing w:line="320" w:lineRule="exact"/>
              <w:ind w:left="107"/>
              <w:jc w:val="both"/>
              <w:rPr>
                <w:sz w:val="28"/>
              </w:rPr>
            </w:pPr>
            <w:r>
              <w:rPr>
                <w:sz w:val="28"/>
              </w:rPr>
              <w:t>межах Латвії</w:t>
            </w:r>
          </w:p>
        </w:tc>
        <w:tc>
          <w:tcPr>
            <w:tcW w:w="2694" w:type="dxa"/>
          </w:tcPr>
          <w:p w:rsidR="00054FDC" w:rsidRDefault="003C3D65">
            <w:pPr>
              <w:pStyle w:val="TableParagraph"/>
              <w:spacing w:before="235" w:line="360" w:lineRule="auto"/>
              <w:ind w:left="108" w:right="97"/>
              <w:jc w:val="both"/>
              <w:rPr>
                <w:sz w:val="28"/>
              </w:rPr>
            </w:pPr>
            <w:r>
              <w:rPr>
                <w:sz w:val="28"/>
              </w:rPr>
              <w:t>С.30 Закону про державну службу Латвії</w:t>
            </w:r>
          </w:p>
        </w:tc>
      </w:tr>
      <w:tr w:rsidR="00054FDC">
        <w:trPr>
          <w:trHeight w:val="1446"/>
        </w:trPr>
        <w:tc>
          <w:tcPr>
            <w:tcW w:w="1747" w:type="dxa"/>
          </w:tcPr>
          <w:p w:rsidR="00054FDC" w:rsidRDefault="00054FDC">
            <w:pPr>
              <w:pStyle w:val="TableParagraph"/>
              <w:spacing w:before="3"/>
              <w:rPr>
                <w:sz w:val="41"/>
              </w:rPr>
            </w:pPr>
          </w:p>
          <w:p w:rsidR="00054FDC" w:rsidRDefault="003C3D65">
            <w:pPr>
              <w:pStyle w:val="TableParagraph"/>
              <w:ind w:left="107"/>
              <w:rPr>
                <w:sz w:val="28"/>
              </w:rPr>
            </w:pPr>
            <w:r>
              <w:rPr>
                <w:sz w:val="28"/>
              </w:rPr>
              <w:t>Словакія</w:t>
            </w:r>
          </w:p>
        </w:tc>
        <w:tc>
          <w:tcPr>
            <w:tcW w:w="5449" w:type="dxa"/>
          </w:tcPr>
          <w:p w:rsidR="00054FDC" w:rsidRDefault="003C3D65">
            <w:pPr>
              <w:pStyle w:val="TableParagraph"/>
              <w:tabs>
                <w:tab w:val="left" w:pos="1113"/>
                <w:tab w:val="left" w:pos="3123"/>
                <w:tab w:val="left" w:pos="5150"/>
              </w:tabs>
              <w:spacing w:line="360" w:lineRule="auto"/>
              <w:ind w:left="107" w:right="96"/>
              <w:rPr>
                <w:sz w:val="28"/>
              </w:rPr>
            </w:pPr>
            <w:r>
              <w:rPr>
                <w:sz w:val="28"/>
              </w:rPr>
              <w:t>5-денна відпустка раз на календарний рік для</w:t>
            </w:r>
            <w:r>
              <w:rPr>
                <w:sz w:val="28"/>
              </w:rPr>
              <w:tab/>
            </w:r>
            <w:r>
              <w:rPr>
                <w:sz w:val="28"/>
              </w:rPr>
              <w:t>підвищення</w:t>
            </w:r>
            <w:r>
              <w:rPr>
                <w:sz w:val="28"/>
              </w:rPr>
              <w:tab/>
              <w:t>кваліфікації</w:t>
            </w:r>
            <w:r>
              <w:rPr>
                <w:sz w:val="28"/>
              </w:rPr>
              <w:tab/>
            </w:r>
            <w:r>
              <w:rPr>
                <w:spacing w:val="-8"/>
                <w:sz w:val="28"/>
              </w:rPr>
              <w:t>із</w:t>
            </w:r>
          </w:p>
          <w:p w:rsidR="00054FDC" w:rsidRDefault="003C3D65">
            <w:pPr>
              <w:pStyle w:val="TableParagraph"/>
              <w:spacing w:line="321" w:lineRule="exact"/>
              <w:ind w:left="107"/>
              <w:rPr>
                <w:sz w:val="28"/>
              </w:rPr>
            </w:pPr>
            <w:r>
              <w:rPr>
                <w:sz w:val="28"/>
              </w:rPr>
              <w:t>збереженням середньої зарплати.</w:t>
            </w:r>
          </w:p>
        </w:tc>
        <w:tc>
          <w:tcPr>
            <w:tcW w:w="2694" w:type="dxa"/>
          </w:tcPr>
          <w:p w:rsidR="00054FDC" w:rsidRDefault="00054FDC">
            <w:pPr>
              <w:pStyle w:val="TableParagraph"/>
              <w:rPr>
                <w:sz w:val="28"/>
              </w:rPr>
            </w:pPr>
          </w:p>
        </w:tc>
      </w:tr>
      <w:tr w:rsidR="00054FDC">
        <w:trPr>
          <w:trHeight w:val="1449"/>
        </w:trPr>
        <w:tc>
          <w:tcPr>
            <w:tcW w:w="1747" w:type="dxa"/>
          </w:tcPr>
          <w:p w:rsidR="00054FDC" w:rsidRDefault="00054FDC">
            <w:pPr>
              <w:pStyle w:val="TableParagraph"/>
              <w:spacing w:before="6"/>
              <w:rPr>
                <w:sz w:val="41"/>
              </w:rPr>
            </w:pPr>
          </w:p>
          <w:p w:rsidR="00054FDC" w:rsidRDefault="003C3D65">
            <w:pPr>
              <w:pStyle w:val="TableParagraph"/>
              <w:ind w:left="107"/>
              <w:rPr>
                <w:sz w:val="28"/>
              </w:rPr>
            </w:pPr>
            <w:r>
              <w:rPr>
                <w:sz w:val="28"/>
              </w:rPr>
              <w:t>Естонія</w:t>
            </w:r>
          </w:p>
        </w:tc>
        <w:tc>
          <w:tcPr>
            <w:tcW w:w="5449" w:type="dxa"/>
          </w:tcPr>
          <w:p w:rsidR="00054FDC" w:rsidRDefault="003C3D65">
            <w:pPr>
              <w:pStyle w:val="TableParagraph"/>
              <w:tabs>
                <w:tab w:val="left" w:pos="1693"/>
                <w:tab w:val="left" w:pos="3490"/>
                <w:tab w:val="left" w:pos="5066"/>
              </w:tabs>
              <w:spacing w:before="235" w:line="360" w:lineRule="auto"/>
              <w:ind w:left="107" w:right="96"/>
              <w:rPr>
                <w:sz w:val="28"/>
              </w:rPr>
            </w:pPr>
            <w:r>
              <w:rPr>
                <w:sz w:val="28"/>
              </w:rPr>
              <w:t>3-місячна</w:t>
            </w:r>
            <w:r>
              <w:rPr>
                <w:sz w:val="28"/>
              </w:rPr>
              <w:tab/>
              <w:t>оплачувана</w:t>
            </w:r>
            <w:r>
              <w:rPr>
                <w:sz w:val="28"/>
              </w:rPr>
              <w:tab/>
              <w:t>відпустка</w:t>
            </w:r>
            <w:r>
              <w:rPr>
                <w:sz w:val="28"/>
              </w:rPr>
              <w:tab/>
            </w:r>
            <w:r>
              <w:rPr>
                <w:spacing w:val="-9"/>
                <w:sz w:val="28"/>
              </w:rPr>
              <w:t xml:space="preserve">на </w:t>
            </w:r>
            <w:r>
              <w:rPr>
                <w:sz w:val="28"/>
              </w:rPr>
              <w:t>навчання кожні п’ять</w:t>
            </w:r>
            <w:r>
              <w:rPr>
                <w:spacing w:val="-1"/>
                <w:sz w:val="28"/>
              </w:rPr>
              <w:t xml:space="preserve"> </w:t>
            </w:r>
            <w:r>
              <w:rPr>
                <w:sz w:val="28"/>
              </w:rPr>
              <w:t>років</w:t>
            </w:r>
          </w:p>
        </w:tc>
        <w:tc>
          <w:tcPr>
            <w:tcW w:w="2694" w:type="dxa"/>
          </w:tcPr>
          <w:p w:rsidR="00054FDC" w:rsidRDefault="003C3D65">
            <w:pPr>
              <w:pStyle w:val="TableParagraph"/>
              <w:tabs>
                <w:tab w:val="left" w:pos="986"/>
                <w:tab w:val="left" w:pos="2154"/>
              </w:tabs>
              <w:spacing w:line="317" w:lineRule="exact"/>
              <w:ind w:left="108"/>
              <w:rPr>
                <w:sz w:val="28"/>
              </w:rPr>
            </w:pPr>
            <w:r>
              <w:rPr>
                <w:sz w:val="28"/>
              </w:rPr>
              <w:t>С.54</w:t>
            </w:r>
            <w:r>
              <w:rPr>
                <w:sz w:val="28"/>
              </w:rPr>
              <w:tab/>
              <w:t>Закону</w:t>
            </w:r>
            <w:r>
              <w:rPr>
                <w:sz w:val="28"/>
              </w:rPr>
              <w:tab/>
              <w:t>про</w:t>
            </w:r>
          </w:p>
          <w:p w:rsidR="00054FDC" w:rsidRDefault="003C3D65">
            <w:pPr>
              <w:pStyle w:val="TableParagraph"/>
              <w:tabs>
                <w:tab w:val="left" w:pos="1703"/>
              </w:tabs>
              <w:spacing w:before="2" w:line="480" w:lineRule="atLeast"/>
              <w:ind w:left="108" w:right="97"/>
              <w:rPr>
                <w:sz w:val="28"/>
              </w:rPr>
            </w:pPr>
            <w:r>
              <w:rPr>
                <w:sz w:val="28"/>
              </w:rPr>
              <w:t>державну</w:t>
            </w:r>
            <w:r>
              <w:rPr>
                <w:sz w:val="28"/>
              </w:rPr>
              <w:tab/>
            </w:r>
            <w:r>
              <w:rPr>
                <w:spacing w:val="-4"/>
                <w:sz w:val="28"/>
              </w:rPr>
              <w:t xml:space="preserve">службу </w:t>
            </w:r>
            <w:r>
              <w:rPr>
                <w:sz w:val="28"/>
              </w:rPr>
              <w:t>Естонії</w:t>
            </w:r>
          </w:p>
        </w:tc>
      </w:tr>
    </w:tbl>
    <w:p w:rsidR="00054FDC" w:rsidRDefault="00054FDC">
      <w:pPr>
        <w:spacing w:line="480" w:lineRule="atLeast"/>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7"/>
        <w:gridCol w:w="5449"/>
        <w:gridCol w:w="2694"/>
      </w:tblGrid>
      <w:tr w:rsidR="00054FDC">
        <w:trPr>
          <w:trHeight w:val="4346"/>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3C3D65">
            <w:pPr>
              <w:pStyle w:val="TableParagraph"/>
              <w:spacing w:before="200"/>
              <w:ind w:left="107"/>
              <w:rPr>
                <w:sz w:val="28"/>
              </w:rPr>
            </w:pPr>
            <w:r>
              <w:rPr>
                <w:sz w:val="28"/>
              </w:rPr>
              <w:t>Японія</w:t>
            </w:r>
          </w:p>
        </w:tc>
        <w:tc>
          <w:tcPr>
            <w:tcW w:w="5449" w:type="dxa"/>
          </w:tcPr>
          <w:p w:rsidR="00054FDC" w:rsidRDefault="003C3D65">
            <w:pPr>
              <w:pStyle w:val="TableParagraph"/>
              <w:tabs>
                <w:tab w:val="left" w:pos="2501"/>
                <w:tab w:val="left" w:pos="4100"/>
              </w:tabs>
              <w:spacing w:line="360" w:lineRule="auto"/>
              <w:ind w:left="107" w:right="98"/>
              <w:jc w:val="both"/>
              <w:rPr>
                <w:sz w:val="28"/>
              </w:rPr>
            </w:pPr>
            <w:r>
              <w:rPr>
                <w:sz w:val="28"/>
              </w:rPr>
              <w:t>Після вступу на роботу в державні або муніципальні</w:t>
            </w:r>
            <w:r>
              <w:rPr>
                <w:sz w:val="28"/>
              </w:rPr>
              <w:tab/>
            </w:r>
            <w:r>
              <w:rPr>
                <w:sz w:val="28"/>
              </w:rPr>
              <w:t>органи</w:t>
            </w:r>
            <w:r>
              <w:rPr>
                <w:sz w:val="28"/>
              </w:rPr>
              <w:tab/>
            </w:r>
            <w:r>
              <w:rPr>
                <w:spacing w:val="-3"/>
                <w:sz w:val="28"/>
              </w:rPr>
              <w:t xml:space="preserve">службовці </w:t>
            </w:r>
            <w:r>
              <w:rPr>
                <w:sz w:val="28"/>
              </w:rPr>
              <w:t>продовжують  удосконалювати  свої</w:t>
            </w:r>
            <w:r>
              <w:rPr>
                <w:spacing w:val="-36"/>
                <w:sz w:val="28"/>
              </w:rPr>
              <w:t xml:space="preserve"> </w:t>
            </w:r>
            <w:r>
              <w:rPr>
                <w:sz w:val="28"/>
              </w:rPr>
              <w:t>знання</w:t>
            </w:r>
          </w:p>
          <w:p w:rsidR="00054FDC" w:rsidRDefault="003C3D65">
            <w:pPr>
              <w:pStyle w:val="TableParagraph"/>
              <w:spacing w:line="360" w:lineRule="auto"/>
              <w:ind w:left="107" w:right="96"/>
              <w:jc w:val="both"/>
              <w:rPr>
                <w:sz w:val="28"/>
              </w:rPr>
            </w:pPr>
            <w:r>
              <w:rPr>
                <w:sz w:val="28"/>
              </w:rPr>
              <w:t xml:space="preserve">– щорічно кожний дев’ятий проходить курси підвищення кваліфікації, який передбачений кадровими службами. Постійно організовуються закордонні стажування   для   службовців   терміном </w:t>
            </w:r>
            <w:r>
              <w:rPr>
                <w:spacing w:val="24"/>
                <w:sz w:val="28"/>
              </w:rPr>
              <w:t xml:space="preserve"> </w:t>
            </w:r>
            <w:r>
              <w:rPr>
                <w:sz w:val="28"/>
              </w:rPr>
              <w:t>2</w:t>
            </w:r>
          </w:p>
          <w:p w:rsidR="00054FDC" w:rsidRDefault="003C3D65">
            <w:pPr>
              <w:pStyle w:val="TableParagraph"/>
              <w:ind w:left="107"/>
              <w:jc w:val="both"/>
              <w:rPr>
                <w:sz w:val="28"/>
              </w:rPr>
            </w:pPr>
            <w:r>
              <w:rPr>
                <w:sz w:val="28"/>
              </w:rPr>
              <w:t>роки або 6 місяців</w:t>
            </w:r>
          </w:p>
        </w:tc>
        <w:tc>
          <w:tcPr>
            <w:tcW w:w="2694" w:type="dxa"/>
          </w:tcPr>
          <w:p w:rsidR="00054FDC" w:rsidRDefault="00054FDC">
            <w:pPr>
              <w:pStyle w:val="TableParagraph"/>
              <w:rPr>
                <w:sz w:val="28"/>
              </w:rPr>
            </w:pPr>
          </w:p>
        </w:tc>
      </w:tr>
      <w:tr w:rsidR="00054FDC">
        <w:trPr>
          <w:trHeight w:val="2898"/>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4"/>
              <w:rPr>
                <w:sz w:val="44"/>
              </w:rPr>
            </w:pPr>
          </w:p>
          <w:p w:rsidR="00054FDC" w:rsidRDefault="003C3D65">
            <w:pPr>
              <w:pStyle w:val="TableParagraph"/>
              <w:ind w:left="107"/>
              <w:rPr>
                <w:sz w:val="28"/>
              </w:rPr>
            </w:pPr>
            <w:r>
              <w:rPr>
                <w:sz w:val="28"/>
              </w:rPr>
              <w:t>Італія</w:t>
            </w:r>
          </w:p>
        </w:tc>
        <w:tc>
          <w:tcPr>
            <w:tcW w:w="5449" w:type="dxa"/>
          </w:tcPr>
          <w:p w:rsidR="00054FDC" w:rsidRDefault="003C3D65">
            <w:pPr>
              <w:pStyle w:val="TableParagraph"/>
              <w:spacing w:line="360" w:lineRule="auto"/>
              <w:ind w:left="107" w:right="98"/>
              <w:jc w:val="both"/>
              <w:rPr>
                <w:sz w:val="28"/>
              </w:rPr>
            </w:pPr>
            <w:r>
              <w:rPr>
                <w:sz w:val="28"/>
              </w:rPr>
              <w:t>Передбачена квота годин, максимум 150 на рік для кожного, яку надає адміністрація для отримання будь-якого диплому. Ці години надаються у вигляді спеціально оплачуваної відпустки, але не</w:t>
            </w:r>
            <w:r>
              <w:rPr>
                <w:spacing w:val="59"/>
                <w:sz w:val="28"/>
              </w:rPr>
              <w:t xml:space="preserve"> </w:t>
            </w:r>
            <w:r>
              <w:rPr>
                <w:sz w:val="28"/>
              </w:rPr>
              <w:t>повинні</w:t>
            </w:r>
          </w:p>
          <w:p w:rsidR="00054FDC" w:rsidRDefault="003C3D65">
            <w:pPr>
              <w:pStyle w:val="TableParagraph"/>
              <w:ind w:left="107"/>
              <w:jc w:val="both"/>
              <w:rPr>
                <w:sz w:val="28"/>
              </w:rPr>
            </w:pPr>
            <w:r>
              <w:rPr>
                <w:sz w:val="28"/>
              </w:rPr>
              <w:t>перевищувати 3 % усіх годин за рік.</w:t>
            </w:r>
          </w:p>
        </w:tc>
        <w:tc>
          <w:tcPr>
            <w:tcW w:w="2694" w:type="dxa"/>
          </w:tcPr>
          <w:p w:rsidR="00054FDC" w:rsidRDefault="003C3D65">
            <w:pPr>
              <w:pStyle w:val="TableParagraph"/>
              <w:tabs>
                <w:tab w:val="left" w:pos="2352"/>
              </w:tabs>
              <w:spacing w:line="360" w:lineRule="auto"/>
              <w:ind w:left="108" w:right="96"/>
              <w:jc w:val="both"/>
              <w:rPr>
                <w:sz w:val="28"/>
              </w:rPr>
            </w:pPr>
            <w:r>
              <w:rPr>
                <w:sz w:val="28"/>
              </w:rPr>
              <w:t xml:space="preserve">ст.3 декрету від </w:t>
            </w:r>
            <w:r>
              <w:rPr>
                <w:spacing w:val="-7"/>
                <w:sz w:val="28"/>
              </w:rPr>
              <w:t xml:space="preserve">23 </w:t>
            </w:r>
            <w:r>
              <w:rPr>
                <w:sz w:val="28"/>
              </w:rPr>
              <w:t xml:space="preserve">серпня 1992 </w:t>
            </w:r>
            <w:r>
              <w:rPr>
                <w:spacing w:val="-7"/>
                <w:sz w:val="28"/>
              </w:rPr>
              <w:t xml:space="preserve">р. </w:t>
            </w:r>
            <w:r>
              <w:rPr>
                <w:sz w:val="28"/>
              </w:rPr>
              <w:t>визнає</w:t>
            </w:r>
            <w:r>
              <w:rPr>
                <w:sz w:val="28"/>
              </w:rPr>
              <w:tab/>
            </w:r>
            <w:r>
              <w:rPr>
                <w:spacing w:val="-11"/>
                <w:sz w:val="28"/>
              </w:rPr>
              <w:t>за</w:t>
            </w:r>
          </w:p>
          <w:p w:rsidR="00054FDC" w:rsidRDefault="003C3D65">
            <w:pPr>
              <w:pStyle w:val="TableParagraph"/>
              <w:spacing w:line="360" w:lineRule="auto"/>
              <w:ind w:left="108" w:right="95"/>
              <w:jc w:val="both"/>
              <w:rPr>
                <w:sz w:val="28"/>
              </w:rPr>
            </w:pPr>
            <w:r>
              <w:rPr>
                <w:sz w:val="28"/>
              </w:rPr>
              <w:t>службовцями оригінальне  право</w:t>
            </w:r>
            <w:r>
              <w:rPr>
                <w:spacing w:val="-5"/>
                <w:sz w:val="28"/>
              </w:rPr>
              <w:t xml:space="preserve"> </w:t>
            </w:r>
            <w:r>
              <w:rPr>
                <w:sz w:val="28"/>
              </w:rPr>
              <w:t>–</w:t>
            </w:r>
          </w:p>
          <w:p w:rsidR="00054FDC" w:rsidRDefault="003C3D65">
            <w:pPr>
              <w:pStyle w:val="TableParagraph"/>
              <w:ind w:left="108"/>
              <w:jc w:val="both"/>
              <w:rPr>
                <w:sz w:val="28"/>
              </w:rPr>
            </w:pPr>
            <w:r>
              <w:rPr>
                <w:sz w:val="28"/>
              </w:rPr>
              <w:t>право на навчання</w:t>
            </w:r>
          </w:p>
        </w:tc>
      </w:tr>
      <w:tr w:rsidR="00054FDC">
        <w:trPr>
          <w:trHeight w:val="3381"/>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5"/>
              <w:rPr>
                <w:sz w:val="35"/>
              </w:rPr>
            </w:pPr>
          </w:p>
          <w:p w:rsidR="00054FDC" w:rsidRDefault="003C3D65">
            <w:pPr>
              <w:pStyle w:val="TableParagraph"/>
              <w:ind w:left="107"/>
              <w:rPr>
                <w:sz w:val="28"/>
              </w:rPr>
            </w:pPr>
            <w:r>
              <w:rPr>
                <w:sz w:val="28"/>
              </w:rPr>
              <w:t>США</w:t>
            </w:r>
          </w:p>
        </w:tc>
        <w:tc>
          <w:tcPr>
            <w:tcW w:w="5449" w:type="dxa"/>
          </w:tcPr>
          <w:p w:rsidR="00054FDC" w:rsidRDefault="003C3D65">
            <w:pPr>
              <w:pStyle w:val="TableParagraph"/>
              <w:spacing w:line="360" w:lineRule="auto"/>
              <w:ind w:left="107" w:right="94"/>
              <w:jc w:val="both"/>
              <w:rPr>
                <w:sz w:val="28"/>
              </w:rPr>
            </w:pPr>
            <w:r>
              <w:rPr>
                <w:sz w:val="28"/>
              </w:rPr>
              <w:t>Професійне навчання вважається є особиста справа кожного державного службовця, але при цьому існують пільги для тих хто бажає отримати спеціальну вищу освіту або наукову ступінь – надається додаткова відпустка і зменшення</w:t>
            </w:r>
          </w:p>
          <w:p w:rsidR="00054FDC" w:rsidRDefault="003C3D65">
            <w:pPr>
              <w:pStyle w:val="TableParagraph"/>
              <w:spacing w:line="321" w:lineRule="exact"/>
              <w:ind w:left="107"/>
              <w:jc w:val="both"/>
              <w:rPr>
                <w:sz w:val="28"/>
              </w:rPr>
            </w:pPr>
            <w:r>
              <w:rPr>
                <w:sz w:val="28"/>
              </w:rPr>
              <w:t>податок на навчання (до 2 тис. дол</w:t>
            </w:r>
            <w:r>
              <w:rPr>
                <w:sz w:val="28"/>
              </w:rPr>
              <w:t>арів).</w:t>
            </w:r>
          </w:p>
        </w:tc>
        <w:tc>
          <w:tcPr>
            <w:tcW w:w="2694" w:type="dxa"/>
          </w:tcPr>
          <w:p w:rsidR="00054FDC" w:rsidRDefault="00054FDC">
            <w:pPr>
              <w:pStyle w:val="TableParagraph"/>
              <w:rPr>
                <w:sz w:val="28"/>
              </w:rPr>
            </w:pPr>
          </w:p>
        </w:tc>
      </w:tr>
      <w:tr w:rsidR="00054FDC">
        <w:trPr>
          <w:trHeight w:val="481"/>
        </w:trPr>
        <w:tc>
          <w:tcPr>
            <w:tcW w:w="9890" w:type="dxa"/>
            <w:gridSpan w:val="3"/>
          </w:tcPr>
          <w:p w:rsidR="00054FDC" w:rsidRDefault="003C3D65">
            <w:pPr>
              <w:pStyle w:val="TableParagraph"/>
              <w:spacing w:line="315" w:lineRule="exact"/>
              <w:ind w:left="1477" w:right="1474"/>
              <w:jc w:val="center"/>
              <w:rPr>
                <w:sz w:val="28"/>
              </w:rPr>
            </w:pPr>
            <w:r>
              <w:rPr>
                <w:sz w:val="28"/>
              </w:rPr>
              <w:t>Бюджетні витрати на підвищення кваліфікації</w:t>
            </w:r>
          </w:p>
        </w:tc>
      </w:tr>
      <w:tr w:rsidR="00054FDC">
        <w:trPr>
          <w:trHeight w:val="967"/>
        </w:trPr>
        <w:tc>
          <w:tcPr>
            <w:tcW w:w="1747" w:type="dxa"/>
          </w:tcPr>
          <w:p w:rsidR="00054FDC" w:rsidRDefault="003C3D65">
            <w:pPr>
              <w:pStyle w:val="TableParagraph"/>
              <w:spacing w:before="235"/>
              <w:ind w:left="107"/>
              <w:rPr>
                <w:sz w:val="28"/>
              </w:rPr>
            </w:pPr>
            <w:r>
              <w:rPr>
                <w:sz w:val="28"/>
              </w:rPr>
              <w:t>Литва</w:t>
            </w:r>
          </w:p>
        </w:tc>
        <w:tc>
          <w:tcPr>
            <w:tcW w:w="5449" w:type="dxa"/>
          </w:tcPr>
          <w:p w:rsidR="00054FDC" w:rsidRDefault="003C3D65">
            <w:pPr>
              <w:pStyle w:val="TableParagraph"/>
              <w:spacing w:line="315" w:lineRule="exact"/>
              <w:ind w:left="107"/>
              <w:rPr>
                <w:sz w:val="28"/>
              </w:rPr>
            </w:pPr>
            <w:r>
              <w:rPr>
                <w:sz w:val="28"/>
              </w:rPr>
              <w:t>не менше 1 % і не більше 5 % видатків на</w:t>
            </w:r>
          </w:p>
          <w:p w:rsidR="00054FDC" w:rsidRDefault="003C3D65">
            <w:pPr>
              <w:pStyle w:val="TableParagraph"/>
              <w:spacing w:before="160"/>
              <w:ind w:left="107"/>
              <w:rPr>
                <w:sz w:val="28"/>
              </w:rPr>
            </w:pPr>
            <w:r>
              <w:rPr>
                <w:sz w:val="28"/>
              </w:rPr>
              <w:t>зарплату державних службовців</w:t>
            </w:r>
          </w:p>
        </w:tc>
        <w:tc>
          <w:tcPr>
            <w:tcW w:w="2694" w:type="dxa"/>
          </w:tcPr>
          <w:p w:rsidR="00054FDC" w:rsidRDefault="00054FDC">
            <w:pPr>
              <w:pStyle w:val="TableParagraph"/>
              <w:rPr>
                <w:sz w:val="28"/>
              </w:rPr>
            </w:pPr>
          </w:p>
        </w:tc>
      </w:tr>
      <w:tr w:rsidR="00054FDC">
        <w:trPr>
          <w:trHeight w:val="481"/>
        </w:trPr>
        <w:tc>
          <w:tcPr>
            <w:tcW w:w="1747" w:type="dxa"/>
          </w:tcPr>
          <w:p w:rsidR="00054FDC" w:rsidRDefault="003C3D65">
            <w:pPr>
              <w:pStyle w:val="TableParagraph"/>
              <w:spacing w:line="315" w:lineRule="exact"/>
              <w:ind w:left="107"/>
              <w:rPr>
                <w:sz w:val="28"/>
              </w:rPr>
            </w:pPr>
            <w:r>
              <w:rPr>
                <w:sz w:val="28"/>
              </w:rPr>
              <w:t>Словаків</w:t>
            </w:r>
          </w:p>
        </w:tc>
        <w:tc>
          <w:tcPr>
            <w:tcW w:w="5449" w:type="dxa"/>
          </w:tcPr>
          <w:p w:rsidR="00054FDC" w:rsidRDefault="003C3D65">
            <w:pPr>
              <w:pStyle w:val="TableParagraph"/>
              <w:spacing w:line="315" w:lineRule="exact"/>
              <w:ind w:left="107"/>
              <w:rPr>
                <w:sz w:val="28"/>
              </w:rPr>
            </w:pPr>
            <w:r>
              <w:rPr>
                <w:sz w:val="28"/>
              </w:rPr>
              <w:t>3 % від коштів на заробітну плату</w:t>
            </w:r>
          </w:p>
        </w:tc>
        <w:tc>
          <w:tcPr>
            <w:tcW w:w="2694" w:type="dxa"/>
          </w:tcPr>
          <w:p w:rsidR="00054FDC" w:rsidRDefault="00054FDC">
            <w:pPr>
              <w:pStyle w:val="TableParagraph"/>
              <w:rPr>
                <w:sz w:val="28"/>
              </w:rPr>
            </w:pPr>
          </w:p>
        </w:tc>
      </w:tr>
      <w:tr w:rsidR="00054FDC">
        <w:trPr>
          <w:trHeight w:val="481"/>
        </w:trPr>
        <w:tc>
          <w:tcPr>
            <w:tcW w:w="1747" w:type="dxa"/>
          </w:tcPr>
          <w:p w:rsidR="00054FDC" w:rsidRDefault="003C3D65">
            <w:pPr>
              <w:pStyle w:val="TableParagraph"/>
              <w:spacing w:line="315" w:lineRule="exact"/>
              <w:ind w:left="107"/>
              <w:rPr>
                <w:sz w:val="28"/>
              </w:rPr>
            </w:pPr>
            <w:r>
              <w:rPr>
                <w:sz w:val="28"/>
              </w:rPr>
              <w:t>Чехія</w:t>
            </w:r>
          </w:p>
        </w:tc>
        <w:tc>
          <w:tcPr>
            <w:tcW w:w="5449" w:type="dxa"/>
          </w:tcPr>
          <w:p w:rsidR="00054FDC" w:rsidRDefault="003C3D65">
            <w:pPr>
              <w:pStyle w:val="TableParagraph"/>
              <w:spacing w:line="315" w:lineRule="exact"/>
              <w:ind w:left="107"/>
              <w:rPr>
                <w:sz w:val="28"/>
              </w:rPr>
            </w:pPr>
            <w:r>
              <w:rPr>
                <w:sz w:val="28"/>
              </w:rPr>
              <w:t>2,2 % від коштів на заробітну плату</w:t>
            </w:r>
          </w:p>
        </w:tc>
        <w:tc>
          <w:tcPr>
            <w:tcW w:w="2694" w:type="dxa"/>
          </w:tcPr>
          <w:p w:rsidR="00054FDC" w:rsidRDefault="00054FDC">
            <w:pPr>
              <w:pStyle w:val="TableParagraph"/>
              <w:rPr>
                <w:sz w:val="28"/>
              </w:rPr>
            </w:pPr>
          </w:p>
        </w:tc>
      </w:tr>
      <w:tr w:rsidR="00054FDC">
        <w:trPr>
          <w:trHeight w:val="966"/>
        </w:trPr>
        <w:tc>
          <w:tcPr>
            <w:tcW w:w="1747" w:type="dxa"/>
          </w:tcPr>
          <w:p w:rsidR="00054FDC" w:rsidRDefault="003C3D65">
            <w:pPr>
              <w:pStyle w:val="TableParagraph"/>
              <w:spacing w:line="317" w:lineRule="exact"/>
              <w:ind w:left="107"/>
              <w:rPr>
                <w:sz w:val="28"/>
              </w:rPr>
            </w:pPr>
            <w:r>
              <w:rPr>
                <w:sz w:val="28"/>
              </w:rPr>
              <w:t>Франція</w:t>
            </w:r>
          </w:p>
          <w:p w:rsidR="00054FDC" w:rsidRDefault="003C3D65">
            <w:pPr>
              <w:pStyle w:val="TableParagraph"/>
              <w:spacing w:before="160"/>
              <w:ind w:left="107"/>
              <w:rPr>
                <w:sz w:val="28"/>
              </w:rPr>
            </w:pPr>
            <w:r>
              <w:rPr>
                <w:sz w:val="28"/>
              </w:rPr>
              <w:t>(1989</w:t>
            </w:r>
            <w:r>
              <w:rPr>
                <w:spacing w:val="-1"/>
                <w:sz w:val="28"/>
              </w:rPr>
              <w:t xml:space="preserve"> </w:t>
            </w:r>
            <w:r>
              <w:rPr>
                <w:sz w:val="28"/>
              </w:rPr>
              <w:t>р.)</w:t>
            </w:r>
          </w:p>
        </w:tc>
        <w:tc>
          <w:tcPr>
            <w:tcW w:w="5449" w:type="dxa"/>
          </w:tcPr>
          <w:p w:rsidR="00054FDC" w:rsidRDefault="003C3D65">
            <w:pPr>
              <w:pStyle w:val="TableParagraph"/>
              <w:spacing w:before="235"/>
              <w:ind w:left="107"/>
              <w:rPr>
                <w:sz w:val="28"/>
              </w:rPr>
            </w:pPr>
            <w:r>
              <w:rPr>
                <w:sz w:val="28"/>
              </w:rPr>
              <w:t>3,2 % до загальної суми виплаченої платні</w:t>
            </w:r>
          </w:p>
        </w:tc>
        <w:tc>
          <w:tcPr>
            <w:tcW w:w="2694" w:type="dxa"/>
          </w:tcPr>
          <w:p w:rsidR="00054FDC" w:rsidRDefault="00054FDC">
            <w:pPr>
              <w:pStyle w:val="TableParagraph"/>
              <w:rPr>
                <w:sz w:val="28"/>
              </w:rPr>
            </w:pPr>
          </w:p>
        </w:tc>
      </w:tr>
    </w:tbl>
    <w:p w:rsidR="00054FDC" w:rsidRDefault="00054FDC">
      <w:pPr>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7"/>
        <w:gridCol w:w="5449"/>
        <w:gridCol w:w="2694"/>
      </w:tblGrid>
      <w:tr w:rsidR="00054FDC">
        <w:trPr>
          <w:trHeight w:val="482"/>
        </w:trPr>
        <w:tc>
          <w:tcPr>
            <w:tcW w:w="1747" w:type="dxa"/>
          </w:tcPr>
          <w:p w:rsidR="00054FDC" w:rsidRDefault="003C3D65">
            <w:pPr>
              <w:pStyle w:val="TableParagraph"/>
              <w:spacing w:line="315" w:lineRule="exact"/>
              <w:ind w:left="107"/>
              <w:rPr>
                <w:sz w:val="28"/>
              </w:rPr>
            </w:pPr>
            <w:r>
              <w:rPr>
                <w:sz w:val="28"/>
              </w:rPr>
              <w:t>Нідерланди</w:t>
            </w:r>
          </w:p>
        </w:tc>
        <w:tc>
          <w:tcPr>
            <w:tcW w:w="5449" w:type="dxa"/>
          </w:tcPr>
          <w:p w:rsidR="00054FDC" w:rsidRDefault="003C3D65">
            <w:pPr>
              <w:pStyle w:val="TableParagraph"/>
              <w:spacing w:line="315" w:lineRule="exact"/>
              <w:ind w:left="107"/>
              <w:rPr>
                <w:sz w:val="28"/>
              </w:rPr>
            </w:pPr>
            <w:r>
              <w:rPr>
                <w:sz w:val="28"/>
              </w:rPr>
              <w:t>2,2 % від загальної суми виплаченої платні</w:t>
            </w:r>
          </w:p>
        </w:tc>
        <w:tc>
          <w:tcPr>
            <w:tcW w:w="2694" w:type="dxa"/>
          </w:tcPr>
          <w:p w:rsidR="00054FDC" w:rsidRDefault="00054FDC">
            <w:pPr>
              <w:pStyle w:val="TableParagraph"/>
              <w:rPr>
                <w:sz w:val="28"/>
              </w:rPr>
            </w:pPr>
          </w:p>
        </w:tc>
      </w:tr>
      <w:tr w:rsidR="00054FDC">
        <w:trPr>
          <w:trHeight w:val="967"/>
        </w:trPr>
        <w:tc>
          <w:tcPr>
            <w:tcW w:w="1747" w:type="dxa"/>
          </w:tcPr>
          <w:p w:rsidR="00054FDC" w:rsidRDefault="003C3D65">
            <w:pPr>
              <w:pStyle w:val="TableParagraph"/>
              <w:spacing w:line="318" w:lineRule="exact"/>
              <w:ind w:left="107"/>
              <w:rPr>
                <w:sz w:val="28"/>
              </w:rPr>
            </w:pPr>
            <w:r>
              <w:rPr>
                <w:sz w:val="28"/>
              </w:rPr>
              <w:t>Об’єднане</w:t>
            </w:r>
          </w:p>
          <w:p w:rsidR="00054FDC" w:rsidRDefault="003C3D65">
            <w:pPr>
              <w:pStyle w:val="TableParagraph"/>
              <w:spacing w:before="160"/>
              <w:ind w:left="107"/>
              <w:rPr>
                <w:sz w:val="28"/>
              </w:rPr>
            </w:pPr>
            <w:r>
              <w:rPr>
                <w:sz w:val="28"/>
              </w:rPr>
              <w:t>Королівство</w:t>
            </w:r>
          </w:p>
        </w:tc>
        <w:tc>
          <w:tcPr>
            <w:tcW w:w="5449" w:type="dxa"/>
          </w:tcPr>
          <w:p w:rsidR="00054FDC" w:rsidRDefault="003C3D65">
            <w:pPr>
              <w:pStyle w:val="TableParagraph"/>
              <w:spacing w:before="235"/>
              <w:ind w:left="107"/>
              <w:rPr>
                <w:sz w:val="28"/>
              </w:rPr>
            </w:pPr>
            <w:r>
              <w:rPr>
                <w:sz w:val="28"/>
              </w:rPr>
              <w:t>6 % від загальної суми виплаченої платні</w:t>
            </w:r>
          </w:p>
        </w:tc>
        <w:tc>
          <w:tcPr>
            <w:tcW w:w="2694" w:type="dxa"/>
          </w:tcPr>
          <w:p w:rsidR="00054FDC" w:rsidRDefault="00054FDC">
            <w:pPr>
              <w:pStyle w:val="TableParagraph"/>
              <w:rPr>
                <w:sz w:val="28"/>
              </w:rPr>
            </w:pPr>
          </w:p>
        </w:tc>
      </w:tr>
      <w:tr w:rsidR="00054FDC">
        <w:trPr>
          <w:trHeight w:val="1374"/>
        </w:trPr>
        <w:tc>
          <w:tcPr>
            <w:tcW w:w="1747" w:type="dxa"/>
          </w:tcPr>
          <w:p w:rsidR="00054FDC" w:rsidRDefault="00054FDC">
            <w:pPr>
              <w:pStyle w:val="TableParagraph"/>
              <w:spacing w:before="2"/>
              <w:rPr>
                <w:sz w:val="38"/>
              </w:rPr>
            </w:pPr>
          </w:p>
          <w:p w:rsidR="00054FDC" w:rsidRDefault="003C3D65">
            <w:pPr>
              <w:pStyle w:val="TableParagraph"/>
              <w:ind w:left="107"/>
              <w:rPr>
                <w:sz w:val="28"/>
              </w:rPr>
            </w:pPr>
            <w:r>
              <w:rPr>
                <w:sz w:val="28"/>
              </w:rPr>
              <w:t>Італія</w:t>
            </w:r>
          </w:p>
        </w:tc>
        <w:tc>
          <w:tcPr>
            <w:tcW w:w="5449" w:type="dxa"/>
          </w:tcPr>
          <w:p w:rsidR="00054FDC" w:rsidRDefault="003C3D65">
            <w:pPr>
              <w:pStyle w:val="TableParagraph"/>
              <w:tabs>
                <w:tab w:val="left" w:pos="1166"/>
                <w:tab w:val="left" w:pos="1784"/>
                <w:tab w:val="left" w:pos="3156"/>
                <w:tab w:val="left" w:pos="4011"/>
              </w:tabs>
              <w:spacing w:before="196" w:line="362" w:lineRule="auto"/>
              <w:ind w:left="107" w:right="97"/>
              <w:rPr>
                <w:sz w:val="28"/>
              </w:rPr>
            </w:pPr>
            <w:r>
              <w:rPr>
                <w:sz w:val="28"/>
              </w:rPr>
              <w:t>0,03</w:t>
            </w:r>
            <w:r>
              <w:rPr>
                <w:spacing w:val="1"/>
                <w:sz w:val="28"/>
              </w:rPr>
              <w:t xml:space="preserve"> </w:t>
            </w:r>
            <w:r>
              <w:rPr>
                <w:sz w:val="28"/>
              </w:rPr>
              <w:t>%</w:t>
            </w:r>
            <w:r>
              <w:rPr>
                <w:sz w:val="28"/>
              </w:rPr>
              <w:tab/>
              <w:t>від</w:t>
            </w:r>
            <w:r>
              <w:rPr>
                <w:sz w:val="28"/>
              </w:rPr>
              <w:tab/>
              <w:t>загальної</w:t>
            </w:r>
            <w:r>
              <w:rPr>
                <w:sz w:val="28"/>
              </w:rPr>
              <w:tab/>
              <w:t>суми</w:t>
            </w:r>
            <w:r>
              <w:rPr>
                <w:sz w:val="28"/>
              </w:rPr>
              <w:tab/>
            </w:r>
            <w:r>
              <w:rPr>
                <w:spacing w:val="-3"/>
                <w:sz w:val="28"/>
              </w:rPr>
              <w:t xml:space="preserve">виплаченої </w:t>
            </w:r>
            <w:r>
              <w:rPr>
                <w:sz w:val="28"/>
              </w:rPr>
              <w:t>платні</w:t>
            </w:r>
          </w:p>
        </w:tc>
        <w:tc>
          <w:tcPr>
            <w:tcW w:w="2694" w:type="dxa"/>
          </w:tcPr>
          <w:p w:rsidR="00054FDC" w:rsidRDefault="00054FDC">
            <w:pPr>
              <w:pStyle w:val="TableParagraph"/>
              <w:rPr>
                <w:sz w:val="28"/>
              </w:rPr>
            </w:pPr>
          </w:p>
        </w:tc>
      </w:tr>
      <w:tr w:rsidR="00054FDC">
        <w:trPr>
          <w:trHeight w:val="712"/>
        </w:trPr>
        <w:tc>
          <w:tcPr>
            <w:tcW w:w="9890" w:type="dxa"/>
            <w:gridSpan w:val="3"/>
          </w:tcPr>
          <w:p w:rsidR="00054FDC" w:rsidRDefault="003C3D65">
            <w:pPr>
              <w:pStyle w:val="TableParagraph"/>
              <w:spacing w:before="108"/>
              <w:ind w:left="1477" w:right="1474"/>
              <w:jc w:val="center"/>
              <w:rPr>
                <w:sz w:val="28"/>
              </w:rPr>
            </w:pPr>
            <w:r>
              <w:rPr>
                <w:sz w:val="28"/>
              </w:rPr>
              <w:t>Типи навчальних заходів</w:t>
            </w:r>
          </w:p>
        </w:tc>
      </w:tr>
      <w:tr w:rsidR="00054FDC">
        <w:trPr>
          <w:trHeight w:val="1932"/>
        </w:trPr>
        <w:tc>
          <w:tcPr>
            <w:tcW w:w="1747" w:type="dxa"/>
          </w:tcPr>
          <w:p w:rsidR="00054FDC" w:rsidRDefault="00054FDC">
            <w:pPr>
              <w:pStyle w:val="TableParagraph"/>
              <w:rPr>
                <w:sz w:val="30"/>
              </w:rPr>
            </w:pPr>
          </w:p>
          <w:p w:rsidR="00054FDC" w:rsidRDefault="00054FDC">
            <w:pPr>
              <w:pStyle w:val="TableParagraph"/>
              <w:spacing w:before="5"/>
              <w:rPr>
                <w:sz w:val="32"/>
              </w:rPr>
            </w:pPr>
          </w:p>
          <w:p w:rsidR="00054FDC" w:rsidRDefault="003C3D65">
            <w:pPr>
              <w:pStyle w:val="TableParagraph"/>
              <w:ind w:left="107"/>
              <w:rPr>
                <w:sz w:val="28"/>
              </w:rPr>
            </w:pPr>
            <w:r>
              <w:rPr>
                <w:sz w:val="28"/>
              </w:rPr>
              <w:t>Німеччина</w:t>
            </w:r>
          </w:p>
        </w:tc>
        <w:tc>
          <w:tcPr>
            <w:tcW w:w="5449" w:type="dxa"/>
          </w:tcPr>
          <w:p w:rsidR="00054FDC" w:rsidRDefault="003C3D65">
            <w:pPr>
              <w:pStyle w:val="TableParagraph"/>
              <w:tabs>
                <w:tab w:val="left" w:pos="1650"/>
                <w:tab w:val="left" w:pos="2658"/>
                <w:tab w:val="left" w:pos="3713"/>
                <w:tab w:val="left" w:pos="4931"/>
              </w:tabs>
              <w:spacing w:line="360" w:lineRule="auto"/>
              <w:ind w:left="107" w:right="98"/>
              <w:rPr>
                <w:sz w:val="28"/>
              </w:rPr>
            </w:pPr>
            <w:r>
              <w:rPr>
                <w:sz w:val="28"/>
              </w:rPr>
              <w:t>Навчання зразу після вступу на посаду; Навчання</w:t>
            </w:r>
            <w:r>
              <w:rPr>
                <w:sz w:val="28"/>
              </w:rPr>
              <w:tab/>
              <w:t>після</w:t>
            </w:r>
            <w:r>
              <w:rPr>
                <w:sz w:val="28"/>
              </w:rPr>
              <w:tab/>
              <w:t>зміни</w:t>
            </w:r>
            <w:r>
              <w:rPr>
                <w:sz w:val="28"/>
              </w:rPr>
              <w:tab/>
              <w:t>посади</w:t>
            </w:r>
            <w:r>
              <w:rPr>
                <w:sz w:val="28"/>
              </w:rPr>
              <w:tab/>
            </w:r>
            <w:r>
              <w:rPr>
                <w:spacing w:val="-7"/>
                <w:sz w:val="28"/>
              </w:rPr>
              <w:t xml:space="preserve">або </w:t>
            </w:r>
            <w:r>
              <w:rPr>
                <w:sz w:val="28"/>
              </w:rPr>
              <w:t>підвищення;</w:t>
            </w:r>
          </w:p>
          <w:p w:rsidR="00054FDC" w:rsidRDefault="003C3D65">
            <w:pPr>
              <w:pStyle w:val="TableParagraph"/>
              <w:spacing w:line="321" w:lineRule="exact"/>
              <w:ind w:left="107"/>
              <w:rPr>
                <w:sz w:val="28"/>
              </w:rPr>
            </w:pPr>
            <w:r>
              <w:rPr>
                <w:sz w:val="28"/>
              </w:rPr>
              <w:t>Навчання для керівної еліти</w:t>
            </w:r>
          </w:p>
        </w:tc>
        <w:tc>
          <w:tcPr>
            <w:tcW w:w="2694" w:type="dxa"/>
            <w:vMerge w:val="restart"/>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3C3D65">
            <w:pPr>
              <w:pStyle w:val="TableParagraph"/>
              <w:tabs>
                <w:tab w:val="left" w:pos="2012"/>
              </w:tabs>
              <w:spacing w:before="257" w:line="360" w:lineRule="auto"/>
              <w:ind w:left="108" w:right="96"/>
              <w:jc w:val="both"/>
              <w:rPr>
                <w:sz w:val="28"/>
              </w:rPr>
            </w:pPr>
            <w:r>
              <w:rPr>
                <w:sz w:val="28"/>
              </w:rPr>
              <w:t xml:space="preserve">Типи </w:t>
            </w:r>
            <w:r>
              <w:rPr>
                <w:spacing w:val="-3"/>
                <w:sz w:val="28"/>
              </w:rPr>
              <w:t xml:space="preserve">навчальних </w:t>
            </w:r>
            <w:r>
              <w:rPr>
                <w:sz w:val="28"/>
              </w:rPr>
              <w:t xml:space="preserve">закладів, як </w:t>
            </w:r>
            <w:r>
              <w:rPr>
                <w:spacing w:val="-3"/>
                <w:sz w:val="28"/>
              </w:rPr>
              <w:t xml:space="preserve">правило </w:t>
            </w:r>
            <w:r>
              <w:rPr>
                <w:sz w:val="28"/>
              </w:rPr>
              <w:t xml:space="preserve">визначаються </w:t>
            </w:r>
            <w:r>
              <w:rPr>
                <w:spacing w:val="-7"/>
                <w:sz w:val="28"/>
              </w:rPr>
              <w:t xml:space="preserve">на </w:t>
            </w:r>
            <w:r>
              <w:rPr>
                <w:sz w:val="28"/>
              </w:rPr>
              <w:t>основі</w:t>
            </w:r>
            <w:r>
              <w:rPr>
                <w:sz w:val="28"/>
              </w:rPr>
              <w:tab/>
            </w:r>
            <w:r>
              <w:rPr>
                <w:spacing w:val="-6"/>
                <w:sz w:val="28"/>
              </w:rPr>
              <w:t xml:space="preserve">мети </w:t>
            </w:r>
            <w:r>
              <w:rPr>
                <w:sz w:val="28"/>
              </w:rPr>
              <w:t>навчання</w:t>
            </w:r>
          </w:p>
        </w:tc>
      </w:tr>
      <w:tr w:rsidR="00054FDC">
        <w:trPr>
          <w:trHeight w:val="2414"/>
        </w:trPr>
        <w:tc>
          <w:tcPr>
            <w:tcW w:w="1747" w:type="dxa"/>
          </w:tcPr>
          <w:p w:rsidR="00054FDC" w:rsidRDefault="00054FDC">
            <w:pPr>
              <w:pStyle w:val="TableParagraph"/>
              <w:rPr>
                <w:sz w:val="30"/>
              </w:rPr>
            </w:pPr>
          </w:p>
          <w:p w:rsidR="00054FDC" w:rsidRDefault="00054FDC">
            <w:pPr>
              <w:pStyle w:val="TableParagraph"/>
              <w:rPr>
                <w:sz w:val="30"/>
              </w:rPr>
            </w:pPr>
          </w:p>
          <w:p w:rsidR="00054FDC" w:rsidRDefault="003C3D65">
            <w:pPr>
              <w:pStyle w:val="TableParagraph"/>
              <w:spacing w:before="267"/>
              <w:ind w:left="107"/>
              <w:rPr>
                <w:sz w:val="28"/>
              </w:rPr>
            </w:pPr>
            <w:r>
              <w:rPr>
                <w:sz w:val="28"/>
              </w:rPr>
              <w:t>Франція</w:t>
            </w:r>
          </w:p>
        </w:tc>
        <w:tc>
          <w:tcPr>
            <w:tcW w:w="5449" w:type="dxa"/>
          </w:tcPr>
          <w:p w:rsidR="00054FDC" w:rsidRDefault="003C3D65">
            <w:pPr>
              <w:pStyle w:val="TableParagraph"/>
              <w:spacing w:line="360" w:lineRule="auto"/>
              <w:ind w:left="107" w:right="793"/>
              <w:rPr>
                <w:sz w:val="28"/>
              </w:rPr>
            </w:pPr>
            <w:r>
              <w:rPr>
                <w:sz w:val="28"/>
              </w:rPr>
              <w:t>Удосконалення професійних якостей; Підготовка до конкурсів;</w:t>
            </w:r>
          </w:p>
          <w:p w:rsidR="00054FDC" w:rsidRDefault="003C3D65">
            <w:pPr>
              <w:pStyle w:val="TableParagraph"/>
              <w:tabs>
                <w:tab w:val="left" w:pos="2303"/>
                <w:tab w:val="left" w:pos="2951"/>
                <w:tab w:val="left" w:pos="4149"/>
              </w:tabs>
              <w:spacing w:line="360" w:lineRule="auto"/>
              <w:ind w:left="107" w:right="97"/>
              <w:rPr>
                <w:sz w:val="28"/>
              </w:rPr>
            </w:pPr>
            <w:r>
              <w:rPr>
                <w:sz w:val="28"/>
              </w:rPr>
              <w:t>Пристосування</w:t>
            </w:r>
            <w:r>
              <w:rPr>
                <w:sz w:val="28"/>
              </w:rPr>
              <w:tab/>
              <w:t>до</w:t>
            </w:r>
            <w:r>
              <w:rPr>
                <w:sz w:val="28"/>
              </w:rPr>
              <w:tab/>
              <w:t>посади</w:t>
            </w:r>
            <w:r>
              <w:rPr>
                <w:sz w:val="28"/>
              </w:rPr>
              <w:tab/>
            </w:r>
            <w:r>
              <w:rPr>
                <w:spacing w:val="-4"/>
                <w:sz w:val="28"/>
              </w:rPr>
              <w:t xml:space="preserve">(навчання </w:t>
            </w:r>
            <w:r>
              <w:rPr>
                <w:sz w:val="28"/>
              </w:rPr>
              <w:t>необхідне для нової посади та навчання</w:t>
            </w:r>
            <w:r>
              <w:rPr>
                <w:spacing w:val="-8"/>
                <w:sz w:val="28"/>
              </w:rPr>
              <w:t xml:space="preserve"> </w:t>
            </w:r>
            <w:r>
              <w:rPr>
                <w:sz w:val="28"/>
              </w:rPr>
              <w:t>–</w:t>
            </w:r>
          </w:p>
          <w:p w:rsidR="00054FDC" w:rsidRDefault="003C3D65">
            <w:pPr>
              <w:pStyle w:val="TableParagraph"/>
              <w:ind w:left="107"/>
              <w:rPr>
                <w:sz w:val="28"/>
              </w:rPr>
            </w:pPr>
            <w:r>
              <w:rPr>
                <w:sz w:val="28"/>
              </w:rPr>
              <w:t>для першої посади)</w:t>
            </w:r>
          </w:p>
        </w:tc>
        <w:tc>
          <w:tcPr>
            <w:tcW w:w="2694" w:type="dxa"/>
            <w:vMerge/>
            <w:tcBorders>
              <w:top w:val="nil"/>
            </w:tcBorders>
          </w:tcPr>
          <w:p w:rsidR="00054FDC" w:rsidRDefault="00054FDC">
            <w:pPr>
              <w:rPr>
                <w:sz w:val="2"/>
                <w:szCs w:val="2"/>
              </w:rPr>
            </w:pPr>
          </w:p>
        </w:tc>
      </w:tr>
      <w:tr w:rsidR="00054FDC">
        <w:trPr>
          <w:trHeight w:val="2413"/>
        </w:trPr>
        <w:tc>
          <w:tcPr>
            <w:tcW w:w="1747"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spacing w:line="360" w:lineRule="auto"/>
              <w:ind w:left="107" w:right="134"/>
              <w:rPr>
                <w:sz w:val="28"/>
              </w:rPr>
            </w:pPr>
            <w:r>
              <w:rPr>
                <w:sz w:val="28"/>
              </w:rPr>
              <w:t>Об’єднане Королівство</w:t>
            </w:r>
          </w:p>
        </w:tc>
        <w:tc>
          <w:tcPr>
            <w:tcW w:w="5449" w:type="dxa"/>
          </w:tcPr>
          <w:p w:rsidR="00054FDC" w:rsidRDefault="003C3D65">
            <w:pPr>
              <w:pStyle w:val="TableParagraph"/>
              <w:tabs>
                <w:tab w:val="left" w:pos="2237"/>
                <w:tab w:val="left" w:pos="2820"/>
                <w:tab w:val="left" w:pos="3954"/>
              </w:tabs>
              <w:spacing w:line="360" w:lineRule="auto"/>
              <w:ind w:left="107" w:right="99"/>
              <w:rPr>
                <w:sz w:val="28"/>
              </w:rPr>
            </w:pPr>
            <w:r>
              <w:rPr>
                <w:sz w:val="28"/>
              </w:rPr>
              <w:t>Пристосування</w:t>
            </w:r>
            <w:r>
              <w:rPr>
                <w:sz w:val="28"/>
              </w:rPr>
              <w:tab/>
              <w:t>до</w:t>
            </w:r>
            <w:r>
              <w:rPr>
                <w:sz w:val="28"/>
              </w:rPr>
              <w:tab/>
              <w:t>посади</w:t>
            </w:r>
            <w:r>
              <w:rPr>
                <w:sz w:val="28"/>
              </w:rPr>
              <w:tab/>
            </w:r>
            <w:r>
              <w:rPr>
                <w:spacing w:val="-1"/>
                <w:sz w:val="28"/>
              </w:rPr>
              <w:t xml:space="preserve">(introducing </w:t>
            </w:r>
            <w:r>
              <w:rPr>
                <w:sz w:val="28"/>
              </w:rPr>
              <w:t>training);</w:t>
            </w:r>
          </w:p>
          <w:p w:rsidR="00054FDC" w:rsidRDefault="003C3D65">
            <w:pPr>
              <w:pStyle w:val="TableParagraph"/>
              <w:tabs>
                <w:tab w:val="left" w:pos="971"/>
                <w:tab w:val="left" w:pos="2633"/>
                <w:tab w:val="left" w:pos="4503"/>
              </w:tabs>
              <w:spacing w:line="360" w:lineRule="auto"/>
              <w:ind w:left="107" w:right="100"/>
              <w:rPr>
                <w:sz w:val="28"/>
              </w:rPr>
            </w:pPr>
            <w:r>
              <w:rPr>
                <w:sz w:val="28"/>
              </w:rPr>
              <w:t>Для</w:t>
            </w:r>
            <w:r>
              <w:rPr>
                <w:sz w:val="28"/>
              </w:rPr>
              <w:tab/>
              <w:t>виконання</w:t>
            </w:r>
            <w:r>
              <w:rPr>
                <w:sz w:val="28"/>
              </w:rPr>
              <w:tab/>
              <w:t>специфічної</w:t>
            </w:r>
            <w:r>
              <w:rPr>
                <w:sz w:val="28"/>
              </w:rPr>
              <w:tab/>
            </w:r>
            <w:r>
              <w:rPr>
                <w:spacing w:val="-5"/>
                <w:sz w:val="28"/>
              </w:rPr>
              <w:t xml:space="preserve">роботи </w:t>
            </w:r>
            <w:r>
              <w:rPr>
                <w:sz w:val="28"/>
              </w:rPr>
              <w:t>(vocational</w:t>
            </w:r>
            <w:r>
              <w:rPr>
                <w:spacing w:val="-4"/>
                <w:sz w:val="28"/>
              </w:rPr>
              <w:t xml:space="preserve"> </w:t>
            </w:r>
            <w:r>
              <w:rPr>
                <w:sz w:val="28"/>
              </w:rPr>
              <w:t>training);</w:t>
            </w:r>
          </w:p>
          <w:p w:rsidR="00054FDC" w:rsidRDefault="003C3D65">
            <w:pPr>
              <w:pStyle w:val="TableParagraph"/>
              <w:spacing w:line="321" w:lineRule="exact"/>
              <w:ind w:left="107"/>
              <w:rPr>
                <w:sz w:val="28"/>
              </w:rPr>
            </w:pPr>
            <w:r>
              <w:rPr>
                <w:sz w:val="28"/>
              </w:rPr>
              <w:t>З питань управління (management training)</w:t>
            </w:r>
          </w:p>
        </w:tc>
        <w:tc>
          <w:tcPr>
            <w:tcW w:w="2694" w:type="dxa"/>
            <w:vMerge/>
            <w:tcBorders>
              <w:top w:val="nil"/>
            </w:tcBorders>
          </w:tcPr>
          <w:p w:rsidR="00054FDC" w:rsidRDefault="00054FDC">
            <w:pPr>
              <w:rPr>
                <w:sz w:val="2"/>
                <w:szCs w:val="2"/>
              </w:rPr>
            </w:pPr>
          </w:p>
        </w:tc>
      </w:tr>
      <w:tr w:rsidR="00054FDC">
        <w:trPr>
          <w:trHeight w:val="979"/>
        </w:trPr>
        <w:tc>
          <w:tcPr>
            <w:tcW w:w="1747" w:type="dxa"/>
          </w:tcPr>
          <w:p w:rsidR="00054FDC" w:rsidRDefault="003C3D65">
            <w:pPr>
              <w:pStyle w:val="TableParagraph"/>
              <w:spacing w:before="242"/>
              <w:ind w:left="107"/>
              <w:rPr>
                <w:sz w:val="28"/>
              </w:rPr>
            </w:pPr>
            <w:r>
              <w:rPr>
                <w:sz w:val="28"/>
              </w:rPr>
              <w:t>Нідерланди</w:t>
            </w:r>
          </w:p>
        </w:tc>
        <w:tc>
          <w:tcPr>
            <w:tcW w:w="5449" w:type="dxa"/>
          </w:tcPr>
          <w:p w:rsidR="00054FDC" w:rsidRDefault="003C3D65">
            <w:pPr>
              <w:pStyle w:val="TableParagraph"/>
              <w:spacing w:before="242"/>
              <w:ind w:left="107"/>
              <w:rPr>
                <w:sz w:val="28"/>
              </w:rPr>
            </w:pPr>
            <w:r>
              <w:rPr>
                <w:sz w:val="28"/>
              </w:rPr>
              <w:t>Менеджмент та професійна підготовка</w:t>
            </w:r>
          </w:p>
        </w:tc>
        <w:tc>
          <w:tcPr>
            <w:tcW w:w="2694" w:type="dxa"/>
            <w:vMerge/>
            <w:tcBorders>
              <w:top w:val="nil"/>
            </w:tcBorders>
          </w:tcPr>
          <w:p w:rsidR="00054FDC" w:rsidRDefault="00054FDC">
            <w:pPr>
              <w:rPr>
                <w:sz w:val="2"/>
                <w:szCs w:val="2"/>
              </w:rPr>
            </w:pPr>
          </w:p>
        </w:tc>
      </w:tr>
      <w:tr w:rsidR="00054FDC">
        <w:trPr>
          <w:trHeight w:val="1778"/>
        </w:trPr>
        <w:tc>
          <w:tcPr>
            <w:tcW w:w="1747" w:type="dxa"/>
          </w:tcPr>
          <w:p w:rsidR="00054FDC" w:rsidRDefault="00054FDC">
            <w:pPr>
              <w:pStyle w:val="TableParagraph"/>
              <w:rPr>
                <w:sz w:val="30"/>
              </w:rPr>
            </w:pPr>
          </w:p>
          <w:p w:rsidR="00054FDC" w:rsidRDefault="00054FDC">
            <w:pPr>
              <w:pStyle w:val="TableParagraph"/>
              <w:spacing w:before="8"/>
              <w:rPr>
                <w:sz w:val="25"/>
              </w:rPr>
            </w:pPr>
          </w:p>
          <w:p w:rsidR="00054FDC" w:rsidRDefault="003C3D65">
            <w:pPr>
              <w:pStyle w:val="TableParagraph"/>
              <w:ind w:left="107"/>
              <w:rPr>
                <w:sz w:val="28"/>
              </w:rPr>
            </w:pPr>
            <w:r>
              <w:rPr>
                <w:sz w:val="28"/>
              </w:rPr>
              <w:t>Китай</w:t>
            </w:r>
          </w:p>
        </w:tc>
        <w:tc>
          <w:tcPr>
            <w:tcW w:w="5449" w:type="dxa"/>
          </w:tcPr>
          <w:p w:rsidR="00054FDC" w:rsidRDefault="003C3D65">
            <w:pPr>
              <w:pStyle w:val="TableParagraph"/>
              <w:spacing w:before="158"/>
              <w:ind w:left="107"/>
              <w:rPr>
                <w:sz w:val="28"/>
              </w:rPr>
            </w:pPr>
            <w:r>
              <w:rPr>
                <w:sz w:val="28"/>
              </w:rPr>
              <w:t>При вступі на</w:t>
            </w:r>
            <w:r>
              <w:rPr>
                <w:spacing w:val="-9"/>
                <w:sz w:val="28"/>
              </w:rPr>
              <w:t xml:space="preserve"> </w:t>
            </w:r>
            <w:r>
              <w:rPr>
                <w:sz w:val="28"/>
              </w:rPr>
              <w:t>посаду</w:t>
            </w:r>
          </w:p>
          <w:p w:rsidR="00054FDC" w:rsidRDefault="003C3D65">
            <w:pPr>
              <w:pStyle w:val="TableParagraph"/>
              <w:spacing w:before="161" w:line="360" w:lineRule="auto"/>
              <w:ind w:left="107" w:right="2047"/>
              <w:rPr>
                <w:sz w:val="28"/>
              </w:rPr>
            </w:pPr>
            <w:r>
              <w:rPr>
                <w:sz w:val="28"/>
              </w:rPr>
              <w:t>При призначенні на посаду Професійне</w:t>
            </w:r>
            <w:r>
              <w:rPr>
                <w:spacing w:val="-1"/>
                <w:sz w:val="28"/>
              </w:rPr>
              <w:t xml:space="preserve"> </w:t>
            </w:r>
            <w:r>
              <w:rPr>
                <w:sz w:val="28"/>
              </w:rPr>
              <w:t>навчання</w:t>
            </w:r>
          </w:p>
        </w:tc>
        <w:tc>
          <w:tcPr>
            <w:tcW w:w="2694" w:type="dxa"/>
            <w:vMerge/>
            <w:tcBorders>
              <w:top w:val="nil"/>
            </w:tcBorders>
          </w:tcPr>
          <w:p w:rsidR="00054FDC" w:rsidRDefault="00054FDC">
            <w:pPr>
              <w:rPr>
                <w:sz w:val="2"/>
                <w:szCs w:val="2"/>
              </w:rPr>
            </w:pPr>
          </w:p>
        </w:tc>
      </w:tr>
      <w:tr w:rsidR="00054FDC">
        <w:trPr>
          <w:trHeight w:val="966"/>
        </w:trPr>
        <w:tc>
          <w:tcPr>
            <w:tcW w:w="1747" w:type="dxa"/>
          </w:tcPr>
          <w:p w:rsidR="00054FDC" w:rsidRDefault="003C3D65">
            <w:pPr>
              <w:pStyle w:val="TableParagraph"/>
              <w:spacing w:before="235"/>
              <w:ind w:left="107"/>
              <w:rPr>
                <w:sz w:val="28"/>
              </w:rPr>
            </w:pPr>
            <w:r>
              <w:rPr>
                <w:sz w:val="28"/>
              </w:rPr>
              <w:t>Італія</w:t>
            </w:r>
          </w:p>
        </w:tc>
        <w:tc>
          <w:tcPr>
            <w:tcW w:w="5449" w:type="dxa"/>
          </w:tcPr>
          <w:p w:rsidR="00054FDC" w:rsidRDefault="003C3D65">
            <w:pPr>
              <w:pStyle w:val="TableParagraph"/>
              <w:spacing w:line="317" w:lineRule="exact"/>
              <w:ind w:left="107"/>
              <w:rPr>
                <w:sz w:val="28"/>
              </w:rPr>
            </w:pPr>
            <w:r>
              <w:rPr>
                <w:sz w:val="28"/>
              </w:rPr>
              <w:t>Пристосування до посади</w:t>
            </w:r>
          </w:p>
          <w:p w:rsidR="00054FDC" w:rsidRDefault="003C3D65">
            <w:pPr>
              <w:pStyle w:val="TableParagraph"/>
              <w:spacing w:before="160"/>
              <w:ind w:left="107"/>
              <w:rPr>
                <w:sz w:val="28"/>
              </w:rPr>
            </w:pPr>
            <w:r>
              <w:rPr>
                <w:sz w:val="28"/>
              </w:rPr>
              <w:t>Удосконалення</w:t>
            </w:r>
          </w:p>
        </w:tc>
        <w:tc>
          <w:tcPr>
            <w:tcW w:w="2694" w:type="dxa"/>
            <w:vMerge/>
            <w:tcBorders>
              <w:top w:val="nil"/>
            </w:tcBorders>
          </w:tcPr>
          <w:p w:rsidR="00054FDC" w:rsidRDefault="00054FDC">
            <w:pPr>
              <w:rPr>
                <w:sz w:val="2"/>
                <w:szCs w:val="2"/>
              </w:rPr>
            </w:pPr>
          </w:p>
        </w:tc>
      </w:tr>
    </w:tbl>
    <w:p w:rsidR="00054FDC" w:rsidRDefault="00054FDC">
      <w:pPr>
        <w:rPr>
          <w:sz w:val="2"/>
          <w:szCs w:val="2"/>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7"/>
        <w:gridCol w:w="5449"/>
        <w:gridCol w:w="2694"/>
      </w:tblGrid>
      <w:tr w:rsidR="00054FDC">
        <w:trPr>
          <w:trHeight w:val="967"/>
        </w:trPr>
        <w:tc>
          <w:tcPr>
            <w:tcW w:w="1747" w:type="dxa"/>
          </w:tcPr>
          <w:p w:rsidR="00054FDC" w:rsidRDefault="003C3D65">
            <w:pPr>
              <w:pStyle w:val="TableParagraph"/>
              <w:spacing w:before="235"/>
              <w:ind w:left="107"/>
              <w:rPr>
                <w:sz w:val="28"/>
              </w:rPr>
            </w:pPr>
            <w:r>
              <w:rPr>
                <w:sz w:val="28"/>
              </w:rPr>
              <w:t>Іспанія</w:t>
            </w:r>
          </w:p>
        </w:tc>
        <w:tc>
          <w:tcPr>
            <w:tcW w:w="5449" w:type="dxa"/>
          </w:tcPr>
          <w:p w:rsidR="00054FDC" w:rsidRDefault="003C3D65">
            <w:pPr>
              <w:pStyle w:val="TableParagraph"/>
              <w:spacing w:line="315" w:lineRule="exact"/>
              <w:ind w:left="107"/>
              <w:rPr>
                <w:sz w:val="28"/>
              </w:rPr>
            </w:pPr>
            <w:r>
              <w:rPr>
                <w:sz w:val="28"/>
              </w:rPr>
              <w:t>Постійна загальна підготовка</w:t>
            </w:r>
          </w:p>
          <w:p w:rsidR="00054FDC" w:rsidRDefault="003C3D65">
            <w:pPr>
              <w:pStyle w:val="TableParagraph"/>
              <w:spacing w:before="161"/>
              <w:ind w:left="107"/>
              <w:rPr>
                <w:sz w:val="28"/>
              </w:rPr>
            </w:pPr>
            <w:r>
              <w:rPr>
                <w:sz w:val="28"/>
              </w:rPr>
              <w:t>та спеціальні заходи</w:t>
            </w:r>
          </w:p>
        </w:tc>
        <w:tc>
          <w:tcPr>
            <w:tcW w:w="2694" w:type="dxa"/>
            <w:vMerge w:val="restart"/>
          </w:tcPr>
          <w:p w:rsidR="00054FDC" w:rsidRDefault="00054FDC">
            <w:pPr>
              <w:pStyle w:val="TableParagraph"/>
              <w:rPr>
                <w:sz w:val="28"/>
              </w:rPr>
            </w:pPr>
          </w:p>
        </w:tc>
      </w:tr>
      <w:tr w:rsidR="00054FDC">
        <w:trPr>
          <w:trHeight w:val="4824"/>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8"/>
              </w:rPr>
            </w:pPr>
          </w:p>
          <w:p w:rsidR="00054FDC" w:rsidRDefault="003C3D65">
            <w:pPr>
              <w:pStyle w:val="TableParagraph"/>
              <w:ind w:left="107"/>
              <w:rPr>
                <w:sz w:val="28"/>
              </w:rPr>
            </w:pPr>
            <w:r>
              <w:rPr>
                <w:sz w:val="28"/>
              </w:rPr>
              <w:t>США</w:t>
            </w:r>
          </w:p>
        </w:tc>
        <w:tc>
          <w:tcPr>
            <w:tcW w:w="5449" w:type="dxa"/>
          </w:tcPr>
          <w:p w:rsidR="00054FDC" w:rsidRDefault="003C3D65">
            <w:pPr>
              <w:pStyle w:val="TableParagraph"/>
              <w:spacing w:before="230" w:line="360" w:lineRule="auto"/>
              <w:ind w:left="107" w:right="94"/>
              <w:jc w:val="both"/>
              <w:rPr>
                <w:sz w:val="28"/>
              </w:rPr>
            </w:pPr>
            <w:r>
              <w:rPr>
                <w:sz w:val="28"/>
              </w:rPr>
              <w:t>Професійна підготовка до роботи, підвищення кваліфікації, заходи щодо сприяння вищим державним службовцям (супроводження на робочому місці) і перепідготовку (зміни в роботі) та організаційні заходи:</w:t>
            </w:r>
          </w:p>
          <w:p w:rsidR="00054FDC" w:rsidRDefault="003C3D65">
            <w:pPr>
              <w:pStyle w:val="TableParagraph"/>
              <w:spacing w:before="2" w:line="360" w:lineRule="auto"/>
              <w:ind w:left="107"/>
              <w:rPr>
                <w:sz w:val="28"/>
              </w:rPr>
            </w:pPr>
            <w:r>
              <w:rPr>
                <w:sz w:val="28"/>
              </w:rPr>
              <w:t xml:space="preserve">Визначення пробілів у здібностях; Визначення потенційних </w:t>
            </w:r>
            <w:r>
              <w:rPr>
                <w:sz w:val="28"/>
              </w:rPr>
              <w:t>можливостей та об’єм розвитку.</w:t>
            </w:r>
          </w:p>
        </w:tc>
        <w:tc>
          <w:tcPr>
            <w:tcW w:w="2694" w:type="dxa"/>
            <w:vMerge/>
            <w:tcBorders>
              <w:top w:val="nil"/>
            </w:tcBorders>
          </w:tcPr>
          <w:p w:rsidR="00054FDC" w:rsidRDefault="00054FDC">
            <w:pPr>
              <w:rPr>
                <w:sz w:val="2"/>
                <w:szCs w:val="2"/>
              </w:rPr>
            </w:pPr>
          </w:p>
        </w:tc>
      </w:tr>
      <w:tr w:rsidR="00054FDC">
        <w:trPr>
          <w:trHeight w:val="851"/>
        </w:trPr>
        <w:tc>
          <w:tcPr>
            <w:tcW w:w="9890" w:type="dxa"/>
            <w:gridSpan w:val="3"/>
          </w:tcPr>
          <w:p w:rsidR="00054FDC" w:rsidRDefault="003C3D65">
            <w:pPr>
              <w:pStyle w:val="TableParagraph"/>
              <w:spacing w:before="177"/>
              <w:ind w:left="1479" w:right="1472"/>
              <w:jc w:val="center"/>
              <w:rPr>
                <w:sz w:val="28"/>
              </w:rPr>
            </w:pPr>
            <w:r>
              <w:rPr>
                <w:sz w:val="28"/>
              </w:rPr>
              <w:t>Предмети та методи</w:t>
            </w:r>
          </w:p>
        </w:tc>
      </w:tr>
      <w:tr w:rsidR="00054FDC">
        <w:trPr>
          <w:trHeight w:val="5105"/>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3C3D65">
            <w:pPr>
              <w:pStyle w:val="TableParagraph"/>
              <w:spacing w:before="234"/>
              <w:ind w:left="107"/>
              <w:rPr>
                <w:sz w:val="28"/>
              </w:rPr>
            </w:pPr>
            <w:r>
              <w:rPr>
                <w:sz w:val="28"/>
              </w:rPr>
              <w:t>США</w:t>
            </w:r>
          </w:p>
        </w:tc>
        <w:tc>
          <w:tcPr>
            <w:tcW w:w="5449" w:type="dxa"/>
          </w:tcPr>
          <w:p w:rsidR="00054FDC" w:rsidRDefault="00054FDC">
            <w:pPr>
              <w:pStyle w:val="TableParagraph"/>
              <w:rPr>
                <w:sz w:val="30"/>
              </w:rPr>
            </w:pPr>
          </w:p>
          <w:p w:rsidR="00054FDC" w:rsidRDefault="00054FDC">
            <w:pPr>
              <w:pStyle w:val="TableParagraph"/>
              <w:spacing w:before="3"/>
              <w:rPr>
                <w:sz w:val="44"/>
              </w:rPr>
            </w:pPr>
          </w:p>
          <w:p w:rsidR="00054FDC" w:rsidRDefault="003C3D65">
            <w:pPr>
              <w:pStyle w:val="TableParagraph"/>
              <w:spacing w:before="1"/>
              <w:ind w:left="107"/>
              <w:jc w:val="both"/>
              <w:rPr>
                <w:sz w:val="28"/>
              </w:rPr>
            </w:pPr>
            <w:r>
              <w:rPr>
                <w:sz w:val="28"/>
              </w:rPr>
              <w:t>Для розвитку професійної компетентності</w:t>
            </w:r>
          </w:p>
          <w:p w:rsidR="00054FDC" w:rsidRDefault="003C3D65">
            <w:pPr>
              <w:pStyle w:val="TableParagraph"/>
              <w:spacing w:before="162" w:line="360" w:lineRule="auto"/>
              <w:ind w:left="107" w:right="94"/>
              <w:jc w:val="both"/>
              <w:rPr>
                <w:sz w:val="28"/>
              </w:rPr>
            </w:pPr>
            <w:r>
              <w:rPr>
                <w:sz w:val="28"/>
              </w:rPr>
              <w:t>«Управління персоналом» (термін навчання до 1 тижня), «Управління для результатів» (1 тиждень); «Управління ресурсами» (3 дні); «Переговори на основі інтересів» (2 дні); «Управління змінами і формуванням коаліцій» (2</w:t>
            </w:r>
            <w:r>
              <w:rPr>
                <w:spacing w:val="-3"/>
                <w:sz w:val="28"/>
              </w:rPr>
              <w:t xml:space="preserve"> </w:t>
            </w:r>
            <w:r>
              <w:rPr>
                <w:sz w:val="28"/>
              </w:rPr>
              <w:t>тижні)</w:t>
            </w:r>
          </w:p>
        </w:tc>
        <w:tc>
          <w:tcPr>
            <w:tcW w:w="2694" w:type="dxa"/>
          </w:tcPr>
          <w:p w:rsidR="00054FDC" w:rsidRDefault="00054FDC">
            <w:pPr>
              <w:pStyle w:val="TableParagraph"/>
              <w:rPr>
                <w:sz w:val="28"/>
              </w:rPr>
            </w:pPr>
          </w:p>
        </w:tc>
      </w:tr>
    </w:tbl>
    <w:p w:rsidR="00054FDC" w:rsidRDefault="00054FDC">
      <w:pPr>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7"/>
        <w:gridCol w:w="5449"/>
        <w:gridCol w:w="2694"/>
      </w:tblGrid>
      <w:tr w:rsidR="00054FDC">
        <w:trPr>
          <w:trHeight w:val="3333"/>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4"/>
              <w:rPr>
                <w:sz w:val="33"/>
              </w:rPr>
            </w:pPr>
          </w:p>
          <w:p w:rsidR="00054FDC" w:rsidRDefault="003C3D65">
            <w:pPr>
              <w:pStyle w:val="TableParagraph"/>
              <w:ind w:left="107"/>
              <w:rPr>
                <w:sz w:val="28"/>
              </w:rPr>
            </w:pPr>
            <w:r>
              <w:rPr>
                <w:sz w:val="28"/>
              </w:rPr>
              <w:t>Іспанія</w:t>
            </w:r>
          </w:p>
        </w:tc>
        <w:tc>
          <w:tcPr>
            <w:tcW w:w="5449" w:type="dxa"/>
          </w:tcPr>
          <w:p w:rsidR="00054FDC" w:rsidRDefault="00054FDC">
            <w:pPr>
              <w:pStyle w:val="TableParagraph"/>
              <w:rPr>
                <w:sz w:val="30"/>
              </w:rPr>
            </w:pPr>
          </w:p>
          <w:p w:rsidR="00054FDC" w:rsidRDefault="00054FDC">
            <w:pPr>
              <w:pStyle w:val="TableParagraph"/>
              <w:rPr>
                <w:sz w:val="30"/>
              </w:rPr>
            </w:pPr>
          </w:p>
          <w:p w:rsidR="00054FDC" w:rsidRDefault="003C3D65">
            <w:pPr>
              <w:pStyle w:val="TableParagraph"/>
              <w:tabs>
                <w:tab w:val="left" w:pos="1350"/>
                <w:tab w:val="left" w:pos="2597"/>
                <w:tab w:val="left" w:pos="3993"/>
              </w:tabs>
              <w:spacing w:before="246" w:line="360" w:lineRule="auto"/>
              <w:ind w:left="107" w:right="98"/>
              <w:rPr>
                <w:sz w:val="28"/>
              </w:rPr>
            </w:pPr>
            <w:r>
              <w:rPr>
                <w:sz w:val="28"/>
              </w:rPr>
              <w:t>Людські</w:t>
            </w:r>
            <w:r>
              <w:rPr>
                <w:sz w:val="28"/>
              </w:rPr>
              <w:tab/>
              <w:t>ресурси,</w:t>
            </w:r>
            <w:r>
              <w:rPr>
                <w:sz w:val="28"/>
              </w:rPr>
              <w:tab/>
              <w:t>юридичні</w:t>
            </w:r>
            <w:r>
              <w:rPr>
                <w:sz w:val="28"/>
              </w:rPr>
              <w:tab/>
            </w:r>
            <w:r>
              <w:rPr>
                <w:spacing w:val="-4"/>
                <w:sz w:val="28"/>
              </w:rPr>
              <w:t xml:space="preserve">процедури, </w:t>
            </w:r>
            <w:r>
              <w:rPr>
                <w:sz w:val="28"/>
              </w:rPr>
              <w:t>інформативні системи, СЕЕ</w:t>
            </w:r>
          </w:p>
          <w:p w:rsidR="00054FDC" w:rsidRDefault="003C3D65">
            <w:pPr>
              <w:pStyle w:val="TableParagraph"/>
              <w:spacing w:line="321" w:lineRule="exact"/>
              <w:ind w:left="107"/>
              <w:rPr>
                <w:sz w:val="28"/>
              </w:rPr>
            </w:pPr>
            <w:r>
              <w:rPr>
                <w:sz w:val="28"/>
              </w:rPr>
              <w:t>Семінари і метод проблемних ситуацій</w:t>
            </w:r>
          </w:p>
        </w:tc>
        <w:tc>
          <w:tcPr>
            <w:tcW w:w="2694" w:type="dxa"/>
          </w:tcPr>
          <w:p w:rsidR="00054FDC" w:rsidRDefault="00054FDC">
            <w:pPr>
              <w:pStyle w:val="TableParagraph"/>
              <w:rPr>
                <w:sz w:val="28"/>
              </w:rPr>
            </w:pPr>
          </w:p>
        </w:tc>
      </w:tr>
      <w:tr w:rsidR="00054FDC">
        <w:trPr>
          <w:trHeight w:val="994"/>
        </w:trPr>
        <w:tc>
          <w:tcPr>
            <w:tcW w:w="1747" w:type="dxa"/>
            <w:tcBorders>
              <w:bottom w:val="nil"/>
            </w:tcBorders>
          </w:tcPr>
          <w:p w:rsidR="00054FDC" w:rsidRDefault="00054FDC">
            <w:pPr>
              <w:pStyle w:val="TableParagraph"/>
              <w:rPr>
                <w:sz w:val="28"/>
              </w:rPr>
            </w:pPr>
          </w:p>
        </w:tc>
        <w:tc>
          <w:tcPr>
            <w:tcW w:w="5449" w:type="dxa"/>
            <w:tcBorders>
              <w:bottom w:val="nil"/>
            </w:tcBorders>
          </w:tcPr>
          <w:p w:rsidR="00054FDC" w:rsidRDefault="00054FDC">
            <w:pPr>
              <w:pStyle w:val="TableParagraph"/>
              <w:rPr>
                <w:sz w:val="28"/>
              </w:rPr>
            </w:pPr>
          </w:p>
        </w:tc>
        <w:tc>
          <w:tcPr>
            <w:tcW w:w="2694" w:type="dxa"/>
            <w:tcBorders>
              <w:bottom w:val="nil"/>
            </w:tcBorders>
          </w:tcPr>
          <w:p w:rsidR="00054FDC" w:rsidRDefault="00054FDC">
            <w:pPr>
              <w:pStyle w:val="TableParagraph"/>
              <w:rPr>
                <w:sz w:val="30"/>
              </w:rPr>
            </w:pPr>
          </w:p>
          <w:p w:rsidR="00054FDC" w:rsidRDefault="003C3D65">
            <w:pPr>
              <w:pStyle w:val="TableParagraph"/>
              <w:spacing w:before="241"/>
              <w:ind w:left="108"/>
              <w:rPr>
                <w:sz w:val="28"/>
              </w:rPr>
            </w:pPr>
            <w:r>
              <w:rPr>
                <w:sz w:val="28"/>
              </w:rPr>
              <w:t>Програми</w:t>
            </w:r>
          </w:p>
        </w:tc>
      </w:tr>
      <w:tr w:rsidR="00054FDC">
        <w:trPr>
          <w:trHeight w:val="483"/>
        </w:trPr>
        <w:tc>
          <w:tcPr>
            <w:tcW w:w="1747" w:type="dxa"/>
            <w:tcBorders>
              <w:top w:val="nil"/>
              <w:bottom w:val="nil"/>
            </w:tcBorders>
          </w:tcPr>
          <w:p w:rsidR="00054FDC" w:rsidRDefault="00054FDC">
            <w:pPr>
              <w:pStyle w:val="TableParagraph"/>
              <w:rPr>
                <w:sz w:val="28"/>
              </w:rPr>
            </w:pPr>
          </w:p>
        </w:tc>
        <w:tc>
          <w:tcPr>
            <w:tcW w:w="5449" w:type="dxa"/>
            <w:tcBorders>
              <w:top w:val="nil"/>
              <w:bottom w:val="nil"/>
            </w:tcBorders>
          </w:tcPr>
          <w:p w:rsidR="00054FDC" w:rsidRDefault="00054FDC">
            <w:pPr>
              <w:pStyle w:val="TableParagraph"/>
              <w:rPr>
                <w:sz w:val="28"/>
              </w:rPr>
            </w:pPr>
          </w:p>
        </w:tc>
        <w:tc>
          <w:tcPr>
            <w:tcW w:w="2694" w:type="dxa"/>
            <w:tcBorders>
              <w:top w:val="nil"/>
              <w:bottom w:val="nil"/>
            </w:tcBorders>
          </w:tcPr>
          <w:p w:rsidR="00054FDC" w:rsidRDefault="003C3D65">
            <w:pPr>
              <w:pStyle w:val="TableParagraph"/>
              <w:tabs>
                <w:tab w:val="left" w:pos="1832"/>
              </w:tabs>
              <w:spacing w:before="74"/>
              <w:ind w:left="108"/>
              <w:rPr>
                <w:sz w:val="28"/>
              </w:rPr>
            </w:pPr>
            <w:r>
              <w:rPr>
                <w:sz w:val="28"/>
              </w:rPr>
              <w:t>підготовки</w:t>
            </w:r>
            <w:r>
              <w:rPr>
                <w:sz w:val="28"/>
              </w:rPr>
              <w:tab/>
              <w:t>кадрів</w:t>
            </w:r>
          </w:p>
        </w:tc>
      </w:tr>
      <w:tr w:rsidR="00054FDC">
        <w:trPr>
          <w:trHeight w:val="483"/>
        </w:trPr>
        <w:tc>
          <w:tcPr>
            <w:tcW w:w="1747" w:type="dxa"/>
            <w:tcBorders>
              <w:top w:val="nil"/>
              <w:bottom w:val="nil"/>
            </w:tcBorders>
          </w:tcPr>
          <w:p w:rsidR="00054FDC" w:rsidRDefault="00054FDC">
            <w:pPr>
              <w:pStyle w:val="TableParagraph"/>
              <w:rPr>
                <w:sz w:val="28"/>
              </w:rPr>
            </w:pPr>
          </w:p>
        </w:tc>
        <w:tc>
          <w:tcPr>
            <w:tcW w:w="5449" w:type="dxa"/>
            <w:tcBorders>
              <w:top w:val="nil"/>
              <w:bottom w:val="nil"/>
            </w:tcBorders>
          </w:tcPr>
          <w:p w:rsidR="00054FDC" w:rsidRDefault="00054FDC">
            <w:pPr>
              <w:pStyle w:val="TableParagraph"/>
              <w:rPr>
                <w:sz w:val="28"/>
              </w:rPr>
            </w:pPr>
          </w:p>
        </w:tc>
        <w:tc>
          <w:tcPr>
            <w:tcW w:w="2694" w:type="dxa"/>
            <w:tcBorders>
              <w:top w:val="nil"/>
              <w:bottom w:val="nil"/>
            </w:tcBorders>
          </w:tcPr>
          <w:p w:rsidR="00054FDC" w:rsidRDefault="003C3D65">
            <w:pPr>
              <w:pStyle w:val="TableParagraph"/>
              <w:tabs>
                <w:tab w:val="left" w:pos="2309"/>
              </w:tabs>
              <w:spacing w:before="75"/>
              <w:ind w:left="108"/>
              <w:rPr>
                <w:sz w:val="28"/>
              </w:rPr>
            </w:pPr>
            <w:r>
              <w:rPr>
                <w:sz w:val="28"/>
              </w:rPr>
              <w:t>орієнтовані</w:t>
            </w:r>
            <w:r>
              <w:rPr>
                <w:sz w:val="28"/>
              </w:rPr>
              <w:tab/>
              <w:t>на</w:t>
            </w:r>
          </w:p>
        </w:tc>
      </w:tr>
      <w:tr w:rsidR="00054FDC">
        <w:trPr>
          <w:trHeight w:val="482"/>
        </w:trPr>
        <w:tc>
          <w:tcPr>
            <w:tcW w:w="1747" w:type="dxa"/>
            <w:tcBorders>
              <w:top w:val="nil"/>
              <w:bottom w:val="nil"/>
            </w:tcBorders>
          </w:tcPr>
          <w:p w:rsidR="00054FDC" w:rsidRDefault="00054FDC">
            <w:pPr>
              <w:pStyle w:val="TableParagraph"/>
              <w:rPr>
                <w:sz w:val="28"/>
              </w:rPr>
            </w:pPr>
          </w:p>
        </w:tc>
        <w:tc>
          <w:tcPr>
            <w:tcW w:w="5449" w:type="dxa"/>
            <w:tcBorders>
              <w:top w:val="nil"/>
              <w:bottom w:val="nil"/>
            </w:tcBorders>
          </w:tcPr>
          <w:p w:rsidR="00054FDC" w:rsidRDefault="00054FDC">
            <w:pPr>
              <w:pStyle w:val="TableParagraph"/>
              <w:rPr>
                <w:sz w:val="28"/>
              </w:rPr>
            </w:pPr>
          </w:p>
        </w:tc>
        <w:tc>
          <w:tcPr>
            <w:tcW w:w="2694" w:type="dxa"/>
            <w:tcBorders>
              <w:top w:val="nil"/>
              <w:bottom w:val="nil"/>
            </w:tcBorders>
          </w:tcPr>
          <w:p w:rsidR="00054FDC" w:rsidRDefault="003C3D65">
            <w:pPr>
              <w:pStyle w:val="TableParagraph"/>
              <w:spacing w:before="74"/>
              <w:ind w:left="108"/>
              <w:rPr>
                <w:sz w:val="28"/>
              </w:rPr>
            </w:pPr>
            <w:r>
              <w:rPr>
                <w:sz w:val="28"/>
              </w:rPr>
              <w:t>реалізацію</w:t>
            </w:r>
          </w:p>
        </w:tc>
      </w:tr>
      <w:tr w:rsidR="00054FDC">
        <w:trPr>
          <w:trHeight w:val="482"/>
        </w:trPr>
        <w:tc>
          <w:tcPr>
            <w:tcW w:w="1747" w:type="dxa"/>
            <w:tcBorders>
              <w:top w:val="nil"/>
              <w:bottom w:val="nil"/>
            </w:tcBorders>
          </w:tcPr>
          <w:p w:rsidR="00054FDC" w:rsidRDefault="00054FDC">
            <w:pPr>
              <w:pStyle w:val="TableParagraph"/>
              <w:rPr>
                <w:sz w:val="28"/>
              </w:rPr>
            </w:pPr>
          </w:p>
        </w:tc>
        <w:tc>
          <w:tcPr>
            <w:tcW w:w="5449" w:type="dxa"/>
            <w:tcBorders>
              <w:top w:val="nil"/>
              <w:bottom w:val="nil"/>
            </w:tcBorders>
          </w:tcPr>
          <w:p w:rsidR="00054FDC" w:rsidRDefault="00054FDC">
            <w:pPr>
              <w:pStyle w:val="TableParagraph"/>
              <w:rPr>
                <w:sz w:val="28"/>
              </w:rPr>
            </w:pPr>
          </w:p>
        </w:tc>
        <w:tc>
          <w:tcPr>
            <w:tcW w:w="2694" w:type="dxa"/>
            <w:tcBorders>
              <w:top w:val="nil"/>
              <w:bottom w:val="nil"/>
            </w:tcBorders>
          </w:tcPr>
          <w:p w:rsidR="00054FDC" w:rsidRDefault="003C3D65">
            <w:pPr>
              <w:pStyle w:val="TableParagraph"/>
              <w:spacing w:before="74"/>
              <w:ind w:left="108"/>
              <w:rPr>
                <w:sz w:val="28"/>
              </w:rPr>
            </w:pPr>
            <w:r>
              <w:rPr>
                <w:sz w:val="28"/>
              </w:rPr>
              <w:t>концепції</w:t>
            </w:r>
          </w:p>
        </w:tc>
      </w:tr>
      <w:tr w:rsidR="00054FDC">
        <w:trPr>
          <w:trHeight w:val="2414"/>
        </w:trPr>
        <w:tc>
          <w:tcPr>
            <w:tcW w:w="1747" w:type="dxa"/>
            <w:tcBorders>
              <w:top w:val="nil"/>
              <w:bottom w:val="nil"/>
            </w:tcBorders>
          </w:tcPr>
          <w:p w:rsidR="00054FDC" w:rsidRDefault="00054FDC">
            <w:pPr>
              <w:pStyle w:val="TableParagraph"/>
              <w:rPr>
                <w:sz w:val="30"/>
              </w:rPr>
            </w:pPr>
          </w:p>
          <w:p w:rsidR="00054FDC" w:rsidRDefault="00054FDC">
            <w:pPr>
              <w:pStyle w:val="TableParagraph"/>
              <w:spacing w:before="5"/>
              <w:rPr>
                <w:sz w:val="39"/>
              </w:rPr>
            </w:pPr>
          </w:p>
          <w:p w:rsidR="00054FDC" w:rsidRDefault="003C3D65">
            <w:pPr>
              <w:pStyle w:val="TableParagraph"/>
              <w:spacing w:before="1" w:line="360" w:lineRule="auto"/>
              <w:ind w:left="107" w:right="134"/>
              <w:rPr>
                <w:sz w:val="28"/>
              </w:rPr>
            </w:pPr>
            <w:r>
              <w:rPr>
                <w:sz w:val="28"/>
              </w:rPr>
              <w:t>Об’єднане Королівство</w:t>
            </w:r>
          </w:p>
        </w:tc>
        <w:tc>
          <w:tcPr>
            <w:tcW w:w="5449" w:type="dxa"/>
            <w:tcBorders>
              <w:top w:val="nil"/>
              <w:bottom w:val="nil"/>
            </w:tcBorders>
          </w:tcPr>
          <w:p w:rsidR="00054FDC" w:rsidRDefault="00054FDC">
            <w:pPr>
              <w:pStyle w:val="TableParagraph"/>
              <w:spacing w:before="6"/>
              <w:rPr>
                <w:sz w:val="27"/>
              </w:rPr>
            </w:pPr>
          </w:p>
          <w:p w:rsidR="00054FDC" w:rsidRDefault="003C3D65">
            <w:pPr>
              <w:pStyle w:val="TableParagraph"/>
              <w:tabs>
                <w:tab w:val="left" w:pos="2398"/>
                <w:tab w:val="left" w:pos="4583"/>
              </w:tabs>
              <w:spacing w:line="360" w:lineRule="auto"/>
              <w:ind w:left="107" w:right="97"/>
              <w:rPr>
                <w:sz w:val="28"/>
              </w:rPr>
            </w:pPr>
            <w:r>
              <w:rPr>
                <w:sz w:val="28"/>
              </w:rPr>
              <w:t>Менеджмент,</w:t>
            </w:r>
            <w:r>
              <w:rPr>
                <w:sz w:val="28"/>
              </w:rPr>
              <w:tab/>
              <w:t>спілкування,</w:t>
            </w:r>
            <w:r>
              <w:rPr>
                <w:sz w:val="28"/>
              </w:rPr>
              <w:tab/>
            </w:r>
            <w:r>
              <w:rPr>
                <w:spacing w:val="-4"/>
                <w:sz w:val="28"/>
              </w:rPr>
              <w:t xml:space="preserve">право, </w:t>
            </w:r>
            <w:r>
              <w:rPr>
                <w:sz w:val="28"/>
              </w:rPr>
              <w:t>управління</w:t>
            </w:r>
            <w:r>
              <w:rPr>
                <w:spacing w:val="-1"/>
                <w:sz w:val="28"/>
              </w:rPr>
              <w:t xml:space="preserve"> </w:t>
            </w:r>
            <w:r>
              <w:rPr>
                <w:sz w:val="28"/>
              </w:rPr>
              <w:t>проектами</w:t>
            </w:r>
          </w:p>
          <w:p w:rsidR="00054FDC" w:rsidRDefault="003C3D65">
            <w:pPr>
              <w:pStyle w:val="TableParagraph"/>
              <w:spacing w:line="362" w:lineRule="auto"/>
              <w:ind w:left="107"/>
              <w:rPr>
                <w:sz w:val="28"/>
              </w:rPr>
            </w:pPr>
            <w:r>
              <w:rPr>
                <w:sz w:val="28"/>
              </w:rPr>
              <w:t>Майстер-клас, семінари, обмін досвідом, самопідготовка</w:t>
            </w:r>
          </w:p>
        </w:tc>
        <w:tc>
          <w:tcPr>
            <w:tcW w:w="2694" w:type="dxa"/>
            <w:tcBorders>
              <w:top w:val="nil"/>
              <w:bottom w:val="nil"/>
            </w:tcBorders>
          </w:tcPr>
          <w:p w:rsidR="00054FDC" w:rsidRDefault="003C3D65">
            <w:pPr>
              <w:pStyle w:val="TableParagraph"/>
              <w:tabs>
                <w:tab w:val="left" w:pos="1094"/>
                <w:tab w:val="left" w:pos="2036"/>
                <w:tab w:val="left" w:pos="2226"/>
              </w:tabs>
              <w:spacing w:before="74" w:line="360" w:lineRule="auto"/>
              <w:ind w:left="108" w:right="96"/>
              <w:rPr>
                <w:sz w:val="28"/>
              </w:rPr>
            </w:pPr>
            <w:r>
              <w:rPr>
                <w:sz w:val="28"/>
              </w:rPr>
              <w:t>державного управління,</w:t>
            </w:r>
            <w:r>
              <w:rPr>
                <w:sz w:val="28"/>
              </w:rPr>
              <w:tab/>
            </w:r>
            <w:r>
              <w:rPr>
                <w:spacing w:val="-5"/>
                <w:sz w:val="28"/>
              </w:rPr>
              <w:t xml:space="preserve">мета </w:t>
            </w:r>
            <w:r>
              <w:rPr>
                <w:sz w:val="28"/>
              </w:rPr>
              <w:t>якого є підвищення якості</w:t>
            </w:r>
            <w:r>
              <w:rPr>
                <w:sz w:val="28"/>
              </w:rPr>
              <w:tab/>
              <w:t>послуг,</w:t>
            </w:r>
            <w:r>
              <w:rPr>
                <w:sz w:val="28"/>
              </w:rPr>
              <w:tab/>
            </w:r>
            <w:r>
              <w:rPr>
                <w:sz w:val="28"/>
              </w:rPr>
              <w:tab/>
            </w:r>
            <w:r>
              <w:rPr>
                <w:spacing w:val="-8"/>
                <w:sz w:val="28"/>
              </w:rPr>
              <w:t>що</w:t>
            </w:r>
          </w:p>
          <w:p w:rsidR="00054FDC" w:rsidRDefault="003C3D65">
            <w:pPr>
              <w:pStyle w:val="TableParagraph"/>
              <w:spacing w:before="1"/>
              <w:ind w:left="108"/>
              <w:rPr>
                <w:sz w:val="28"/>
              </w:rPr>
            </w:pPr>
            <w:r>
              <w:rPr>
                <w:sz w:val="28"/>
              </w:rPr>
              <w:t xml:space="preserve">вимагає  розвитку </w:t>
            </w:r>
            <w:r>
              <w:rPr>
                <w:spacing w:val="33"/>
                <w:sz w:val="28"/>
              </w:rPr>
              <w:t xml:space="preserve"> </w:t>
            </w:r>
            <w:r>
              <w:rPr>
                <w:sz w:val="28"/>
              </w:rPr>
              <w:t>у</w:t>
            </w:r>
          </w:p>
        </w:tc>
      </w:tr>
      <w:tr w:rsidR="00054FDC">
        <w:trPr>
          <w:trHeight w:val="483"/>
        </w:trPr>
        <w:tc>
          <w:tcPr>
            <w:tcW w:w="1747" w:type="dxa"/>
            <w:tcBorders>
              <w:top w:val="nil"/>
              <w:bottom w:val="nil"/>
            </w:tcBorders>
          </w:tcPr>
          <w:p w:rsidR="00054FDC" w:rsidRDefault="00054FDC">
            <w:pPr>
              <w:pStyle w:val="TableParagraph"/>
              <w:rPr>
                <w:sz w:val="28"/>
              </w:rPr>
            </w:pPr>
          </w:p>
        </w:tc>
        <w:tc>
          <w:tcPr>
            <w:tcW w:w="5449" w:type="dxa"/>
            <w:tcBorders>
              <w:top w:val="nil"/>
              <w:bottom w:val="nil"/>
            </w:tcBorders>
          </w:tcPr>
          <w:p w:rsidR="00054FDC" w:rsidRDefault="00054FDC">
            <w:pPr>
              <w:pStyle w:val="TableParagraph"/>
              <w:rPr>
                <w:sz w:val="28"/>
              </w:rPr>
            </w:pPr>
          </w:p>
        </w:tc>
        <w:tc>
          <w:tcPr>
            <w:tcW w:w="2694" w:type="dxa"/>
            <w:tcBorders>
              <w:top w:val="nil"/>
              <w:bottom w:val="nil"/>
            </w:tcBorders>
          </w:tcPr>
          <w:p w:rsidR="00054FDC" w:rsidRDefault="003C3D65">
            <w:pPr>
              <w:pStyle w:val="TableParagraph"/>
              <w:spacing w:before="74"/>
              <w:ind w:left="108"/>
              <w:rPr>
                <w:sz w:val="28"/>
              </w:rPr>
            </w:pPr>
            <w:r>
              <w:rPr>
                <w:sz w:val="28"/>
              </w:rPr>
              <w:t>державних</w:t>
            </w:r>
          </w:p>
        </w:tc>
      </w:tr>
      <w:tr w:rsidR="00054FDC">
        <w:trPr>
          <w:trHeight w:val="483"/>
        </w:trPr>
        <w:tc>
          <w:tcPr>
            <w:tcW w:w="1747" w:type="dxa"/>
            <w:tcBorders>
              <w:top w:val="nil"/>
              <w:bottom w:val="nil"/>
            </w:tcBorders>
          </w:tcPr>
          <w:p w:rsidR="00054FDC" w:rsidRDefault="00054FDC">
            <w:pPr>
              <w:pStyle w:val="TableParagraph"/>
              <w:rPr>
                <w:sz w:val="28"/>
              </w:rPr>
            </w:pPr>
          </w:p>
        </w:tc>
        <w:tc>
          <w:tcPr>
            <w:tcW w:w="5449" w:type="dxa"/>
            <w:tcBorders>
              <w:top w:val="nil"/>
              <w:bottom w:val="nil"/>
            </w:tcBorders>
          </w:tcPr>
          <w:p w:rsidR="00054FDC" w:rsidRDefault="00054FDC">
            <w:pPr>
              <w:pStyle w:val="TableParagraph"/>
              <w:rPr>
                <w:sz w:val="28"/>
              </w:rPr>
            </w:pPr>
          </w:p>
        </w:tc>
        <w:tc>
          <w:tcPr>
            <w:tcW w:w="2694" w:type="dxa"/>
            <w:tcBorders>
              <w:top w:val="nil"/>
              <w:bottom w:val="nil"/>
            </w:tcBorders>
          </w:tcPr>
          <w:p w:rsidR="00054FDC" w:rsidRDefault="003C3D65">
            <w:pPr>
              <w:pStyle w:val="TableParagraph"/>
              <w:spacing w:before="75"/>
              <w:ind w:left="108"/>
              <w:rPr>
                <w:sz w:val="28"/>
              </w:rPr>
            </w:pPr>
            <w:r>
              <w:rPr>
                <w:sz w:val="28"/>
              </w:rPr>
              <w:t>службовців знань і</w:t>
            </w:r>
          </w:p>
        </w:tc>
      </w:tr>
      <w:tr w:rsidR="00054FDC">
        <w:trPr>
          <w:trHeight w:val="482"/>
        </w:trPr>
        <w:tc>
          <w:tcPr>
            <w:tcW w:w="1747" w:type="dxa"/>
            <w:tcBorders>
              <w:top w:val="nil"/>
              <w:bottom w:val="nil"/>
            </w:tcBorders>
          </w:tcPr>
          <w:p w:rsidR="00054FDC" w:rsidRDefault="00054FDC">
            <w:pPr>
              <w:pStyle w:val="TableParagraph"/>
              <w:rPr>
                <w:sz w:val="28"/>
              </w:rPr>
            </w:pPr>
          </w:p>
        </w:tc>
        <w:tc>
          <w:tcPr>
            <w:tcW w:w="5449" w:type="dxa"/>
            <w:tcBorders>
              <w:top w:val="nil"/>
              <w:bottom w:val="nil"/>
            </w:tcBorders>
          </w:tcPr>
          <w:p w:rsidR="00054FDC" w:rsidRDefault="00054FDC">
            <w:pPr>
              <w:pStyle w:val="TableParagraph"/>
              <w:rPr>
                <w:sz w:val="28"/>
              </w:rPr>
            </w:pPr>
          </w:p>
        </w:tc>
        <w:tc>
          <w:tcPr>
            <w:tcW w:w="2694" w:type="dxa"/>
            <w:tcBorders>
              <w:top w:val="nil"/>
              <w:bottom w:val="nil"/>
            </w:tcBorders>
          </w:tcPr>
          <w:p w:rsidR="00054FDC" w:rsidRDefault="003C3D65">
            <w:pPr>
              <w:pStyle w:val="TableParagraph"/>
              <w:tabs>
                <w:tab w:val="left" w:pos="1252"/>
              </w:tabs>
              <w:spacing w:before="74"/>
              <w:ind w:left="108"/>
              <w:rPr>
                <w:sz w:val="28"/>
              </w:rPr>
            </w:pPr>
            <w:r>
              <w:rPr>
                <w:sz w:val="28"/>
              </w:rPr>
              <w:t>умінь</w:t>
            </w:r>
            <w:r>
              <w:rPr>
                <w:sz w:val="28"/>
              </w:rPr>
              <w:tab/>
              <w:t>управління</w:t>
            </w:r>
          </w:p>
        </w:tc>
      </w:tr>
      <w:tr w:rsidR="00054FDC">
        <w:trPr>
          <w:trHeight w:val="482"/>
        </w:trPr>
        <w:tc>
          <w:tcPr>
            <w:tcW w:w="1747" w:type="dxa"/>
            <w:tcBorders>
              <w:top w:val="nil"/>
              <w:bottom w:val="nil"/>
            </w:tcBorders>
          </w:tcPr>
          <w:p w:rsidR="00054FDC" w:rsidRDefault="00054FDC">
            <w:pPr>
              <w:pStyle w:val="TableParagraph"/>
              <w:rPr>
                <w:sz w:val="28"/>
              </w:rPr>
            </w:pPr>
          </w:p>
        </w:tc>
        <w:tc>
          <w:tcPr>
            <w:tcW w:w="5449" w:type="dxa"/>
            <w:tcBorders>
              <w:top w:val="nil"/>
              <w:bottom w:val="nil"/>
            </w:tcBorders>
          </w:tcPr>
          <w:p w:rsidR="00054FDC" w:rsidRDefault="00054FDC">
            <w:pPr>
              <w:pStyle w:val="TableParagraph"/>
              <w:rPr>
                <w:sz w:val="28"/>
              </w:rPr>
            </w:pPr>
          </w:p>
        </w:tc>
        <w:tc>
          <w:tcPr>
            <w:tcW w:w="2694" w:type="dxa"/>
            <w:tcBorders>
              <w:top w:val="nil"/>
              <w:bottom w:val="nil"/>
            </w:tcBorders>
          </w:tcPr>
          <w:p w:rsidR="00054FDC" w:rsidRDefault="003C3D65">
            <w:pPr>
              <w:pStyle w:val="TableParagraph"/>
              <w:spacing w:before="74"/>
              <w:ind w:left="108"/>
              <w:rPr>
                <w:sz w:val="28"/>
              </w:rPr>
            </w:pPr>
            <w:r>
              <w:rPr>
                <w:sz w:val="28"/>
              </w:rPr>
              <w:t>змінам і лідерського</w:t>
            </w:r>
          </w:p>
        </w:tc>
      </w:tr>
      <w:tr w:rsidR="00054FDC">
        <w:trPr>
          <w:trHeight w:val="1159"/>
        </w:trPr>
        <w:tc>
          <w:tcPr>
            <w:tcW w:w="1747" w:type="dxa"/>
            <w:tcBorders>
              <w:top w:val="nil"/>
            </w:tcBorders>
          </w:tcPr>
          <w:p w:rsidR="00054FDC" w:rsidRDefault="00054FDC">
            <w:pPr>
              <w:pStyle w:val="TableParagraph"/>
              <w:rPr>
                <w:sz w:val="28"/>
              </w:rPr>
            </w:pPr>
          </w:p>
        </w:tc>
        <w:tc>
          <w:tcPr>
            <w:tcW w:w="5449" w:type="dxa"/>
            <w:tcBorders>
              <w:top w:val="nil"/>
            </w:tcBorders>
          </w:tcPr>
          <w:p w:rsidR="00054FDC" w:rsidRDefault="00054FDC">
            <w:pPr>
              <w:pStyle w:val="TableParagraph"/>
              <w:rPr>
                <w:sz w:val="28"/>
              </w:rPr>
            </w:pPr>
          </w:p>
        </w:tc>
        <w:tc>
          <w:tcPr>
            <w:tcW w:w="2694" w:type="dxa"/>
            <w:tcBorders>
              <w:top w:val="nil"/>
            </w:tcBorders>
          </w:tcPr>
          <w:p w:rsidR="00054FDC" w:rsidRDefault="003C3D65">
            <w:pPr>
              <w:pStyle w:val="TableParagraph"/>
              <w:spacing w:before="74"/>
              <w:ind w:left="108"/>
              <w:rPr>
                <w:sz w:val="28"/>
              </w:rPr>
            </w:pPr>
            <w:r>
              <w:rPr>
                <w:sz w:val="28"/>
              </w:rPr>
              <w:t>потенціалу.</w:t>
            </w:r>
          </w:p>
        </w:tc>
      </w:tr>
    </w:tbl>
    <w:p w:rsidR="00054FDC" w:rsidRDefault="00054FDC">
      <w:pPr>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7"/>
        <w:gridCol w:w="5449"/>
        <w:gridCol w:w="2694"/>
      </w:tblGrid>
      <w:tr w:rsidR="00054FDC">
        <w:trPr>
          <w:trHeight w:val="5945"/>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10"/>
              <w:rPr>
                <w:sz w:val="26"/>
              </w:rPr>
            </w:pPr>
          </w:p>
          <w:p w:rsidR="00054FDC" w:rsidRDefault="003C3D65">
            <w:pPr>
              <w:pStyle w:val="TableParagraph"/>
              <w:ind w:left="107"/>
              <w:rPr>
                <w:sz w:val="28"/>
              </w:rPr>
            </w:pPr>
            <w:r>
              <w:rPr>
                <w:sz w:val="28"/>
              </w:rPr>
              <w:t>Бельгія</w:t>
            </w:r>
          </w:p>
        </w:tc>
        <w:tc>
          <w:tcPr>
            <w:tcW w:w="5449"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3C3D65">
            <w:pPr>
              <w:pStyle w:val="TableParagraph"/>
              <w:numPr>
                <w:ilvl w:val="0"/>
                <w:numId w:val="11"/>
              </w:numPr>
              <w:tabs>
                <w:tab w:val="left" w:pos="360"/>
              </w:tabs>
              <w:spacing w:before="240"/>
              <w:ind w:left="359" w:hanging="253"/>
              <w:rPr>
                <w:sz w:val="28"/>
              </w:rPr>
            </w:pPr>
            <w:r>
              <w:rPr>
                <w:sz w:val="28"/>
              </w:rPr>
              <w:t>Інформатика;</w:t>
            </w:r>
          </w:p>
          <w:p w:rsidR="00054FDC" w:rsidRDefault="003C3D65">
            <w:pPr>
              <w:pStyle w:val="TableParagraph"/>
              <w:numPr>
                <w:ilvl w:val="0"/>
                <w:numId w:val="11"/>
              </w:numPr>
              <w:tabs>
                <w:tab w:val="left" w:pos="360"/>
              </w:tabs>
              <w:spacing w:before="162"/>
              <w:ind w:left="359" w:hanging="253"/>
              <w:rPr>
                <w:sz w:val="28"/>
              </w:rPr>
            </w:pPr>
            <w:r>
              <w:rPr>
                <w:sz w:val="28"/>
              </w:rPr>
              <w:t>Мови;</w:t>
            </w:r>
          </w:p>
          <w:p w:rsidR="00054FDC" w:rsidRDefault="003C3D65">
            <w:pPr>
              <w:pStyle w:val="TableParagraph"/>
              <w:numPr>
                <w:ilvl w:val="0"/>
                <w:numId w:val="11"/>
              </w:numPr>
              <w:tabs>
                <w:tab w:val="left" w:pos="360"/>
              </w:tabs>
              <w:spacing w:before="161"/>
              <w:ind w:left="359" w:hanging="253"/>
              <w:rPr>
                <w:sz w:val="28"/>
              </w:rPr>
            </w:pPr>
            <w:r>
              <w:rPr>
                <w:sz w:val="28"/>
              </w:rPr>
              <w:t>Власна</w:t>
            </w:r>
            <w:r>
              <w:rPr>
                <w:spacing w:val="-1"/>
                <w:sz w:val="28"/>
              </w:rPr>
              <w:t xml:space="preserve"> </w:t>
            </w:r>
            <w:r>
              <w:rPr>
                <w:sz w:val="28"/>
              </w:rPr>
              <w:t>ефективність;</w:t>
            </w:r>
          </w:p>
          <w:p w:rsidR="00054FDC" w:rsidRDefault="003C3D65">
            <w:pPr>
              <w:pStyle w:val="TableParagraph"/>
              <w:numPr>
                <w:ilvl w:val="0"/>
                <w:numId w:val="11"/>
              </w:numPr>
              <w:tabs>
                <w:tab w:val="left" w:pos="360"/>
              </w:tabs>
              <w:spacing w:before="160"/>
              <w:ind w:left="359" w:hanging="253"/>
              <w:rPr>
                <w:sz w:val="28"/>
              </w:rPr>
            </w:pPr>
            <w:r>
              <w:rPr>
                <w:sz w:val="28"/>
              </w:rPr>
              <w:t>Менеджмент;</w:t>
            </w:r>
          </w:p>
          <w:p w:rsidR="00054FDC" w:rsidRDefault="003C3D65">
            <w:pPr>
              <w:pStyle w:val="TableParagraph"/>
              <w:numPr>
                <w:ilvl w:val="0"/>
                <w:numId w:val="11"/>
              </w:numPr>
              <w:tabs>
                <w:tab w:val="left" w:pos="360"/>
              </w:tabs>
              <w:spacing w:before="161"/>
              <w:ind w:left="359" w:hanging="253"/>
              <w:rPr>
                <w:sz w:val="28"/>
              </w:rPr>
            </w:pPr>
            <w:r>
              <w:rPr>
                <w:sz w:val="28"/>
              </w:rPr>
              <w:t>Адміністративні справи;</w:t>
            </w:r>
          </w:p>
          <w:p w:rsidR="00054FDC" w:rsidRDefault="003C3D65">
            <w:pPr>
              <w:pStyle w:val="TableParagraph"/>
              <w:numPr>
                <w:ilvl w:val="0"/>
                <w:numId w:val="11"/>
              </w:numPr>
              <w:tabs>
                <w:tab w:val="left" w:pos="360"/>
                <w:tab w:val="left" w:pos="2196"/>
                <w:tab w:val="left" w:pos="3612"/>
                <w:tab w:val="left" w:pos="4007"/>
              </w:tabs>
              <w:spacing w:before="163" w:line="360" w:lineRule="auto"/>
              <w:ind w:right="98" w:firstLine="0"/>
              <w:rPr>
                <w:sz w:val="28"/>
              </w:rPr>
            </w:pPr>
            <w:r>
              <w:rPr>
                <w:sz w:val="28"/>
              </w:rPr>
              <w:t>Методологія</w:t>
            </w:r>
            <w:r>
              <w:rPr>
                <w:sz w:val="28"/>
              </w:rPr>
              <w:tab/>
              <w:t>навчання</w:t>
            </w:r>
            <w:r>
              <w:rPr>
                <w:sz w:val="28"/>
              </w:rPr>
              <w:tab/>
              <w:t>і</w:t>
            </w:r>
            <w:r>
              <w:rPr>
                <w:sz w:val="28"/>
              </w:rPr>
              <w:tab/>
            </w:r>
            <w:r>
              <w:rPr>
                <w:spacing w:val="-3"/>
                <w:sz w:val="28"/>
              </w:rPr>
              <w:t xml:space="preserve">управління </w:t>
            </w:r>
            <w:r>
              <w:rPr>
                <w:sz w:val="28"/>
              </w:rPr>
              <w:t>знаннями</w:t>
            </w:r>
          </w:p>
        </w:tc>
        <w:tc>
          <w:tcPr>
            <w:tcW w:w="2694" w:type="dxa"/>
          </w:tcPr>
          <w:p w:rsidR="00054FDC" w:rsidRDefault="00054FDC">
            <w:pPr>
              <w:pStyle w:val="TableParagraph"/>
              <w:rPr>
                <w:sz w:val="30"/>
              </w:rPr>
            </w:pPr>
          </w:p>
          <w:p w:rsidR="00054FDC" w:rsidRDefault="003C3D65">
            <w:pPr>
              <w:pStyle w:val="TableParagraph"/>
              <w:tabs>
                <w:tab w:val="left" w:pos="1226"/>
                <w:tab w:val="left" w:pos="2241"/>
                <w:tab w:val="left" w:pos="2444"/>
              </w:tabs>
              <w:spacing w:before="207" w:line="360" w:lineRule="auto"/>
              <w:ind w:left="108" w:right="96"/>
              <w:rPr>
                <w:sz w:val="28"/>
              </w:rPr>
            </w:pPr>
            <w:r>
              <w:rPr>
                <w:sz w:val="28"/>
              </w:rPr>
              <w:t>Пропозиція програм підготовки Інституту структурована</w:t>
            </w:r>
            <w:r>
              <w:rPr>
                <w:sz w:val="28"/>
              </w:rPr>
              <w:tab/>
            </w:r>
            <w:r>
              <w:rPr>
                <w:sz w:val="28"/>
              </w:rPr>
              <w:tab/>
            </w:r>
            <w:r>
              <w:rPr>
                <w:spacing w:val="-15"/>
                <w:sz w:val="28"/>
              </w:rPr>
              <w:t xml:space="preserve">в </w:t>
            </w:r>
            <w:r>
              <w:rPr>
                <w:sz w:val="28"/>
              </w:rPr>
              <w:t>шість</w:t>
            </w:r>
            <w:r>
              <w:rPr>
                <w:sz w:val="28"/>
              </w:rPr>
              <w:tab/>
            </w:r>
            <w:r>
              <w:rPr>
                <w:spacing w:val="-3"/>
                <w:sz w:val="28"/>
              </w:rPr>
              <w:t xml:space="preserve">експертних </w:t>
            </w:r>
            <w:r>
              <w:rPr>
                <w:sz w:val="28"/>
              </w:rPr>
              <w:t>галузей,</w:t>
            </w:r>
            <w:r>
              <w:rPr>
                <w:sz w:val="28"/>
              </w:rPr>
              <w:tab/>
            </w:r>
            <w:r>
              <w:rPr>
                <w:sz w:val="28"/>
              </w:rPr>
              <w:tab/>
            </w:r>
            <w:r>
              <w:rPr>
                <w:spacing w:val="-6"/>
                <w:sz w:val="28"/>
              </w:rPr>
              <w:t xml:space="preserve">які </w:t>
            </w:r>
            <w:r>
              <w:rPr>
                <w:sz w:val="28"/>
              </w:rPr>
              <w:t>відображають потреби</w:t>
            </w:r>
            <w:r>
              <w:rPr>
                <w:sz w:val="28"/>
              </w:rPr>
              <w:tab/>
            </w:r>
            <w:r>
              <w:rPr>
                <w:sz w:val="28"/>
              </w:rPr>
              <w:tab/>
            </w:r>
            <w:r>
              <w:rPr>
                <w:sz w:val="28"/>
              </w:rPr>
              <w:tab/>
            </w:r>
            <w:r>
              <w:rPr>
                <w:spacing w:val="-17"/>
                <w:sz w:val="28"/>
              </w:rPr>
              <w:t>у</w:t>
            </w:r>
          </w:p>
          <w:p w:rsidR="00054FDC" w:rsidRDefault="003C3D65">
            <w:pPr>
              <w:pStyle w:val="TableParagraph"/>
              <w:tabs>
                <w:tab w:val="left" w:pos="1815"/>
              </w:tabs>
              <w:spacing w:line="362" w:lineRule="auto"/>
              <w:ind w:left="108" w:right="98"/>
              <w:rPr>
                <w:sz w:val="28"/>
              </w:rPr>
            </w:pPr>
            <w:r>
              <w:rPr>
                <w:sz w:val="28"/>
              </w:rPr>
              <w:t>підготовці</w:t>
            </w:r>
            <w:r>
              <w:rPr>
                <w:sz w:val="28"/>
              </w:rPr>
              <w:tab/>
            </w:r>
            <w:r>
              <w:rPr>
                <w:spacing w:val="-4"/>
                <w:sz w:val="28"/>
              </w:rPr>
              <w:t xml:space="preserve">різних </w:t>
            </w:r>
            <w:r>
              <w:rPr>
                <w:sz w:val="28"/>
              </w:rPr>
              <w:t>федеральних</w:t>
            </w:r>
            <w:r>
              <w:rPr>
                <w:spacing w:val="-2"/>
                <w:sz w:val="28"/>
              </w:rPr>
              <w:t xml:space="preserve"> </w:t>
            </w:r>
            <w:r>
              <w:rPr>
                <w:sz w:val="28"/>
              </w:rPr>
              <w:t>служб</w:t>
            </w:r>
          </w:p>
        </w:tc>
      </w:tr>
      <w:tr w:rsidR="00054FDC">
        <w:trPr>
          <w:trHeight w:val="2416"/>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5"/>
              <w:rPr>
                <w:sz w:val="23"/>
              </w:rPr>
            </w:pPr>
          </w:p>
          <w:p w:rsidR="00054FDC" w:rsidRDefault="003C3D65">
            <w:pPr>
              <w:pStyle w:val="TableParagraph"/>
              <w:ind w:left="107"/>
              <w:rPr>
                <w:sz w:val="28"/>
              </w:rPr>
            </w:pPr>
            <w:r>
              <w:rPr>
                <w:sz w:val="28"/>
              </w:rPr>
              <w:t>Польща</w:t>
            </w:r>
          </w:p>
        </w:tc>
        <w:tc>
          <w:tcPr>
            <w:tcW w:w="5449" w:type="dxa"/>
          </w:tcPr>
          <w:p w:rsidR="00054FDC" w:rsidRDefault="003C3D65">
            <w:pPr>
              <w:pStyle w:val="TableParagraph"/>
              <w:spacing w:line="360" w:lineRule="auto"/>
              <w:ind w:left="107" w:right="2886"/>
              <w:rPr>
                <w:sz w:val="28"/>
              </w:rPr>
            </w:pPr>
            <w:r>
              <w:rPr>
                <w:sz w:val="28"/>
              </w:rPr>
              <w:t>Менеджмент Управління Європейський Союз Спілкування</w:t>
            </w:r>
          </w:p>
          <w:p w:rsidR="00054FDC" w:rsidRDefault="003C3D65">
            <w:pPr>
              <w:pStyle w:val="TableParagraph"/>
              <w:ind w:left="107"/>
              <w:rPr>
                <w:sz w:val="28"/>
              </w:rPr>
            </w:pPr>
            <w:r>
              <w:rPr>
                <w:sz w:val="28"/>
              </w:rPr>
              <w:t>Інформаційні технології</w:t>
            </w:r>
          </w:p>
        </w:tc>
        <w:tc>
          <w:tcPr>
            <w:tcW w:w="2694" w:type="dxa"/>
          </w:tcPr>
          <w:p w:rsidR="00054FDC" w:rsidRDefault="00054FDC">
            <w:pPr>
              <w:pStyle w:val="TableParagraph"/>
              <w:rPr>
                <w:sz w:val="28"/>
              </w:rPr>
            </w:pPr>
          </w:p>
        </w:tc>
      </w:tr>
      <w:tr w:rsidR="00054FDC">
        <w:trPr>
          <w:trHeight w:val="3379"/>
        </w:trPr>
        <w:tc>
          <w:tcPr>
            <w:tcW w:w="1747"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2"/>
              <w:rPr>
                <w:sz w:val="35"/>
              </w:rPr>
            </w:pPr>
          </w:p>
          <w:p w:rsidR="00054FDC" w:rsidRDefault="003C3D65">
            <w:pPr>
              <w:pStyle w:val="TableParagraph"/>
              <w:ind w:left="107"/>
              <w:rPr>
                <w:sz w:val="28"/>
              </w:rPr>
            </w:pPr>
            <w:r>
              <w:rPr>
                <w:sz w:val="28"/>
              </w:rPr>
              <w:t>Німеччина</w:t>
            </w:r>
          </w:p>
        </w:tc>
        <w:tc>
          <w:tcPr>
            <w:tcW w:w="5449" w:type="dxa"/>
          </w:tcPr>
          <w:p w:rsidR="00054FDC" w:rsidRDefault="003C3D65">
            <w:pPr>
              <w:pStyle w:val="TableParagraph"/>
              <w:spacing w:line="360" w:lineRule="auto"/>
              <w:ind w:left="107" w:right="97"/>
              <w:jc w:val="both"/>
              <w:rPr>
                <w:sz w:val="28"/>
              </w:rPr>
            </w:pPr>
            <w:r>
              <w:rPr>
                <w:sz w:val="28"/>
              </w:rPr>
              <w:t>Менеджмент, право, інформатика, мови, СЕЕ</w:t>
            </w:r>
          </w:p>
          <w:p w:rsidR="00054FDC" w:rsidRDefault="003C3D65">
            <w:pPr>
              <w:pStyle w:val="TableParagraph"/>
              <w:spacing w:line="360" w:lineRule="auto"/>
              <w:ind w:left="107" w:right="98"/>
              <w:jc w:val="both"/>
              <w:rPr>
                <w:sz w:val="28"/>
              </w:rPr>
            </w:pPr>
            <w:r>
              <w:rPr>
                <w:sz w:val="28"/>
              </w:rPr>
              <w:t>Семінари та навчальні цикли спрямовані на отримання ключових компетенцій, обмін групами, стажування в установах та організаціях (у т.ч. приватний</w:t>
            </w:r>
            <w:r>
              <w:rPr>
                <w:spacing w:val="39"/>
                <w:sz w:val="28"/>
              </w:rPr>
              <w:t xml:space="preserve"> </w:t>
            </w:r>
            <w:r>
              <w:rPr>
                <w:sz w:val="28"/>
              </w:rPr>
              <w:t>сектор),</w:t>
            </w:r>
          </w:p>
          <w:p w:rsidR="00054FDC" w:rsidRDefault="003C3D65">
            <w:pPr>
              <w:pStyle w:val="TableParagraph"/>
              <w:ind w:left="107"/>
              <w:jc w:val="both"/>
              <w:rPr>
                <w:sz w:val="28"/>
              </w:rPr>
            </w:pPr>
            <w:r>
              <w:rPr>
                <w:sz w:val="28"/>
              </w:rPr>
              <w:t>стажування за кордоном.</w:t>
            </w:r>
          </w:p>
        </w:tc>
        <w:tc>
          <w:tcPr>
            <w:tcW w:w="2694" w:type="dxa"/>
          </w:tcPr>
          <w:p w:rsidR="00054FDC" w:rsidRDefault="00054FDC">
            <w:pPr>
              <w:pStyle w:val="TableParagraph"/>
              <w:rPr>
                <w:sz w:val="28"/>
              </w:rPr>
            </w:pPr>
          </w:p>
        </w:tc>
      </w:tr>
      <w:tr w:rsidR="00054FDC">
        <w:trPr>
          <w:trHeight w:val="1933"/>
        </w:trPr>
        <w:tc>
          <w:tcPr>
            <w:tcW w:w="1747"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ind w:left="107"/>
              <w:rPr>
                <w:sz w:val="28"/>
              </w:rPr>
            </w:pPr>
            <w:r>
              <w:rPr>
                <w:sz w:val="28"/>
              </w:rPr>
              <w:t>Франція</w:t>
            </w:r>
          </w:p>
        </w:tc>
        <w:tc>
          <w:tcPr>
            <w:tcW w:w="5449" w:type="dxa"/>
          </w:tcPr>
          <w:p w:rsidR="00054FDC" w:rsidRDefault="003C3D65">
            <w:pPr>
              <w:pStyle w:val="TableParagraph"/>
              <w:spacing w:line="360" w:lineRule="auto"/>
              <w:ind w:left="107" w:right="93"/>
              <w:jc w:val="both"/>
              <w:rPr>
                <w:sz w:val="28"/>
              </w:rPr>
            </w:pPr>
            <w:r>
              <w:rPr>
                <w:sz w:val="28"/>
              </w:rPr>
              <w:t>Менеджмент, людські ресурси, нові технології, комунікація право, СЕЕ Семінари, участь, “підготовка на</w:t>
            </w:r>
          </w:p>
          <w:p w:rsidR="00054FDC" w:rsidRDefault="003C3D65">
            <w:pPr>
              <w:pStyle w:val="TableParagraph"/>
              <w:spacing w:line="320" w:lineRule="exact"/>
              <w:ind w:left="107"/>
              <w:rPr>
                <w:sz w:val="28"/>
              </w:rPr>
            </w:pPr>
            <w:r>
              <w:rPr>
                <w:sz w:val="28"/>
              </w:rPr>
              <w:t>замовлення”</w:t>
            </w:r>
          </w:p>
        </w:tc>
        <w:tc>
          <w:tcPr>
            <w:tcW w:w="2694" w:type="dxa"/>
          </w:tcPr>
          <w:p w:rsidR="00054FDC" w:rsidRDefault="00054FDC">
            <w:pPr>
              <w:pStyle w:val="TableParagraph"/>
              <w:rPr>
                <w:sz w:val="28"/>
              </w:rPr>
            </w:pPr>
          </w:p>
        </w:tc>
      </w:tr>
    </w:tbl>
    <w:p w:rsidR="00054FDC" w:rsidRDefault="00054FDC">
      <w:pPr>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5"/>
      </w:pPr>
      <w:r>
        <w:t>Отже, спеціальні служби досліджуваних держав мають статус і самостійних державних органів, і структурних одиниць у складі</w:t>
      </w:r>
      <w:r>
        <w:t xml:space="preserve"> центральних органів виконавчої влади (міністерство оборони, міністерство закордонних справ, міністерство внутрішніх справ тощо). Загальне управління діяльністю спецслужб у державах Європи та Північної Америки здійснює глава виконавчої влади. Значна частин</w:t>
      </w:r>
      <w:r>
        <w:t>а управлінських функцій покладається на окремі допоміжні органи міжвідомчої компетенції або на спеціально уповноважених посадових осіб на основі делегованих законами або главою виконавчої влади повноважень.</w:t>
      </w:r>
    </w:p>
    <w:p w:rsidR="00054FDC" w:rsidRDefault="003C3D65">
      <w:pPr>
        <w:pStyle w:val="a3"/>
        <w:spacing w:before="1" w:line="360" w:lineRule="auto"/>
        <w:ind w:right="547"/>
      </w:pPr>
      <w:r>
        <w:t>В управлінні іноземними спецслужбами ефективно ви</w:t>
      </w:r>
      <w:r>
        <w:t>користовуються фінансові важелі. Бюджетний процес нерозривно пов’язаний зі стратегічним і щорічним плануванням діяльності спецслужб. У його межах визначаються головні завдання відповідно до потреб основних споживачів розвідувальної продукції; розробляються</w:t>
      </w:r>
      <w:r>
        <w:t xml:space="preserve"> розвідувальні заходи для виконання цих завдань; визначаються склад та обсяг необхідних для цього кадрових, спеціальних, матеріальних та інших ресурсів, здійснюється калькулювання пов’язаних із цим витрат, взаємне коригування розвідувальних завдань і плані</w:t>
      </w:r>
      <w:r>
        <w:t>в їх виконання з урахуванням фінансових можливостей держави. А контроль за цільовим та ефективним використанням асигнованих коштів є одним із головних інструментів президентського і парламентського контролю за розвідувальною діяльністю.</w:t>
      </w:r>
    </w:p>
    <w:p w:rsidR="00054FDC" w:rsidRDefault="003C3D65">
      <w:pPr>
        <w:pStyle w:val="a3"/>
        <w:spacing w:line="360" w:lineRule="auto"/>
        <w:ind w:right="543"/>
      </w:pPr>
      <w:r>
        <w:t>Законодавче забезпечення управління спеціальною (розвідувальною) діяльністю законами (загальні засади такої діяльності, застереження та обмеження щодо тих заходів, які зачіпають права і свободи людини) та підзаконними нормативно-правовими актами, у яких де</w:t>
      </w:r>
      <w:r>
        <w:t>тально визначається порядок цієї діяльності.</w:t>
      </w:r>
    </w:p>
    <w:p w:rsidR="00054FDC" w:rsidRDefault="003C3D65">
      <w:pPr>
        <w:pStyle w:val="a3"/>
        <w:spacing w:before="1" w:line="360" w:lineRule="auto"/>
        <w:ind w:right="548"/>
      </w:pPr>
      <w:r>
        <w:t>У досліджуваних державах створено широкі можливості для здійснення парламентського контролю – від отримання деталізованих обґрунтувань бюджетних запитів до парламентських розслідувань із доступом до таємної</w:t>
      </w:r>
      <w:r>
        <w:rPr>
          <w:spacing w:val="1"/>
        </w:rPr>
        <w:t xml:space="preserve"> </w:t>
      </w:r>
      <w:r>
        <w:t>інфо</w:t>
      </w:r>
      <w:r>
        <w:t>рмації.</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1"/>
          <w:numId w:val="13"/>
        </w:numPr>
        <w:tabs>
          <w:tab w:val="left" w:pos="1802"/>
        </w:tabs>
        <w:spacing w:before="89"/>
        <w:rPr>
          <w:sz w:val="28"/>
        </w:rPr>
      </w:pPr>
      <w:bookmarkStart w:id="10" w:name="_bookmark10"/>
      <w:bookmarkEnd w:id="10"/>
      <w:r>
        <w:rPr>
          <w:sz w:val="28"/>
        </w:rPr>
        <w:t>Напрямки реформування Служби безпеки</w:t>
      </w:r>
      <w:r>
        <w:rPr>
          <w:spacing w:val="-7"/>
          <w:sz w:val="28"/>
        </w:rPr>
        <w:t xml:space="preserve"> </w:t>
      </w:r>
      <w:r>
        <w:rPr>
          <w:sz w:val="28"/>
        </w:rPr>
        <w:t>України</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ind w:left="0" w:firstLine="0"/>
        <w:jc w:val="left"/>
        <w:rPr>
          <w:sz w:val="26"/>
        </w:rPr>
      </w:pPr>
    </w:p>
    <w:p w:rsidR="00054FDC" w:rsidRDefault="003C3D65">
      <w:pPr>
        <w:pStyle w:val="a3"/>
        <w:spacing w:line="360" w:lineRule="auto"/>
        <w:ind w:right="543"/>
      </w:pPr>
      <w:r>
        <w:t>Розвиток громадянського суспільства і його демократичних інститутів в в Україні вимагає розробки та впровадження абсолютно нових змін щодо контролю за діяльністю Служби безпеки Укра</w:t>
      </w:r>
      <w:r>
        <w:t>їни, який відповідає формам, змісту та практиці, прийнятих у країнах ЄС і</w:t>
      </w:r>
      <w:r>
        <w:rPr>
          <w:spacing w:val="-15"/>
        </w:rPr>
        <w:t xml:space="preserve"> </w:t>
      </w:r>
      <w:r>
        <w:t>НАТО.</w:t>
      </w:r>
    </w:p>
    <w:p w:rsidR="00054FDC" w:rsidRDefault="003C3D65">
      <w:pPr>
        <w:pStyle w:val="a3"/>
        <w:spacing w:line="360" w:lineRule="auto"/>
        <w:ind w:right="551"/>
      </w:pPr>
      <w:r>
        <w:t>По-перше, необхідно створити нові структури контролю за діяльністю Служби безпеки на декількох рівнях:</w:t>
      </w:r>
    </w:p>
    <w:p w:rsidR="00054FDC" w:rsidRDefault="003C3D65">
      <w:pPr>
        <w:pStyle w:val="a4"/>
        <w:numPr>
          <w:ilvl w:val="0"/>
          <w:numId w:val="15"/>
        </w:numPr>
        <w:tabs>
          <w:tab w:val="left" w:pos="1669"/>
          <w:tab w:val="left" w:pos="1670"/>
        </w:tabs>
        <w:spacing w:before="2"/>
        <w:ind w:left="1670" w:hanging="360"/>
        <w:jc w:val="left"/>
        <w:rPr>
          <w:sz w:val="28"/>
        </w:rPr>
      </w:pPr>
      <w:r>
        <w:rPr>
          <w:sz w:val="28"/>
        </w:rPr>
        <w:t>комітети при</w:t>
      </w:r>
      <w:r>
        <w:rPr>
          <w:spacing w:val="-4"/>
          <w:sz w:val="28"/>
        </w:rPr>
        <w:t xml:space="preserve"> </w:t>
      </w:r>
      <w:r>
        <w:rPr>
          <w:sz w:val="28"/>
        </w:rPr>
        <w:t>парламенті;</w:t>
      </w:r>
    </w:p>
    <w:p w:rsidR="00054FDC" w:rsidRDefault="003C3D65">
      <w:pPr>
        <w:pStyle w:val="a4"/>
        <w:numPr>
          <w:ilvl w:val="0"/>
          <w:numId w:val="15"/>
        </w:numPr>
        <w:tabs>
          <w:tab w:val="left" w:pos="1669"/>
          <w:tab w:val="left" w:pos="1670"/>
        </w:tabs>
        <w:spacing w:before="160"/>
        <w:ind w:left="1670" w:hanging="360"/>
        <w:jc w:val="left"/>
        <w:rPr>
          <w:sz w:val="28"/>
        </w:rPr>
      </w:pPr>
      <w:r>
        <w:rPr>
          <w:sz w:val="28"/>
        </w:rPr>
        <w:t>судові</w:t>
      </w:r>
      <w:r>
        <w:rPr>
          <w:spacing w:val="-1"/>
          <w:sz w:val="28"/>
        </w:rPr>
        <w:t xml:space="preserve"> </w:t>
      </w:r>
      <w:r>
        <w:rPr>
          <w:sz w:val="28"/>
        </w:rPr>
        <w:t>інстанції;</w:t>
      </w:r>
    </w:p>
    <w:p w:rsidR="00054FDC" w:rsidRDefault="003C3D65">
      <w:pPr>
        <w:pStyle w:val="a4"/>
        <w:numPr>
          <w:ilvl w:val="0"/>
          <w:numId w:val="15"/>
        </w:numPr>
        <w:tabs>
          <w:tab w:val="left" w:pos="1669"/>
          <w:tab w:val="left" w:pos="1670"/>
        </w:tabs>
        <w:spacing w:before="161"/>
        <w:ind w:left="1670" w:hanging="360"/>
        <w:jc w:val="left"/>
        <w:rPr>
          <w:sz w:val="28"/>
        </w:rPr>
      </w:pPr>
      <w:r>
        <w:rPr>
          <w:sz w:val="28"/>
        </w:rPr>
        <w:t>«внутрішній» контроль в регіональних структурах</w:t>
      </w:r>
      <w:r>
        <w:rPr>
          <w:spacing w:val="-5"/>
          <w:sz w:val="28"/>
        </w:rPr>
        <w:t xml:space="preserve"> </w:t>
      </w:r>
      <w:r>
        <w:rPr>
          <w:sz w:val="28"/>
        </w:rPr>
        <w:t>СБУ;</w:t>
      </w:r>
    </w:p>
    <w:p w:rsidR="00054FDC" w:rsidRDefault="003C3D65">
      <w:pPr>
        <w:pStyle w:val="a4"/>
        <w:numPr>
          <w:ilvl w:val="0"/>
          <w:numId w:val="15"/>
        </w:numPr>
        <w:tabs>
          <w:tab w:val="left" w:pos="1669"/>
          <w:tab w:val="left" w:pos="1670"/>
        </w:tabs>
        <w:spacing w:before="160"/>
        <w:ind w:left="1670" w:hanging="360"/>
        <w:jc w:val="left"/>
        <w:rPr>
          <w:sz w:val="28"/>
        </w:rPr>
      </w:pPr>
      <w:r>
        <w:rPr>
          <w:sz w:val="28"/>
        </w:rPr>
        <w:t>громадські</w:t>
      </w:r>
      <w:r>
        <w:rPr>
          <w:spacing w:val="-3"/>
          <w:sz w:val="28"/>
        </w:rPr>
        <w:t xml:space="preserve"> </w:t>
      </w:r>
      <w:r>
        <w:rPr>
          <w:sz w:val="28"/>
        </w:rPr>
        <w:t>організації.</w:t>
      </w:r>
    </w:p>
    <w:p w:rsidR="00054FDC" w:rsidRDefault="003C3D65">
      <w:pPr>
        <w:pStyle w:val="a3"/>
        <w:spacing w:before="163" w:line="360" w:lineRule="auto"/>
        <w:ind w:right="545"/>
      </w:pPr>
      <w:r>
        <w:t xml:space="preserve">Така розширена система контролю могла б гарантувати повноцінне дотримання забезпечення прав і свобод людини в діяльності Служби безпеки України. Так, розроблені нами повноваження </w:t>
      </w:r>
      <w:r>
        <w:t>майбутніх структур (табл. 7–9) надали б їм можливість здійснення якісного контролю.</w:t>
      </w:r>
    </w:p>
    <w:p w:rsidR="00054FDC" w:rsidRDefault="003C3D65">
      <w:pPr>
        <w:pStyle w:val="a3"/>
        <w:spacing w:line="360" w:lineRule="auto"/>
        <w:ind w:right="918"/>
        <w:jc w:val="left"/>
      </w:pPr>
      <w:r>
        <w:t>Створення «внутрішнього» контролю в регіональних структурах має гарантувати незалежність діяльності та підпорядкування не керівництву регіональної структури, а парламентським комітетам.</w:t>
      </w:r>
    </w:p>
    <w:p w:rsidR="00054FDC" w:rsidRDefault="003C3D65">
      <w:pPr>
        <w:pStyle w:val="a3"/>
        <w:ind w:left="1310" w:firstLine="0"/>
        <w:jc w:val="left"/>
      </w:pPr>
      <w:r>
        <w:t>Загальні положення</w:t>
      </w:r>
    </w:p>
    <w:p w:rsidR="00054FDC" w:rsidRDefault="003C3D65">
      <w:pPr>
        <w:pStyle w:val="a4"/>
        <w:numPr>
          <w:ilvl w:val="0"/>
          <w:numId w:val="10"/>
        </w:numPr>
        <w:tabs>
          <w:tab w:val="left" w:pos="1747"/>
        </w:tabs>
        <w:spacing w:before="159" w:line="360" w:lineRule="auto"/>
        <w:ind w:right="549" w:firstLine="707"/>
        <w:jc w:val="both"/>
        <w:rPr>
          <w:sz w:val="28"/>
        </w:rPr>
      </w:pPr>
      <w:r>
        <w:rPr>
          <w:sz w:val="28"/>
        </w:rPr>
        <w:t>Незалежний комітет внутрішнього контролю Служби без</w:t>
      </w:r>
      <w:r>
        <w:rPr>
          <w:sz w:val="28"/>
        </w:rPr>
        <w:t>пеки України (далі – комітет) є внутрішнім органом у складі регіональних територіальних структурах СБУ та згідно із законодавством України здійснює контроль за діяльністю</w:t>
      </w:r>
      <w:r>
        <w:rPr>
          <w:spacing w:val="-4"/>
          <w:sz w:val="28"/>
        </w:rPr>
        <w:t xml:space="preserve"> </w:t>
      </w:r>
      <w:r>
        <w:rPr>
          <w:sz w:val="28"/>
        </w:rPr>
        <w:t>СБУ.</w:t>
      </w:r>
    </w:p>
    <w:p w:rsidR="00054FDC" w:rsidRDefault="003C3D65">
      <w:pPr>
        <w:pStyle w:val="a4"/>
        <w:numPr>
          <w:ilvl w:val="0"/>
          <w:numId w:val="10"/>
        </w:numPr>
        <w:tabs>
          <w:tab w:val="left" w:pos="1615"/>
        </w:tabs>
        <w:spacing w:before="1" w:line="362" w:lineRule="auto"/>
        <w:ind w:right="549" w:firstLine="707"/>
        <w:jc w:val="both"/>
        <w:rPr>
          <w:sz w:val="28"/>
        </w:rPr>
      </w:pPr>
      <w:r>
        <w:rPr>
          <w:sz w:val="28"/>
        </w:rPr>
        <w:t>Повне найменування – Незалежний комітет внутрішнього контролю Служби безпеки</w:t>
      </w:r>
      <w:r>
        <w:rPr>
          <w:spacing w:val="-3"/>
          <w:sz w:val="28"/>
        </w:rPr>
        <w:t xml:space="preserve"> </w:t>
      </w:r>
      <w:r>
        <w:rPr>
          <w:sz w:val="28"/>
        </w:rPr>
        <w:t>Укр</w:t>
      </w:r>
      <w:r>
        <w:rPr>
          <w:sz w:val="28"/>
        </w:rPr>
        <w:t>аїни.</w:t>
      </w:r>
    </w:p>
    <w:p w:rsidR="00054FDC" w:rsidRDefault="003C3D65">
      <w:pPr>
        <w:pStyle w:val="a4"/>
        <w:numPr>
          <w:ilvl w:val="0"/>
          <w:numId w:val="10"/>
        </w:numPr>
        <w:tabs>
          <w:tab w:val="left" w:pos="1679"/>
        </w:tabs>
        <w:spacing w:line="360" w:lineRule="auto"/>
        <w:ind w:right="548" w:firstLine="707"/>
        <w:jc w:val="both"/>
        <w:rPr>
          <w:sz w:val="28"/>
        </w:rPr>
      </w:pPr>
      <w:r>
        <w:rPr>
          <w:sz w:val="28"/>
        </w:rPr>
        <w:t>У своїй діяльності комітет керується Конституцією та законами України, актами Президента України та Кабінету Міністрів України,</w:t>
      </w:r>
      <w:r>
        <w:rPr>
          <w:spacing w:val="22"/>
          <w:sz w:val="28"/>
        </w:rPr>
        <w:t xml:space="preserve"> </w:t>
      </w:r>
      <w:r>
        <w:rPr>
          <w:sz w:val="28"/>
        </w:rPr>
        <w:t>іншими</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6" w:firstLine="0"/>
      </w:pPr>
      <w:r>
        <w:t>актами законодавства України, відомчими нормативно-правовими актами та цим Положенням.</w:t>
      </w:r>
    </w:p>
    <w:p w:rsidR="00054FDC" w:rsidRDefault="003C3D65">
      <w:pPr>
        <w:pStyle w:val="a4"/>
        <w:numPr>
          <w:ilvl w:val="0"/>
          <w:numId w:val="10"/>
        </w:numPr>
        <w:tabs>
          <w:tab w:val="left" w:pos="1591"/>
        </w:tabs>
        <w:spacing w:line="321" w:lineRule="exact"/>
        <w:ind w:left="1590" w:hanging="281"/>
        <w:jc w:val="both"/>
        <w:rPr>
          <w:sz w:val="28"/>
        </w:rPr>
      </w:pPr>
      <w:r>
        <w:rPr>
          <w:sz w:val="28"/>
        </w:rPr>
        <w:t>Основним завданням комітету</w:t>
      </w:r>
      <w:r>
        <w:rPr>
          <w:spacing w:val="-4"/>
          <w:sz w:val="28"/>
        </w:rPr>
        <w:t xml:space="preserve"> </w:t>
      </w:r>
      <w:r>
        <w:rPr>
          <w:sz w:val="28"/>
        </w:rPr>
        <w:t>є:</w:t>
      </w:r>
    </w:p>
    <w:p w:rsidR="00054FDC" w:rsidRDefault="003C3D65">
      <w:pPr>
        <w:pStyle w:val="a4"/>
        <w:numPr>
          <w:ilvl w:val="1"/>
          <w:numId w:val="10"/>
        </w:numPr>
        <w:tabs>
          <w:tab w:val="left" w:pos="2011"/>
        </w:tabs>
        <w:spacing w:before="163" w:line="360" w:lineRule="auto"/>
        <w:ind w:right="552"/>
        <w:rPr>
          <w:sz w:val="28"/>
        </w:rPr>
      </w:pPr>
      <w:r>
        <w:rPr>
          <w:sz w:val="28"/>
        </w:rPr>
        <w:t>Формування та забезпечення реалізації заходів з питань внутрішньої і власної безпеки в Службі безпеки</w:t>
      </w:r>
      <w:r>
        <w:rPr>
          <w:spacing w:val="-9"/>
          <w:sz w:val="28"/>
        </w:rPr>
        <w:t xml:space="preserve"> </w:t>
      </w:r>
      <w:r>
        <w:rPr>
          <w:sz w:val="28"/>
        </w:rPr>
        <w:t>України.</w:t>
      </w:r>
    </w:p>
    <w:p w:rsidR="00054FDC" w:rsidRDefault="003C3D65">
      <w:pPr>
        <w:pStyle w:val="a4"/>
        <w:numPr>
          <w:ilvl w:val="1"/>
          <w:numId w:val="10"/>
        </w:numPr>
        <w:tabs>
          <w:tab w:val="left" w:pos="1855"/>
        </w:tabs>
        <w:spacing w:line="360" w:lineRule="auto"/>
        <w:ind w:right="542"/>
        <w:rPr>
          <w:sz w:val="28"/>
        </w:rPr>
      </w:pPr>
      <w:r>
        <w:rPr>
          <w:sz w:val="28"/>
        </w:rPr>
        <w:t>Захист посадових осіб СБУ та членів їх сімей від протиправних посягань, які пов’язані із здійсненням повноважень т</w:t>
      </w:r>
      <w:r>
        <w:rPr>
          <w:sz w:val="28"/>
        </w:rPr>
        <w:t>а основних завдань СБУ, а також від перешкоджання у виконанні ними службових</w:t>
      </w:r>
      <w:r>
        <w:rPr>
          <w:spacing w:val="-16"/>
          <w:sz w:val="28"/>
        </w:rPr>
        <w:t xml:space="preserve"> </w:t>
      </w:r>
      <w:r>
        <w:rPr>
          <w:sz w:val="28"/>
        </w:rPr>
        <w:t>обов'язків.</w:t>
      </w:r>
    </w:p>
    <w:p w:rsidR="00054FDC" w:rsidRDefault="003C3D65">
      <w:pPr>
        <w:pStyle w:val="a4"/>
        <w:numPr>
          <w:ilvl w:val="1"/>
          <w:numId w:val="10"/>
        </w:numPr>
        <w:tabs>
          <w:tab w:val="left" w:pos="1984"/>
        </w:tabs>
        <w:spacing w:line="360" w:lineRule="auto"/>
        <w:ind w:right="553"/>
        <w:rPr>
          <w:sz w:val="28"/>
        </w:rPr>
      </w:pPr>
      <w:r>
        <w:rPr>
          <w:sz w:val="28"/>
        </w:rPr>
        <w:t>Виявлення, попередження та припинення правопорушень і корупційних діянь, що готуються або вчинені працівниками</w:t>
      </w:r>
      <w:r>
        <w:rPr>
          <w:spacing w:val="-3"/>
          <w:sz w:val="28"/>
        </w:rPr>
        <w:t xml:space="preserve"> </w:t>
      </w:r>
      <w:r>
        <w:rPr>
          <w:sz w:val="28"/>
        </w:rPr>
        <w:t>СБУ.</w:t>
      </w:r>
    </w:p>
    <w:p w:rsidR="00054FDC" w:rsidRDefault="003C3D65">
      <w:pPr>
        <w:pStyle w:val="a4"/>
        <w:numPr>
          <w:ilvl w:val="1"/>
          <w:numId w:val="10"/>
        </w:numPr>
        <w:tabs>
          <w:tab w:val="left" w:pos="1915"/>
        </w:tabs>
        <w:spacing w:line="362" w:lineRule="auto"/>
        <w:ind w:right="543"/>
        <w:rPr>
          <w:sz w:val="28"/>
        </w:rPr>
      </w:pPr>
      <w:r>
        <w:rPr>
          <w:sz w:val="28"/>
        </w:rPr>
        <w:t>Запобігання проникненню на службу в СБУ осіб, які м</w:t>
      </w:r>
      <w:r>
        <w:rPr>
          <w:sz w:val="28"/>
        </w:rPr>
        <w:t>ають злочинні або корисливі</w:t>
      </w:r>
      <w:r>
        <w:rPr>
          <w:spacing w:val="1"/>
          <w:sz w:val="28"/>
        </w:rPr>
        <w:t xml:space="preserve"> </w:t>
      </w:r>
      <w:r>
        <w:rPr>
          <w:sz w:val="28"/>
        </w:rPr>
        <w:t>наміри.</w:t>
      </w:r>
    </w:p>
    <w:p w:rsidR="00054FDC" w:rsidRDefault="003C3D65">
      <w:pPr>
        <w:pStyle w:val="a4"/>
        <w:numPr>
          <w:ilvl w:val="1"/>
          <w:numId w:val="10"/>
        </w:numPr>
        <w:tabs>
          <w:tab w:val="left" w:pos="1817"/>
        </w:tabs>
        <w:spacing w:line="360" w:lineRule="auto"/>
        <w:ind w:right="553"/>
        <w:rPr>
          <w:sz w:val="28"/>
        </w:rPr>
      </w:pPr>
      <w:r>
        <w:rPr>
          <w:sz w:val="28"/>
        </w:rPr>
        <w:t>Контроль за дотриманням законодавства в діяльності регіональних структур СБУ.</w:t>
      </w:r>
    </w:p>
    <w:p w:rsidR="00054FDC" w:rsidRDefault="003C3D65">
      <w:pPr>
        <w:pStyle w:val="a4"/>
        <w:numPr>
          <w:ilvl w:val="0"/>
          <w:numId w:val="10"/>
        </w:numPr>
        <w:tabs>
          <w:tab w:val="left" w:pos="1615"/>
        </w:tabs>
        <w:spacing w:line="360" w:lineRule="auto"/>
        <w:ind w:right="545" w:firstLine="707"/>
        <w:jc w:val="both"/>
        <w:rPr>
          <w:sz w:val="28"/>
        </w:rPr>
      </w:pPr>
      <w:r>
        <w:rPr>
          <w:sz w:val="28"/>
        </w:rPr>
        <w:t>Комітет підпорядковується та підзвітний парламентським комітетам з контролю за діяльністю</w:t>
      </w:r>
      <w:r>
        <w:rPr>
          <w:spacing w:val="-4"/>
          <w:sz w:val="28"/>
        </w:rPr>
        <w:t xml:space="preserve"> </w:t>
      </w:r>
      <w:r>
        <w:rPr>
          <w:sz w:val="28"/>
        </w:rPr>
        <w:t>СБУ.</w:t>
      </w:r>
    </w:p>
    <w:p w:rsidR="00054FDC" w:rsidRDefault="003C3D65">
      <w:pPr>
        <w:pStyle w:val="a4"/>
        <w:numPr>
          <w:ilvl w:val="0"/>
          <w:numId w:val="10"/>
        </w:numPr>
        <w:tabs>
          <w:tab w:val="left" w:pos="1675"/>
        </w:tabs>
        <w:spacing w:line="360" w:lineRule="auto"/>
        <w:ind w:right="550" w:firstLine="707"/>
        <w:jc w:val="both"/>
        <w:rPr>
          <w:sz w:val="28"/>
        </w:rPr>
      </w:pPr>
      <w:r>
        <w:rPr>
          <w:sz w:val="28"/>
        </w:rPr>
        <w:t>Структура, штатний розпис комітету затверджуються Верховною Радою.</w:t>
      </w:r>
    </w:p>
    <w:p w:rsidR="00054FDC" w:rsidRDefault="003C3D65">
      <w:pPr>
        <w:pStyle w:val="a4"/>
        <w:numPr>
          <w:ilvl w:val="0"/>
          <w:numId w:val="10"/>
        </w:numPr>
        <w:tabs>
          <w:tab w:val="left" w:pos="1665"/>
        </w:tabs>
        <w:spacing w:line="360" w:lineRule="auto"/>
        <w:ind w:right="547" w:firstLine="707"/>
        <w:jc w:val="both"/>
        <w:rPr>
          <w:sz w:val="28"/>
        </w:rPr>
      </w:pPr>
      <w:r>
        <w:rPr>
          <w:sz w:val="28"/>
        </w:rPr>
        <w:t>Комітет самостійно здійснює заходи з кадрового, фінансового та господарського забезпечення оперативно-службової діяльності підрозділів внутрішньої</w:t>
      </w:r>
      <w:r>
        <w:rPr>
          <w:spacing w:val="-3"/>
          <w:sz w:val="28"/>
        </w:rPr>
        <w:t xml:space="preserve"> </w:t>
      </w:r>
      <w:r>
        <w:rPr>
          <w:sz w:val="28"/>
        </w:rPr>
        <w:t>безпеки.</w:t>
      </w:r>
    </w:p>
    <w:p w:rsidR="00054FDC" w:rsidRDefault="003C3D65">
      <w:pPr>
        <w:pStyle w:val="a4"/>
        <w:numPr>
          <w:ilvl w:val="0"/>
          <w:numId w:val="10"/>
        </w:numPr>
        <w:tabs>
          <w:tab w:val="left" w:pos="1847"/>
        </w:tabs>
        <w:spacing w:line="360" w:lineRule="auto"/>
        <w:ind w:right="546" w:firstLine="707"/>
        <w:jc w:val="both"/>
        <w:rPr>
          <w:sz w:val="28"/>
        </w:rPr>
      </w:pPr>
      <w:r>
        <w:rPr>
          <w:sz w:val="28"/>
        </w:rPr>
        <w:t xml:space="preserve">Фінансове і матеріально-технічне </w:t>
      </w:r>
      <w:r>
        <w:rPr>
          <w:sz w:val="28"/>
        </w:rPr>
        <w:t>забезпечення підрозділів внутрішньої безпеки здійснюється у межах видатків Державного бюджету України, передбачених на утримання СБУ на відповідний</w:t>
      </w:r>
      <w:r>
        <w:rPr>
          <w:spacing w:val="-8"/>
          <w:sz w:val="28"/>
        </w:rPr>
        <w:t xml:space="preserve"> </w:t>
      </w:r>
      <w:r>
        <w:rPr>
          <w:sz w:val="28"/>
        </w:rPr>
        <w:t>рік.</w:t>
      </w:r>
    </w:p>
    <w:p w:rsidR="00054FDC" w:rsidRDefault="003C3D65">
      <w:pPr>
        <w:pStyle w:val="a4"/>
        <w:numPr>
          <w:ilvl w:val="0"/>
          <w:numId w:val="10"/>
        </w:numPr>
        <w:tabs>
          <w:tab w:val="left" w:pos="1678"/>
        </w:tabs>
        <w:spacing w:line="360" w:lineRule="auto"/>
        <w:ind w:right="549" w:firstLine="707"/>
        <w:jc w:val="both"/>
        <w:rPr>
          <w:sz w:val="28"/>
        </w:rPr>
      </w:pPr>
      <w:r>
        <w:rPr>
          <w:sz w:val="28"/>
        </w:rPr>
        <w:t>Комітет є юридичною особою публічного права, має печатку із зображенням Державного Герба України та сво</w:t>
      </w:r>
      <w:r>
        <w:rPr>
          <w:sz w:val="28"/>
        </w:rPr>
        <w:t>їм найменуванням, власні бланки, рахунки в органах</w:t>
      </w:r>
      <w:r>
        <w:rPr>
          <w:spacing w:val="-5"/>
          <w:sz w:val="28"/>
        </w:rPr>
        <w:t xml:space="preserve"> </w:t>
      </w:r>
      <w:r>
        <w:rPr>
          <w:sz w:val="28"/>
        </w:rPr>
        <w:t>Казначейства.</w:t>
      </w:r>
    </w:p>
    <w:p w:rsidR="00054FDC" w:rsidRDefault="003C3D65">
      <w:pPr>
        <w:pStyle w:val="a3"/>
        <w:spacing w:line="320" w:lineRule="exact"/>
        <w:ind w:left="1310" w:firstLine="0"/>
      </w:pPr>
      <w:r>
        <w:t>Комплектування Комітету</w:t>
      </w:r>
    </w:p>
    <w:p w:rsidR="00054FDC" w:rsidRDefault="003C3D65">
      <w:pPr>
        <w:pStyle w:val="a4"/>
        <w:numPr>
          <w:ilvl w:val="0"/>
          <w:numId w:val="10"/>
        </w:numPr>
        <w:tabs>
          <w:tab w:val="left" w:pos="1790"/>
        </w:tabs>
        <w:spacing w:before="158" w:line="360" w:lineRule="auto"/>
        <w:ind w:right="540" w:firstLine="707"/>
        <w:jc w:val="both"/>
        <w:rPr>
          <w:sz w:val="28"/>
        </w:rPr>
      </w:pPr>
      <w:r>
        <w:rPr>
          <w:sz w:val="28"/>
        </w:rPr>
        <w:t>Особовий склад комітету комплектується на конкурсній основі з числа найбільш професійно підготовлених працівників СБУ, які</w:t>
      </w:r>
      <w:r>
        <w:rPr>
          <w:spacing w:val="21"/>
          <w:sz w:val="28"/>
        </w:rPr>
        <w:t xml:space="preserve"> </w:t>
      </w:r>
      <w:r>
        <w:rPr>
          <w:sz w:val="28"/>
        </w:rPr>
        <w:t>мають вищу</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3" w:firstLine="0"/>
      </w:pPr>
      <w:r>
        <w:t>юридичну освіту, стаж роботи в правоохоронних органах не менше 5 років і за своїми діловими і моральними якостями можуть виконувати поставлені завдання.</w:t>
      </w:r>
    </w:p>
    <w:p w:rsidR="00054FDC" w:rsidRDefault="003C3D65">
      <w:pPr>
        <w:pStyle w:val="a4"/>
        <w:numPr>
          <w:ilvl w:val="0"/>
          <w:numId w:val="10"/>
        </w:numPr>
        <w:tabs>
          <w:tab w:val="left" w:pos="1905"/>
        </w:tabs>
        <w:spacing w:before="1" w:line="360" w:lineRule="auto"/>
        <w:ind w:right="544" w:firstLine="707"/>
        <w:jc w:val="both"/>
        <w:rPr>
          <w:sz w:val="28"/>
        </w:rPr>
      </w:pPr>
      <w:r>
        <w:rPr>
          <w:sz w:val="28"/>
        </w:rPr>
        <w:t>За рішенням начальника комітету на посади у підрозділи внутрішньої безпеки можуть бути призначені особи</w:t>
      </w:r>
      <w:r>
        <w:rPr>
          <w:sz w:val="28"/>
        </w:rPr>
        <w:t>, які не мають стажу оперативної або слідчої роботи та відповідної освіти, але є кваліфікованими фахівцями у вузькоспеціальній галузі, потреба в яких виникає у зв'язку з виконанням покладених на підрозділи</w:t>
      </w:r>
      <w:r>
        <w:rPr>
          <w:spacing w:val="-1"/>
          <w:sz w:val="28"/>
        </w:rPr>
        <w:t xml:space="preserve"> </w:t>
      </w:r>
      <w:r>
        <w:rPr>
          <w:sz w:val="28"/>
        </w:rPr>
        <w:t>завдань.</w:t>
      </w:r>
    </w:p>
    <w:p w:rsidR="00054FDC" w:rsidRDefault="003C3D65">
      <w:pPr>
        <w:pStyle w:val="a3"/>
        <w:ind w:left="1310" w:firstLine="0"/>
      </w:pPr>
      <w:r>
        <w:t>Функції Комітету</w:t>
      </w:r>
    </w:p>
    <w:p w:rsidR="00054FDC" w:rsidRDefault="003C3D65">
      <w:pPr>
        <w:pStyle w:val="a4"/>
        <w:numPr>
          <w:ilvl w:val="0"/>
          <w:numId w:val="10"/>
        </w:numPr>
        <w:tabs>
          <w:tab w:val="left" w:pos="1864"/>
        </w:tabs>
        <w:spacing w:before="161" w:line="360" w:lineRule="auto"/>
        <w:ind w:right="549" w:firstLine="707"/>
        <w:jc w:val="both"/>
        <w:rPr>
          <w:sz w:val="28"/>
        </w:rPr>
      </w:pPr>
      <w:r>
        <w:rPr>
          <w:sz w:val="28"/>
        </w:rPr>
        <w:t>Незалежний комітет внутрішнього контролю Служби безпеки України відповідно до покладених на нього завдань</w:t>
      </w:r>
      <w:r>
        <w:rPr>
          <w:spacing w:val="-14"/>
          <w:sz w:val="28"/>
        </w:rPr>
        <w:t xml:space="preserve"> </w:t>
      </w:r>
      <w:r>
        <w:rPr>
          <w:sz w:val="28"/>
        </w:rPr>
        <w:t>здійснює:</w:t>
      </w:r>
    </w:p>
    <w:p w:rsidR="00054FDC" w:rsidRDefault="003C3D65">
      <w:pPr>
        <w:pStyle w:val="a4"/>
        <w:numPr>
          <w:ilvl w:val="0"/>
          <w:numId w:val="10"/>
        </w:numPr>
        <w:tabs>
          <w:tab w:val="left" w:pos="1845"/>
        </w:tabs>
        <w:spacing w:before="1" w:line="360" w:lineRule="auto"/>
        <w:ind w:right="551" w:firstLine="707"/>
        <w:jc w:val="both"/>
        <w:rPr>
          <w:sz w:val="28"/>
        </w:rPr>
      </w:pPr>
      <w:r>
        <w:rPr>
          <w:sz w:val="28"/>
        </w:rPr>
        <w:t>Заходи щодо забезпечення власної безпеки в Службі безпеки України, а</w:t>
      </w:r>
      <w:r>
        <w:rPr>
          <w:spacing w:val="-1"/>
          <w:sz w:val="28"/>
        </w:rPr>
        <w:t xml:space="preserve"> </w:t>
      </w:r>
      <w:r>
        <w:rPr>
          <w:sz w:val="28"/>
        </w:rPr>
        <w:t>саме:</w:t>
      </w:r>
    </w:p>
    <w:p w:rsidR="00054FDC" w:rsidRDefault="003C3D65">
      <w:pPr>
        <w:pStyle w:val="a4"/>
        <w:numPr>
          <w:ilvl w:val="1"/>
          <w:numId w:val="10"/>
        </w:numPr>
        <w:tabs>
          <w:tab w:val="left" w:pos="2154"/>
        </w:tabs>
        <w:spacing w:line="360" w:lineRule="auto"/>
        <w:ind w:right="550"/>
        <w:rPr>
          <w:sz w:val="28"/>
        </w:rPr>
      </w:pPr>
      <w:r>
        <w:rPr>
          <w:sz w:val="28"/>
        </w:rPr>
        <w:t xml:space="preserve">Накопичення, систематизація та аналіз інформації щодо негативних </w:t>
      </w:r>
      <w:r>
        <w:rPr>
          <w:sz w:val="28"/>
        </w:rPr>
        <w:t>явищ і тенденцій у підрозділах Службі безпеки України, а також вжиття заходів щодо попередження їх</w:t>
      </w:r>
      <w:r>
        <w:rPr>
          <w:spacing w:val="-6"/>
          <w:sz w:val="28"/>
        </w:rPr>
        <w:t xml:space="preserve"> </w:t>
      </w:r>
      <w:r>
        <w:rPr>
          <w:sz w:val="28"/>
        </w:rPr>
        <w:t>розвитку.</w:t>
      </w:r>
    </w:p>
    <w:p w:rsidR="00054FDC" w:rsidRDefault="003C3D65">
      <w:pPr>
        <w:pStyle w:val="a4"/>
        <w:numPr>
          <w:ilvl w:val="1"/>
          <w:numId w:val="10"/>
        </w:numPr>
        <w:tabs>
          <w:tab w:val="left" w:pos="2140"/>
        </w:tabs>
        <w:spacing w:line="360" w:lineRule="auto"/>
        <w:ind w:right="546"/>
        <w:rPr>
          <w:sz w:val="28"/>
        </w:rPr>
      </w:pPr>
      <w:r>
        <w:rPr>
          <w:sz w:val="28"/>
        </w:rPr>
        <w:t>Координація дій та участь у заходах щодо виявлення, попередження, припинення та документування протиправних посягань на життя і здоров'я працівникі</w:t>
      </w:r>
      <w:r>
        <w:rPr>
          <w:sz w:val="28"/>
        </w:rPr>
        <w:t>в СБУ, учинення яких пов'язано з виконанням ними службових</w:t>
      </w:r>
      <w:r>
        <w:rPr>
          <w:spacing w:val="-4"/>
          <w:sz w:val="28"/>
        </w:rPr>
        <w:t xml:space="preserve"> </w:t>
      </w:r>
      <w:r>
        <w:rPr>
          <w:sz w:val="28"/>
        </w:rPr>
        <w:t>обов'язків.</w:t>
      </w:r>
    </w:p>
    <w:p w:rsidR="00054FDC" w:rsidRDefault="003C3D65">
      <w:pPr>
        <w:pStyle w:val="a4"/>
        <w:numPr>
          <w:ilvl w:val="1"/>
          <w:numId w:val="10"/>
        </w:numPr>
        <w:tabs>
          <w:tab w:val="left" w:pos="2046"/>
        </w:tabs>
        <w:spacing w:line="360" w:lineRule="auto"/>
        <w:ind w:right="554"/>
        <w:rPr>
          <w:sz w:val="28"/>
        </w:rPr>
      </w:pPr>
      <w:r>
        <w:rPr>
          <w:sz w:val="28"/>
        </w:rPr>
        <w:t>Організація проведення заходів щодо забезпечення особистої безпеки працівників СБУ, їх близьких родичів та охорони</w:t>
      </w:r>
      <w:r>
        <w:rPr>
          <w:spacing w:val="-18"/>
          <w:sz w:val="28"/>
        </w:rPr>
        <w:t xml:space="preserve"> </w:t>
      </w:r>
      <w:r>
        <w:rPr>
          <w:sz w:val="28"/>
        </w:rPr>
        <w:t>майна.</w:t>
      </w:r>
    </w:p>
    <w:p w:rsidR="00054FDC" w:rsidRDefault="003C3D65">
      <w:pPr>
        <w:pStyle w:val="a4"/>
        <w:numPr>
          <w:ilvl w:val="1"/>
          <w:numId w:val="10"/>
        </w:numPr>
        <w:tabs>
          <w:tab w:val="left" w:pos="2022"/>
        </w:tabs>
        <w:spacing w:line="360" w:lineRule="auto"/>
        <w:ind w:right="545"/>
        <w:rPr>
          <w:sz w:val="28"/>
        </w:rPr>
      </w:pPr>
      <w:r>
        <w:rPr>
          <w:sz w:val="28"/>
        </w:rPr>
        <w:t>Запобігання проникненню на службу до СБУ осіб, які мають злочинні або корисливі</w:t>
      </w:r>
      <w:r>
        <w:rPr>
          <w:spacing w:val="1"/>
          <w:sz w:val="28"/>
        </w:rPr>
        <w:t xml:space="preserve"> </w:t>
      </w:r>
      <w:r>
        <w:rPr>
          <w:sz w:val="28"/>
        </w:rPr>
        <w:t>наміри.</w:t>
      </w:r>
    </w:p>
    <w:p w:rsidR="00054FDC" w:rsidRDefault="003C3D65">
      <w:pPr>
        <w:pStyle w:val="a4"/>
        <w:numPr>
          <w:ilvl w:val="1"/>
          <w:numId w:val="10"/>
        </w:numPr>
        <w:tabs>
          <w:tab w:val="left" w:pos="2022"/>
        </w:tabs>
        <w:spacing w:before="1" w:line="360" w:lineRule="auto"/>
        <w:ind w:right="542"/>
        <w:rPr>
          <w:sz w:val="28"/>
        </w:rPr>
      </w:pPr>
      <w:r>
        <w:rPr>
          <w:sz w:val="28"/>
        </w:rPr>
        <w:t>Виявлення осіб, які намагаються втягнути працівників СБУ у злочинну чи корупційну діяльність, здійснення профілактичних заходів щодо них, а за наявності достатніх закон</w:t>
      </w:r>
      <w:r>
        <w:rPr>
          <w:sz w:val="28"/>
        </w:rPr>
        <w:t>них підстав документування вказаних протиправних дій.</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1"/>
          <w:numId w:val="10"/>
        </w:numPr>
        <w:tabs>
          <w:tab w:val="left" w:pos="2094"/>
        </w:tabs>
        <w:spacing w:before="89" w:line="360" w:lineRule="auto"/>
        <w:ind w:right="552"/>
        <w:rPr>
          <w:sz w:val="28"/>
        </w:rPr>
      </w:pPr>
      <w:r>
        <w:rPr>
          <w:sz w:val="28"/>
        </w:rPr>
        <w:t>Координація та проведення заходів щодо протидії фактам поширення завідомо неправдивих відомостей, які дискредитують посадових осіб, а також систему органів Національної</w:t>
      </w:r>
      <w:r>
        <w:rPr>
          <w:spacing w:val="-6"/>
          <w:sz w:val="28"/>
        </w:rPr>
        <w:t xml:space="preserve"> </w:t>
      </w:r>
      <w:r>
        <w:rPr>
          <w:sz w:val="28"/>
        </w:rPr>
        <w:t>поліції.</w:t>
      </w:r>
    </w:p>
    <w:p w:rsidR="00054FDC" w:rsidRDefault="003C3D65">
      <w:pPr>
        <w:pStyle w:val="a4"/>
        <w:numPr>
          <w:ilvl w:val="0"/>
          <w:numId w:val="10"/>
        </w:numPr>
        <w:tabs>
          <w:tab w:val="left" w:pos="1821"/>
        </w:tabs>
        <w:spacing w:before="1" w:line="360" w:lineRule="auto"/>
        <w:ind w:right="545" w:firstLine="707"/>
        <w:jc w:val="both"/>
        <w:rPr>
          <w:sz w:val="28"/>
        </w:rPr>
      </w:pPr>
      <w:r>
        <w:rPr>
          <w:sz w:val="28"/>
        </w:rPr>
        <w:t>Заход</w:t>
      </w:r>
      <w:r>
        <w:rPr>
          <w:sz w:val="28"/>
        </w:rPr>
        <w:t>и щодо забезпечення внутрішньої безпеки в регіональних структурах СБУ, а</w:t>
      </w:r>
      <w:r>
        <w:rPr>
          <w:spacing w:val="-1"/>
          <w:sz w:val="28"/>
        </w:rPr>
        <w:t xml:space="preserve"> </w:t>
      </w:r>
      <w:r>
        <w:rPr>
          <w:sz w:val="28"/>
        </w:rPr>
        <w:t>саме:</w:t>
      </w:r>
    </w:p>
    <w:p w:rsidR="00054FDC" w:rsidRDefault="003C3D65">
      <w:pPr>
        <w:pStyle w:val="a4"/>
        <w:numPr>
          <w:ilvl w:val="1"/>
          <w:numId w:val="10"/>
        </w:numPr>
        <w:tabs>
          <w:tab w:val="left" w:pos="2118"/>
        </w:tabs>
        <w:spacing w:line="360" w:lineRule="auto"/>
        <w:ind w:right="543"/>
        <w:rPr>
          <w:sz w:val="28"/>
        </w:rPr>
      </w:pPr>
      <w:r>
        <w:rPr>
          <w:sz w:val="28"/>
        </w:rPr>
        <w:t>Комплекс оперативно-розшукових заходів, спрямованих на виявлення, попередження, припинення та документування кримінальних правопорушень та корупційних діянь, що готуються праців</w:t>
      </w:r>
      <w:r>
        <w:rPr>
          <w:sz w:val="28"/>
        </w:rPr>
        <w:t>никами СБУ, а також на виявлення кримінальних правопорушень і корупційних діянь, які вчинені працівниками</w:t>
      </w:r>
      <w:r>
        <w:rPr>
          <w:spacing w:val="2"/>
          <w:sz w:val="28"/>
        </w:rPr>
        <w:t xml:space="preserve"> </w:t>
      </w:r>
      <w:r>
        <w:rPr>
          <w:sz w:val="28"/>
        </w:rPr>
        <w:t>СБУ.</w:t>
      </w:r>
    </w:p>
    <w:p w:rsidR="00054FDC" w:rsidRDefault="003C3D65">
      <w:pPr>
        <w:pStyle w:val="a4"/>
        <w:numPr>
          <w:ilvl w:val="1"/>
          <w:numId w:val="10"/>
        </w:numPr>
        <w:tabs>
          <w:tab w:val="left" w:pos="2096"/>
        </w:tabs>
        <w:spacing w:line="360" w:lineRule="auto"/>
        <w:ind w:right="544"/>
        <w:rPr>
          <w:sz w:val="28"/>
        </w:rPr>
      </w:pPr>
      <w:r>
        <w:rPr>
          <w:sz w:val="28"/>
        </w:rPr>
        <w:t>Виявлення фактів сприяння, здійснення, підбурювання або терпимого ставлення поліцейських до будь-яких форм катування, жорстокого, нелюдського або</w:t>
      </w:r>
      <w:r>
        <w:rPr>
          <w:sz w:val="28"/>
        </w:rPr>
        <w:t xml:space="preserve"> такого, що принижує гідність, поводження чи покарання.</w:t>
      </w:r>
    </w:p>
    <w:p w:rsidR="00054FDC" w:rsidRDefault="003C3D65">
      <w:pPr>
        <w:pStyle w:val="a4"/>
        <w:numPr>
          <w:ilvl w:val="1"/>
          <w:numId w:val="10"/>
        </w:numPr>
        <w:tabs>
          <w:tab w:val="left" w:pos="1943"/>
        </w:tabs>
        <w:spacing w:line="360" w:lineRule="auto"/>
        <w:ind w:right="546"/>
        <w:rPr>
          <w:sz w:val="28"/>
        </w:rPr>
      </w:pPr>
      <w:r>
        <w:rPr>
          <w:sz w:val="28"/>
        </w:rPr>
        <w:t>Запобігання переміщенню по службі в СБУ в т. ч. призначенню на керівні посади поліцейських які систематично скоюють адміністративні правопорушення або потрапляють під дію профілактичних заходів</w:t>
      </w:r>
      <w:r>
        <w:rPr>
          <w:spacing w:val="-14"/>
          <w:sz w:val="28"/>
        </w:rPr>
        <w:t xml:space="preserve"> </w:t>
      </w:r>
      <w:r>
        <w:rPr>
          <w:sz w:val="28"/>
        </w:rPr>
        <w:t>комітету.</w:t>
      </w:r>
    </w:p>
    <w:p w:rsidR="00054FDC" w:rsidRDefault="003C3D65">
      <w:pPr>
        <w:pStyle w:val="a4"/>
        <w:numPr>
          <w:ilvl w:val="1"/>
          <w:numId w:val="10"/>
        </w:numPr>
        <w:tabs>
          <w:tab w:val="left" w:pos="2012"/>
        </w:tabs>
        <w:spacing w:line="360" w:lineRule="auto"/>
        <w:ind w:right="551"/>
        <w:rPr>
          <w:sz w:val="28"/>
        </w:rPr>
      </w:pPr>
      <w:r>
        <w:rPr>
          <w:sz w:val="28"/>
        </w:rPr>
        <w:t>Організаційні і практичні заходи щодо забезпечення реалізації вимог антикорупційного законодавства.</w:t>
      </w:r>
    </w:p>
    <w:p w:rsidR="00054FDC" w:rsidRDefault="003C3D65">
      <w:pPr>
        <w:pStyle w:val="a4"/>
        <w:numPr>
          <w:ilvl w:val="1"/>
          <w:numId w:val="10"/>
        </w:numPr>
        <w:tabs>
          <w:tab w:val="left" w:pos="1948"/>
        </w:tabs>
        <w:spacing w:line="360" w:lineRule="auto"/>
        <w:ind w:right="553"/>
        <w:rPr>
          <w:sz w:val="28"/>
        </w:rPr>
      </w:pPr>
      <w:r>
        <w:rPr>
          <w:sz w:val="28"/>
        </w:rPr>
        <w:t>Профілактичну та роз'яснювальну роботу в органах та підрозділах СБУ з питань запобігання та протидії правопорушенням та корупційним діянням.</w:t>
      </w:r>
    </w:p>
    <w:p w:rsidR="00054FDC" w:rsidRDefault="003C3D65">
      <w:pPr>
        <w:pStyle w:val="a4"/>
        <w:numPr>
          <w:ilvl w:val="1"/>
          <w:numId w:val="10"/>
        </w:numPr>
        <w:tabs>
          <w:tab w:val="left" w:pos="1941"/>
        </w:tabs>
        <w:ind w:left="1940" w:hanging="631"/>
        <w:rPr>
          <w:sz w:val="28"/>
        </w:rPr>
      </w:pPr>
      <w:r>
        <w:rPr>
          <w:sz w:val="28"/>
        </w:rPr>
        <w:t>Перев</w:t>
      </w:r>
      <w:r>
        <w:rPr>
          <w:sz w:val="28"/>
        </w:rPr>
        <w:t>ірки з питань дотримання органами та підрозділами</w:t>
      </w:r>
      <w:r>
        <w:rPr>
          <w:spacing w:val="-4"/>
          <w:sz w:val="28"/>
        </w:rPr>
        <w:t xml:space="preserve"> </w:t>
      </w:r>
      <w:r>
        <w:rPr>
          <w:sz w:val="28"/>
        </w:rPr>
        <w:t>СБУ:</w:t>
      </w:r>
    </w:p>
    <w:p w:rsidR="00054FDC" w:rsidRDefault="003C3D65">
      <w:pPr>
        <w:pStyle w:val="a4"/>
        <w:numPr>
          <w:ilvl w:val="2"/>
          <w:numId w:val="10"/>
        </w:numPr>
        <w:tabs>
          <w:tab w:val="left" w:pos="2152"/>
        </w:tabs>
        <w:spacing w:before="161"/>
        <w:rPr>
          <w:sz w:val="28"/>
        </w:rPr>
      </w:pPr>
      <w:r>
        <w:rPr>
          <w:sz w:val="28"/>
        </w:rPr>
        <w:t>Режиму збереження інформації з обмеженим</w:t>
      </w:r>
      <w:r>
        <w:rPr>
          <w:spacing w:val="-14"/>
          <w:sz w:val="28"/>
        </w:rPr>
        <w:t xml:space="preserve"> </w:t>
      </w:r>
      <w:r>
        <w:rPr>
          <w:sz w:val="28"/>
        </w:rPr>
        <w:t>доступом.</w:t>
      </w:r>
    </w:p>
    <w:p w:rsidR="00054FDC" w:rsidRDefault="003C3D65">
      <w:pPr>
        <w:pStyle w:val="a4"/>
        <w:numPr>
          <w:ilvl w:val="2"/>
          <w:numId w:val="10"/>
        </w:numPr>
        <w:tabs>
          <w:tab w:val="left" w:pos="2153"/>
        </w:tabs>
        <w:spacing w:before="163"/>
        <w:ind w:left="2152" w:hanging="843"/>
        <w:rPr>
          <w:sz w:val="28"/>
        </w:rPr>
      </w:pPr>
      <w:r>
        <w:rPr>
          <w:sz w:val="28"/>
        </w:rPr>
        <w:t>Порядку організації роботи щодо доступу на режимні</w:t>
      </w:r>
      <w:r>
        <w:rPr>
          <w:spacing w:val="-18"/>
          <w:sz w:val="28"/>
        </w:rPr>
        <w:t xml:space="preserve"> </w:t>
      </w:r>
      <w:r>
        <w:rPr>
          <w:sz w:val="28"/>
        </w:rPr>
        <w:t>об'єкти.</w:t>
      </w:r>
    </w:p>
    <w:p w:rsidR="00054FDC" w:rsidRDefault="003C3D65">
      <w:pPr>
        <w:pStyle w:val="a4"/>
        <w:numPr>
          <w:ilvl w:val="0"/>
          <w:numId w:val="10"/>
        </w:numPr>
        <w:tabs>
          <w:tab w:val="left" w:pos="1876"/>
        </w:tabs>
        <w:spacing w:before="160" w:line="360" w:lineRule="auto"/>
        <w:ind w:right="546" w:firstLine="707"/>
        <w:jc w:val="both"/>
        <w:rPr>
          <w:sz w:val="28"/>
        </w:rPr>
      </w:pPr>
      <w:r>
        <w:rPr>
          <w:sz w:val="28"/>
        </w:rPr>
        <w:t>Аналізує результати роботи підрозділів внутрішньої безпеки, визначення напрямків удосконал</w:t>
      </w:r>
      <w:r>
        <w:rPr>
          <w:sz w:val="28"/>
        </w:rPr>
        <w:t>ення їх оперативно-службової діяльності щодо виявлення, попередження та припинення кримінальних правопорушень та корупційних діянь в оперативно-службовій діяльності органів та підрозділів</w:t>
      </w:r>
      <w:r>
        <w:rPr>
          <w:spacing w:val="-1"/>
          <w:sz w:val="28"/>
        </w:rPr>
        <w:t xml:space="preserve"> </w:t>
      </w:r>
      <w:r>
        <w:rPr>
          <w:sz w:val="28"/>
        </w:rPr>
        <w:t>СБУ.</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10"/>
        </w:numPr>
        <w:tabs>
          <w:tab w:val="left" w:pos="1778"/>
        </w:tabs>
        <w:spacing w:before="89" w:line="360" w:lineRule="auto"/>
        <w:ind w:right="543" w:firstLine="707"/>
        <w:jc w:val="both"/>
        <w:rPr>
          <w:sz w:val="28"/>
        </w:rPr>
      </w:pPr>
      <w:r>
        <w:rPr>
          <w:sz w:val="28"/>
        </w:rPr>
        <w:t>Накопичує статистичні, аналітичні, службові та інші матеріали за напрямками діяльності підрозділів внутрішньої безпеки та створює на їх базі оперативно-довідкових баз даних, за напрямками роботи</w:t>
      </w:r>
      <w:r>
        <w:rPr>
          <w:spacing w:val="-9"/>
          <w:sz w:val="28"/>
        </w:rPr>
        <w:t xml:space="preserve"> </w:t>
      </w:r>
      <w:r>
        <w:rPr>
          <w:sz w:val="28"/>
        </w:rPr>
        <w:t>комітету.</w:t>
      </w:r>
    </w:p>
    <w:p w:rsidR="00054FDC" w:rsidRDefault="003C3D65">
      <w:pPr>
        <w:pStyle w:val="a4"/>
        <w:numPr>
          <w:ilvl w:val="0"/>
          <w:numId w:val="10"/>
        </w:numPr>
        <w:tabs>
          <w:tab w:val="left" w:pos="1873"/>
        </w:tabs>
        <w:spacing w:before="1" w:line="360" w:lineRule="auto"/>
        <w:ind w:right="544" w:firstLine="707"/>
        <w:jc w:val="both"/>
        <w:rPr>
          <w:sz w:val="28"/>
        </w:rPr>
      </w:pPr>
      <w:r>
        <w:rPr>
          <w:sz w:val="28"/>
        </w:rPr>
        <w:t>Взаємодіє та обмінюється інформацією з підрозділами</w:t>
      </w:r>
      <w:r>
        <w:rPr>
          <w:sz w:val="28"/>
        </w:rPr>
        <w:t xml:space="preserve"> СБУ, парламентськими комітетами з питань попередження та виявлення кримінальних правопорушень та корупційних діянь серед особового складу СБУ.</w:t>
      </w:r>
    </w:p>
    <w:p w:rsidR="00054FDC" w:rsidRDefault="003C3D65">
      <w:pPr>
        <w:pStyle w:val="a4"/>
        <w:numPr>
          <w:ilvl w:val="0"/>
          <w:numId w:val="10"/>
        </w:numPr>
        <w:tabs>
          <w:tab w:val="left" w:pos="1871"/>
        </w:tabs>
        <w:spacing w:line="360" w:lineRule="auto"/>
        <w:ind w:right="545" w:firstLine="707"/>
        <w:jc w:val="both"/>
        <w:rPr>
          <w:sz w:val="28"/>
        </w:rPr>
      </w:pPr>
      <w:r>
        <w:rPr>
          <w:sz w:val="28"/>
        </w:rPr>
        <w:t>Взаємодіє з громадськістю шляхом підготовки та виконання спільних проектів, програм та заходів для задоволення п</w:t>
      </w:r>
      <w:r>
        <w:rPr>
          <w:sz w:val="28"/>
        </w:rPr>
        <w:t>отреб населення та покращення ефективності виконання покладених на СБУ завдань. надає підтримку програмам правового виховання, пропагує правові знання в освітніх закладах, що готують військових, засобах масової</w:t>
      </w:r>
      <w:r>
        <w:rPr>
          <w:spacing w:val="-7"/>
          <w:sz w:val="28"/>
        </w:rPr>
        <w:t xml:space="preserve"> </w:t>
      </w:r>
      <w:r>
        <w:rPr>
          <w:sz w:val="28"/>
        </w:rPr>
        <w:t>інформації.</w:t>
      </w:r>
    </w:p>
    <w:p w:rsidR="00054FDC" w:rsidRDefault="003C3D65">
      <w:pPr>
        <w:pStyle w:val="a4"/>
        <w:numPr>
          <w:ilvl w:val="0"/>
          <w:numId w:val="10"/>
        </w:numPr>
        <w:tabs>
          <w:tab w:val="left" w:pos="1799"/>
        </w:tabs>
        <w:spacing w:line="360" w:lineRule="auto"/>
        <w:ind w:right="549" w:firstLine="707"/>
        <w:jc w:val="both"/>
        <w:rPr>
          <w:sz w:val="28"/>
        </w:rPr>
      </w:pPr>
      <w:r>
        <w:rPr>
          <w:sz w:val="28"/>
        </w:rPr>
        <w:t>Співпрацює з громадськістю у напрямку виявлення та усунення проблем, пов’язаних із здійсненням поліцейської діяльності, і сприяння застосуванню сучасних методів для підвищення результативності та ефективності здійснення такої</w:t>
      </w:r>
      <w:r>
        <w:rPr>
          <w:spacing w:val="-2"/>
          <w:sz w:val="28"/>
        </w:rPr>
        <w:t xml:space="preserve"> </w:t>
      </w:r>
      <w:r>
        <w:rPr>
          <w:sz w:val="28"/>
        </w:rPr>
        <w:t>діяльності.</w:t>
      </w:r>
    </w:p>
    <w:p w:rsidR="00054FDC" w:rsidRDefault="003C3D65">
      <w:pPr>
        <w:pStyle w:val="a4"/>
        <w:numPr>
          <w:ilvl w:val="0"/>
          <w:numId w:val="10"/>
        </w:numPr>
        <w:tabs>
          <w:tab w:val="left" w:pos="1780"/>
        </w:tabs>
        <w:spacing w:before="1" w:line="360" w:lineRule="auto"/>
        <w:ind w:right="550" w:firstLine="707"/>
        <w:jc w:val="both"/>
        <w:rPr>
          <w:sz w:val="28"/>
        </w:rPr>
      </w:pPr>
      <w:r>
        <w:rPr>
          <w:sz w:val="28"/>
        </w:rPr>
        <w:t>Залучає представни</w:t>
      </w:r>
      <w:r>
        <w:rPr>
          <w:sz w:val="28"/>
        </w:rPr>
        <w:t>ків громадськості до спільного розгляду скарг на дії чи бездіяльність поліцейських та до перевірки інформації про належне виконання покладених на них обов’язків відповідно до законів та інших нормативно-правових актів</w:t>
      </w:r>
      <w:r>
        <w:rPr>
          <w:spacing w:val="-2"/>
          <w:sz w:val="28"/>
        </w:rPr>
        <w:t xml:space="preserve"> </w:t>
      </w:r>
      <w:r>
        <w:rPr>
          <w:sz w:val="28"/>
        </w:rPr>
        <w:t>України.</w:t>
      </w:r>
    </w:p>
    <w:p w:rsidR="00054FDC" w:rsidRDefault="003C3D65">
      <w:pPr>
        <w:pStyle w:val="a3"/>
        <w:ind w:left="1310" w:firstLine="0"/>
      </w:pPr>
      <w:r>
        <w:t>Обов’язки та права працівникі</w:t>
      </w:r>
      <w:r>
        <w:t>в комітету</w:t>
      </w:r>
    </w:p>
    <w:p w:rsidR="00054FDC" w:rsidRDefault="003C3D65">
      <w:pPr>
        <w:pStyle w:val="a4"/>
        <w:numPr>
          <w:ilvl w:val="0"/>
          <w:numId w:val="10"/>
        </w:numPr>
        <w:tabs>
          <w:tab w:val="left" w:pos="1993"/>
        </w:tabs>
        <w:spacing w:before="160" w:line="360" w:lineRule="auto"/>
        <w:ind w:right="545" w:firstLine="707"/>
        <w:jc w:val="both"/>
        <w:rPr>
          <w:sz w:val="28"/>
        </w:rPr>
      </w:pPr>
      <w:r>
        <w:rPr>
          <w:sz w:val="28"/>
        </w:rPr>
        <w:t xml:space="preserve">Працівники комітету зобов’язані вживати заходів щодо недопущення фактів сприяння, здійснення, підбурювання або терпимого ставлення працівників СБУ до будь-яких форм катування, жорстокого, нелюдського або такого, що принижує гідність, поводження </w:t>
      </w:r>
      <w:r>
        <w:rPr>
          <w:sz w:val="28"/>
        </w:rPr>
        <w:t>чи покарання. У разі виявлення таких дій негайно мають вжити всіх можливих заходів щодо їх</w:t>
      </w:r>
      <w:r>
        <w:rPr>
          <w:spacing w:val="-4"/>
          <w:sz w:val="28"/>
        </w:rPr>
        <w:t xml:space="preserve"> </w:t>
      </w:r>
      <w:r>
        <w:rPr>
          <w:sz w:val="28"/>
        </w:rPr>
        <w:t>припинення.</w:t>
      </w:r>
    </w:p>
    <w:p w:rsidR="00054FDC" w:rsidRDefault="003C3D65">
      <w:pPr>
        <w:pStyle w:val="a4"/>
        <w:numPr>
          <w:ilvl w:val="0"/>
          <w:numId w:val="10"/>
        </w:numPr>
        <w:tabs>
          <w:tab w:val="left" w:pos="1829"/>
        </w:tabs>
        <w:spacing w:line="362" w:lineRule="auto"/>
        <w:ind w:right="547" w:firstLine="707"/>
        <w:jc w:val="both"/>
        <w:rPr>
          <w:sz w:val="28"/>
        </w:rPr>
      </w:pPr>
      <w:r>
        <w:rPr>
          <w:sz w:val="28"/>
        </w:rPr>
        <w:t>Комітету зобов’язані перевіряти, щоб працівники СБУ у своїй діяльності дотримувались наступних</w:t>
      </w:r>
      <w:r>
        <w:rPr>
          <w:spacing w:val="-8"/>
          <w:sz w:val="28"/>
        </w:rPr>
        <w:t xml:space="preserve"> </w:t>
      </w:r>
      <w:r>
        <w:rPr>
          <w:sz w:val="28"/>
        </w:rPr>
        <w:t>пунктів:</w:t>
      </w:r>
    </w:p>
    <w:p w:rsidR="00054FDC" w:rsidRDefault="00054FDC">
      <w:pPr>
        <w:spacing w:line="362"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1"/>
          <w:numId w:val="10"/>
        </w:numPr>
        <w:tabs>
          <w:tab w:val="left" w:pos="2113"/>
        </w:tabs>
        <w:spacing w:before="89" w:line="360" w:lineRule="auto"/>
        <w:ind w:right="553"/>
        <w:rPr>
          <w:sz w:val="28"/>
        </w:rPr>
      </w:pPr>
      <w:r>
        <w:rPr>
          <w:sz w:val="28"/>
        </w:rPr>
        <w:t>Поважати і не порушувати права та свободи людини і громадянина.</w:t>
      </w:r>
    </w:p>
    <w:p w:rsidR="00054FDC" w:rsidRDefault="003C3D65">
      <w:pPr>
        <w:pStyle w:val="a4"/>
        <w:numPr>
          <w:ilvl w:val="1"/>
          <w:numId w:val="10"/>
        </w:numPr>
        <w:tabs>
          <w:tab w:val="left" w:pos="1947"/>
        </w:tabs>
        <w:spacing w:line="362" w:lineRule="auto"/>
        <w:ind w:right="552"/>
        <w:rPr>
          <w:sz w:val="28"/>
        </w:rPr>
      </w:pPr>
      <w:r>
        <w:rPr>
          <w:sz w:val="28"/>
        </w:rPr>
        <w:t>Обмежувати права і свободи людини лише в спосіб та у випадках, що встановлені</w:t>
      </w:r>
      <w:r>
        <w:rPr>
          <w:spacing w:val="1"/>
          <w:sz w:val="28"/>
        </w:rPr>
        <w:t xml:space="preserve"> </w:t>
      </w:r>
      <w:r>
        <w:rPr>
          <w:sz w:val="28"/>
        </w:rPr>
        <w:t>законом.</w:t>
      </w:r>
    </w:p>
    <w:p w:rsidR="00054FDC" w:rsidRDefault="003C3D65">
      <w:pPr>
        <w:pStyle w:val="a4"/>
        <w:numPr>
          <w:ilvl w:val="1"/>
          <w:numId w:val="10"/>
        </w:numPr>
        <w:tabs>
          <w:tab w:val="left" w:pos="2075"/>
        </w:tabs>
        <w:spacing w:line="360" w:lineRule="auto"/>
        <w:ind w:right="548"/>
        <w:rPr>
          <w:sz w:val="28"/>
        </w:rPr>
      </w:pPr>
      <w:r>
        <w:rPr>
          <w:sz w:val="28"/>
        </w:rPr>
        <w:t>В межах компетенції вживати організаційних і практичних заходів щодо реалізації вимог антикорупційного</w:t>
      </w:r>
      <w:r>
        <w:rPr>
          <w:spacing w:val="-4"/>
          <w:sz w:val="28"/>
        </w:rPr>
        <w:t xml:space="preserve"> </w:t>
      </w:r>
      <w:r>
        <w:rPr>
          <w:sz w:val="28"/>
        </w:rPr>
        <w:t>за</w:t>
      </w:r>
      <w:r>
        <w:rPr>
          <w:sz w:val="28"/>
        </w:rPr>
        <w:t>конодавства.</w:t>
      </w:r>
    </w:p>
    <w:p w:rsidR="00054FDC" w:rsidRDefault="003C3D65">
      <w:pPr>
        <w:pStyle w:val="a4"/>
        <w:numPr>
          <w:ilvl w:val="1"/>
          <w:numId w:val="10"/>
        </w:numPr>
        <w:tabs>
          <w:tab w:val="left" w:pos="2192"/>
        </w:tabs>
        <w:spacing w:line="360" w:lineRule="auto"/>
        <w:ind w:right="553"/>
        <w:rPr>
          <w:sz w:val="28"/>
        </w:rPr>
      </w:pPr>
      <w:r>
        <w:rPr>
          <w:sz w:val="28"/>
        </w:rPr>
        <w:t>У разі отримання інформації про можливе вчинення правопорушення негайно інформувати безпосереднього керівника та вжити всіх передбачених законом заходів для його</w:t>
      </w:r>
      <w:r>
        <w:rPr>
          <w:spacing w:val="-5"/>
          <w:sz w:val="28"/>
        </w:rPr>
        <w:t xml:space="preserve"> </w:t>
      </w:r>
      <w:r>
        <w:rPr>
          <w:sz w:val="28"/>
        </w:rPr>
        <w:t>запобігання.</w:t>
      </w:r>
    </w:p>
    <w:p w:rsidR="00054FDC" w:rsidRDefault="003C3D65">
      <w:pPr>
        <w:pStyle w:val="a4"/>
        <w:numPr>
          <w:ilvl w:val="1"/>
          <w:numId w:val="10"/>
        </w:numPr>
        <w:tabs>
          <w:tab w:val="left" w:pos="1971"/>
        </w:tabs>
        <w:spacing w:line="360" w:lineRule="auto"/>
        <w:ind w:right="551"/>
        <w:rPr>
          <w:sz w:val="28"/>
        </w:rPr>
      </w:pPr>
      <w:r>
        <w:rPr>
          <w:sz w:val="28"/>
        </w:rPr>
        <w:t>Надавати допомогу особам, які постраждали від правопорушень, нещасни</w:t>
      </w:r>
      <w:r>
        <w:rPr>
          <w:sz w:val="28"/>
        </w:rPr>
        <w:t>х випадків, а також особам, які опинилися в безпорадному стані або стані, небезпечному для їх життя та</w:t>
      </w:r>
      <w:r>
        <w:rPr>
          <w:spacing w:val="-6"/>
          <w:sz w:val="28"/>
        </w:rPr>
        <w:t xml:space="preserve"> </w:t>
      </w:r>
      <w:r>
        <w:rPr>
          <w:sz w:val="28"/>
        </w:rPr>
        <w:t>здоров’я.</w:t>
      </w:r>
    </w:p>
    <w:p w:rsidR="00054FDC" w:rsidRDefault="003C3D65">
      <w:pPr>
        <w:pStyle w:val="a4"/>
        <w:numPr>
          <w:ilvl w:val="0"/>
          <w:numId w:val="10"/>
        </w:numPr>
        <w:tabs>
          <w:tab w:val="left" w:pos="1794"/>
        </w:tabs>
        <w:spacing w:line="360" w:lineRule="auto"/>
        <w:ind w:right="543" w:firstLine="707"/>
        <w:jc w:val="both"/>
        <w:rPr>
          <w:sz w:val="28"/>
        </w:rPr>
      </w:pPr>
      <w:r>
        <w:rPr>
          <w:sz w:val="28"/>
        </w:rPr>
        <w:t>Працівники комітету для забезпечення виконання покладених на них завдань мають</w:t>
      </w:r>
      <w:r>
        <w:rPr>
          <w:spacing w:val="-6"/>
          <w:sz w:val="28"/>
        </w:rPr>
        <w:t xml:space="preserve"> </w:t>
      </w:r>
      <w:r>
        <w:rPr>
          <w:sz w:val="28"/>
        </w:rPr>
        <w:t>право:</w:t>
      </w:r>
    </w:p>
    <w:p w:rsidR="00054FDC" w:rsidRDefault="003C3D65">
      <w:pPr>
        <w:pStyle w:val="a4"/>
        <w:numPr>
          <w:ilvl w:val="1"/>
          <w:numId w:val="10"/>
        </w:numPr>
        <w:tabs>
          <w:tab w:val="left" w:pos="1964"/>
        </w:tabs>
        <w:spacing w:line="321" w:lineRule="exact"/>
        <w:ind w:left="1963" w:hanging="654"/>
        <w:rPr>
          <w:sz w:val="28"/>
        </w:rPr>
      </w:pPr>
      <w:r>
        <w:rPr>
          <w:sz w:val="28"/>
        </w:rPr>
        <w:t>Перевіряти</w:t>
      </w:r>
      <w:r>
        <w:rPr>
          <w:spacing w:val="22"/>
          <w:sz w:val="28"/>
        </w:rPr>
        <w:t xml:space="preserve"> </w:t>
      </w:r>
      <w:r>
        <w:rPr>
          <w:sz w:val="28"/>
        </w:rPr>
        <w:t>дотримання</w:t>
      </w:r>
      <w:r>
        <w:rPr>
          <w:spacing w:val="21"/>
          <w:sz w:val="28"/>
        </w:rPr>
        <w:t xml:space="preserve"> </w:t>
      </w:r>
      <w:r>
        <w:rPr>
          <w:sz w:val="28"/>
        </w:rPr>
        <w:t>вимог</w:t>
      </w:r>
      <w:r>
        <w:rPr>
          <w:spacing w:val="22"/>
          <w:sz w:val="28"/>
        </w:rPr>
        <w:t xml:space="preserve"> </w:t>
      </w:r>
      <w:r>
        <w:rPr>
          <w:sz w:val="28"/>
        </w:rPr>
        <w:t>законодавства</w:t>
      </w:r>
      <w:r>
        <w:rPr>
          <w:spacing w:val="21"/>
          <w:sz w:val="28"/>
        </w:rPr>
        <w:t xml:space="preserve"> </w:t>
      </w:r>
      <w:r>
        <w:rPr>
          <w:sz w:val="28"/>
        </w:rPr>
        <w:t>в</w:t>
      </w:r>
      <w:r>
        <w:rPr>
          <w:spacing w:val="20"/>
          <w:sz w:val="28"/>
        </w:rPr>
        <w:t xml:space="preserve"> </w:t>
      </w:r>
      <w:r>
        <w:rPr>
          <w:sz w:val="28"/>
        </w:rPr>
        <w:t>діяльності</w:t>
      </w:r>
      <w:r>
        <w:rPr>
          <w:spacing w:val="20"/>
          <w:sz w:val="28"/>
        </w:rPr>
        <w:t xml:space="preserve"> </w:t>
      </w:r>
      <w:r>
        <w:rPr>
          <w:sz w:val="28"/>
        </w:rPr>
        <w:t>органів</w:t>
      </w:r>
    </w:p>
    <w:p w:rsidR="00054FDC" w:rsidRDefault="003C3D65">
      <w:pPr>
        <w:pStyle w:val="a3"/>
        <w:spacing w:before="155"/>
        <w:ind w:firstLine="0"/>
        <w:jc w:val="left"/>
      </w:pPr>
      <w:r>
        <w:t>СБУ.</w:t>
      </w:r>
    </w:p>
    <w:p w:rsidR="00054FDC" w:rsidRDefault="003C3D65">
      <w:pPr>
        <w:pStyle w:val="a4"/>
        <w:numPr>
          <w:ilvl w:val="1"/>
          <w:numId w:val="10"/>
        </w:numPr>
        <w:tabs>
          <w:tab w:val="left" w:pos="2126"/>
          <w:tab w:val="left" w:pos="2127"/>
          <w:tab w:val="left" w:pos="3841"/>
          <w:tab w:val="left" w:pos="4230"/>
          <w:tab w:val="left" w:pos="5878"/>
          <w:tab w:val="left" w:pos="6682"/>
          <w:tab w:val="left" w:pos="8142"/>
          <w:tab w:val="left" w:pos="9543"/>
        </w:tabs>
        <w:spacing w:before="164"/>
        <w:ind w:left="2126" w:hanging="817"/>
        <w:rPr>
          <w:sz w:val="28"/>
        </w:rPr>
      </w:pPr>
      <w:r>
        <w:rPr>
          <w:sz w:val="28"/>
        </w:rPr>
        <w:t>Отримувати</w:t>
      </w:r>
      <w:r>
        <w:rPr>
          <w:sz w:val="28"/>
        </w:rPr>
        <w:tab/>
        <w:t>в</w:t>
      </w:r>
      <w:r>
        <w:rPr>
          <w:sz w:val="28"/>
        </w:rPr>
        <w:tab/>
        <w:t>підрозділах</w:t>
      </w:r>
      <w:r>
        <w:rPr>
          <w:sz w:val="28"/>
        </w:rPr>
        <w:tab/>
        <w:t>СБУ</w:t>
      </w:r>
      <w:r>
        <w:rPr>
          <w:sz w:val="28"/>
        </w:rPr>
        <w:tab/>
        <w:t>відомості,</w:t>
      </w:r>
      <w:r>
        <w:rPr>
          <w:sz w:val="28"/>
        </w:rPr>
        <w:tab/>
        <w:t>необхідні</w:t>
      </w:r>
      <w:r>
        <w:rPr>
          <w:sz w:val="28"/>
        </w:rPr>
        <w:tab/>
        <w:t>для</w:t>
      </w:r>
    </w:p>
    <w:p w:rsidR="00054FDC" w:rsidRDefault="003C3D65">
      <w:pPr>
        <w:pStyle w:val="a3"/>
        <w:spacing w:before="160" w:line="360" w:lineRule="auto"/>
        <w:ind w:right="554" w:firstLine="0"/>
      </w:pPr>
      <w:r>
        <w:t>проведення повної, усебічної та об'єктивної перевірки інформації щодо діяльності СБУ.</w:t>
      </w:r>
    </w:p>
    <w:p w:rsidR="00054FDC" w:rsidRDefault="003C3D65">
      <w:pPr>
        <w:pStyle w:val="a4"/>
        <w:numPr>
          <w:ilvl w:val="1"/>
          <w:numId w:val="10"/>
        </w:numPr>
        <w:tabs>
          <w:tab w:val="left" w:pos="2154"/>
        </w:tabs>
        <w:spacing w:line="360" w:lineRule="auto"/>
        <w:ind w:right="543"/>
        <w:rPr>
          <w:sz w:val="28"/>
        </w:rPr>
      </w:pPr>
      <w:r>
        <w:rPr>
          <w:sz w:val="28"/>
        </w:rPr>
        <w:t>Під час проведення перевірки інформації про можливі кримінальні правопорушення та корупційні діяння пра</w:t>
      </w:r>
      <w:r>
        <w:rPr>
          <w:sz w:val="28"/>
        </w:rPr>
        <w:t>цівників СБУ відповідно до вимог законодавчих і відомчих нормативно-правових актів та в установленому</w:t>
      </w:r>
      <w:r>
        <w:rPr>
          <w:spacing w:val="-5"/>
          <w:sz w:val="28"/>
        </w:rPr>
        <w:t xml:space="preserve"> </w:t>
      </w:r>
      <w:r>
        <w:rPr>
          <w:sz w:val="28"/>
        </w:rPr>
        <w:t>порядку:</w:t>
      </w:r>
    </w:p>
    <w:p w:rsidR="00054FDC" w:rsidRDefault="003C3D65">
      <w:pPr>
        <w:pStyle w:val="a4"/>
        <w:numPr>
          <w:ilvl w:val="2"/>
          <w:numId w:val="10"/>
        </w:numPr>
        <w:tabs>
          <w:tab w:val="left" w:pos="2168"/>
        </w:tabs>
        <w:spacing w:line="362" w:lineRule="auto"/>
        <w:ind w:right="542"/>
        <w:rPr>
          <w:sz w:val="28"/>
        </w:rPr>
      </w:pPr>
      <w:r>
        <w:rPr>
          <w:sz w:val="28"/>
        </w:rPr>
        <w:t>Вивчати службову та фінансову документацію підрозділів СБУ, при необхідності отримувати завірені копії цих</w:t>
      </w:r>
      <w:r>
        <w:rPr>
          <w:spacing w:val="-4"/>
          <w:sz w:val="28"/>
        </w:rPr>
        <w:t xml:space="preserve"> </w:t>
      </w:r>
      <w:r>
        <w:rPr>
          <w:sz w:val="28"/>
        </w:rPr>
        <w:t>документів.</w:t>
      </w:r>
    </w:p>
    <w:p w:rsidR="00054FDC" w:rsidRDefault="003C3D65">
      <w:pPr>
        <w:pStyle w:val="a4"/>
        <w:numPr>
          <w:ilvl w:val="2"/>
          <w:numId w:val="10"/>
        </w:numPr>
        <w:tabs>
          <w:tab w:val="left" w:pos="2298"/>
        </w:tabs>
        <w:spacing w:line="360" w:lineRule="auto"/>
        <w:ind w:right="554"/>
        <w:rPr>
          <w:sz w:val="28"/>
        </w:rPr>
      </w:pPr>
      <w:r>
        <w:rPr>
          <w:sz w:val="28"/>
        </w:rPr>
        <w:t>Вилучати, у разі наявності</w:t>
      </w:r>
      <w:r>
        <w:rPr>
          <w:sz w:val="28"/>
        </w:rPr>
        <w:t xml:space="preserve"> законних підстав, документи, предмети, інші носії</w:t>
      </w:r>
      <w:r>
        <w:rPr>
          <w:spacing w:val="-2"/>
          <w:sz w:val="28"/>
        </w:rPr>
        <w:t xml:space="preserve"> </w:t>
      </w:r>
      <w:r>
        <w:rPr>
          <w:sz w:val="28"/>
        </w:rPr>
        <w:t>інформації.</w:t>
      </w:r>
    </w:p>
    <w:p w:rsidR="00054FDC" w:rsidRDefault="003C3D65">
      <w:pPr>
        <w:pStyle w:val="a4"/>
        <w:numPr>
          <w:ilvl w:val="2"/>
          <w:numId w:val="10"/>
        </w:numPr>
        <w:tabs>
          <w:tab w:val="left" w:pos="2293"/>
        </w:tabs>
        <w:spacing w:line="362" w:lineRule="auto"/>
        <w:ind w:right="550"/>
        <w:rPr>
          <w:sz w:val="28"/>
        </w:rPr>
      </w:pPr>
      <w:r>
        <w:rPr>
          <w:sz w:val="28"/>
        </w:rPr>
        <w:t>Ознайомлюватися в підрозділах кадрового забезпечення з матеріалами</w:t>
      </w:r>
      <w:r>
        <w:rPr>
          <w:spacing w:val="24"/>
          <w:sz w:val="28"/>
        </w:rPr>
        <w:t xml:space="preserve"> </w:t>
      </w:r>
      <w:r>
        <w:rPr>
          <w:sz w:val="28"/>
        </w:rPr>
        <w:t>особових</w:t>
      </w:r>
      <w:r>
        <w:rPr>
          <w:spacing w:val="25"/>
          <w:sz w:val="28"/>
        </w:rPr>
        <w:t xml:space="preserve"> </w:t>
      </w:r>
      <w:r>
        <w:rPr>
          <w:sz w:val="28"/>
        </w:rPr>
        <w:t>справ</w:t>
      </w:r>
      <w:r>
        <w:rPr>
          <w:spacing w:val="23"/>
          <w:sz w:val="28"/>
        </w:rPr>
        <w:t xml:space="preserve"> </w:t>
      </w:r>
      <w:r>
        <w:rPr>
          <w:sz w:val="28"/>
        </w:rPr>
        <w:t>та</w:t>
      </w:r>
      <w:r>
        <w:rPr>
          <w:spacing w:val="23"/>
          <w:sz w:val="28"/>
        </w:rPr>
        <w:t xml:space="preserve"> </w:t>
      </w:r>
      <w:r>
        <w:rPr>
          <w:sz w:val="28"/>
        </w:rPr>
        <w:t>іншими</w:t>
      </w:r>
      <w:r>
        <w:rPr>
          <w:spacing w:val="24"/>
          <w:sz w:val="28"/>
        </w:rPr>
        <w:t xml:space="preserve"> </w:t>
      </w:r>
      <w:r>
        <w:rPr>
          <w:sz w:val="28"/>
        </w:rPr>
        <w:t>відомостями</w:t>
      </w:r>
      <w:r>
        <w:rPr>
          <w:spacing w:val="25"/>
          <w:sz w:val="28"/>
        </w:rPr>
        <w:t xml:space="preserve"> </w:t>
      </w:r>
      <w:r>
        <w:rPr>
          <w:sz w:val="28"/>
        </w:rPr>
        <w:t>щодо</w:t>
      </w:r>
      <w:r>
        <w:rPr>
          <w:spacing w:val="24"/>
          <w:sz w:val="28"/>
        </w:rPr>
        <w:t xml:space="preserve"> </w:t>
      </w:r>
      <w:r>
        <w:rPr>
          <w:sz w:val="28"/>
        </w:rPr>
        <w:t>проходження</w:t>
      </w:r>
    </w:p>
    <w:p w:rsidR="00054FDC" w:rsidRDefault="00054FDC">
      <w:pPr>
        <w:spacing w:line="362"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0" w:firstLine="0"/>
      </w:pPr>
      <w:r>
        <w:t>служби працівниками СБУ, а в разі потреби за письмовими запитами отримувати вказані</w:t>
      </w:r>
      <w:r>
        <w:rPr>
          <w:spacing w:val="-3"/>
        </w:rPr>
        <w:t xml:space="preserve"> </w:t>
      </w:r>
      <w:r>
        <w:t>справи.</w:t>
      </w:r>
    </w:p>
    <w:p w:rsidR="00054FDC" w:rsidRDefault="003C3D65">
      <w:pPr>
        <w:pStyle w:val="a4"/>
        <w:numPr>
          <w:ilvl w:val="1"/>
          <w:numId w:val="10"/>
        </w:numPr>
        <w:tabs>
          <w:tab w:val="left" w:pos="2043"/>
        </w:tabs>
        <w:spacing w:line="360" w:lineRule="auto"/>
        <w:ind w:right="540"/>
        <w:rPr>
          <w:sz w:val="28"/>
        </w:rPr>
      </w:pPr>
      <w:r>
        <w:rPr>
          <w:sz w:val="28"/>
        </w:rPr>
        <w:t>Викликати і опитувати працівників СБУ під час проведення працівниками комітету перевірок організації службової та оперативно- розшукової діяльності підрозділів СБУ.</w:t>
      </w:r>
    </w:p>
    <w:p w:rsidR="00054FDC" w:rsidRDefault="003C3D65">
      <w:pPr>
        <w:pStyle w:val="a4"/>
        <w:numPr>
          <w:ilvl w:val="1"/>
          <w:numId w:val="10"/>
        </w:numPr>
        <w:tabs>
          <w:tab w:val="left" w:pos="2058"/>
        </w:tabs>
        <w:spacing w:line="360" w:lineRule="auto"/>
        <w:ind w:right="544"/>
        <w:rPr>
          <w:sz w:val="28"/>
        </w:rPr>
      </w:pPr>
      <w:r>
        <w:rPr>
          <w:sz w:val="28"/>
        </w:rPr>
        <w:t>Отримувати в межах виконання завдань в підрозділах СБУ інформацію щодо їх територіальної дислокації, розташування адміністративних приміщень, кількості особового складу та забезпеченості його матеріально-технічним</w:t>
      </w:r>
      <w:r>
        <w:rPr>
          <w:spacing w:val="-3"/>
          <w:sz w:val="28"/>
        </w:rPr>
        <w:t xml:space="preserve"> </w:t>
      </w:r>
      <w:r>
        <w:rPr>
          <w:sz w:val="28"/>
        </w:rPr>
        <w:t>оснащенням.</w:t>
      </w:r>
    </w:p>
    <w:p w:rsidR="00054FDC" w:rsidRDefault="003C3D65">
      <w:pPr>
        <w:pStyle w:val="a4"/>
        <w:numPr>
          <w:ilvl w:val="1"/>
          <w:numId w:val="10"/>
        </w:numPr>
        <w:tabs>
          <w:tab w:val="left" w:pos="1974"/>
        </w:tabs>
        <w:spacing w:before="1" w:line="360" w:lineRule="auto"/>
        <w:ind w:right="548"/>
        <w:rPr>
          <w:sz w:val="28"/>
        </w:rPr>
      </w:pPr>
      <w:r>
        <w:rPr>
          <w:sz w:val="28"/>
        </w:rPr>
        <w:t>Знайомитися з матеріалами опе</w:t>
      </w:r>
      <w:r>
        <w:rPr>
          <w:sz w:val="28"/>
        </w:rPr>
        <w:t>ративно-розшукової діяльності та оперативною інформацією структурних підрозділів</w:t>
      </w:r>
      <w:r>
        <w:rPr>
          <w:spacing w:val="-3"/>
          <w:sz w:val="28"/>
        </w:rPr>
        <w:t xml:space="preserve"> </w:t>
      </w:r>
      <w:r>
        <w:rPr>
          <w:sz w:val="28"/>
        </w:rPr>
        <w:t>СБУ.</w:t>
      </w:r>
    </w:p>
    <w:p w:rsidR="00054FDC" w:rsidRDefault="003C3D65">
      <w:pPr>
        <w:pStyle w:val="a4"/>
        <w:numPr>
          <w:ilvl w:val="1"/>
          <w:numId w:val="10"/>
        </w:numPr>
        <w:tabs>
          <w:tab w:val="left" w:pos="2020"/>
        </w:tabs>
        <w:spacing w:before="1" w:line="360" w:lineRule="auto"/>
        <w:ind w:right="545"/>
        <w:rPr>
          <w:sz w:val="28"/>
        </w:rPr>
      </w:pPr>
      <w:r>
        <w:rPr>
          <w:sz w:val="28"/>
        </w:rPr>
        <w:t>Перевіряти дотримання підрозділами СБУ режиму збереження інформації з обмеженим доступом та організацію роботи щодо доступу на режимні</w:t>
      </w:r>
      <w:r>
        <w:rPr>
          <w:spacing w:val="-3"/>
          <w:sz w:val="28"/>
        </w:rPr>
        <w:t xml:space="preserve"> </w:t>
      </w:r>
      <w:r>
        <w:rPr>
          <w:sz w:val="28"/>
        </w:rPr>
        <w:t>об'єкти.</w:t>
      </w:r>
    </w:p>
    <w:p w:rsidR="00054FDC" w:rsidRDefault="003C3D65">
      <w:pPr>
        <w:pStyle w:val="a4"/>
        <w:numPr>
          <w:ilvl w:val="1"/>
          <w:numId w:val="10"/>
        </w:numPr>
        <w:tabs>
          <w:tab w:val="left" w:pos="1964"/>
        </w:tabs>
        <w:spacing w:line="360" w:lineRule="auto"/>
        <w:ind w:right="553"/>
        <w:rPr>
          <w:sz w:val="28"/>
        </w:rPr>
      </w:pPr>
      <w:r>
        <w:rPr>
          <w:sz w:val="28"/>
        </w:rPr>
        <w:t>В установленому порядку ко</w:t>
      </w:r>
      <w:r>
        <w:rPr>
          <w:sz w:val="28"/>
        </w:rPr>
        <w:t>ристуватися інформаційними базами даних СБУ.</w:t>
      </w:r>
    </w:p>
    <w:p w:rsidR="00054FDC" w:rsidRDefault="003C3D65">
      <w:pPr>
        <w:pStyle w:val="a4"/>
        <w:numPr>
          <w:ilvl w:val="1"/>
          <w:numId w:val="10"/>
        </w:numPr>
        <w:tabs>
          <w:tab w:val="left" w:pos="2070"/>
        </w:tabs>
        <w:spacing w:line="360" w:lineRule="auto"/>
        <w:ind w:right="552"/>
        <w:rPr>
          <w:sz w:val="28"/>
        </w:rPr>
      </w:pPr>
      <w:r>
        <w:rPr>
          <w:sz w:val="28"/>
        </w:rPr>
        <w:t>Ініціювати досудовое розслідування щодо працівників СБУ, проведення уповноваженими особами перевірок законності та обґрунтованості прийняття процесуальних рішень по кримінальним провадженням.</w:t>
      </w:r>
    </w:p>
    <w:p w:rsidR="00054FDC" w:rsidRDefault="003C3D65">
      <w:pPr>
        <w:pStyle w:val="a4"/>
        <w:numPr>
          <w:ilvl w:val="1"/>
          <w:numId w:val="10"/>
        </w:numPr>
        <w:tabs>
          <w:tab w:val="left" w:pos="2097"/>
        </w:tabs>
        <w:spacing w:line="360" w:lineRule="auto"/>
        <w:ind w:right="553"/>
        <w:rPr>
          <w:sz w:val="28"/>
        </w:rPr>
      </w:pPr>
      <w:r>
        <w:rPr>
          <w:sz w:val="28"/>
        </w:rPr>
        <w:t>Вносити до парламентських комітетів подання щодо проведення службового розслідування та вжиття заходів реагування до осіб, які вчинили правопорушення чи не виконують вимог</w:t>
      </w:r>
      <w:r>
        <w:rPr>
          <w:spacing w:val="-4"/>
          <w:sz w:val="28"/>
        </w:rPr>
        <w:t xml:space="preserve"> </w:t>
      </w:r>
      <w:r>
        <w:rPr>
          <w:sz w:val="28"/>
        </w:rPr>
        <w:t>законодавства.</w:t>
      </w:r>
    </w:p>
    <w:p w:rsidR="00054FDC" w:rsidRDefault="003C3D65">
      <w:pPr>
        <w:pStyle w:val="a4"/>
        <w:numPr>
          <w:ilvl w:val="1"/>
          <w:numId w:val="10"/>
        </w:numPr>
        <w:tabs>
          <w:tab w:val="left" w:pos="2242"/>
        </w:tabs>
        <w:spacing w:line="360" w:lineRule="auto"/>
        <w:ind w:right="548"/>
        <w:rPr>
          <w:sz w:val="28"/>
        </w:rPr>
      </w:pPr>
      <w:r>
        <w:rPr>
          <w:sz w:val="28"/>
        </w:rPr>
        <w:t>Направляти в разі виявлення недоліків, порушень вимог законодавства т</w:t>
      </w:r>
      <w:r>
        <w:rPr>
          <w:sz w:val="28"/>
        </w:rPr>
        <w:t>а відомчих нормативно-правових актів у роботі перевірених підрозділів СБУ, подання їх начальникам, а також керівникам структурних СБУ для вжиття заходів реагування, вимагати своєчасного інформування про результати вжитих заходів.</w:t>
      </w:r>
    </w:p>
    <w:p w:rsidR="00054FDC" w:rsidRDefault="003C3D65">
      <w:pPr>
        <w:pStyle w:val="a4"/>
        <w:numPr>
          <w:ilvl w:val="1"/>
          <w:numId w:val="10"/>
        </w:numPr>
        <w:tabs>
          <w:tab w:val="left" w:pos="2285"/>
        </w:tabs>
        <w:spacing w:before="1" w:line="360" w:lineRule="auto"/>
        <w:ind w:right="550"/>
        <w:rPr>
          <w:sz w:val="28"/>
        </w:rPr>
      </w:pPr>
      <w:r>
        <w:rPr>
          <w:sz w:val="28"/>
        </w:rPr>
        <w:t>Оглядати за участю керівни</w:t>
      </w:r>
      <w:r>
        <w:rPr>
          <w:sz w:val="28"/>
        </w:rPr>
        <w:t>цтва чи їх уповноважених представників приміщення, де знаходяться зброя, спеціальні</w:t>
      </w:r>
      <w:r>
        <w:rPr>
          <w:spacing w:val="7"/>
          <w:sz w:val="28"/>
        </w:rPr>
        <w:t xml:space="preserve"> </w:t>
      </w:r>
      <w:r>
        <w:rPr>
          <w:sz w:val="28"/>
        </w:rPr>
        <w:t>засоби,</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5" w:firstLine="0"/>
      </w:pPr>
      <w:r>
        <w:t>боєприпаси, вибухові речовини та матеріали, інші предмети, матеріали і речовини, щодо зберігання і використання яких визначено спеціальні правила</w:t>
      </w:r>
      <w:r>
        <w:t xml:space="preserve"> або порядок та на які поширюється дозвільна система органів внутрішніх справ, а також безпосередньо оглядати місця їх зберігання з метою перевірки дотримання правил поводження з ними та правил їх використання.</w:t>
      </w:r>
    </w:p>
    <w:p w:rsidR="00054FDC" w:rsidRDefault="003C3D65">
      <w:pPr>
        <w:pStyle w:val="a4"/>
        <w:numPr>
          <w:ilvl w:val="0"/>
          <w:numId w:val="10"/>
        </w:numPr>
        <w:tabs>
          <w:tab w:val="left" w:pos="1953"/>
        </w:tabs>
        <w:spacing w:line="360" w:lineRule="auto"/>
        <w:ind w:right="553" w:firstLine="707"/>
        <w:jc w:val="both"/>
        <w:rPr>
          <w:sz w:val="28"/>
        </w:rPr>
      </w:pPr>
      <w:r>
        <w:rPr>
          <w:sz w:val="28"/>
        </w:rPr>
        <w:t>За дорученням парламентських комітетів переві</w:t>
      </w:r>
      <w:r>
        <w:rPr>
          <w:sz w:val="28"/>
        </w:rPr>
        <w:t>ряти стан виконання наказів, доручень, прийнятих керівництвом рішень та інших відомчих документів за напрямками службової діяльності підрозділів</w:t>
      </w:r>
      <w:r>
        <w:rPr>
          <w:spacing w:val="-19"/>
          <w:sz w:val="28"/>
        </w:rPr>
        <w:t xml:space="preserve"> </w:t>
      </w:r>
      <w:r>
        <w:rPr>
          <w:sz w:val="28"/>
        </w:rPr>
        <w:t>СБУ.</w:t>
      </w:r>
    </w:p>
    <w:p w:rsidR="00054FDC" w:rsidRDefault="003C3D65">
      <w:pPr>
        <w:pStyle w:val="a4"/>
        <w:numPr>
          <w:ilvl w:val="0"/>
          <w:numId w:val="10"/>
        </w:numPr>
        <w:tabs>
          <w:tab w:val="left" w:pos="1835"/>
        </w:tabs>
        <w:spacing w:before="1" w:line="360" w:lineRule="auto"/>
        <w:ind w:right="548" w:firstLine="707"/>
        <w:jc w:val="both"/>
        <w:rPr>
          <w:sz w:val="28"/>
        </w:rPr>
      </w:pPr>
      <w:r>
        <w:rPr>
          <w:sz w:val="28"/>
        </w:rPr>
        <w:t>З письмового парламентських комітетів здійснювати перевірки інформації щодо протиправних дій особового складу підрозділів оперативної служби та оперативно-технічних заходів визначеними працівниками внутрішньої безпеки із обов'язковим залученням представник</w:t>
      </w:r>
      <w:r>
        <w:rPr>
          <w:sz w:val="28"/>
        </w:rPr>
        <w:t>ів служб, що перевіряються.</w:t>
      </w:r>
    </w:p>
    <w:p w:rsidR="00054FDC" w:rsidRDefault="003C3D65">
      <w:pPr>
        <w:pStyle w:val="a4"/>
        <w:numPr>
          <w:ilvl w:val="0"/>
          <w:numId w:val="10"/>
        </w:numPr>
        <w:tabs>
          <w:tab w:val="left" w:pos="1809"/>
        </w:tabs>
        <w:spacing w:line="360" w:lineRule="auto"/>
        <w:ind w:right="553" w:firstLine="707"/>
        <w:jc w:val="both"/>
        <w:rPr>
          <w:sz w:val="28"/>
        </w:rPr>
      </w:pPr>
      <w:r>
        <w:rPr>
          <w:sz w:val="28"/>
        </w:rPr>
        <w:t>За погодженням парламентських комітетів залучати відповідних працівників та спеціалістів для підготовки і здійснення заходів, що проводяться підрозділами внутрішньої безпеки відповідно до покладених на них завдань.</w:t>
      </w:r>
    </w:p>
    <w:p w:rsidR="00054FDC" w:rsidRDefault="003C3D65">
      <w:pPr>
        <w:pStyle w:val="a4"/>
        <w:numPr>
          <w:ilvl w:val="0"/>
          <w:numId w:val="10"/>
        </w:numPr>
        <w:tabs>
          <w:tab w:val="left" w:pos="1809"/>
        </w:tabs>
        <w:spacing w:line="360" w:lineRule="auto"/>
        <w:ind w:right="548" w:firstLine="707"/>
        <w:jc w:val="both"/>
        <w:rPr>
          <w:sz w:val="28"/>
        </w:rPr>
      </w:pPr>
      <w:r>
        <w:rPr>
          <w:sz w:val="28"/>
        </w:rPr>
        <w:t>При виконанні</w:t>
      </w:r>
      <w:r>
        <w:rPr>
          <w:sz w:val="28"/>
        </w:rPr>
        <w:t xml:space="preserve"> службових повноважень безперешкодно, у будь- який час доби, відвідувати органи та підрозділи СБУ та здійснювати їх перевірки за всіма напрямками службової діяльності незалежно від підпорядкування та</w:t>
      </w:r>
      <w:r>
        <w:rPr>
          <w:spacing w:val="-5"/>
          <w:sz w:val="28"/>
        </w:rPr>
        <w:t xml:space="preserve"> </w:t>
      </w:r>
      <w:r>
        <w:rPr>
          <w:sz w:val="28"/>
        </w:rPr>
        <w:t>призначення.</w:t>
      </w:r>
    </w:p>
    <w:p w:rsidR="00054FDC" w:rsidRDefault="003C3D65">
      <w:pPr>
        <w:pStyle w:val="a4"/>
        <w:numPr>
          <w:ilvl w:val="0"/>
          <w:numId w:val="10"/>
        </w:numPr>
        <w:tabs>
          <w:tab w:val="left" w:pos="1777"/>
        </w:tabs>
        <w:spacing w:line="360" w:lineRule="auto"/>
        <w:ind w:right="544" w:firstLine="707"/>
        <w:jc w:val="both"/>
        <w:rPr>
          <w:sz w:val="28"/>
        </w:rPr>
      </w:pPr>
      <w:r>
        <w:rPr>
          <w:sz w:val="28"/>
        </w:rPr>
        <w:t>Покладення на працівників комітету обов’язк</w:t>
      </w:r>
      <w:r>
        <w:rPr>
          <w:sz w:val="28"/>
        </w:rPr>
        <w:t>ів та завдань, що не передбачені цим Положенням не</w:t>
      </w:r>
      <w:r>
        <w:rPr>
          <w:spacing w:val="-3"/>
          <w:sz w:val="28"/>
        </w:rPr>
        <w:t xml:space="preserve"> </w:t>
      </w:r>
      <w:r>
        <w:rPr>
          <w:sz w:val="28"/>
        </w:rPr>
        <w:t>допускається.</w:t>
      </w:r>
    </w:p>
    <w:p w:rsidR="00054FDC" w:rsidRDefault="003C3D65">
      <w:pPr>
        <w:pStyle w:val="a3"/>
        <w:spacing w:before="2"/>
        <w:ind w:left="1310" w:firstLine="0"/>
      </w:pPr>
      <w:r>
        <w:t>Керівництво комітету</w:t>
      </w:r>
    </w:p>
    <w:p w:rsidR="00054FDC" w:rsidRDefault="003C3D65">
      <w:pPr>
        <w:pStyle w:val="a4"/>
        <w:numPr>
          <w:ilvl w:val="0"/>
          <w:numId w:val="10"/>
        </w:numPr>
        <w:tabs>
          <w:tab w:val="left" w:pos="1879"/>
        </w:tabs>
        <w:spacing w:before="160" w:line="360" w:lineRule="auto"/>
        <w:ind w:right="553" w:firstLine="707"/>
        <w:jc w:val="both"/>
        <w:rPr>
          <w:sz w:val="28"/>
        </w:rPr>
      </w:pPr>
      <w:r>
        <w:rPr>
          <w:sz w:val="28"/>
        </w:rPr>
        <w:t>Комітет очолює начальник, що призначається на посаду та звільняється з посади рішенням парламентських</w:t>
      </w:r>
      <w:r>
        <w:rPr>
          <w:spacing w:val="-1"/>
          <w:sz w:val="28"/>
        </w:rPr>
        <w:t xml:space="preserve"> </w:t>
      </w:r>
      <w:r>
        <w:rPr>
          <w:sz w:val="28"/>
        </w:rPr>
        <w:t>комітетів.</w:t>
      </w:r>
    </w:p>
    <w:p w:rsidR="00054FDC" w:rsidRDefault="003C3D65">
      <w:pPr>
        <w:pStyle w:val="a4"/>
        <w:numPr>
          <w:ilvl w:val="0"/>
          <w:numId w:val="10"/>
        </w:numPr>
        <w:tabs>
          <w:tab w:val="left" w:pos="1825"/>
        </w:tabs>
        <w:spacing w:line="362" w:lineRule="auto"/>
        <w:ind w:right="545" w:firstLine="707"/>
        <w:jc w:val="both"/>
        <w:rPr>
          <w:sz w:val="28"/>
        </w:rPr>
      </w:pPr>
      <w:r>
        <w:rPr>
          <w:sz w:val="28"/>
        </w:rPr>
        <w:t>Начальник організовує роботу підрозділів внутрішньої безпеки, забезпечує ефективне виконання покладених на них завдань і функцій.</w:t>
      </w:r>
      <w:r>
        <w:rPr>
          <w:spacing w:val="35"/>
          <w:sz w:val="28"/>
        </w:rPr>
        <w:t xml:space="preserve"> </w:t>
      </w:r>
      <w:r>
        <w:rPr>
          <w:sz w:val="28"/>
        </w:rPr>
        <w:t>Несе</w:t>
      </w:r>
    </w:p>
    <w:p w:rsidR="00054FDC" w:rsidRDefault="00054FDC">
      <w:pPr>
        <w:spacing w:line="362"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1" w:firstLine="0"/>
      </w:pPr>
      <w:r>
        <w:t>персональну відповідальність за організацію та результати діяльності комітету.</w:t>
      </w:r>
    </w:p>
    <w:p w:rsidR="00054FDC" w:rsidRDefault="003C3D65">
      <w:pPr>
        <w:pStyle w:val="a4"/>
        <w:numPr>
          <w:ilvl w:val="0"/>
          <w:numId w:val="10"/>
        </w:numPr>
        <w:tabs>
          <w:tab w:val="left" w:pos="1732"/>
        </w:tabs>
        <w:spacing w:line="321" w:lineRule="exact"/>
        <w:ind w:left="1731" w:hanging="422"/>
        <w:jc w:val="both"/>
        <w:rPr>
          <w:sz w:val="28"/>
        </w:rPr>
      </w:pPr>
      <w:r>
        <w:rPr>
          <w:sz w:val="28"/>
        </w:rPr>
        <w:t>Начальник Департаменту внутрішньої</w:t>
      </w:r>
      <w:r>
        <w:rPr>
          <w:spacing w:val="-10"/>
          <w:sz w:val="28"/>
        </w:rPr>
        <w:t xml:space="preserve"> </w:t>
      </w:r>
      <w:r>
        <w:rPr>
          <w:sz w:val="28"/>
        </w:rPr>
        <w:t>безпеки:</w:t>
      </w:r>
    </w:p>
    <w:p w:rsidR="00054FDC" w:rsidRDefault="003C3D65">
      <w:pPr>
        <w:pStyle w:val="a4"/>
        <w:numPr>
          <w:ilvl w:val="1"/>
          <w:numId w:val="10"/>
        </w:numPr>
        <w:tabs>
          <w:tab w:val="left" w:pos="2034"/>
        </w:tabs>
        <w:spacing w:before="163" w:line="360" w:lineRule="auto"/>
        <w:ind w:right="548"/>
        <w:rPr>
          <w:sz w:val="28"/>
        </w:rPr>
      </w:pPr>
      <w:r>
        <w:rPr>
          <w:sz w:val="28"/>
        </w:rPr>
        <w:t>Розподіляє обов'язки між своїми заступниками та затверджує функціональні</w:t>
      </w:r>
      <w:r>
        <w:rPr>
          <w:spacing w:val="-3"/>
          <w:sz w:val="28"/>
        </w:rPr>
        <w:t xml:space="preserve"> </w:t>
      </w:r>
      <w:r>
        <w:rPr>
          <w:sz w:val="28"/>
        </w:rPr>
        <w:t>обов'язки.</w:t>
      </w:r>
    </w:p>
    <w:p w:rsidR="00054FDC" w:rsidRDefault="003C3D65">
      <w:pPr>
        <w:pStyle w:val="a4"/>
        <w:numPr>
          <w:ilvl w:val="1"/>
          <w:numId w:val="10"/>
        </w:numPr>
        <w:tabs>
          <w:tab w:val="left" w:pos="1981"/>
        </w:tabs>
        <w:spacing w:line="360" w:lineRule="auto"/>
        <w:ind w:right="554"/>
        <w:rPr>
          <w:sz w:val="28"/>
        </w:rPr>
      </w:pPr>
      <w:r>
        <w:rPr>
          <w:sz w:val="28"/>
        </w:rPr>
        <w:t>Організовує та контролює проведення підрозділами внутрішньої безпеки оперативно-розшукової</w:t>
      </w:r>
      <w:r>
        <w:rPr>
          <w:spacing w:val="-5"/>
          <w:sz w:val="28"/>
        </w:rPr>
        <w:t xml:space="preserve"> </w:t>
      </w:r>
      <w:r>
        <w:rPr>
          <w:sz w:val="28"/>
        </w:rPr>
        <w:t>діяльності.</w:t>
      </w:r>
    </w:p>
    <w:p w:rsidR="00054FDC" w:rsidRDefault="003C3D65">
      <w:pPr>
        <w:pStyle w:val="a4"/>
        <w:numPr>
          <w:ilvl w:val="1"/>
          <w:numId w:val="10"/>
        </w:numPr>
        <w:tabs>
          <w:tab w:val="left" w:pos="2072"/>
        </w:tabs>
        <w:spacing w:line="360" w:lineRule="auto"/>
        <w:ind w:right="543"/>
        <w:rPr>
          <w:sz w:val="28"/>
        </w:rPr>
      </w:pPr>
      <w:r>
        <w:rPr>
          <w:sz w:val="28"/>
        </w:rPr>
        <w:t>Організовує обмін інформа</w:t>
      </w:r>
      <w:r>
        <w:rPr>
          <w:sz w:val="28"/>
        </w:rPr>
        <w:t>цією з іншими правоохоронними органами, а також проведення спільних профілактичних та оперативно- розшукових заходів.</w:t>
      </w:r>
    </w:p>
    <w:p w:rsidR="00054FDC" w:rsidRDefault="003C3D65">
      <w:pPr>
        <w:pStyle w:val="a4"/>
        <w:numPr>
          <w:ilvl w:val="1"/>
          <w:numId w:val="10"/>
        </w:numPr>
        <w:tabs>
          <w:tab w:val="left" w:pos="1984"/>
        </w:tabs>
        <w:spacing w:line="362" w:lineRule="auto"/>
        <w:ind w:right="551"/>
        <w:rPr>
          <w:sz w:val="28"/>
        </w:rPr>
      </w:pPr>
      <w:r>
        <w:rPr>
          <w:sz w:val="28"/>
        </w:rPr>
        <w:t>Здійснює контроль за збереженням державної таємниці, режиму секретності та конспірації в роботі підрозділів</w:t>
      </w:r>
      <w:r>
        <w:rPr>
          <w:spacing w:val="2"/>
          <w:sz w:val="28"/>
        </w:rPr>
        <w:t xml:space="preserve"> </w:t>
      </w:r>
      <w:r>
        <w:rPr>
          <w:sz w:val="28"/>
        </w:rPr>
        <w:t>комітету.</w:t>
      </w:r>
    </w:p>
    <w:p w:rsidR="00054FDC" w:rsidRDefault="003C3D65">
      <w:pPr>
        <w:pStyle w:val="a4"/>
        <w:numPr>
          <w:ilvl w:val="1"/>
          <w:numId w:val="10"/>
        </w:numPr>
        <w:tabs>
          <w:tab w:val="left" w:pos="1984"/>
        </w:tabs>
        <w:spacing w:line="360" w:lineRule="auto"/>
        <w:ind w:right="549"/>
        <w:rPr>
          <w:sz w:val="28"/>
        </w:rPr>
      </w:pPr>
      <w:r>
        <w:rPr>
          <w:sz w:val="28"/>
        </w:rPr>
        <w:t>Забезпечує добір кад</w:t>
      </w:r>
      <w:r>
        <w:rPr>
          <w:sz w:val="28"/>
        </w:rPr>
        <w:t>рів комітету та формує кадровий резерв на відповідні посади, організовує професійну підготовку працівників</w:t>
      </w:r>
      <w:r>
        <w:rPr>
          <w:spacing w:val="-27"/>
          <w:sz w:val="28"/>
        </w:rPr>
        <w:t xml:space="preserve"> </w:t>
      </w:r>
      <w:r>
        <w:rPr>
          <w:sz w:val="28"/>
        </w:rPr>
        <w:t>комітету.</w:t>
      </w:r>
    </w:p>
    <w:p w:rsidR="00054FDC" w:rsidRDefault="003C3D65">
      <w:pPr>
        <w:pStyle w:val="a4"/>
        <w:numPr>
          <w:ilvl w:val="0"/>
          <w:numId w:val="10"/>
        </w:numPr>
        <w:tabs>
          <w:tab w:val="left" w:pos="1754"/>
        </w:tabs>
        <w:spacing w:line="360" w:lineRule="auto"/>
        <w:ind w:right="554" w:firstLine="707"/>
        <w:jc w:val="both"/>
        <w:rPr>
          <w:sz w:val="28"/>
        </w:rPr>
      </w:pPr>
      <w:r>
        <w:rPr>
          <w:sz w:val="28"/>
        </w:rPr>
        <w:t>Очолює комісію з проведення службового атестування працівників комітету.</w:t>
      </w:r>
    </w:p>
    <w:p w:rsidR="00054FDC" w:rsidRDefault="003C3D65">
      <w:pPr>
        <w:pStyle w:val="a4"/>
        <w:numPr>
          <w:ilvl w:val="0"/>
          <w:numId w:val="10"/>
        </w:numPr>
        <w:tabs>
          <w:tab w:val="left" w:pos="1794"/>
        </w:tabs>
        <w:spacing w:line="360" w:lineRule="auto"/>
        <w:ind w:right="554" w:firstLine="707"/>
        <w:jc w:val="both"/>
        <w:rPr>
          <w:sz w:val="28"/>
        </w:rPr>
      </w:pPr>
      <w:r>
        <w:rPr>
          <w:sz w:val="28"/>
        </w:rPr>
        <w:t>Призначає та організовує проведення службових розслідувань за фактами порушення дисципліни і законності та надзвичайних подій, учинених працівниками</w:t>
      </w:r>
      <w:r>
        <w:rPr>
          <w:spacing w:val="2"/>
          <w:sz w:val="28"/>
        </w:rPr>
        <w:t xml:space="preserve"> </w:t>
      </w:r>
      <w:r>
        <w:rPr>
          <w:sz w:val="28"/>
        </w:rPr>
        <w:t>СБУ.</w:t>
      </w:r>
    </w:p>
    <w:p w:rsidR="00054FDC" w:rsidRDefault="003C3D65">
      <w:pPr>
        <w:pStyle w:val="a4"/>
        <w:numPr>
          <w:ilvl w:val="0"/>
          <w:numId w:val="10"/>
        </w:numPr>
        <w:tabs>
          <w:tab w:val="left" w:pos="1818"/>
        </w:tabs>
        <w:spacing w:line="362" w:lineRule="auto"/>
        <w:ind w:right="553" w:firstLine="707"/>
        <w:jc w:val="both"/>
        <w:rPr>
          <w:sz w:val="28"/>
        </w:rPr>
      </w:pPr>
      <w:r>
        <w:rPr>
          <w:sz w:val="28"/>
        </w:rPr>
        <w:t>Видає в межах компетенції накази, дає доручення та здійснює контроль за їх</w:t>
      </w:r>
      <w:r>
        <w:rPr>
          <w:spacing w:val="-1"/>
          <w:sz w:val="28"/>
        </w:rPr>
        <w:t xml:space="preserve"> </w:t>
      </w:r>
      <w:r>
        <w:rPr>
          <w:sz w:val="28"/>
        </w:rPr>
        <w:t>виконанням.</w:t>
      </w:r>
    </w:p>
    <w:p w:rsidR="00054FDC" w:rsidRDefault="003C3D65">
      <w:pPr>
        <w:pStyle w:val="a4"/>
        <w:numPr>
          <w:ilvl w:val="0"/>
          <w:numId w:val="10"/>
        </w:numPr>
        <w:tabs>
          <w:tab w:val="left" w:pos="1962"/>
        </w:tabs>
        <w:spacing w:line="360" w:lineRule="auto"/>
        <w:ind w:right="545" w:firstLine="707"/>
        <w:jc w:val="both"/>
        <w:rPr>
          <w:sz w:val="28"/>
        </w:rPr>
      </w:pPr>
      <w:r>
        <w:rPr>
          <w:sz w:val="28"/>
        </w:rPr>
        <w:t>Бере участь у п</w:t>
      </w:r>
      <w:r>
        <w:rPr>
          <w:sz w:val="28"/>
        </w:rPr>
        <w:t>ідготовці нормативно-правових актів, з питань діяльності</w:t>
      </w:r>
      <w:r>
        <w:rPr>
          <w:spacing w:val="-1"/>
          <w:sz w:val="28"/>
        </w:rPr>
        <w:t xml:space="preserve"> </w:t>
      </w:r>
      <w:r>
        <w:rPr>
          <w:sz w:val="28"/>
        </w:rPr>
        <w:t>комітету.</w:t>
      </w:r>
    </w:p>
    <w:p w:rsidR="00054FDC" w:rsidRDefault="003C3D65">
      <w:pPr>
        <w:pStyle w:val="a4"/>
        <w:numPr>
          <w:ilvl w:val="0"/>
          <w:numId w:val="10"/>
        </w:numPr>
        <w:tabs>
          <w:tab w:val="left" w:pos="1811"/>
        </w:tabs>
        <w:spacing w:line="362" w:lineRule="auto"/>
        <w:ind w:right="545" w:firstLine="707"/>
        <w:jc w:val="both"/>
        <w:rPr>
          <w:sz w:val="28"/>
        </w:rPr>
      </w:pPr>
      <w:r>
        <w:rPr>
          <w:sz w:val="28"/>
        </w:rPr>
        <w:t>У межах своїх повноважень підписує від імені комітету листи, звернення, повідомлення та інші</w:t>
      </w:r>
      <w:r>
        <w:rPr>
          <w:spacing w:val="-5"/>
          <w:sz w:val="28"/>
        </w:rPr>
        <w:t xml:space="preserve"> </w:t>
      </w:r>
      <w:r>
        <w:rPr>
          <w:sz w:val="28"/>
        </w:rPr>
        <w:t>документи.</w:t>
      </w:r>
    </w:p>
    <w:p w:rsidR="00054FDC" w:rsidRDefault="003C3D65">
      <w:pPr>
        <w:pStyle w:val="a4"/>
        <w:numPr>
          <w:ilvl w:val="0"/>
          <w:numId w:val="10"/>
        </w:numPr>
        <w:tabs>
          <w:tab w:val="left" w:pos="1847"/>
        </w:tabs>
        <w:spacing w:line="360" w:lineRule="auto"/>
        <w:ind w:right="543" w:firstLine="707"/>
        <w:jc w:val="both"/>
        <w:rPr>
          <w:sz w:val="28"/>
        </w:rPr>
      </w:pPr>
      <w:r>
        <w:rPr>
          <w:sz w:val="28"/>
        </w:rPr>
        <w:t>Візує нормативно-правові акти, підписує та візує оперативно- розпорядчі документи, на</w:t>
      </w:r>
      <w:r>
        <w:rPr>
          <w:sz w:val="28"/>
        </w:rPr>
        <w:t>кази по особовому складу, контролює їх виконання в межах</w:t>
      </w:r>
      <w:r>
        <w:rPr>
          <w:spacing w:val="-5"/>
          <w:sz w:val="28"/>
        </w:rPr>
        <w:t xml:space="preserve"> </w:t>
      </w:r>
      <w:r>
        <w:rPr>
          <w:sz w:val="28"/>
        </w:rPr>
        <w:t>компетенції.</w:t>
      </w:r>
    </w:p>
    <w:p w:rsidR="00054FDC" w:rsidRDefault="003C3D65">
      <w:pPr>
        <w:pStyle w:val="a4"/>
        <w:numPr>
          <w:ilvl w:val="0"/>
          <w:numId w:val="10"/>
        </w:numPr>
        <w:tabs>
          <w:tab w:val="left" w:pos="1782"/>
        </w:tabs>
        <w:spacing w:line="360" w:lineRule="auto"/>
        <w:ind w:right="545" w:firstLine="707"/>
        <w:jc w:val="both"/>
        <w:rPr>
          <w:sz w:val="28"/>
        </w:rPr>
      </w:pPr>
      <w:r>
        <w:rPr>
          <w:sz w:val="28"/>
        </w:rPr>
        <w:t>За дорученням парламентських комітетів організовує і проводить перевірки стосовно працівників органів</w:t>
      </w:r>
      <w:r>
        <w:rPr>
          <w:spacing w:val="-5"/>
          <w:sz w:val="28"/>
        </w:rPr>
        <w:t xml:space="preserve"> </w:t>
      </w:r>
      <w:r>
        <w:rPr>
          <w:sz w:val="28"/>
        </w:rPr>
        <w:t>СБУ.</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10"/>
        </w:numPr>
        <w:tabs>
          <w:tab w:val="left" w:pos="1664"/>
        </w:tabs>
        <w:spacing w:before="89" w:line="360" w:lineRule="auto"/>
        <w:ind w:right="543" w:firstLine="707"/>
        <w:jc w:val="both"/>
        <w:rPr>
          <w:sz w:val="28"/>
        </w:rPr>
      </w:pPr>
      <w:r>
        <w:rPr>
          <w:sz w:val="28"/>
        </w:rPr>
        <w:t>У встановленому порядку отримує в керівників органів та підрозділів СБУ інформаційні, звітні документи та інші матеріали, необхідні для виконання завдань, покладених на</w:t>
      </w:r>
      <w:r>
        <w:rPr>
          <w:spacing w:val="-6"/>
          <w:sz w:val="28"/>
        </w:rPr>
        <w:t xml:space="preserve"> </w:t>
      </w:r>
      <w:r>
        <w:rPr>
          <w:sz w:val="28"/>
        </w:rPr>
        <w:t>комітет.</w:t>
      </w:r>
    </w:p>
    <w:p w:rsidR="00054FDC" w:rsidRDefault="003C3D65">
      <w:pPr>
        <w:pStyle w:val="a4"/>
        <w:numPr>
          <w:ilvl w:val="0"/>
          <w:numId w:val="10"/>
        </w:numPr>
        <w:tabs>
          <w:tab w:val="left" w:pos="1857"/>
        </w:tabs>
        <w:spacing w:before="1" w:line="360" w:lineRule="auto"/>
        <w:ind w:right="554" w:firstLine="707"/>
        <w:jc w:val="both"/>
        <w:rPr>
          <w:sz w:val="28"/>
        </w:rPr>
      </w:pPr>
      <w:r>
        <w:rPr>
          <w:sz w:val="28"/>
        </w:rPr>
        <w:t>Заслуховує звіти працівників комітету про стан і результати боротьби зі злочин</w:t>
      </w:r>
      <w:r>
        <w:rPr>
          <w:sz w:val="28"/>
        </w:rPr>
        <w:t>ністю та протидії корупції в органах</w:t>
      </w:r>
      <w:r>
        <w:rPr>
          <w:spacing w:val="-5"/>
          <w:sz w:val="28"/>
        </w:rPr>
        <w:t xml:space="preserve"> </w:t>
      </w:r>
      <w:r>
        <w:rPr>
          <w:sz w:val="28"/>
        </w:rPr>
        <w:t>СБУ.</w:t>
      </w:r>
    </w:p>
    <w:p w:rsidR="00054FDC" w:rsidRDefault="003C3D65">
      <w:pPr>
        <w:pStyle w:val="a3"/>
        <w:spacing w:line="321" w:lineRule="exact"/>
        <w:ind w:left="1310" w:firstLine="0"/>
      </w:pPr>
      <w:r>
        <w:t>Правовий статус працівників комітету</w:t>
      </w:r>
    </w:p>
    <w:p w:rsidR="00054FDC" w:rsidRDefault="003C3D65">
      <w:pPr>
        <w:pStyle w:val="a4"/>
        <w:numPr>
          <w:ilvl w:val="0"/>
          <w:numId w:val="10"/>
        </w:numPr>
        <w:tabs>
          <w:tab w:val="left" w:pos="1751"/>
        </w:tabs>
        <w:spacing w:before="160" w:line="360" w:lineRule="auto"/>
        <w:ind w:right="553" w:firstLine="707"/>
        <w:jc w:val="both"/>
        <w:rPr>
          <w:sz w:val="28"/>
        </w:rPr>
      </w:pPr>
      <w:r>
        <w:rPr>
          <w:sz w:val="28"/>
        </w:rPr>
        <w:t>Працівники комітету під час виконання своїх службових обов'язків є представниками державної влади та мають правовий статус державних службовців.</w:t>
      </w:r>
    </w:p>
    <w:p w:rsidR="00054FDC" w:rsidRDefault="003C3D65">
      <w:pPr>
        <w:pStyle w:val="a4"/>
        <w:numPr>
          <w:ilvl w:val="0"/>
          <w:numId w:val="10"/>
        </w:numPr>
        <w:tabs>
          <w:tab w:val="left" w:pos="1825"/>
        </w:tabs>
        <w:spacing w:before="2" w:line="360" w:lineRule="auto"/>
        <w:ind w:right="545" w:firstLine="707"/>
        <w:jc w:val="both"/>
        <w:rPr>
          <w:sz w:val="28"/>
        </w:rPr>
      </w:pPr>
      <w:r>
        <w:rPr>
          <w:sz w:val="28"/>
        </w:rPr>
        <w:t>Ніхто, крім безпосереднього і пр</w:t>
      </w:r>
      <w:r>
        <w:rPr>
          <w:sz w:val="28"/>
        </w:rPr>
        <w:t>ямого керівника (за винятком випадків, прямо передбачених законом), не може надавати будь-які письмові чи усні вказівки, вимоги, доручення працівникам комітету або іншим способом втручатися в їх законну</w:t>
      </w:r>
      <w:r>
        <w:rPr>
          <w:spacing w:val="-6"/>
          <w:sz w:val="28"/>
        </w:rPr>
        <w:t xml:space="preserve"> </w:t>
      </w:r>
      <w:r>
        <w:rPr>
          <w:sz w:val="28"/>
        </w:rPr>
        <w:t>діяльність.</w:t>
      </w:r>
    </w:p>
    <w:p w:rsidR="00054FDC" w:rsidRDefault="003C3D65">
      <w:pPr>
        <w:pStyle w:val="a3"/>
        <w:ind w:left="1310" w:firstLine="0"/>
      </w:pPr>
      <w:r>
        <w:t>Контроль та нагляд за діяльністю комітету</w:t>
      </w:r>
    </w:p>
    <w:p w:rsidR="00054FDC" w:rsidRDefault="003C3D65">
      <w:pPr>
        <w:pStyle w:val="a4"/>
        <w:numPr>
          <w:ilvl w:val="0"/>
          <w:numId w:val="9"/>
        </w:numPr>
        <w:tabs>
          <w:tab w:val="left" w:pos="1751"/>
        </w:tabs>
        <w:spacing w:before="160" w:line="360" w:lineRule="auto"/>
        <w:ind w:right="547" w:firstLine="707"/>
        <w:jc w:val="both"/>
        <w:rPr>
          <w:sz w:val="28"/>
        </w:rPr>
      </w:pPr>
      <w:r>
        <w:rPr>
          <w:sz w:val="28"/>
        </w:rPr>
        <w:t>Контроль за діяльністю комітету здійснюється парламентськими та судовими структурами контролю.</w:t>
      </w:r>
    </w:p>
    <w:p w:rsidR="00054FDC" w:rsidRDefault="003C3D65">
      <w:pPr>
        <w:pStyle w:val="a4"/>
        <w:numPr>
          <w:ilvl w:val="0"/>
          <w:numId w:val="9"/>
        </w:numPr>
        <w:tabs>
          <w:tab w:val="left" w:pos="1804"/>
        </w:tabs>
        <w:spacing w:before="2" w:line="360" w:lineRule="auto"/>
        <w:ind w:right="544" w:firstLine="707"/>
        <w:jc w:val="both"/>
        <w:rPr>
          <w:sz w:val="28"/>
        </w:rPr>
      </w:pPr>
      <w:r>
        <w:rPr>
          <w:sz w:val="28"/>
        </w:rPr>
        <w:t>Нагляд за дотриманням законності при проведенні комітетом їх діяльності здійснюється на підставах та в порядку, що передбачені законодавством</w:t>
      </w:r>
      <w:r>
        <w:rPr>
          <w:spacing w:val="-1"/>
          <w:sz w:val="28"/>
        </w:rPr>
        <w:t xml:space="preserve"> </w:t>
      </w:r>
      <w:r>
        <w:rPr>
          <w:sz w:val="28"/>
        </w:rPr>
        <w:t>України.</w:t>
      </w:r>
    </w:p>
    <w:p w:rsidR="00054FDC" w:rsidRDefault="003C3D65">
      <w:pPr>
        <w:pStyle w:val="a3"/>
        <w:spacing w:line="360" w:lineRule="auto"/>
        <w:ind w:right="548"/>
      </w:pPr>
      <w:r>
        <w:t xml:space="preserve">Узагальнюючи розроблені повноваження маємо наступну картину. Незалежний комітет внутрішнього контролю буде мати постійний доступ до секретної інформації, переглядати звіти, проводити внутрішні розслідування, викликати співробітників на допити, здійснювати </w:t>
      </w:r>
      <w:r>
        <w:t>перевірки та доповідати про   свою   діяльність   комітетам   парламентського   та    судового контролю (табл.</w:t>
      </w:r>
      <w:r>
        <w:rPr>
          <w:spacing w:val="-3"/>
        </w:rPr>
        <w:t xml:space="preserve"> </w:t>
      </w:r>
      <w:r>
        <w:t>8).</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after="6" w:line="360" w:lineRule="auto"/>
        <w:ind w:right="729"/>
        <w:jc w:val="left"/>
      </w:pPr>
      <w:r>
        <w:t>Таблиця 7 – Повноваження структур парламентського, судового та громадського контролю за діяльністю СБУ</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2694"/>
        <w:gridCol w:w="3453"/>
      </w:tblGrid>
      <w:tr w:rsidR="00054FDC">
        <w:trPr>
          <w:trHeight w:val="966"/>
        </w:trPr>
        <w:tc>
          <w:tcPr>
            <w:tcW w:w="3229" w:type="dxa"/>
          </w:tcPr>
          <w:p w:rsidR="00054FDC" w:rsidRDefault="003C3D65">
            <w:pPr>
              <w:pStyle w:val="TableParagraph"/>
              <w:spacing w:before="235"/>
              <w:ind w:left="167"/>
              <w:rPr>
                <w:sz w:val="28"/>
              </w:rPr>
            </w:pPr>
            <w:r>
              <w:rPr>
                <w:sz w:val="28"/>
              </w:rPr>
              <w:t>Парламентські коміт</w:t>
            </w:r>
            <w:r>
              <w:rPr>
                <w:sz w:val="28"/>
              </w:rPr>
              <w:t>ети</w:t>
            </w:r>
          </w:p>
        </w:tc>
        <w:tc>
          <w:tcPr>
            <w:tcW w:w="2694" w:type="dxa"/>
          </w:tcPr>
          <w:p w:rsidR="00054FDC" w:rsidRDefault="003C3D65">
            <w:pPr>
              <w:pStyle w:val="TableParagraph"/>
              <w:spacing w:line="317" w:lineRule="exact"/>
              <w:ind w:left="824"/>
              <w:rPr>
                <w:sz w:val="28"/>
              </w:rPr>
            </w:pPr>
            <w:r>
              <w:rPr>
                <w:sz w:val="28"/>
              </w:rPr>
              <w:t>Судові</w:t>
            </w:r>
          </w:p>
          <w:p w:rsidR="00054FDC" w:rsidRDefault="003C3D65">
            <w:pPr>
              <w:pStyle w:val="TableParagraph"/>
              <w:spacing w:before="160"/>
              <w:ind w:left="824"/>
              <w:rPr>
                <w:sz w:val="28"/>
              </w:rPr>
            </w:pPr>
            <w:r>
              <w:rPr>
                <w:sz w:val="28"/>
              </w:rPr>
              <w:t>інстанції</w:t>
            </w:r>
          </w:p>
        </w:tc>
        <w:tc>
          <w:tcPr>
            <w:tcW w:w="3453" w:type="dxa"/>
          </w:tcPr>
          <w:p w:rsidR="00054FDC" w:rsidRDefault="003C3D65">
            <w:pPr>
              <w:pStyle w:val="TableParagraph"/>
              <w:spacing w:line="317" w:lineRule="exact"/>
              <w:ind w:left="824"/>
              <w:rPr>
                <w:sz w:val="28"/>
              </w:rPr>
            </w:pPr>
            <w:r>
              <w:rPr>
                <w:sz w:val="28"/>
              </w:rPr>
              <w:t>Громадські</w:t>
            </w:r>
          </w:p>
          <w:p w:rsidR="00054FDC" w:rsidRDefault="003C3D65">
            <w:pPr>
              <w:pStyle w:val="TableParagraph"/>
              <w:spacing w:before="160"/>
              <w:ind w:left="824"/>
              <w:rPr>
                <w:sz w:val="28"/>
              </w:rPr>
            </w:pPr>
            <w:r>
              <w:rPr>
                <w:sz w:val="28"/>
              </w:rPr>
              <w:t>організації</w:t>
            </w:r>
          </w:p>
        </w:tc>
      </w:tr>
      <w:tr w:rsidR="00054FDC">
        <w:trPr>
          <w:trHeight w:val="12075"/>
        </w:trPr>
        <w:tc>
          <w:tcPr>
            <w:tcW w:w="3229" w:type="dxa"/>
          </w:tcPr>
          <w:p w:rsidR="00054FDC" w:rsidRDefault="003C3D65">
            <w:pPr>
              <w:pStyle w:val="TableParagraph"/>
              <w:numPr>
                <w:ilvl w:val="0"/>
                <w:numId w:val="8"/>
              </w:numPr>
              <w:tabs>
                <w:tab w:val="left" w:pos="816"/>
              </w:tabs>
              <w:spacing w:line="360" w:lineRule="auto"/>
              <w:ind w:right="95" w:firstLine="0"/>
              <w:jc w:val="both"/>
              <w:rPr>
                <w:sz w:val="28"/>
              </w:rPr>
            </w:pPr>
            <w:r>
              <w:rPr>
                <w:sz w:val="28"/>
              </w:rPr>
              <w:t xml:space="preserve">мати постійний доступ до </w:t>
            </w:r>
            <w:r>
              <w:rPr>
                <w:spacing w:val="-3"/>
                <w:sz w:val="28"/>
              </w:rPr>
              <w:t xml:space="preserve">секретної </w:t>
            </w:r>
            <w:r>
              <w:rPr>
                <w:sz w:val="28"/>
              </w:rPr>
              <w:t>інформації;</w:t>
            </w:r>
          </w:p>
          <w:p w:rsidR="00054FDC" w:rsidRDefault="003C3D65">
            <w:pPr>
              <w:pStyle w:val="TableParagraph"/>
              <w:numPr>
                <w:ilvl w:val="0"/>
                <w:numId w:val="8"/>
              </w:numPr>
              <w:tabs>
                <w:tab w:val="left" w:pos="816"/>
              </w:tabs>
              <w:spacing w:line="360" w:lineRule="auto"/>
              <w:ind w:right="97" w:firstLine="0"/>
              <w:jc w:val="both"/>
              <w:rPr>
                <w:sz w:val="28"/>
              </w:rPr>
            </w:pPr>
            <w:r>
              <w:rPr>
                <w:sz w:val="28"/>
              </w:rPr>
              <w:t xml:space="preserve">розглядати </w:t>
            </w:r>
            <w:r>
              <w:rPr>
                <w:spacing w:val="-4"/>
                <w:sz w:val="28"/>
              </w:rPr>
              <w:t xml:space="preserve">звіти </w:t>
            </w:r>
            <w:r>
              <w:rPr>
                <w:sz w:val="28"/>
              </w:rPr>
              <w:t>щодо діяльності</w:t>
            </w:r>
            <w:r>
              <w:rPr>
                <w:spacing w:val="-5"/>
                <w:sz w:val="28"/>
              </w:rPr>
              <w:t xml:space="preserve"> </w:t>
            </w:r>
            <w:r>
              <w:rPr>
                <w:sz w:val="28"/>
              </w:rPr>
              <w:t>СБУ;</w:t>
            </w:r>
          </w:p>
          <w:p w:rsidR="00054FDC" w:rsidRDefault="003C3D65">
            <w:pPr>
              <w:pStyle w:val="TableParagraph"/>
              <w:numPr>
                <w:ilvl w:val="0"/>
                <w:numId w:val="8"/>
              </w:numPr>
              <w:tabs>
                <w:tab w:val="left" w:pos="561"/>
                <w:tab w:val="left" w:pos="562"/>
              </w:tabs>
              <w:spacing w:line="360" w:lineRule="auto"/>
              <w:ind w:right="442" w:firstLine="0"/>
              <w:rPr>
                <w:sz w:val="28"/>
              </w:rPr>
            </w:pPr>
            <w:r>
              <w:rPr>
                <w:color w:val="161616"/>
                <w:sz w:val="28"/>
              </w:rPr>
              <w:t>проводити в необхідних випадках експертизи для встановлення відповідності дій СБУ законам;</w:t>
            </w:r>
          </w:p>
          <w:p w:rsidR="00054FDC" w:rsidRDefault="003C3D65">
            <w:pPr>
              <w:pStyle w:val="TableParagraph"/>
              <w:numPr>
                <w:ilvl w:val="0"/>
                <w:numId w:val="8"/>
              </w:numPr>
              <w:tabs>
                <w:tab w:val="left" w:pos="561"/>
                <w:tab w:val="left" w:pos="562"/>
              </w:tabs>
              <w:spacing w:line="360" w:lineRule="auto"/>
              <w:ind w:right="238" w:firstLine="0"/>
              <w:rPr>
                <w:sz w:val="28"/>
              </w:rPr>
            </w:pPr>
            <w:r>
              <w:rPr>
                <w:color w:val="161616"/>
                <w:sz w:val="28"/>
              </w:rPr>
              <w:t>перевіряти дотримання вимог нормативно-правових актів під час здійснення розвідки та безпеки контррозвідувальних операцій;</w:t>
            </w:r>
          </w:p>
          <w:p w:rsidR="00054FDC" w:rsidRDefault="003C3D65">
            <w:pPr>
              <w:pStyle w:val="TableParagraph"/>
              <w:numPr>
                <w:ilvl w:val="0"/>
                <w:numId w:val="8"/>
              </w:numPr>
              <w:tabs>
                <w:tab w:val="left" w:pos="561"/>
                <w:tab w:val="left" w:pos="562"/>
              </w:tabs>
              <w:spacing w:line="360" w:lineRule="auto"/>
              <w:ind w:right="155" w:firstLine="0"/>
              <w:rPr>
                <w:sz w:val="28"/>
              </w:rPr>
            </w:pPr>
            <w:r>
              <w:rPr>
                <w:color w:val="161616"/>
                <w:sz w:val="28"/>
              </w:rPr>
              <w:t>здійснювати контроль за оперативною діяльністю контррозвідки;</w:t>
            </w:r>
          </w:p>
          <w:p w:rsidR="00054FDC" w:rsidRDefault="003C3D65">
            <w:pPr>
              <w:pStyle w:val="TableParagraph"/>
              <w:numPr>
                <w:ilvl w:val="0"/>
                <w:numId w:val="8"/>
              </w:numPr>
              <w:tabs>
                <w:tab w:val="left" w:pos="561"/>
                <w:tab w:val="left" w:pos="562"/>
              </w:tabs>
              <w:ind w:left="561" w:hanging="455"/>
              <w:rPr>
                <w:sz w:val="28"/>
              </w:rPr>
            </w:pPr>
            <w:r>
              <w:rPr>
                <w:color w:val="161616"/>
                <w:sz w:val="28"/>
              </w:rPr>
              <w:t>надавати</w:t>
            </w:r>
            <w:r>
              <w:rPr>
                <w:color w:val="161616"/>
                <w:spacing w:val="-1"/>
                <w:sz w:val="28"/>
              </w:rPr>
              <w:t xml:space="preserve"> </w:t>
            </w:r>
            <w:r>
              <w:rPr>
                <w:color w:val="161616"/>
                <w:sz w:val="28"/>
              </w:rPr>
              <w:t>висновки</w:t>
            </w:r>
          </w:p>
          <w:p w:rsidR="00054FDC" w:rsidRDefault="003C3D65">
            <w:pPr>
              <w:pStyle w:val="TableParagraph"/>
              <w:spacing w:line="480" w:lineRule="atLeast"/>
              <w:ind w:left="107" w:right="503"/>
              <w:rPr>
                <w:sz w:val="28"/>
              </w:rPr>
            </w:pPr>
            <w:r>
              <w:rPr>
                <w:color w:val="161616"/>
                <w:sz w:val="28"/>
              </w:rPr>
              <w:t>та рекомендації щодо діяльності СБУ.</w:t>
            </w:r>
          </w:p>
        </w:tc>
        <w:tc>
          <w:tcPr>
            <w:tcW w:w="2694" w:type="dxa"/>
          </w:tcPr>
          <w:p w:rsidR="00054FDC" w:rsidRDefault="00054FDC">
            <w:pPr>
              <w:pStyle w:val="TableParagraph"/>
              <w:rPr>
                <w:sz w:val="30"/>
              </w:rPr>
            </w:pPr>
          </w:p>
          <w:p w:rsidR="00054FDC" w:rsidRDefault="00054FDC">
            <w:pPr>
              <w:pStyle w:val="TableParagraph"/>
              <w:spacing w:before="4"/>
              <w:rPr>
                <w:sz w:val="32"/>
              </w:rPr>
            </w:pPr>
          </w:p>
          <w:p w:rsidR="00054FDC" w:rsidRDefault="003C3D65">
            <w:pPr>
              <w:pStyle w:val="TableParagraph"/>
              <w:numPr>
                <w:ilvl w:val="0"/>
                <w:numId w:val="7"/>
              </w:numPr>
              <w:tabs>
                <w:tab w:val="left" w:pos="565"/>
                <w:tab w:val="left" w:pos="566"/>
              </w:tabs>
              <w:spacing w:line="360" w:lineRule="auto"/>
              <w:ind w:right="364" w:firstLine="0"/>
              <w:rPr>
                <w:sz w:val="28"/>
              </w:rPr>
            </w:pPr>
            <w:r>
              <w:rPr>
                <w:color w:val="161616"/>
                <w:sz w:val="28"/>
              </w:rPr>
              <w:t xml:space="preserve">стримувати </w:t>
            </w:r>
            <w:r>
              <w:rPr>
                <w:color w:val="161616"/>
                <w:spacing w:val="-4"/>
                <w:sz w:val="28"/>
              </w:rPr>
              <w:t xml:space="preserve">дії </w:t>
            </w:r>
            <w:r>
              <w:rPr>
                <w:color w:val="161616"/>
                <w:sz w:val="28"/>
              </w:rPr>
              <w:t>законодавчої та виконавчої</w:t>
            </w:r>
            <w:r>
              <w:rPr>
                <w:color w:val="161616"/>
                <w:spacing w:val="-5"/>
                <w:sz w:val="28"/>
              </w:rPr>
              <w:t xml:space="preserve"> </w:t>
            </w:r>
            <w:r>
              <w:rPr>
                <w:color w:val="161616"/>
                <w:sz w:val="28"/>
              </w:rPr>
              <w:t>влади;</w:t>
            </w:r>
          </w:p>
          <w:p w:rsidR="00054FDC" w:rsidRDefault="003C3D65">
            <w:pPr>
              <w:pStyle w:val="TableParagraph"/>
              <w:numPr>
                <w:ilvl w:val="0"/>
                <w:numId w:val="7"/>
              </w:numPr>
              <w:tabs>
                <w:tab w:val="left" w:pos="565"/>
                <w:tab w:val="left" w:pos="566"/>
              </w:tabs>
              <w:spacing w:before="2" w:line="360" w:lineRule="auto"/>
              <w:ind w:right="255" w:firstLine="0"/>
              <w:rPr>
                <w:sz w:val="28"/>
              </w:rPr>
            </w:pPr>
            <w:r>
              <w:rPr>
                <w:color w:val="161616"/>
                <w:sz w:val="28"/>
              </w:rPr>
              <w:t xml:space="preserve">розглядати скарги громадян </w:t>
            </w:r>
            <w:r>
              <w:rPr>
                <w:color w:val="161616"/>
                <w:spacing w:val="-7"/>
                <w:sz w:val="28"/>
              </w:rPr>
              <w:t xml:space="preserve">на </w:t>
            </w:r>
            <w:r>
              <w:rPr>
                <w:color w:val="161616"/>
                <w:sz w:val="28"/>
              </w:rPr>
              <w:t>дії спецслужб;</w:t>
            </w:r>
          </w:p>
          <w:p w:rsidR="00054FDC" w:rsidRDefault="003C3D65">
            <w:pPr>
              <w:pStyle w:val="TableParagraph"/>
              <w:numPr>
                <w:ilvl w:val="0"/>
                <w:numId w:val="7"/>
              </w:numPr>
              <w:tabs>
                <w:tab w:val="left" w:pos="558"/>
                <w:tab w:val="left" w:pos="559"/>
              </w:tabs>
              <w:spacing w:line="360" w:lineRule="auto"/>
              <w:ind w:right="144" w:firstLine="0"/>
              <w:rPr>
                <w:sz w:val="28"/>
              </w:rPr>
            </w:pPr>
            <w:r>
              <w:rPr>
                <w:color w:val="161616"/>
                <w:sz w:val="28"/>
              </w:rPr>
              <w:t xml:space="preserve">санкціонувати оперативні заходи, застосування яких тимчасово обмежують конституційні </w:t>
            </w:r>
            <w:r>
              <w:rPr>
                <w:color w:val="161616"/>
                <w:spacing w:val="-4"/>
                <w:sz w:val="28"/>
              </w:rPr>
              <w:t xml:space="preserve">права </w:t>
            </w:r>
            <w:r>
              <w:rPr>
                <w:color w:val="161616"/>
                <w:sz w:val="28"/>
              </w:rPr>
              <w:t>громадянина;</w:t>
            </w:r>
          </w:p>
          <w:p w:rsidR="00054FDC" w:rsidRDefault="003C3D65">
            <w:pPr>
              <w:pStyle w:val="TableParagraph"/>
              <w:numPr>
                <w:ilvl w:val="0"/>
                <w:numId w:val="7"/>
              </w:numPr>
              <w:tabs>
                <w:tab w:val="left" w:pos="558"/>
                <w:tab w:val="left" w:pos="559"/>
              </w:tabs>
              <w:spacing w:line="360" w:lineRule="auto"/>
              <w:ind w:right="268" w:firstLine="0"/>
              <w:rPr>
                <w:sz w:val="28"/>
              </w:rPr>
            </w:pPr>
            <w:r>
              <w:rPr>
                <w:color w:val="161616"/>
                <w:sz w:val="28"/>
              </w:rPr>
              <w:t xml:space="preserve">розглядати цивільні позови щодо відшкодування матеріальних і моральних збитків, завданих особі незаконними </w:t>
            </w:r>
            <w:r>
              <w:rPr>
                <w:color w:val="161616"/>
                <w:spacing w:val="-4"/>
                <w:sz w:val="28"/>
              </w:rPr>
              <w:t xml:space="preserve">діями </w:t>
            </w:r>
            <w:r>
              <w:rPr>
                <w:color w:val="161616"/>
                <w:sz w:val="28"/>
              </w:rPr>
              <w:t>спецслужб.</w:t>
            </w:r>
          </w:p>
        </w:tc>
        <w:tc>
          <w:tcPr>
            <w:tcW w:w="3453" w:type="dxa"/>
          </w:tcPr>
          <w:p w:rsidR="00054FDC" w:rsidRDefault="003C3D65">
            <w:pPr>
              <w:pStyle w:val="TableParagraph"/>
              <w:numPr>
                <w:ilvl w:val="0"/>
                <w:numId w:val="6"/>
              </w:numPr>
              <w:tabs>
                <w:tab w:val="left" w:pos="557"/>
                <w:tab w:val="left" w:pos="558"/>
                <w:tab w:val="left" w:pos="1178"/>
                <w:tab w:val="left" w:pos="1566"/>
                <w:tab w:val="left" w:pos="1871"/>
                <w:tab w:val="left" w:pos="1926"/>
                <w:tab w:val="left" w:pos="2332"/>
                <w:tab w:val="left" w:pos="3205"/>
                <w:tab w:val="left" w:pos="3260"/>
              </w:tabs>
              <w:spacing w:before="96" w:line="360" w:lineRule="auto"/>
              <w:ind w:right="100" w:firstLine="0"/>
              <w:rPr>
                <w:sz w:val="28"/>
              </w:rPr>
            </w:pPr>
            <w:r>
              <w:rPr>
                <w:color w:val="161616"/>
                <w:sz w:val="28"/>
              </w:rPr>
              <w:t>розповсюдження незалежних</w:t>
            </w:r>
            <w:r>
              <w:rPr>
                <w:color w:val="161616"/>
                <w:sz w:val="28"/>
              </w:rPr>
              <w:tab/>
            </w:r>
            <w:r>
              <w:rPr>
                <w:color w:val="161616"/>
                <w:sz w:val="28"/>
              </w:rPr>
              <w:tab/>
            </w:r>
            <w:r>
              <w:rPr>
                <w:color w:val="161616"/>
                <w:spacing w:val="-3"/>
                <w:sz w:val="28"/>
              </w:rPr>
              <w:t xml:space="preserve">аналітичних </w:t>
            </w:r>
            <w:r>
              <w:rPr>
                <w:color w:val="161616"/>
                <w:sz w:val="28"/>
              </w:rPr>
              <w:t>досліджень та інформації щодо</w:t>
            </w:r>
            <w:r>
              <w:rPr>
                <w:color w:val="161616"/>
                <w:sz w:val="28"/>
              </w:rPr>
              <w:tab/>
              <w:t>сфери</w:t>
            </w:r>
            <w:r>
              <w:rPr>
                <w:color w:val="161616"/>
                <w:sz w:val="28"/>
              </w:rPr>
              <w:tab/>
            </w:r>
            <w:r>
              <w:rPr>
                <w:color w:val="161616"/>
                <w:sz w:val="28"/>
              </w:rPr>
              <w:tab/>
            </w:r>
            <w:r>
              <w:rPr>
                <w:color w:val="161616"/>
                <w:spacing w:val="-3"/>
                <w:sz w:val="28"/>
              </w:rPr>
              <w:t xml:space="preserve">безпеки, </w:t>
            </w:r>
            <w:r>
              <w:rPr>
                <w:color w:val="161616"/>
                <w:sz w:val="28"/>
              </w:rPr>
              <w:t>військових</w:t>
            </w:r>
            <w:r>
              <w:rPr>
                <w:color w:val="161616"/>
                <w:sz w:val="28"/>
              </w:rPr>
              <w:tab/>
            </w:r>
            <w:r>
              <w:rPr>
                <w:color w:val="161616"/>
                <w:sz w:val="28"/>
              </w:rPr>
              <w:tab/>
            </w:r>
            <w:r>
              <w:rPr>
                <w:color w:val="161616"/>
                <w:sz w:val="28"/>
              </w:rPr>
              <w:tab/>
              <w:t>питань</w:t>
            </w:r>
            <w:r>
              <w:rPr>
                <w:color w:val="161616"/>
                <w:sz w:val="28"/>
              </w:rPr>
              <w:tab/>
            </w:r>
            <w:r>
              <w:rPr>
                <w:color w:val="161616"/>
                <w:sz w:val="28"/>
              </w:rPr>
              <w:tab/>
            </w:r>
            <w:r>
              <w:rPr>
                <w:color w:val="161616"/>
                <w:spacing w:val="-16"/>
                <w:sz w:val="28"/>
              </w:rPr>
              <w:t xml:space="preserve">і </w:t>
            </w:r>
            <w:r>
              <w:rPr>
                <w:color w:val="161616"/>
                <w:sz w:val="28"/>
              </w:rPr>
              <w:t>питань</w:t>
            </w:r>
            <w:r>
              <w:rPr>
                <w:color w:val="161616"/>
                <w:sz w:val="28"/>
              </w:rPr>
              <w:tab/>
            </w:r>
            <w:r>
              <w:rPr>
                <w:color w:val="161616"/>
                <w:sz w:val="28"/>
              </w:rPr>
              <w:tab/>
              <w:t>оборони</w:t>
            </w:r>
            <w:r>
              <w:rPr>
                <w:color w:val="161616"/>
                <w:sz w:val="28"/>
              </w:rPr>
              <w:tab/>
            </w:r>
            <w:r>
              <w:rPr>
                <w:color w:val="161616"/>
                <w:spacing w:val="-15"/>
                <w:sz w:val="28"/>
              </w:rPr>
              <w:t xml:space="preserve">в </w:t>
            </w:r>
            <w:r>
              <w:rPr>
                <w:color w:val="161616"/>
                <w:sz w:val="28"/>
              </w:rPr>
              <w:t>парлам</w:t>
            </w:r>
            <w:r>
              <w:rPr>
                <w:color w:val="161616"/>
                <w:sz w:val="28"/>
              </w:rPr>
              <w:t>енті, ЗМІ та серед населення;</w:t>
            </w:r>
          </w:p>
          <w:p w:rsidR="00054FDC" w:rsidRDefault="003C3D65">
            <w:pPr>
              <w:pStyle w:val="TableParagraph"/>
              <w:numPr>
                <w:ilvl w:val="0"/>
                <w:numId w:val="6"/>
              </w:numPr>
              <w:tabs>
                <w:tab w:val="left" w:pos="557"/>
                <w:tab w:val="left" w:pos="558"/>
              </w:tabs>
              <w:spacing w:before="1" w:line="360" w:lineRule="auto"/>
              <w:ind w:right="254" w:firstLine="0"/>
              <w:rPr>
                <w:sz w:val="28"/>
              </w:rPr>
            </w:pPr>
            <w:r>
              <w:rPr>
                <w:color w:val="161616"/>
                <w:sz w:val="28"/>
              </w:rPr>
              <w:t>моніторинг ставлення до захисту прав людини і поваги до верховенства права у сфері</w:t>
            </w:r>
            <w:r>
              <w:rPr>
                <w:color w:val="161616"/>
                <w:spacing w:val="-5"/>
                <w:sz w:val="28"/>
              </w:rPr>
              <w:t xml:space="preserve"> </w:t>
            </w:r>
            <w:r>
              <w:rPr>
                <w:color w:val="161616"/>
                <w:sz w:val="28"/>
              </w:rPr>
              <w:t>безпеки;</w:t>
            </w:r>
          </w:p>
          <w:p w:rsidR="00054FDC" w:rsidRDefault="003C3D65">
            <w:pPr>
              <w:pStyle w:val="TableParagraph"/>
              <w:numPr>
                <w:ilvl w:val="0"/>
                <w:numId w:val="6"/>
              </w:numPr>
              <w:tabs>
                <w:tab w:val="left" w:pos="557"/>
                <w:tab w:val="left" w:pos="558"/>
                <w:tab w:val="left" w:pos="1942"/>
              </w:tabs>
              <w:spacing w:line="360" w:lineRule="auto"/>
              <w:ind w:right="101" w:firstLine="0"/>
              <w:rPr>
                <w:sz w:val="28"/>
              </w:rPr>
            </w:pPr>
            <w:r>
              <w:rPr>
                <w:color w:val="161616"/>
                <w:sz w:val="28"/>
              </w:rPr>
              <w:t>здійснення альтернативної експертної оцінки урядової політики безпеки,</w:t>
            </w:r>
            <w:r>
              <w:rPr>
                <w:color w:val="161616"/>
                <w:sz w:val="28"/>
              </w:rPr>
              <w:tab/>
            </w:r>
            <w:r>
              <w:rPr>
                <w:color w:val="161616"/>
                <w:spacing w:val="-1"/>
                <w:sz w:val="28"/>
              </w:rPr>
              <w:t xml:space="preserve">оборонного </w:t>
            </w:r>
            <w:r>
              <w:rPr>
                <w:color w:val="161616"/>
                <w:sz w:val="28"/>
              </w:rPr>
              <w:t>бюджету, питань ресурсів і постачання;</w:t>
            </w:r>
          </w:p>
          <w:p w:rsidR="00054FDC" w:rsidRDefault="003C3D65">
            <w:pPr>
              <w:pStyle w:val="TableParagraph"/>
              <w:numPr>
                <w:ilvl w:val="0"/>
                <w:numId w:val="6"/>
              </w:numPr>
              <w:tabs>
                <w:tab w:val="left" w:pos="557"/>
                <w:tab w:val="left" w:pos="558"/>
              </w:tabs>
              <w:spacing w:before="2" w:line="360" w:lineRule="auto"/>
              <w:ind w:right="567" w:firstLine="0"/>
              <w:rPr>
                <w:sz w:val="28"/>
              </w:rPr>
            </w:pPr>
            <w:r>
              <w:rPr>
                <w:color w:val="161616"/>
                <w:sz w:val="28"/>
              </w:rPr>
              <w:t>забезпечення зворотного зв’язку між рішеннями щодо національної політики безпеки та їх упровадженням.</w:t>
            </w:r>
          </w:p>
        </w:tc>
      </w:tr>
    </w:tbl>
    <w:p w:rsidR="00054FDC" w:rsidRDefault="00054FDC">
      <w:pPr>
        <w:spacing w:line="360" w:lineRule="auto"/>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after="6" w:line="360" w:lineRule="auto"/>
        <w:ind w:right="549"/>
      </w:pPr>
      <w:r>
        <w:t>Таблиця 8 – Повноваження Незалежного комітету внутрішнього контролю СБУ</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8"/>
        <w:gridCol w:w="426"/>
        <w:gridCol w:w="3149"/>
        <w:gridCol w:w="285"/>
      </w:tblGrid>
      <w:tr w:rsidR="00054FDC">
        <w:trPr>
          <w:trHeight w:val="870"/>
        </w:trPr>
        <w:tc>
          <w:tcPr>
            <w:tcW w:w="5438" w:type="dxa"/>
            <w:vMerge w:val="restart"/>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3C3D65">
            <w:pPr>
              <w:pStyle w:val="TableParagraph"/>
              <w:numPr>
                <w:ilvl w:val="0"/>
                <w:numId w:val="5"/>
              </w:numPr>
              <w:tabs>
                <w:tab w:val="left" w:pos="815"/>
                <w:tab w:val="left" w:pos="816"/>
              </w:tabs>
              <w:spacing w:before="173" w:line="362" w:lineRule="auto"/>
              <w:ind w:right="102" w:firstLine="0"/>
              <w:rPr>
                <w:sz w:val="28"/>
              </w:rPr>
            </w:pPr>
            <w:r>
              <w:rPr>
                <w:sz w:val="28"/>
              </w:rPr>
              <w:t>мати постійний доступ до секретної інформації;</w:t>
            </w:r>
          </w:p>
          <w:p w:rsidR="00054FDC" w:rsidRDefault="003C3D65">
            <w:pPr>
              <w:pStyle w:val="TableParagraph"/>
              <w:numPr>
                <w:ilvl w:val="0"/>
                <w:numId w:val="5"/>
              </w:numPr>
              <w:tabs>
                <w:tab w:val="left" w:pos="815"/>
                <w:tab w:val="left" w:pos="816"/>
              </w:tabs>
              <w:spacing w:line="317" w:lineRule="exact"/>
              <w:ind w:left="815" w:hanging="709"/>
              <w:rPr>
                <w:sz w:val="28"/>
              </w:rPr>
            </w:pPr>
            <w:r>
              <w:rPr>
                <w:sz w:val="28"/>
              </w:rPr>
              <w:t>розглядати</w:t>
            </w:r>
            <w:r>
              <w:rPr>
                <w:spacing w:val="-1"/>
                <w:sz w:val="28"/>
              </w:rPr>
              <w:t xml:space="preserve"> </w:t>
            </w:r>
            <w:r>
              <w:rPr>
                <w:sz w:val="28"/>
              </w:rPr>
              <w:t>звіти;</w:t>
            </w:r>
          </w:p>
          <w:p w:rsidR="00054FDC" w:rsidRDefault="003C3D65">
            <w:pPr>
              <w:pStyle w:val="TableParagraph"/>
              <w:numPr>
                <w:ilvl w:val="0"/>
                <w:numId w:val="5"/>
              </w:numPr>
              <w:tabs>
                <w:tab w:val="left" w:pos="815"/>
                <w:tab w:val="left" w:pos="816"/>
                <w:tab w:val="left" w:pos="2289"/>
                <w:tab w:val="left" w:pos="4272"/>
                <w:tab w:val="left" w:pos="5049"/>
              </w:tabs>
              <w:spacing w:before="161" w:line="360" w:lineRule="auto"/>
              <w:ind w:right="100" w:firstLine="0"/>
              <w:rPr>
                <w:sz w:val="28"/>
              </w:rPr>
            </w:pPr>
            <w:r>
              <w:rPr>
                <w:sz w:val="28"/>
              </w:rPr>
              <w:t>викликати</w:t>
            </w:r>
            <w:r>
              <w:rPr>
                <w:sz w:val="28"/>
              </w:rPr>
              <w:tab/>
              <w:t>співробітників</w:t>
            </w:r>
            <w:r>
              <w:rPr>
                <w:sz w:val="28"/>
              </w:rPr>
              <w:tab/>
              <w:t>СБУ</w:t>
            </w:r>
            <w:r>
              <w:rPr>
                <w:sz w:val="28"/>
              </w:rPr>
              <w:tab/>
            </w:r>
            <w:r>
              <w:rPr>
                <w:spacing w:val="-8"/>
                <w:sz w:val="28"/>
              </w:rPr>
              <w:t xml:space="preserve">на </w:t>
            </w:r>
            <w:r>
              <w:rPr>
                <w:sz w:val="28"/>
              </w:rPr>
              <w:t>допити;</w:t>
            </w:r>
          </w:p>
          <w:p w:rsidR="00054FDC" w:rsidRDefault="003C3D65">
            <w:pPr>
              <w:pStyle w:val="TableParagraph"/>
              <w:numPr>
                <w:ilvl w:val="0"/>
                <w:numId w:val="5"/>
              </w:numPr>
              <w:tabs>
                <w:tab w:val="left" w:pos="815"/>
                <w:tab w:val="left" w:pos="816"/>
                <w:tab w:val="left" w:pos="2763"/>
                <w:tab w:val="left" w:pos="3313"/>
              </w:tabs>
              <w:spacing w:line="362" w:lineRule="auto"/>
              <w:ind w:right="101" w:firstLine="0"/>
              <w:rPr>
                <w:sz w:val="28"/>
              </w:rPr>
            </w:pPr>
            <w:r>
              <w:rPr>
                <w:sz w:val="28"/>
              </w:rPr>
              <w:t>зустрічатись</w:t>
            </w:r>
            <w:r>
              <w:rPr>
                <w:sz w:val="28"/>
              </w:rPr>
              <w:tab/>
              <w:t>з</w:t>
            </w:r>
            <w:r>
              <w:rPr>
                <w:sz w:val="28"/>
              </w:rPr>
              <w:tab/>
            </w:r>
            <w:r>
              <w:rPr>
                <w:spacing w:val="-1"/>
                <w:sz w:val="28"/>
              </w:rPr>
              <w:t xml:space="preserve">відповідальними </w:t>
            </w:r>
            <w:r>
              <w:rPr>
                <w:sz w:val="28"/>
              </w:rPr>
              <w:t>представниками та директорами</w:t>
            </w:r>
            <w:r>
              <w:rPr>
                <w:spacing w:val="-6"/>
                <w:sz w:val="28"/>
              </w:rPr>
              <w:t xml:space="preserve"> </w:t>
            </w:r>
            <w:r>
              <w:rPr>
                <w:sz w:val="28"/>
              </w:rPr>
              <w:t>СБУ;</w:t>
            </w:r>
          </w:p>
          <w:p w:rsidR="00054FDC" w:rsidRDefault="003C3D65">
            <w:pPr>
              <w:pStyle w:val="TableParagraph"/>
              <w:numPr>
                <w:ilvl w:val="0"/>
                <w:numId w:val="5"/>
              </w:numPr>
              <w:tabs>
                <w:tab w:val="left" w:pos="815"/>
                <w:tab w:val="left" w:pos="816"/>
                <w:tab w:val="left" w:pos="2631"/>
                <w:tab w:val="left" w:pos="3870"/>
                <w:tab w:val="left" w:pos="4439"/>
              </w:tabs>
              <w:spacing w:line="360" w:lineRule="auto"/>
              <w:ind w:right="102" w:firstLine="0"/>
              <w:rPr>
                <w:sz w:val="28"/>
              </w:rPr>
            </w:pPr>
            <w:r>
              <w:rPr>
                <w:sz w:val="28"/>
              </w:rPr>
              <w:t>здійснювати</w:t>
            </w:r>
            <w:r>
              <w:rPr>
                <w:sz w:val="28"/>
              </w:rPr>
              <w:tab/>
              <w:t>планові</w:t>
            </w:r>
            <w:r>
              <w:rPr>
                <w:sz w:val="28"/>
              </w:rPr>
              <w:tab/>
              <w:t>та</w:t>
            </w:r>
            <w:r>
              <w:rPr>
                <w:sz w:val="28"/>
              </w:rPr>
              <w:tab/>
            </w:r>
            <w:r>
              <w:rPr>
                <w:spacing w:val="-4"/>
                <w:sz w:val="28"/>
              </w:rPr>
              <w:t xml:space="preserve">раптові </w:t>
            </w:r>
            <w:r>
              <w:rPr>
                <w:sz w:val="28"/>
              </w:rPr>
              <w:t>перевірки;</w:t>
            </w:r>
          </w:p>
          <w:p w:rsidR="00054FDC" w:rsidRDefault="003C3D65">
            <w:pPr>
              <w:pStyle w:val="TableParagraph"/>
              <w:numPr>
                <w:ilvl w:val="0"/>
                <w:numId w:val="5"/>
              </w:numPr>
              <w:tabs>
                <w:tab w:val="left" w:pos="816"/>
              </w:tabs>
              <w:spacing w:line="321" w:lineRule="exact"/>
              <w:ind w:left="815" w:hanging="709"/>
              <w:jc w:val="both"/>
              <w:rPr>
                <w:sz w:val="28"/>
              </w:rPr>
            </w:pPr>
            <w:r>
              <w:rPr>
                <w:sz w:val="28"/>
              </w:rPr>
              <w:t>проводити внутрішні</w:t>
            </w:r>
            <w:r>
              <w:rPr>
                <w:spacing w:val="-9"/>
                <w:sz w:val="28"/>
              </w:rPr>
              <w:t xml:space="preserve"> </w:t>
            </w:r>
            <w:r>
              <w:rPr>
                <w:sz w:val="28"/>
              </w:rPr>
              <w:t>розслідування;</w:t>
            </w:r>
          </w:p>
          <w:p w:rsidR="00054FDC" w:rsidRDefault="003C3D65">
            <w:pPr>
              <w:pStyle w:val="TableParagraph"/>
              <w:numPr>
                <w:ilvl w:val="0"/>
                <w:numId w:val="5"/>
              </w:numPr>
              <w:tabs>
                <w:tab w:val="left" w:pos="816"/>
              </w:tabs>
              <w:spacing w:before="156" w:line="360" w:lineRule="auto"/>
              <w:ind w:right="98" w:firstLine="0"/>
              <w:jc w:val="both"/>
              <w:rPr>
                <w:sz w:val="28"/>
              </w:rPr>
            </w:pPr>
            <w:r>
              <w:rPr>
                <w:sz w:val="28"/>
              </w:rPr>
              <w:t>доповідати про свою діяльність комітетам парламентського та судового контролю.</w:t>
            </w:r>
          </w:p>
        </w:tc>
        <w:tc>
          <w:tcPr>
            <w:tcW w:w="3860" w:type="dxa"/>
            <w:gridSpan w:val="3"/>
          </w:tcPr>
          <w:p w:rsidR="00054FDC" w:rsidRDefault="00054FDC">
            <w:pPr>
              <w:pStyle w:val="TableParagraph"/>
              <w:rPr>
                <w:sz w:val="28"/>
              </w:rPr>
            </w:pPr>
          </w:p>
        </w:tc>
      </w:tr>
      <w:tr w:rsidR="00054FDC">
        <w:trPr>
          <w:trHeight w:val="8844"/>
        </w:trPr>
        <w:tc>
          <w:tcPr>
            <w:tcW w:w="5438" w:type="dxa"/>
            <w:vMerge/>
            <w:tcBorders>
              <w:top w:val="nil"/>
            </w:tcBorders>
          </w:tcPr>
          <w:p w:rsidR="00054FDC" w:rsidRDefault="00054FDC">
            <w:pPr>
              <w:rPr>
                <w:sz w:val="2"/>
                <w:szCs w:val="2"/>
              </w:rPr>
            </w:pPr>
          </w:p>
        </w:tc>
        <w:tc>
          <w:tcPr>
            <w:tcW w:w="426" w:type="dxa"/>
          </w:tcPr>
          <w:p w:rsidR="00054FDC" w:rsidRDefault="00054FDC">
            <w:pPr>
              <w:pStyle w:val="TableParagraph"/>
              <w:rPr>
                <w:sz w:val="28"/>
              </w:rPr>
            </w:pPr>
          </w:p>
        </w:tc>
        <w:tc>
          <w:tcPr>
            <w:tcW w:w="3149" w:type="dxa"/>
          </w:tcPr>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11"/>
              <w:rPr>
                <w:sz w:val="32"/>
              </w:rPr>
            </w:pPr>
          </w:p>
          <w:p w:rsidR="00054FDC" w:rsidRDefault="003C3D65">
            <w:pPr>
              <w:pStyle w:val="TableParagraph"/>
              <w:spacing w:line="360" w:lineRule="auto"/>
              <w:ind w:left="105" w:right="666"/>
              <w:rPr>
                <w:sz w:val="28"/>
              </w:rPr>
            </w:pPr>
            <w:r>
              <w:rPr>
                <w:sz w:val="28"/>
              </w:rPr>
              <w:t>Цикл внутрішнього нагляду:</w:t>
            </w:r>
          </w:p>
          <w:p w:rsidR="00054FDC" w:rsidRDefault="003C3D65">
            <w:pPr>
              <w:pStyle w:val="TableParagraph"/>
              <w:numPr>
                <w:ilvl w:val="0"/>
                <w:numId w:val="4"/>
              </w:numPr>
              <w:tabs>
                <w:tab w:val="left" w:pos="826"/>
              </w:tabs>
              <w:spacing w:line="321" w:lineRule="exact"/>
              <w:ind w:hanging="361"/>
              <w:rPr>
                <w:sz w:val="28"/>
              </w:rPr>
            </w:pPr>
            <w:r>
              <w:rPr>
                <w:sz w:val="28"/>
              </w:rPr>
              <w:t>Збір</w:t>
            </w:r>
            <w:r>
              <w:rPr>
                <w:spacing w:val="-4"/>
                <w:sz w:val="28"/>
              </w:rPr>
              <w:t xml:space="preserve"> </w:t>
            </w:r>
            <w:r>
              <w:rPr>
                <w:sz w:val="28"/>
              </w:rPr>
              <w:t>інформації</w:t>
            </w:r>
          </w:p>
          <w:p w:rsidR="00054FDC" w:rsidRDefault="003C3D65">
            <w:pPr>
              <w:pStyle w:val="TableParagraph"/>
              <w:numPr>
                <w:ilvl w:val="0"/>
                <w:numId w:val="4"/>
              </w:numPr>
              <w:tabs>
                <w:tab w:val="left" w:pos="826"/>
              </w:tabs>
              <w:spacing w:before="160" w:line="360" w:lineRule="auto"/>
              <w:ind w:right="295"/>
              <w:rPr>
                <w:sz w:val="28"/>
              </w:rPr>
            </w:pPr>
            <w:r>
              <w:rPr>
                <w:sz w:val="28"/>
              </w:rPr>
              <w:t xml:space="preserve">Діалог з </w:t>
            </w:r>
            <w:r>
              <w:rPr>
                <w:spacing w:val="-1"/>
                <w:sz w:val="28"/>
              </w:rPr>
              <w:t xml:space="preserve">відповідальними </w:t>
            </w:r>
            <w:r>
              <w:rPr>
                <w:sz w:val="28"/>
              </w:rPr>
              <w:t>виконавцями</w:t>
            </w:r>
          </w:p>
          <w:p w:rsidR="00054FDC" w:rsidRDefault="003C3D65">
            <w:pPr>
              <w:pStyle w:val="TableParagraph"/>
              <w:numPr>
                <w:ilvl w:val="0"/>
                <w:numId w:val="4"/>
              </w:numPr>
              <w:tabs>
                <w:tab w:val="left" w:pos="826"/>
              </w:tabs>
              <w:spacing w:before="1"/>
              <w:ind w:hanging="361"/>
              <w:rPr>
                <w:sz w:val="28"/>
              </w:rPr>
            </w:pPr>
            <w:r>
              <w:rPr>
                <w:sz w:val="28"/>
              </w:rPr>
              <w:t>Розслідування</w:t>
            </w:r>
          </w:p>
          <w:p w:rsidR="00054FDC" w:rsidRDefault="003C3D65">
            <w:pPr>
              <w:pStyle w:val="TableParagraph"/>
              <w:numPr>
                <w:ilvl w:val="0"/>
                <w:numId w:val="4"/>
              </w:numPr>
              <w:tabs>
                <w:tab w:val="left" w:pos="826"/>
              </w:tabs>
              <w:spacing w:before="161" w:line="360" w:lineRule="auto"/>
              <w:ind w:right="256"/>
              <w:rPr>
                <w:sz w:val="28"/>
              </w:rPr>
            </w:pPr>
            <w:r>
              <w:rPr>
                <w:sz w:val="28"/>
              </w:rPr>
              <w:t xml:space="preserve">Звітність до </w:t>
            </w:r>
            <w:r>
              <w:rPr>
                <w:spacing w:val="-1"/>
                <w:sz w:val="28"/>
              </w:rPr>
              <w:t xml:space="preserve">параламентських </w:t>
            </w:r>
            <w:r>
              <w:rPr>
                <w:sz w:val="28"/>
              </w:rPr>
              <w:t>комітетів</w:t>
            </w:r>
          </w:p>
        </w:tc>
        <w:tc>
          <w:tcPr>
            <w:tcW w:w="285" w:type="dxa"/>
          </w:tcPr>
          <w:p w:rsidR="00054FDC" w:rsidRDefault="00054FDC">
            <w:pPr>
              <w:pStyle w:val="TableParagraph"/>
              <w:rPr>
                <w:sz w:val="28"/>
              </w:rPr>
            </w:pPr>
          </w:p>
        </w:tc>
      </w:tr>
      <w:tr w:rsidR="00054FDC">
        <w:trPr>
          <w:trHeight w:val="491"/>
        </w:trPr>
        <w:tc>
          <w:tcPr>
            <w:tcW w:w="5438" w:type="dxa"/>
            <w:vMerge/>
            <w:tcBorders>
              <w:top w:val="nil"/>
            </w:tcBorders>
          </w:tcPr>
          <w:p w:rsidR="00054FDC" w:rsidRDefault="00054FDC">
            <w:pPr>
              <w:rPr>
                <w:sz w:val="2"/>
                <w:szCs w:val="2"/>
              </w:rPr>
            </w:pPr>
          </w:p>
        </w:tc>
        <w:tc>
          <w:tcPr>
            <w:tcW w:w="3860" w:type="dxa"/>
            <w:gridSpan w:val="3"/>
          </w:tcPr>
          <w:p w:rsidR="00054FDC" w:rsidRDefault="00054FDC">
            <w:pPr>
              <w:pStyle w:val="TableParagraph"/>
              <w:rPr>
                <w:sz w:val="28"/>
              </w:rPr>
            </w:pPr>
          </w:p>
        </w:tc>
      </w:tr>
    </w:tbl>
    <w:p w:rsidR="00054FDC" w:rsidRDefault="003C3D65">
      <w:pPr>
        <w:pStyle w:val="a3"/>
        <w:spacing w:before="269" w:line="360" w:lineRule="auto"/>
        <w:ind w:right="547"/>
      </w:pPr>
      <w:r>
        <w:t>Підсумовуючи вищенаведене, можемо узагальнити майбутню систему контролю за дотриманням законодавства в діяльності Служби безпеки України (табл. 9).</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ind w:left="1120" w:firstLine="0"/>
        <w:jc w:val="left"/>
      </w:pPr>
      <w:r>
        <w:t>Таблиця 9 – Узагальнена система організації системи діяльності СБУ</w:t>
      </w:r>
    </w:p>
    <w:p w:rsidR="00054FDC" w:rsidRDefault="00054FDC">
      <w:pPr>
        <w:pStyle w:val="a3"/>
        <w:spacing w:before="6"/>
        <w:ind w:left="0" w:firstLine="0"/>
        <w:jc w:val="left"/>
        <w:rPr>
          <w:sz w:val="14"/>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465"/>
        <w:gridCol w:w="1287"/>
        <w:gridCol w:w="1801"/>
        <w:gridCol w:w="1460"/>
        <w:gridCol w:w="1839"/>
      </w:tblGrid>
      <w:tr w:rsidR="00054FDC">
        <w:trPr>
          <w:trHeight w:val="316"/>
        </w:trPr>
        <w:tc>
          <w:tcPr>
            <w:tcW w:w="1498" w:type="dxa"/>
            <w:vMerge w:val="restart"/>
          </w:tcPr>
          <w:p w:rsidR="00054FDC" w:rsidRDefault="00054FDC">
            <w:pPr>
              <w:pStyle w:val="TableParagraph"/>
              <w:rPr>
                <w:sz w:val="28"/>
              </w:rPr>
            </w:pPr>
          </w:p>
        </w:tc>
        <w:tc>
          <w:tcPr>
            <w:tcW w:w="1465" w:type="dxa"/>
            <w:tcBorders>
              <w:bottom w:val="nil"/>
            </w:tcBorders>
          </w:tcPr>
          <w:p w:rsidR="00054FDC" w:rsidRDefault="003C3D65">
            <w:pPr>
              <w:pStyle w:val="TableParagraph"/>
              <w:spacing w:line="297" w:lineRule="exact"/>
              <w:ind w:left="107"/>
              <w:rPr>
                <w:sz w:val="28"/>
              </w:rPr>
            </w:pPr>
            <w:r>
              <w:rPr>
                <w:sz w:val="28"/>
              </w:rPr>
              <w:t>Законодав</w:t>
            </w:r>
          </w:p>
        </w:tc>
        <w:tc>
          <w:tcPr>
            <w:tcW w:w="1287" w:type="dxa"/>
            <w:tcBorders>
              <w:bottom w:val="nil"/>
            </w:tcBorders>
          </w:tcPr>
          <w:p w:rsidR="00054FDC" w:rsidRDefault="003C3D65">
            <w:pPr>
              <w:pStyle w:val="TableParagraph"/>
              <w:spacing w:line="297" w:lineRule="exact"/>
              <w:ind w:left="106"/>
              <w:rPr>
                <w:sz w:val="28"/>
              </w:rPr>
            </w:pPr>
            <w:r>
              <w:rPr>
                <w:sz w:val="28"/>
              </w:rPr>
              <w:t>Бюджет</w:t>
            </w:r>
          </w:p>
        </w:tc>
        <w:tc>
          <w:tcPr>
            <w:tcW w:w="1801" w:type="dxa"/>
            <w:tcBorders>
              <w:bottom w:val="nil"/>
            </w:tcBorders>
          </w:tcPr>
          <w:p w:rsidR="00054FDC" w:rsidRDefault="003C3D65">
            <w:pPr>
              <w:pStyle w:val="TableParagraph"/>
              <w:spacing w:line="297" w:lineRule="exact"/>
              <w:ind w:left="106"/>
              <w:rPr>
                <w:sz w:val="28"/>
              </w:rPr>
            </w:pPr>
            <w:r>
              <w:rPr>
                <w:sz w:val="28"/>
              </w:rPr>
              <w:t>Фун</w:t>
            </w:r>
            <w:r>
              <w:rPr>
                <w:sz w:val="28"/>
              </w:rPr>
              <w:t>кції</w:t>
            </w:r>
          </w:p>
        </w:tc>
        <w:tc>
          <w:tcPr>
            <w:tcW w:w="1460" w:type="dxa"/>
            <w:tcBorders>
              <w:bottom w:val="nil"/>
            </w:tcBorders>
          </w:tcPr>
          <w:p w:rsidR="00054FDC" w:rsidRDefault="003C3D65">
            <w:pPr>
              <w:pStyle w:val="TableParagraph"/>
              <w:spacing w:line="297" w:lineRule="exact"/>
              <w:ind w:left="105"/>
              <w:rPr>
                <w:sz w:val="28"/>
              </w:rPr>
            </w:pPr>
            <w:r>
              <w:rPr>
                <w:sz w:val="28"/>
              </w:rPr>
              <w:t>Виборчі</w:t>
            </w:r>
          </w:p>
        </w:tc>
        <w:tc>
          <w:tcPr>
            <w:tcW w:w="1839" w:type="dxa"/>
            <w:tcBorders>
              <w:bottom w:val="nil"/>
            </w:tcBorders>
          </w:tcPr>
          <w:p w:rsidR="00054FDC" w:rsidRDefault="003C3D65">
            <w:pPr>
              <w:pStyle w:val="TableParagraph"/>
              <w:spacing w:line="297" w:lineRule="exact"/>
              <w:ind w:left="105"/>
              <w:rPr>
                <w:sz w:val="28"/>
              </w:rPr>
            </w:pPr>
            <w:r>
              <w:rPr>
                <w:sz w:val="28"/>
              </w:rPr>
              <w:t>Представниц</w:t>
            </w:r>
          </w:p>
        </w:tc>
      </w:tr>
      <w:tr w:rsidR="00054FDC">
        <w:trPr>
          <w:trHeight w:val="312"/>
        </w:trPr>
        <w:tc>
          <w:tcPr>
            <w:tcW w:w="1498" w:type="dxa"/>
            <w:vMerge/>
            <w:tcBorders>
              <w:top w:val="nil"/>
            </w:tcBorders>
          </w:tcPr>
          <w:p w:rsidR="00054FDC" w:rsidRDefault="00054FDC">
            <w:pPr>
              <w:rPr>
                <w:sz w:val="2"/>
                <w:szCs w:val="2"/>
              </w:rPr>
            </w:pPr>
          </w:p>
        </w:tc>
        <w:tc>
          <w:tcPr>
            <w:tcW w:w="1465" w:type="dxa"/>
            <w:tcBorders>
              <w:top w:val="nil"/>
              <w:bottom w:val="nil"/>
            </w:tcBorders>
          </w:tcPr>
          <w:p w:rsidR="00054FDC" w:rsidRDefault="003C3D65">
            <w:pPr>
              <w:pStyle w:val="TableParagraph"/>
              <w:spacing w:line="293" w:lineRule="exact"/>
              <w:ind w:left="107"/>
              <w:rPr>
                <w:sz w:val="28"/>
              </w:rPr>
            </w:pPr>
            <w:r>
              <w:rPr>
                <w:sz w:val="28"/>
              </w:rPr>
              <w:t>чі та</w:t>
            </w:r>
          </w:p>
        </w:tc>
        <w:tc>
          <w:tcPr>
            <w:tcW w:w="1287" w:type="dxa"/>
            <w:tcBorders>
              <w:top w:val="nil"/>
              <w:bottom w:val="nil"/>
            </w:tcBorders>
          </w:tcPr>
          <w:p w:rsidR="00054FDC" w:rsidRDefault="003C3D65">
            <w:pPr>
              <w:pStyle w:val="TableParagraph"/>
              <w:spacing w:line="293" w:lineRule="exact"/>
              <w:ind w:left="106"/>
              <w:rPr>
                <w:sz w:val="28"/>
              </w:rPr>
            </w:pPr>
            <w:r>
              <w:rPr>
                <w:sz w:val="28"/>
              </w:rPr>
              <w:t>ні</w:t>
            </w:r>
          </w:p>
        </w:tc>
        <w:tc>
          <w:tcPr>
            <w:tcW w:w="1801" w:type="dxa"/>
            <w:tcBorders>
              <w:top w:val="nil"/>
              <w:bottom w:val="nil"/>
            </w:tcBorders>
          </w:tcPr>
          <w:p w:rsidR="00054FDC" w:rsidRDefault="003C3D65">
            <w:pPr>
              <w:pStyle w:val="TableParagraph"/>
              <w:spacing w:line="293" w:lineRule="exact"/>
              <w:ind w:left="106"/>
              <w:rPr>
                <w:sz w:val="28"/>
              </w:rPr>
            </w:pPr>
            <w:r>
              <w:rPr>
                <w:sz w:val="28"/>
              </w:rPr>
              <w:t>моніторингу</w:t>
            </w:r>
          </w:p>
        </w:tc>
        <w:tc>
          <w:tcPr>
            <w:tcW w:w="1460" w:type="dxa"/>
            <w:tcBorders>
              <w:top w:val="nil"/>
              <w:bottom w:val="nil"/>
            </w:tcBorders>
          </w:tcPr>
          <w:p w:rsidR="00054FDC" w:rsidRDefault="003C3D65">
            <w:pPr>
              <w:pStyle w:val="TableParagraph"/>
              <w:spacing w:line="293" w:lineRule="exact"/>
              <w:ind w:left="105"/>
              <w:rPr>
                <w:sz w:val="28"/>
              </w:rPr>
            </w:pPr>
            <w:r>
              <w:rPr>
                <w:sz w:val="28"/>
              </w:rPr>
              <w:t>функції</w:t>
            </w:r>
          </w:p>
        </w:tc>
        <w:tc>
          <w:tcPr>
            <w:tcW w:w="1839" w:type="dxa"/>
            <w:tcBorders>
              <w:top w:val="nil"/>
              <w:bottom w:val="nil"/>
            </w:tcBorders>
          </w:tcPr>
          <w:p w:rsidR="00054FDC" w:rsidRDefault="003C3D65">
            <w:pPr>
              <w:pStyle w:val="TableParagraph"/>
              <w:spacing w:line="293" w:lineRule="exact"/>
              <w:ind w:left="105"/>
              <w:rPr>
                <w:sz w:val="28"/>
              </w:rPr>
            </w:pPr>
            <w:r>
              <w:rPr>
                <w:sz w:val="28"/>
              </w:rPr>
              <w:t>ькі функції</w:t>
            </w:r>
          </w:p>
        </w:tc>
      </w:tr>
      <w:tr w:rsidR="00054FDC">
        <w:trPr>
          <w:trHeight w:val="311"/>
        </w:trPr>
        <w:tc>
          <w:tcPr>
            <w:tcW w:w="1498" w:type="dxa"/>
            <w:vMerge/>
            <w:tcBorders>
              <w:top w:val="nil"/>
            </w:tcBorders>
          </w:tcPr>
          <w:p w:rsidR="00054FDC" w:rsidRDefault="00054FDC">
            <w:pPr>
              <w:rPr>
                <w:sz w:val="2"/>
                <w:szCs w:val="2"/>
              </w:rPr>
            </w:pPr>
          </w:p>
        </w:tc>
        <w:tc>
          <w:tcPr>
            <w:tcW w:w="1465" w:type="dxa"/>
            <w:tcBorders>
              <w:top w:val="nil"/>
              <w:bottom w:val="nil"/>
            </w:tcBorders>
          </w:tcPr>
          <w:p w:rsidR="00054FDC" w:rsidRDefault="003C3D65">
            <w:pPr>
              <w:pStyle w:val="TableParagraph"/>
              <w:spacing w:line="292" w:lineRule="exact"/>
              <w:ind w:left="107"/>
              <w:rPr>
                <w:sz w:val="28"/>
              </w:rPr>
            </w:pPr>
            <w:r>
              <w:rPr>
                <w:sz w:val="28"/>
              </w:rPr>
              <w:t>політичні</w:t>
            </w:r>
          </w:p>
        </w:tc>
        <w:tc>
          <w:tcPr>
            <w:tcW w:w="1287" w:type="dxa"/>
            <w:tcBorders>
              <w:top w:val="nil"/>
              <w:bottom w:val="nil"/>
            </w:tcBorders>
          </w:tcPr>
          <w:p w:rsidR="00054FDC" w:rsidRDefault="003C3D65">
            <w:pPr>
              <w:pStyle w:val="TableParagraph"/>
              <w:spacing w:line="292" w:lineRule="exact"/>
              <w:ind w:left="106"/>
              <w:rPr>
                <w:sz w:val="28"/>
              </w:rPr>
            </w:pPr>
            <w:r>
              <w:rPr>
                <w:sz w:val="28"/>
              </w:rPr>
              <w:t>функції</w:t>
            </w:r>
          </w:p>
        </w:tc>
        <w:tc>
          <w:tcPr>
            <w:tcW w:w="1801" w:type="dxa"/>
            <w:tcBorders>
              <w:top w:val="nil"/>
              <w:bottom w:val="nil"/>
            </w:tcBorders>
          </w:tcPr>
          <w:p w:rsidR="00054FDC" w:rsidRDefault="003C3D65">
            <w:pPr>
              <w:pStyle w:val="TableParagraph"/>
              <w:spacing w:line="292" w:lineRule="exact"/>
              <w:ind w:left="106"/>
              <w:rPr>
                <w:sz w:val="28"/>
              </w:rPr>
            </w:pPr>
            <w:r>
              <w:rPr>
                <w:sz w:val="28"/>
              </w:rPr>
              <w:t>та контролю</w:t>
            </w:r>
          </w:p>
        </w:tc>
        <w:tc>
          <w:tcPr>
            <w:tcW w:w="1460" w:type="dxa"/>
            <w:tcBorders>
              <w:top w:val="nil"/>
              <w:bottom w:val="nil"/>
            </w:tcBorders>
          </w:tcPr>
          <w:p w:rsidR="00054FDC" w:rsidRDefault="00054FDC">
            <w:pPr>
              <w:pStyle w:val="TableParagraph"/>
            </w:pPr>
          </w:p>
        </w:tc>
        <w:tc>
          <w:tcPr>
            <w:tcW w:w="1839" w:type="dxa"/>
            <w:tcBorders>
              <w:top w:val="nil"/>
              <w:bottom w:val="nil"/>
            </w:tcBorders>
          </w:tcPr>
          <w:p w:rsidR="00054FDC" w:rsidRDefault="00054FDC">
            <w:pPr>
              <w:pStyle w:val="TableParagraph"/>
            </w:pPr>
          </w:p>
        </w:tc>
      </w:tr>
      <w:tr w:rsidR="00054FDC">
        <w:trPr>
          <w:trHeight w:val="317"/>
        </w:trPr>
        <w:tc>
          <w:tcPr>
            <w:tcW w:w="1498" w:type="dxa"/>
            <w:vMerge/>
            <w:tcBorders>
              <w:top w:val="nil"/>
            </w:tcBorders>
          </w:tcPr>
          <w:p w:rsidR="00054FDC" w:rsidRDefault="00054FDC">
            <w:pPr>
              <w:rPr>
                <w:sz w:val="2"/>
                <w:szCs w:val="2"/>
              </w:rPr>
            </w:pPr>
          </w:p>
        </w:tc>
        <w:tc>
          <w:tcPr>
            <w:tcW w:w="1465" w:type="dxa"/>
            <w:tcBorders>
              <w:top w:val="nil"/>
            </w:tcBorders>
          </w:tcPr>
          <w:p w:rsidR="00054FDC" w:rsidRDefault="003C3D65">
            <w:pPr>
              <w:pStyle w:val="TableParagraph"/>
              <w:spacing w:line="298" w:lineRule="exact"/>
              <w:ind w:left="107"/>
              <w:rPr>
                <w:sz w:val="28"/>
              </w:rPr>
            </w:pPr>
            <w:r>
              <w:rPr>
                <w:sz w:val="28"/>
              </w:rPr>
              <w:t>функції</w:t>
            </w:r>
          </w:p>
        </w:tc>
        <w:tc>
          <w:tcPr>
            <w:tcW w:w="1287" w:type="dxa"/>
            <w:tcBorders>
              <w:top w:val="nil"/>
            </w:tcBorders>
          </w:tcPr>
          <w:p w:rsidR="00054FDC" w:rsidRDefault="00054FDC">
            <w:pPr>
              <w:pStyle w:val="TableParagraph"/>
              <w:rPr>
                <w:sz w:val="24"/>
              </w:rPr>
            </w:pPr>
          </w:p>
        </w:tc>
        <w:tc>
          <w:tcPr>
            <w:tcW w:w="1801" w:type="dxa"/>
            <w:tcBorders>
              <w:top w:val="nil"/>
            </w:tcBorders>
          </w:tcPr>
          <w:p w:rsidR="00054FDC" w:rsidRDefault="00054FDC">
            <w:pPr>
              <w:pStyle w:val="TableParagraph"/>
              <w:rPr>
                <w:sz w:val="24"/>
              </w:rPr>
            </w:pPr>
          </w:p>
        </w:tc>
        <w:tc>
          <w:tcPr>
            <w:tcW w:w="1460" w:type="dxa"/>
            <w:tcBorders>
              <w:top w:val="nil"/>
            </w:tcBorders>
          </w:tcPr>
          <w:p w:rsidR="00054FDC" w:rsidRDefault="00054FDC">
            <w:pPr>
              <w:pStyle w:val="TableParagraph"/>
              <w:rPr>
                <w:sz w:val="24"/>
              </w:rPr>
            </w:pPr>
          </w:p>
        </w:tc>
        <w:tc>
          <w:tcPr>
            <w:tcW w:w="1839" w:type="dxa"/>
            <w:tcBorders>
              <w:top w:val="nil"/>
            </w:tcBorders>
          </w:tcPr>
          <w:p w:rsidR="00054FDC" w:rsidRDefault="00054FDC">
            <w:pPr>
              <w:pStyle w:val="TableParagraph"/>
              <w:rPr>
                <w:sz w:val="24"/>
              </w:rPr>
            </w:pPr>
          </w:p>
        </w:tc>
      </w:tr>
      <w:tr w:rsidR="00054FDC">
        <w:trPr>
          <w:trHeight w:val="320"/>
        </w:trPr>
        <w:tc>
          <w:tcPr>
            <w:tcW w:w="1498" w:type="dxa"/>
            <w:tcBorders>
              <w:bottom w:val="nil"/>
            </w:tcBorders>
          </w:tcPr>
          <w:p w:rsidR="00054FDC" w:rsidRDefault="003C3D65">
            <w:pPr>
              <w:pStyle w:val="TableParagraph"/>
              <w:spacing w:line="300" w:lineRule="exact"/>
              <w:ind w:left="107"/>
              <w:rPr>
                <w:sz w:val="28"/>
              </w:rPr>
            </w:pPr>
            <w:r>
              <w:rPr>
                <w:sz w:val="28"/>
              </w:rPr>
              <w:t>Парламен</w:t>
            </w:r>
          </w:p>
        </w:tc>
        <w:tc>
          <w:tcPr>
            <w:tcW w:w="1465" w:type="dxa"/>
            <w:tcBorders>
              <w:bottom w:val="nil"/>
            </w:tcBorders>
          </w:tcPr>
          <w:p w:rsidR="00054FDC" w:rsidRDefault="003C3D65">
            <w:pPr>
              <w:pStyle w:val="TableParagraph"/>
              <w:spacing w:line="300" w:lineRule="exact"/>
              <w:ind w:left="107"/>
              <w:rPr>
                <w:sz w:val="28"/>
              </w:rPr>
            </w:pPr>
            <w:r>
              <w:rPr>
                <w:sz w:val="28"/>
              </w:rPr>
              <w:t>Законотво</w:t>
            </w:r>
          </w:p>
        </w:tc>
        <w:tc>
          <w:tcPr>
            <w:tcW w:w="1287" w:type="dxa"/>
            <w:tcBorders>
              <w:bottom w:val="nil"/>
            </w:tcBorders>
          </w:tcPr>
          <w:p w:rsidR="00054FDC" w:rsidRDefault="003C3D65">
            <w:pPr>
              <w:pStyle w:val="TableParagraph"/>
              <w:spacing w:line="300" w:lineRule="exact"/>
              <w:ind w:left="106"/>
              <w:rPr>
                <w:sz w:val="28"/>
              </w:rPr>
            </w:pPr>
            <w:r>
              <w:rPr>
                <w:sz w:val="28"/>
              </w:rPr>
              <w:t>Затверд</w:t>
            </w:r>
          </w:p>
        </w:tc>
        <w:tc>
          <w:tcPr>
            <w:tcW w:w="1801" w:type="dxa"/>
            <w:tcBorders>
              <w:bottom w:val="nil"/>
            </w:tcBorders>
          </w:tcPr>
          <w:p w:rsidR="00054FDC" w:rsidRDefault="003C3D65">
            <w:pPr>
              <w:pStyle w:val="TableParagraph"/>
              <w:spacing w:line="300" w:lineRule="exact"/>
              <w:ind w:left="106"/>
              <w:rPr>
                <w:sz w:val="28"/>
              </w:rPr>
            </w:pPr>
            <w:r>
              <w:rPr>
                <w:sz w:val="28"/>
              </w:rPr>
              <w:t>Перевірка</w:t>
            </w:r>
          </w:p>
        </w:tc>
        <w:tc>
          <w:tcPr>
            <w:tcW w:w="1460" w:type="dxa"/>
            <w:tcBorders>
              <w:bottom w:val="nil"/>
            </w:tcBorders>
          </w:tcPr>
          <w:p w:rsidR="00054FDC" w:rsidRDefault="003C3D65">
            <w:pPr>
              <w:pStyle w:val="TableParagraph"/>
              <w:spacing w:line="300" w:lineRule="exact"/>
              <w:ind w:left="105"/>
              <w:rPr>
                <w:sz w:val="28"/>
              </w:rPr>
            </w:pPr>
            <w:r>
              <w:rPr>
                <w:sz w:val="28"/>
              </w:rPr>
              <w:t>Запровад</w:t>
            </w:r>
          </w:p>
        </w:tc>
        <w:tc>
          <w:tcPr>
            <w:tcW w:w="1839" w:type="dxa"/>
            <w:tcBorders>
              <w:bottom w:val="nil"/>
            </w:tcBorders>
          </w:tcPr>
          <w:p w:rsidR="00054FDC" w:rsidRDefault="003C3D65">
            <w:pPr>
              <w:pStyle w:val="TableParagraph"/>
              <w:spacing w:line="300" w:lineRule="exact"/>
              <w:ind w:left="105"/>
              <w:rPr>
                <w:sz w:val="28"/>
              </w:rPr>
            </w:pPr>
            <w:r>
              <w:rPr>
                <w:sz w:val="28"/>
              </w:rPr>
              <w:t>Місце для</w:t>
            </w:r>
          </w:p>
        </w:tc>
      </w:tr>
      <w:tr w:rsidR="00054FDC">
        <w:trPr>
          <w:trHeight w:val="321"/>
        </w:trPr>
        <w:tc>
          <w:tcPr>
            <w:tcW w:w="1498" w:type="dxa"/>
            <w:tcBorders>
              <w:top w:val="nil"/>
              <w:bottom w:val="nil"/>
            </w:tcBorders>
          </w:tcPr>
          <w:p w:rsidR="00054FDC" w:rsidRDefault="003C3D65">
            <w:pPr>
              <w:pStyle w:val="TableParagraph"/>
              <w:spacing w:line="302" w:lineRule="exact"/>
              <w:ind w:left="107"/>
              <w:rPr>
                <w:sz w:val="28"/>
              </w:rPr>
            </w:pPr>
            <w:r>
              <w:rPr>
                <w:sz w:val="28"/>
              </w:rPr>
              <w:t>т</w:t>
            </w:r>
          </w:p>
        </w:tc>
        <w:tc>
          <w:tcPr>
            <w:tcW w:w="1465" w:type="dxa"/>
            <w:tcBorders>
              <w:top w:val="nil"/>
              <w:bottom w:val="nil"/>
            </w:tcBorders>
          </w:tcPr>
          <w:p w:rsidR="00054FDC" w:rsidRDefault="003C3D65">
            <w:pPr>
              <w:pStyle w:val="TableParagraph"/>
              <w:spacing w:line="302" w:lineRule="exact"/>
              <w:ind w:left="107"/>
              <w:rPr>
                <w:sz w:val="28"/>
              </w:rPr>
            </w:pPr>
            <w:r>
              <w:rPr>
                <w:sz w:val="28"/>
              </w:rPr>
              <w:t>рча</w:t>
            </w:r>
          </w:p>
        </w:tc>
        <w:tc>
          <w:tcPr>
            <w:tcW w:w="1287" w:type="dxa"/>
            <w:tcBorders>
              <w:top w:val="nil"/>
              <w:bottom w:val="nil"/>
            </w:tcBorders>
          </w:tcPr>
          <w:p w:rsidR="00054FDC" w:rsidRDefault="003C3D65">
            <w:pPr>
              <w:pStyle w:val="TableParagraph"/>
              <w:spacing w:line="302" w:lineRule="exact"/>
              <w:ind w:left="106"/>
              <w:rPr>
                <w:sz w:val="28"/>
              </w:rPr>
            </w:pPr>
            <w:r>
              <w:rPr>
                <w:sz w:val="28"/>
              </w:rPr>
              <w:t>ження</w:t>
            </w:r>
          </w:p>
        </w:tc>
        <w:tc>
          <w:tcPr>
            <w:tcW w:w="1801" w:type="dxa"/>
            <w:tcBorders>
              <w:top w:val="nil"/>
              <w:bottom w:val="nil"/>
            </w:tcBorders>
          </w:tcPr>
          <w:p w:rsidR="00054FDC" w:rsidRDefault="003C3D65">
            <w:pPr>
              <w:pStyle w:val="TableParagraph"/>
              <w:spacing w:line="302" w:lineRule="exact"/>
              <w:ind w:left="106"/>
              <w:rPr>
                <w:sz w:val="28"/>
              </w:rPr>
            </w:pPr>
            <w:r>
              <w:rPr>
                <w:sz w:val="28"/>
              </w:rPr>
              <w:t>відповідност</w:t>
            </w:r>
          </w:p>
        </w:tc>
        <w:tc>
          <w:tcPr>
            <w:tcW w:w="1460" w:type="dxa"/>
            <w:tcBorders>
              <w:top w:val="nil"/>
              <w:bottom w:val="nil"/>
            </w:tcBorders>
          </w:tcPr>
          <w:p w:rsidR="00054FDC" w:rsidRDefault="003C3D65">
            <w:pPr>
              <w:pStyle w:val="TableParagraph"/>
              <w:spacing w:line="302" w:lineRule="exact"/>
              <w:ind w:left="105"/>
              <w:rPr>
                <w:sz w:val="28"/>
              </w:rPr>
            </w:pPr>
            <w:r>
              <w:rPr>
                <w:sz w:val="28"/>
              </w:rPr>
              <w:t>ження</w:t>
            </w:r>
          </w:p>
        </w:tc>
        <w:tc>
          <w:tcPr>
            <w:tcW w:w="1839" w:type="dxa"/>
            <w:tcBorders>
              <w:top w:val="nil"/>
              <w:bottom w:val="nil"/>
            </w:tcBorders>
          </w:tcPr>
          <w:p w:rsidR="00054FDC" w:rsidRDefault="003C3D65">
            <w:pPr>
              <w:pStyle w:val="TableParagraph"/>
              <w:spacing w:line="302" w:lineRule="exact"/>
              <w:ind w:left="105"/>
              <w:rPr>
                <w:sz w:val="28"/>
              </w:rPr>
            </w:pPr>
            <w:r>
              <w:rPr>
                <w:sz w:val="28"/>
              </w:rPr>
              <w:t>обговорень,</w:t>
            </w:r>
          </w:p>
        </w:tc>
      </w:tr>
      <w:tr w:rsidR="00054FDC">
        <w:trPr>
          <w:trHeight w:val="322"/>
        </w:trPr>
        <w:tc>
          <w:tcPr>
            <w:tcW w:w="1498" w:type="dxa"/>
            <w:tcBorders>
              <w:top w:val="nil"/>
              <w:bottom w:val="nil"/>
            </w:tcBorders>
          </w:tcPr>
          <w:p w:rsidR="00054FDC" w:rsidRDefault="00054FDC">
            <w:pPr>
              <w:pStyle w:val="TableParagraph"/>
              <w:rPr>
                <w:sz w:val="24"/>
              </w:rPr>
            </w:pPr>
          </w:p>
        </w:tc>
        <w:tc>
          <w:tcPr>
            <w:tcW w:w="1465" w:type="dxa"/>
            <w:tcBorders>
              <w:top w:val="nil"/>
              <w:bottom w:val="nil"/>
            </w:tcBorders>
          </w:tcPr>
          <w:p w:rsidR="00054FDC" w:rsidRDefault="003C3D65">
            <w:pPr>
              <w:pStyle w:val="TableParagraph"/>
              <w:spacing w:line="303" w:lineRule="exact"/>
              <w:ind w:left="107"/>
              <w:rPr>
                <w:sz w:val="28"/>
              </w:rPr>
            </w:pPr>
            <w:r>
              <w:rPr>
                <w:sz w:val="28"/>
              </w:rPr>
              <w:t>діяльність</w:t>
            </w:r>
          </w:p>
        </w:tc>
        <w:tc>
          <w:tcPr>
            <w:tcW w:w="1287" w:type="dxa"/>
            <w:tcBorders>
              <w:top w:val="nil"/>
              <w:bottom w:val="nil"/>
            </w:tcBorders>
          </w:tcPr>
          <w:p w:rsidR="00054FDC" w:rsidRDefault="003C3D65">
            <w:pPr>
              <w:pStyle w:val="TableParagraph"/>
              <w:spacing w:line="303" w:lineRule="exact"/>
              <w:ind w:left="106"/>
              <w:rPr>
                <w:sz w:val="28"/>
              </w:rPr>
            </w:pPr>
            <w:r>
              <w:rPr>
                <w:sz w:val="28"/>
              </w:rPr>
              <w:t>або</w:t>
            </w:r>
          </w:p>
        </w:tc>
        <w:tc>
          <w:tcPr>
            <w:tcW w:w="1801" w:type="dxa"/>
            <w:tcBorders>
              <w:top w:val="nil"/>
              <w:bottom w:val="nil"/>
            </w:tcBorders>
          </w:tcPr>
          <w:p w:rsidR="00054FDC" w:rsidRDefault="003C3D65">
            <w:pPr>
              <w:pStyle w:val="TableParagraph"/>
              <w:spacing w:line="303" w:lineRule="exact"/>
              <w:ind w:left="106"/>
              <w:rPr>
                <w:sz w:val="28"/>
              </w:rPr>
            </w:pPr>
            <w:r>
              <w:rPr>
                <w:sz w:val="28"/>
              </w:rPr>
              <w:t>і актів</w:t>
            </w:r>
          </w:p>
        </w:tc>
        <w:tc>
          <w:tcPr>
            <w:tcW w:w="1460" w:type="dxa"/>
            <w:tcBorders>
              <w:top w:val="nil"/>
              <w:bottom w:val="nil"/>
            </w:tcBorders>
          </w:tcPr>
          <w:p w:rsidR="00054FDC" w:rsidRDefault="003C3D65">
            <w:pPr>
              <w:pStyle w:val="TableParagraph"/>
              <w:spacing w:line="303" w:lineRule="exact"/>
              <w:ind w:left="105"/>
              <w:rPr>
                <w:sz w:val="28"/>
              </w:rPr>
            </w:pPr>
            <w:r>
              <w:rPr>
                <w:sz w:val="28"/>
              </w:rPr>
              <w:t>призначен</w:t>
            </w:r>
          </w:p>
        </w:tc>
        <w:tc>
          <w:tcPr>
            <w:tcW w:w="1839" w:type="dxa"/>
            <w:tcBorders>
              <w:top w:val="nil"/>
              <w:bottom w:val="nil"/>
            </w:tcBorders>
          </w:tcPr>
          <w:p w:rsidR="00054FDC" w:rsidRDefault="003C3D65">
            <w:pPr>
              <w:pStyle w:val="TableParagraph"/>
              <w:spacing w:line="303" w:lineRule="exact"/>
              <w:ind w:left="105"/>
              <w:rPr>
                <w:sz w:val="28"/>
              </w:rPr>
            </w:pPr>
            <w:r>
              <w:rPr>
                <w:sz w:val="28"/>
              </w:rPr>
              <w:t>слухання</w:t>
            </w:r>
          </w:p>
        </w:tc>
      </w:tr>
      <w:tr w:rsidR="00054FDC">
        <w:trPr>
          <w:trHeight w:val="322"/>
        </w:trPr>
        <w:tc>
          <w:tcPr>
            <w:tcW w:w="1498" w:type="dxa"/>
            <w:tcBorders>
              <w:top w:val="nil"/>
              <w:bottom w:val="nil"/>
            </w:tcBorders>
          </w:tcPr>
          <w:p w:rsidR="00054FDC" w:rsidRDefault="00054FDC">
            <w:pPr>
              <w:pStyle w:val="TableParagraph"/>
              <w:rPr>
                <w:sz w:val="24"/>
              </w:rPr>
            </w:pPr>
          </w:p>
        </w:tc>
        <w:tc>
          <w:tcPr>
            <w:tcW w:w="1465" w:type="dxa"/>
            <w:tcBorders>
              <w:top w:val="nil"/>
              <w:bottom w:val="nil"/>
            </w:tcBorders>
          </w:tcPr>
          <w:p w:rsidR="00054FDC" w:rsidRDefault="00054FDC">
            <w:pPr>
              <w:pStyle w:val="TableParagraph"/>
              <w:rPr>
                <w:sz w:val="24"/>
              </w:rPr>
            </w:pPr>
          </w:p>
        </w:tc>
        <w:tc>
          <w:tcPr>
            <w:tcW w:w="1287" w:type="dxa"/>
            <w:tcBorders>
              <w:top w:val="nil"/>
              <w:bottom w:val="nil"/>
            </w:tcBorders>
          </w:tcPr>
          <w:p w:rsidR="00054FDC" w:rsidRDefault="003C3D65">
            <w:pPr>
              <w:pStyle w:val="TableParagraph"/>
              <w:spacing w:line="303" w:lineRule="exact"/>
              <w:ind w:left="106"/>
              <w:rPr>
                <w:sz w:val="28"/>
              </w:rPr>
            </w:pPr>
            <w:r>
              <w:rPr>
                <w:sz w:val="28"/>
              </w:rPr>
              <w:t>відхилен</w:t>
            </w:r>
          </w:p>
        </w:tc>
        <w:tc>
          <w:tcPr>
            <w:tcW w:w="1801" w:type="dxa"/>
            <w:tcBorders>
              <w:top w:val="nil"/>
              <w:bottom w:val="nil"/>
            </w:tcBorders>
          </w:tcPr>
          <w:p w:rsidR="00054FDC" w:rsidRDefault="003C3D65">
            <w:pPr>
              <w:pStyle w:val="TableParagraph"/>
              <w:spacing w:line="303" w:lineRule="exact"/>
              <w:ind w:left="106"/>
              <w:rPr>
                <w:sz w:val="28"/>
              </w:rPr>
            </w:pPr>
            <w:r>
              <w:rPr>
                <w:sz w:val="28"/>
              </w:rPr>
              <w:t>законам</w:t>
            </w:r>
          </w:p>
        </w:tc>
        <w:tc>
          <w:tcPr>
            <w:tcW w:w="1460" w:type="dxa"/>
            <w:tcBorders>
              <w:top w:val="nil"/>
              <w:bottom w:val="nil"/>
            </w:tcBorders>
          </w:tcPr>
          <w:p w:rsidR="00054FDC" w:rsidRDefault="003C3D65">
            <w:pPr>
              <w:pStyle w:val="TableParagraph"/>
              <w:spacing w:line="303" w:lineRule="exact"/>
              <w:ind w:left="105"/>
              <w:rPr>
                <w:sz w:val="28"/>
              </w:rPr>
            </w:pPr>
            <w:r>
              <w:rPr>
                <w:sz w:val="28"/>
              </w:rPr>
              <w:t>ь</w:t>
            </w:r>
          </w:p>
        </w:tc>
        <w:tc>
          <w:tcPr>
            <w:tcW w:w="1839" w:type="dxa"/>
            <w:tcBorders>
              <w:top w:val="nil"/>
              <w:bottom w:val="nil"/>
            </w:tcBorders>
          </w:tcPr>
          <w:p w:rsidR="00054FDC" w:rsidRDefault="00054FDC">
            <w:pPr>
              <w:pStyle w:val="TableParagraph"/>
              <w:rPr>
                <w:sz w:val="24"/>
              </w:rPr>
            </w:pPr>
          </w:p>
        </w:tc>
      </w:tr>
      <w:tr w:rsidR="00054FDC">
        <w:trPr>
          <w:trHeight w:val="321"/>
        </w:trPr>
        <w:tc>
          <w:tcPr>
            <w:tcW w:w="1498" w:type="dxa"/>
            <w:tcBorders>
              <w:top w:val="nil"/>
              <w:bottom w:val="nil"/>
            </w:tcBorders>
          </w:tcPr>
          <w:p w:rsidR="00054FDC" w:rsidRDefault="00054FDC">
            <w:pPr>
              <w:pStyle w:val="TableParagraph"/>
              <w:rPr>
                <w:sz w:val="24"/>
              </w:rPr>
            </w:pPr>
          </w:p>
        </w:tc>
        <w:tc>
          <w:tcPr>
            <w:tcW w:w="1465" w:type="dxa"/>
            <w:tcBorders>
              <w:top w:val="nil"/>
              <w:bottom w:val="nil"/>
            </w:tcBorders>
          </w:tcPr>
          <w:p w:rsidR="00054FDC" w:rsidRDefault="00054FDC">
            <w:pPr>
              <w:pStyle w:val="TableParagraph"/>
              <w:rPr>
                <w:sz w:val="24"/>
              </w:rPr>
            </w:pPr>
          </w:p>
        </w:tc>
        <w:tc>
          <w:tcPr>
            <w:tcW w:w="1287" w:type="dxa"/>
            <w:tcBorders>
              <w:top w:val="nil"/>
              <w:bottom w:val="nil"/>
            </w:tcBorders>
          </w:tcPr>
          <w:p w:rsidR="00054FDC" w:rsidRDefault="003C3D65">
            <w:pPr>
              <w:pStyle w:val="TableParagraph"/>
              <w:spacing w:line="302" w:lineRule="exact"/>
              <w:ind w:left="106"/>
              <w:rPr>
                <w:sz w:val="28"/>
              </w:rPr>
            </w:pPr>
            <w:r>
              <w:rPr>
                <w:sz w:val="28"/>
              </w:rPr>
              <w:t>ня</w:t>
            </w:r>
          </w:p>
        </w:tc>
        <w:tc>
          <w:tcPr>
            <w:tcW w:w="1801" w:type="dxa"/>
            <w:tcBorders>
              <w:top w:val="nil"/>
              <w:bottom w:val="nil"/>
            </w:tcBorders>
          </w:tcPr>
          <w:p w:rsidR="00054FDC" w:rsidRDefault="00054FDC">
            <w:pPr>
              <w:pStyle w:val="TableParagraph"/>
              <w:rPr>
                <w:sz w:val="24"/>
              </w:rPr>
            </w:pPr>
          </w:p>
        </w:tc>
        <w:tc>
          <w:tcPr>
            <w:tcW w:w="1460" w:type="dxa"/>
            <w:tcBorders>
              <w:top w:val="nil"/>
              <w:bottom w:val="nil"/>
            </w:tcBorders>
          </w:tcPr>
          <w:p w:rsidR="00054FDC" w:rsidRDefault="00054FDC">
            <w:pPr>
              <w:pStyle w:val="TableParagraph"/>
              <w:rPr>
                <w:sz w:val="24"/>
              </w:rPr>
            </w:pPr>
          </w:p>
        </w:tc>
        <w:tc>
          <w:tcPr>
            <w:tcW w:w="1839" w:type="dxa"/>
            <w:tcBorders>
              <w:top w:val="nil"/>
              <w:bottom w:val="nil"/>
            </w:tcBorders>
          </w:tcPr>
          <w:p w:rsidR="00054FDC" w:rsidRDefault="00054FDC">
            <w:pPr>
              <w:pStyle w:val="TableParagraph"/>
              <w:rPr>
                <w:sz w:val="24"/>
              </w:rPr>
            </w:pPr>
          </w:p>
        </w:tc>
      </w:tr>
      <w:tr w:rsidR="00054FDC">
        <w:trPr>
          <w:trHeight w:val="321"/>
        </w:trPr>
        <w:tc>
          <w:tcPr>
            <w:tcW w:w="1498" w:type="dxa"/>
            <w:tcBorders>
              <w:top w:val="nil"/>
              <w:bottom w:val="nil"/>
            </w:tcBorders>
          </w:tcPr>
          <w:p w:rsidR="00054FDC" w:rsidRDefault="00054FDC">
            <w:pPr>
              <w:pStyle w:val="TableParagraph"/>
              <w:rPr>
                <w:sz w:val="24"/>
              </w:rPr>
            </w:pPr>
          </w:p>
        </w:tc>
        <w:tc>
          <w:tcPr>
            <w:tcW w:w="1465" w:type="dxa"/>
            <w:tcBorders>
              <w:top w:val="nil"/>
              <w:bottom w:val="nil"/>
            </w:tcBorders>
          </w:tcPr>
          <w:p w:rsidR="00054FDC" w:rsidRDefault="00054FDC">
            <w:pPr>
              <w:pStyle w:val="TableParagraph"/>
              <w:rPr>
                <w:sz w:val="24"/>
              </w:rPr>
            </w:pPr>
          </w:p>
        </w:tc>
        <w:tc>
          <w:tcPr>
            <w:tcW w:w="1287" w:type="dxa"/>
            <w:tcBorders>
              <w:top w:val="nil"/>
              <w:bottom w:val="nil"/>
            </w:tcBorders>
          </w:tcPr>
          <w:p w:rsidR="00054FDC" w:rsidRDefault="003C3D65">
            <w:pPr>
              <w:pStyle w:val="TableParagraph"/>
              <w:spacing w:line="302" w:lineRule="exact"/>
              <w:ind w:left="106"/>
              <w:rPr>
                <w:sz w:val="28"/>
              </w:rPr>
            </w:pPr>
            <w:r>
              <w:rPr>
                <w:sz w:val="28"/>
              </w:rPr>
              <w:t>бюджет</w:t>
            </w:r>
          </w:p>
        </w:tc>
        <w:tc>
          <w:tcPr>
            <w:tcW w:w="1801" w:type="dxa"/>
            <w:tcBorders>
              <w:top w:val="nil"/>
              <w:bottom w:val="nil"/>
            </w:tcBorders>
          </w:tcPr>
          <w:p w:rsidR="00054FDC" w:rsidRDefault="00054FDC">
            <w:pPr>
              <w:pStyle w:val="TableParagraph"/>
              <w:rPr>
                <w:sz w:val="24"/>
              </w:rPr>
            </w:pPr>
          </w:p>
        </w:tc>
        <w:tc>
          <w:tcPr>
            <w:tcW w:w="1460" w:type="dxa"/>
            <w:tcBorders>
              <w:top w:val="nil"/>
              <w:bottom w:val="nil"/>
            </w:tcBorders>
          </w:tcPr>
          <w:p w:rsidR="00054FDC" w:rsidRDefault="00054FDC">
            <w:pPr>
              <w:pStyle w:val="TableParagraph"/>
              <w:rPr>
                <w:sz w:val="24"/>
              </w:rPr>
            </w:pPr>
          </w:p>
        </w:tc>
        <w:tc>
          <w:tcPr>
            <w:tcW w:w="1839" w:type="dxa"/>
            <w:tcBorders>
              <w:top w:val="nil"/>
              <w:bottom w:val="nil"/>
            </w:tcBorders>
          </w:tcPr>
          <w:p w:rsidR="00054FDC" w:rsidRDefault="00054FDC">
            <w:pPr>
              <w:pStyle w:val="TableParagraph"/>
              <w:rPr>
                <w:sz w:val="24"/>
              </w:rPr>
            </w:pPr>
          </w:p>
        </w:tc>
      </w:tr>
      <w:tr w:rsidR="00054FDC">
        <w:trPr>
          <w:trHeight w:val="322"/>
        </w:trPr>
        <w:tc>
          <w:tcPr>
            <w:tcW w:w="1498" w:type="dxa"/>
            <w:tcBorders>
              <w:top w:val="nil"/>
            </w:tcBorders>
          </w:tcPr>
          <w:p w:rsidR="00054FDC" w:rsidRDefault="00054FDC">
            <w:pPr>
              <w:pStyle w:val="TableParagraph"/>
              <w:rPr>
                <w:sz w:val="24"/>
              </w:rPr>
            </w:pPr>
          </w:p>
        </w:tc>
        <w:tc>
          <w:tcPr>
            <w:tcW w:w="1465" w:type="dxa"/>
            <w:tcBorders>
              <w:top w:val="nil"/>
            </w:tcBorders>
          </w:tcPr>
          <w:p w:rsidR="00054FDC" w:rsidRDefault="00054FDC">
            <w:pPr>
              <w:pStyle w:val="TableParagraph"/>
              <w:rPr>
                <w:sz w:val="24"/>
              </w:rPr>
            </w:pPr>
          </w:p>
        </w:tc>
        <w:tc>
          <w:tcPr>
            <w:tcW w:w="1287" w:type="dxa"/>
            <w:tcBorders>
              <w:top w:val="nil"/>
            </w:tcBorders>
          </w:tcPr>
          <w:p w:rsidR="00054FDC" w:rsidRDefault="003C3D65">
            <w:pPr>
              <w:pStyle w:val="TableParagraph"/>
              <w:spacing w:line="303" w:lineRule="exact"/>
              <w:ind w:left="106"/>
              <w:rPr>
                <w:sz w:val="28"/>
              </w:rPr>
            </w:pPr>
            <w:r>
              <w:rPr>
                <w:sz w:val="28"/>
              </w:rPr>
              <w:t>у</w:t>
            </w:r>
          </w:p>
        </w:tc>
        <w:tc>
          <w:tcPr>
            <w:tcW w:w="1801" w:type="dxa"/>
            <w:tcBorders>
              <w:top w:val="nil"/>
            </w:tcBorders>
          </w:tcPr>
          <w:p w:rsidR="00054FDC" w:rsidRDefault="00054FDC">
            <w:pPr>
              <w:pStyle w:val="TableParagraph"/>
              <w:rPr>
                <w:sz w:val="24"/>
              </w:rPr>
            </w:pPr>
          </w:p>
        </w:tc>
        <w:tc>
          <w:tcPr>
            <w:tcW w:w="1460" w:type="dxa"/>
            <w:tcBorders>
              <w:top w:val="nil"/>
            </w:tcBorders>
          </w:tcPr>
          <w:p w:rsidR="00054FDC" w:rsidRDefault="00054FDC">
            <w:pPr>
              <w:pStyle w:val="TableParagraph"/>
              <w:rPr>
                <w:sz w:val="24"/>
              </w:rPr>
            </w:pPr>
          </w:p>
        </w:tc>
        <w:tc>
          <w:tcPr>
            <w:tcW w:w="1839" w:type="dxa"/>
            <w:tcBorders>
              <w:top w:val="nil"/>
            </w:tcBorders>
          </w:tcPr>
          <w:p w:rsidR="00054FDC" w:rsidRDefault="00054FDC">
            <w:pPr>
              <w:pStyle w:val="TableParagraph"/>
              <w:rPr>
                <w:sz w:val="24"/>
              </w:rPr>
            </w:pPr>
          </w:p>
        </w:tc>
      </w:tr>
      <w:tr w:rsidR="00054FDC">
        <w:trPr>
          <w:trHeight w:val="317"/>
        </w:trPr>
        <w:tc>
          <w:tcPr>
            <w:tcW w:w="1498" w:type="dxa"/>
            <w:tcBorders>
              <w:bottom w:val="nil"/>
            </w:tcBorders>
          </w:tcPr>
          <w:p w:rsidR="00054FDC" w:rsidRDefault="003C3D65">
            <w:pPr>
              <w:pStyle w:val="TableParagraph"/>
              <w:spacing w:line="297" w:lineRule="exact"/>
              <w:ind w:left="107"/>
              <w:rPr>
                <w:sz w:val="28"/>
              </w:rPr>
            </w:pPr>
            <w:r>
              <w:rPr>
                <w:sz w:val="28"/>
              </w:rPr>
              <w:t>Виконавч</w:t>
            </w:r>
          </w:p>
        </w:tc>
        <w:tc>
          <w:tcPr>
            <w:tcW w:w="1465" w:type="dxa"/>
            <w:tcBorders>
              <w:bottom w:val="nil"/>
            </w:tcBorders>
          </w:tcPr>
          <w:p w:rsidR="00054FDC" w:rsidRDefault="003C3D65">
            <w:pPr>
              <w:pStyle w:val="TableParagraph"/>
              <w:spacing w:line="297" w:lineRule="exact"/>
              <w:ind w:left="107"/>
              <w:rPr>
                <w:sz w:val="28"/>
              </w:rPr>
            </w:pPr>
            <w:r>
              <w:rPr>
                <w:sz w:val="28"/>
              </w:rPr>
              <w:t>Політика,</w:t>
            </w:r>
          </w:p>
        </w:tc>
        <w:tc>
          <w:tcPr>
            <w:tcW w:w="1287" w:type="dxa"/>
            <w:tcBorders>
              <w:bottom w:val="nil"/>
            </w:tcBorders>
          </w:tcPr>
          <w:p w:rsidR="00054FDC" w:rsidRDefault="003C3D65">
            <w:pPr>
              <w:pStyle w:val="TableParagraph"/>
              <w:spacing w:line="297" w:lineRule="exact"/>
              <w:ind w:left="106"/>
              <w:rPr>
                <w:sz w:val="28"/>
              </w:rPr>
            </w:pPr>
            <w:r>
              <w:rPr>
                <w:sz w:val="28"/>
              </w:rPr>
              <w:t>Складан</w:t>
            </w:r>
          </w:p>
        </w:tc>
        <w:tc>
          <w:tcPr>
            <w:tcW w:w="1801" w:type="dxa"/>
            <w:tcBorders>
              <w:bottom w:val="nil"/>
            </w:tcBorders>
          </w:tcPr>
          <w:p w:rsidR="00054FDC" w:rsidRDefault="003C3D65">
            <w:pPr>
              <w:pStyle w:val="TableParagraph"/>
              <w:spacing w:line="297" w:lineRule="exact"/>
              <w:ind w:left="106"/>
              <w:rPr>
                <w:sz w:val="28"/>
              </w:rPr>
            </w:pPr>
            <w:r>
              <w:rPr>
                <w:sz w:val="28"/>
              </w:rPr>
              <w:t>Звітність</w:t>
            </w:r>
          </w:p>
        </w:tc>
        <w:tc>
          <w:tcPr>
            <w:tcW w:w="1460" w:type="dxa"/>
            <w:tcBorders>
              <w:bottom w:val="nil"/>
            </w:tcBorders>
          </w:tcPr>
          <w:p w:rsidR="00054FDC" w:rsidRDefault="003C3D65">
            <w:pPr>
              <w:pStyle w:val="TableParagraph"/>
              <w:spacing w:line="297" w:lineRule="exact"/>
              <w:ind w:left="105"/>
              <w:rPr>
                <w:sz w:val="28"/>
              </w:rPr>
            </w:pPr>
            <w:r>
              <w:rPr>
                <w:sz w:val="28"/>
              </w:rPr>
              <w:t>Призначе</w:t>
            </w:r>
          </w:p>
        </w:tc>
        <w:tc>
          <w:tcPr>
            <w:tcW w:w="1839" w:type="dxa"/>
            <w:vMerge w:val="restart"/>
          </w:tcPr>
          <w:p w:rsidR="00054FDC" w:rsidRDefault="00054FDC">
            <w:pPr>
              <w:pStyle w:val="TableParagraph"/>
              <w:rPr>
                <w:sz w:val="28"/>
              </w:rPr>
            </w:pPr>
          </w:p>
        </w:tc>
      </w:tr>
      <w:tr w:rsidR="00054FDC">
        <w:trPr>
          <w:trHeight w:val="312"/>
        </w:trPr>
        <w:tc>
          <w:tcPr>
            <w:tcW w:w="1498" w:type="dxa"/>
            <w:tcBorders>
              <w:top w:val="nil"/>
              <w:bottom w:val="nil"/>
            </w:tcBorders>
          </w:tcPr>
          <w:p w:rsidR="00054FDC" w:rsidRDefault="003C3D65">
            <w:pPr>
              <w:pStyle w:val="TableParagraph"/>
              <w:spacing w:line="293" w:lineRule="exact"/>
              <w:ind w:left="107"/>
              <w:rPr>
                <w:sz w:val="28"/>
              </w:rPr>
            </w:pPr>
            <w:r>
              <w:rPr>
                <w:sz w:val="28"/>
              </w:rPr>
              <w:t>а влада</w:t>
            </w:r>
          </w:p>
        </w:tc>
        <w:tc>
          <w:tcPr>
            <w:tcW w:w="1465" w:type="dxa"/>
            <w:tcBorders>
              <w:top w:val="nil"/>
              <w:bottom w:val="nil"/>
            </w:tcBorders>
          </w:tcPr>
          <w:p w:rsidR="00054FDC" w:rsidRDefault="003C3D65">
            <w:pPr>
              <w:pStyle w:val="TableParagraph"/>
              <w:spacing w:line="293" w:lineRule="exact"/>
              <w:ind w:left="107"/>
              <w:rPr>
                <w:sz w:val="28"/>
              </w:rPr>
            </w:pPr>
            <w:r>
              <w:rPr>
                <w:sz w:val="28"/>
              </w:rPr>
              <w:t>пріорітети</w:t>
            </w:r>
          </w:p>
        </w:tc>
        <w:tc>
          <w:tcPr>
            <w:tcW w:w="1287" w:type="dxa"/>
            <w:tcBorders>
              <w:top w:val="nil"/>
              <w:bottom w:val="nil"/>
            </w:tcBorders>
          </w:tcPr>
          <w:p w:rsidR="00054FDC" w:rsidRDefault="003C3D65">
            <w:pPr>
              <w:pStyle w:val="TableParagraph"/>
              <w:spacing w:line="293" w:lineRule="exact"/>
              <w:ind w:left="106"/>
              <w:rPr>
                <w:sz w:val="28"/>
              </w:rPr>
            </w:pPr>
            <w:r>
              <w:rPr>
                <w:sz w:val="28"/>
              </w:rPr>
              <w:t>ня</w:t>
            </w:r>
          </w:p>
        </w:tc>
        <w:tc>
          <w:tcPr>
            <w:tcW w:w="1801" w:type="dxa"/>
            <w:tcBorders>
              <w:top w:val="nil"/>
              <w:bottom w:val="nil"/>
            </w:tcBorders>
          </w:tcPr>
          <w:p w:rsidR="00054FDC" w:rsidRDefault="003C3D65">
            <w:pPr>
              <w:pStyle w:val="TableParagraph"/>
              <w:spacing w:line="293" w:lineRule="exact"/>
              <w:ind w:left="106"/>
              <w:rPr>
                <w:sz w:val="28"/>
              </w:rPr>
            </w:pPr>
            <w:r>
              <w:rPr>
                <w:sz w:val="28"/>
              </w:rPr>
              <w:t>перед</w:t>
            </w:r>
          </w:p>
        </w:tc>
        <w:tc>
          <w:tcPr>
            <w:tcW w:w="1460" w:type="dxa"/>
            <w:tcBorders>
              <w:top w:val="nil"/>
              <w:bottom w:val="nil"/>
            </w:tcBorders>
          </w:tcPr>
          <w:p w:rsidR="00054FDC" w:rsidRDefault="003C3D65">
            <w:pPr>
              <w:pStyle w:val="TableParagraph"/>
              <w:spacing w:line="293" w:lineRule="exact"/>
              <w:ind w:left="105"/>
              <w:rPr>
                <w:sz w:val="28"/>
              </w:rPr>
            </w:pPr>
            <w:r>
              <w:rPr>
                <w:sz w:val="28"/>
              </w:rPr>
              <w:t>ння</w:t>
            </w:r>
          </w:p>
        </w:tc>
        <w:tc>
          <w:tcPr>
            <w:tcW w:w="1839" w:type="dxa"/>
            <w:vMerge/>
            <w:tcBorders>
              <w:top w:val="nil"/>
            </w:tcBorders>
          </w:tcPr>
          <w:p w:rsidR="00054FDC" w:rsidRDefault="00054FDC">
            <w:pPr>
              <w:rPr>
                <w:sz w:val="2"/>
                <w:szCs w:val="2"/>
              </w:rPr>
            </w:pPr>
          </w:p>
        </w:tc>
      </w:tr>
      <w:tr w:rsidR="00054FDC">
        <w:trPr>
          <w:trHeight w:val="311"/>
        </w:trPr>
        <w:tc>
          <w:tcPr>
            <w:tcW w:w="1498" w:type="dxa"/>
            <w:tcBorders>
              <w:top w:val="nil"/>
              <w:bottom w:val="nil"/>
            </w:tcBorders>
          </w:tcPr>
          <w:p w:rsidR="00054FDC" w:rsidRDefault="00054FDC">
            <w:pPr>
              <w:pStyle w:val="TableParagraph"/>
            </w:pPr>
          </w:p>
        </w:tc>
        <w:tc>
          <w:tcPr>
            <w:tcW w:w="1465" w:type="dxa"/>
            <w:tcBorders>
              <w:top w:val="nil"/>
              <w:bottom w:val="nil"/>
            </w:tcBorders>
          </w:tcPr>
          <w:p w:rsidR="00054FDC" w:rsidRDefault="003C3D65">
            <w:pPr>
              <w:pStyle w:val="TableParagraph"/>
              <w:spacing w:line="292" w:lineRule="exact"/>
              <w:ind w:left="107"/>
              <w:rPr>
                <w:sz w:val="28"/>
              </w:rPr>
            </w:pPr>
            <w:r>
              <w:rPr>
                <w:sz w:val="28"/>
              </w:rPr>
              <w:t>,</w:t>
            </w:r>
          </w:p>
        </w:tc>
        <w:tc>
          <w:tcPr>
            <w:tcW w:w="1287" w:type="dxa"/>
            <w:tcBorders>
              <w:top w:val="nil"/>
              <w:bottom w:val="nil"/>
            </w:tcBorders>
          </w:tcPr>
          <w:p w:rsidR="00054FDC" w:rsidRDefault="003C3D65">
            <w:pPr>
              <w:pStyle w:val="TableParagraph"/>
              <w:spacing w:line="292" w:lineRule="exact"/>
              <w:ind w:left="106"/>
              <w:rPr>
                <w:sz w:val="28"/>
              </w:rPr>
            </w:pPr>
            <w:r>
              <w:rPr>
                <w:sz w:val="28"/>
              </w:rPr>
              <w:t>бюджет</w:t>
            </w:r>
          </w:p>
        </w:tc>
        <w:tc>
          <w:tcPr>
            <w:tcW w:w="1801" w:type="dxa"/>
            <w:tcBorders>
              <w:top w:val="nil"/>
              <w:bottom w:val="nil"/>
            </w:tcBorders>
          </w:tcPr>
          <w:p w:rsidR="00054FDC" w:rsidRDefault="003C3D65">
            <w:pPr>
              <w:pStyle w:val="TableParagraph"/>
              <w:spacing w:line="292" w:lineRule="exact"/>
              <w:ind w:left="106"/>
              <w:rPr>
                <w:sz w:val="28"/>
              </w:rPr>
            </w:pPr>
            <w:r>
              <w:rPr>
                <w:sz w:val="28"/>
              </w:rPr>
              <w:t>парламентом</w:t>
            </w:r>
          </w:p>
        </w:tc>
        <w:tc>
          <w:tcPr>
            <w:tcW w:w="1460" w:type="dxa"/>
            <w:tcBorders>
              <w:top w:val="nil"/>
              <w:bottom w:val="nil"/>
            </w:tcBorders>
          </w:tcPr>
          <w:p w:rsidR="00054FDC" w:rsidRDefault="003C3D65">
            <w:pPr>
              <w:pStyle w:val="TableParagraph"/>
              <w:spacing w:line="292" w:lineRule="exact"/>
              <w:ind w:left="105"/>
              <w:rPr>
                <w:sz w:val="28"/>
              </w:rPr>
            </w:pPr>
            <w:r>
              <w:rPr>
                <w:sz w:val="28"/>
              </w:rPr>
              <w:t>керівникі</w:t>
            </w:r>
          </w:p>
        </w:tc>
        <w:tc>
          <w:tcPr>
            <w:tcW w:w="1839" w:type="dxa"/>
            <w:vMerge/>
            <w:tcBorders>
              <w:top w:val="nil"/>
            </w:tcBorders>
          </w:tcPr>
          <w:p w:rsidR="00054FDC" w:rsidRDefault="00054FDC">
            <w:pPr>
              <w:rPr>
                <w:sz w:val="2"/>
                <w:szCs w:val="2"/>
              </w:rPr>
            </w:pPr>
          </w:p>
        </w:tc>
      </w:tr>
      <w:tr w:rsidR="00054FDC">
        <w:trPr>
          <w:trHeight w:val="311"/>
        </w:trPr>
        <w:tc>
          <w:tcPr>
            <w:tcW w:w="1498" w:type="dxa"/>
            <w:tcBorders>
              <w:top w:val="nil"/>
              <w:bottom w:val="nil"/>
            </w:tcBorders>
          </w:tcPr>
          <w:p w:rsidR="00054FDC" w:rsidRDefault="00054FDC">
            <w:pPr>
              <w:pStyle w:val="TableParagraph"/>
            </w:pPr>
          </w:p>
        </w:tc>
        <w:tc>
          <w:tcPr>
            <w:tcW w:w="1465" w:type="dxa"/>
            <w:tcBorders>
              <w:top w:val="nil"/>
              <w:bottom w:val="nil"/>
            </w:tcBorders>
          </w:tcPr>
          <w:p w:rsidR="00054FDC" w:rsidRDefault="003C3D65">
            <w:pPr>
              <w:pStyle w:val="TableParagraph"/>
              <w:spacing w:line="292" w:lineRule="exact"/>
              <w:ind w:left="107"/>
              <w:rPr>
                <w:sz w:val="28"/>
              </w:rPr>
            </w:pPr>
            <w:r>
              <w:rPr>
                <w:sz w:val="28"/>
              </w:rPr>
              <w:t>директиви</w:t>
            </w:r>
          </w:p>
        </w:tc>
        <w:tc>
          <w:tcPr>
            <w:tcW w:w="1287" w:type="dxa"/>
            <w:tcBorders>
              <w:top w:val="nil"/>
              <w:bottom w:val="nil"/>
            </w:tcBorders>
          </w:tcPr>
          <w:p w:rsidR="00054FDC" w:rsidRDefault="003C3D65">
            <w:pPr>
              <w:pStyle w:val="TableParagraph"/>
              <w:spacing w:line="292" w:lineRule="exact"/>
              <w:ind w:left="106"/>
              <w:rPr>
                <w:sz w:val="28"/>
              </w:rPr>
            </w:pPr>
            <w:r>
              <w:rPr>
                <w:sz w:val="28"/>
              </w:rPr>
              <w:t>у, аналіз</w:t>
            </w:r>
          </w:p>
        </w:tc>
        <w:tc>
          <w:tcPr>
            <w:tcW w:w="1801" w:type="dxa"/>
            <w:tcBorders>
              <w:top w:val="nil"/>
              <w:bottom w:val="nil"/>
            </w:tcBorders>
          </w:tcPr>
          <w:p w:rsidR="00054FDC" w:rsidRDefault="00054FDC">
            <w:pPr>
              <w:pStyle w:val="TableParagraph"/>
            </w:pPr>
          </w:p>
        </w:tc>
        <w:tc>
          <w:tcPr>
            <w:tcW w:w="1460" w:type="dxa"/>
            <w:tcBorders>
              <w:top w:val="nil"/>
              <w:bottom w:val="nil"/>
            </w:tcBorders>
          </w:tcPr>
          <w:p w:rsidR="00054FDC" w:rsidRDefault="003C3D65">
            <w:pPr>
              <w:pStyle w:val="TableParagraph"/>
              <w:spacing w:line="292" w:lineRule="exact"/>
              <w:ind w:left="105"/>
              <w:rPr>
                <w:sz w:val="28"/>
              </w:rPr>
            </w:pPr>
            <w:r>
              <w:rPr>
                <w:sz w:val="28"/>
              </w:rPr>
              <w:t>в</w:t>
            </w:r>
          </w:p>
        </w:tc>
        <w:tc>
          <w:tcPr>
            <w:tcW w:w="1839" w:type="dxa"/>
            <w:vMerge/>
            <w:tcBorders>
              <w:top w:val="nil"/>
            </w:tcBorders>
          </w:tcPr>
          <w:p w:rsidR="00054FDC" w:rsidRDefault="00054FDC">
            <w:pPr>
              <w:rPr>
                <w:sz w:val="2"/>
                <w:szCs w:val="2"/>
              </w:rPr>
            </w:pPr>
          </w:p>
        </w:tc>
      </w:tr>
      <w:tr w:rsidR="00054FDC">
        <w:trPr>
          <w:trHeight w:val="317"/>
        </w:trPr>
        <w:tc>
          <w:tcPr>
            <w:tcW w:w="1498" w:type="dxa"/>
            <w:tcBorders>
              <w:top w:val="nil"/>
            </w:tcBorders>
          </w:tcPr>
          <w:p w:rsidR="00054FDC" w:rsidRDefault="00054FDC">
            <w:pPr>
              <w:pStyle w:val="TableParagraph"/>
              <w:rPr>
                <w:sz w:val="24"/>
              </w:rPr>
            </w:pPr>
          </w:p>
        </w:tc>
        <w:tc>
          <w:tcPr>
            <w:tcW w:w="1465" w:type="dxa"/>
            <w:tcBorders>
              <w:top w:val="nil"/>
            </w:tcBorders>
          </w:tcPr>
          <w:p w:rsidR="00054FDC" w:rsidRDefault="00054FDC">
            <w:pPr>
              <w:pStyle w:val="TableParagraph"/>
              <w:rPr>
                <w:sz w:val="24"/>
              </w:rPr>
            </w:pPr>
          </w:p>
        </w:tc>
        <w:tc>
          <w:tcPr>
            <w:tcW w:w="1287" w:type="dxa"/>
            <w:tcBorders>
              <w:top w:val="nil"/>
            </w:tcBorders>
          </w:tcPr>
          <w:p w:rsidR="00054FDC" w:rsidRDefault="003C3D65">
            <w:pPr>
              <w:pStyle w:val="TableParagraph"/>
              <w:spacing w:line="298" w:lineRule="exact"/>
              <w:ind w:left="106"/>
              <w:rPr>
                <w:sz w:val="28"/>
              </w:rPr>
            </w:pPr>
            <w:r>
              <w:rPr>
                <w:sz w:val="28"/>
              </w:rPr>
              <w:t>витрат</w:t>
            </w:r>
          </w:p>
        </w:tc>
        <w:tc>
          <w:tcPr>
            <w:tcW w:w="1801" w:type="dxa"/>
            <w:tcBorders>
              <w:top w:val="nil"/>
            </w:tcBorders>
          </w:tcPr>
          <w:p w:rsidR="00054FDC" w:rsidRDefault="00054FDC">
            <w:pPr>
              <w:pStyle w:val="TableParagraph"/>
              <w:rPr>
                <w:sz w:val="24"/>
              </w:rPr>
            </w:pPr>
          </w:p>
        </w:tc>
        <w:tc>
          <w:tcPr>
            <w:tcW w:w="1460" w:type="dxa"/>
            <w:tcBorders>
              <w:top w:val="nil"/>
            </w:tcBorders>
          </w:tcPr>
          <w:p w:rsidR="00054FDC" w:rsidRDefault="00054FDC">
            <w:pPr>
              <w:pStyle w:val="TableParagraph"/>
              <w:rPr>
                <w:sz w:val="24"/>
              </w:rPr>
            </w:pPr>
          </w:p>
        </w:tc>
        <w:tc>
          <w:tcPr>
            <w:tcW w:w="1839" w:type="dxa"/>
            <w:vMerge/>
            <w:tcBorders>
              <w:top w:val="nil"/>
            </w:tcBorders>
          </w:tcPr>
          <w:p w:rsidR="00054FDC" w:rsidRDefault="00054FDC">
            <w:pPr>
              <w:rPr>
                <w:sz w:val="2"/>
                <w:szCs w:val="2"/>
              </w:rPr>
            </w:pPr>
          </w:p>
        </w:tc>
      </w:tr>
      <w:tr w:rsidR="00054FDC">
        <w:trPr>
          <w:trHeight w:val="321"/>
        </w:trPr>
        <w:tc>
          <w:tcPr>
            <w:tcW w:w="1498" w:type="dxa"/>
            <w:tcBorders>
              <w:bottom w:val="nil"/>
            </w:tcBorders>
          </w:tcPr>
          <w:p w:rsidR="00054FDC" w:rsidRDefault="003C3D65">
            <w:pPr>
              <w:pStyle w:val="TableParagraph"/>
              <w:spacing w:line="301" w:lineRule="exact"/>
              <w:ind w:left="107"/>
              <w:rPr>
                <w:sz w:val="28"/>
              </w:rPr>
            </w:pPr>
            <w:r>
              <w:rPr>
                <w:sz w:val="28"/>
              </w:rPr>
              <w:t>Вище</w:t>
            </w:r>
          </w:p>
        </w:tc>
        <w:tc>
          <w:tcPr>
            <w:tcW w:w="1465" w:type="dxa"/>
            <w:tcBorders>
              <w:bottom w:val="nil"/>
            </w:tcBorders>
          </w:tcPr>
          <w:p w:rsidR="00054FDC" w:rsidRDefault="003C3D65">
            <w:pPr>
              <w:pStyle w:val="TableParagraph"/>
              <w:spacing w:line="301" w:lineRule="exact"/>
              <w:ind w:left="107"/>
              <w:rPr>
                <w:sz w:val="28"/>
              </w:rPr>
            </w:pPr>
            <w:r>
              <w:rPr>
                <w:sz w:val="28"/>
              </w:rPr>
              <w:t>Забезпече</w:t>
            </w:r>
          </w:p>
        </w:tc>
        <w:tc>
          <w:tcPr>
            <w:tcW w:w="1287" w:type="dxa"/>
            <w:tcBorders>
              <w:bottom w:val="nil"/>
            </w:tcBorders>
          </w:tcPr>
          <w:p w:rsidR="00054FDC" w:rsidRDefault="003C3D65">
            <w:pPr>
              <w:pStyle w:val="TableParagraph"/>
              <w:spacing w:line="301" w:lineRule="exact"/>
              <w:ind w:left="106"/>
              <w:rPr>
                <w:sz w:val="28"/>
              </w:rPr>
            </w:pPr>
            <w:r>
              <w:rPr>
                <w:sz w:val="28"/>
              </w:rPr>
              <w:t>Забезпеч</w:t>
            </w:r>
          </w:p>
        </w:tc>
        <w:tc>
          <w:tcPr>
            <w:tcW w:w="1801" w:type="dxa"/>
            <w:tcBorders>
              <w:bottom w:val="nil"/>
            </w:tcBorders>
          </w:tcPr>
          <w:p w:rsidR="00054FDC" w:rsidRDefault="003C3D65">
            <w:pPr>
              <w:pStyle w:val="TableParagraph"/>
              <w:spacing w:line="301" w:lineRule="exact"/>
              <w:ind w:left="106"/>
              <w:rPr>
                <w:sz w:val="28"/>
              </w:rPr>
            </w:pPr>
            <w:r>
              <w:rPr>
                <w:sz w:val="28"/>
              </w:rPr>
              <w:t>Внутрішній</w:t>
            </w:r>
          </w:p>
        </w:tc>
        <w:tc>
          <w:tcPr>
            <w:tcW w:w="1460" w:type="dxa"/>
            <w:tcBorders>
              <w:bottom w:val="nil"/>
            </w:tcBorders>
          </w:tcPr>
          <w:p w:rsidR="00054FDC" w:rsidRDefault="003C3D65">
            <w:pPr>
              <w:pStyle w:val="TableParagraph"/>
              <w:spacing w:line="301" w:lineRule="exact"/>
              <w:ind w:left="105"/>
              <w:rPr>
                <w:sz w:val="28"/>
              </w:rPr>
            </w:pPr>
            <w:r>
              <w:rPr>
                <w:sz w:val="28"/>
              </w:rPr>
              <w:t>Набір</w:t>
            </w:r>
          </w:p>
        </w:tc>
        <w:tc>
          <w:tcPr>
            <w:tcW w:w="1839" w:type="dxa"/>
            <w:tcBorders>
              <w:bottom w:val="nil"/>
            </w:tcBorders>
          </w:tcPr>
          <w:p w:rsidR="00054FDC" w:rsidRDefault="003C3D65">
            <w:pPr>
              <w:pStyle w:val="TableParagraph"/>
              <w:spacing w:line="301" w:lineRule="exact"/>
              <w:ind w:left="105"/>
              <w:rPr>
                <w:sz w:val="28"/>
              </w:rPr>
            </w:pPr>
            <w:r>
              <w:rPr>
                <w:sz w:val="28"/>
              </w:rPr>
              <w:t>Консультації</w:t>
            </w:r>
          </w:p>
        </w:tc>
      </w:tr>
      <w:tr w:rsidR="00054FDC">
        <w:trPr>
          <w:trHeight w:val="322"/>
        </w:trPr>
        <w:tc>
          <w:tcPr>
            <w:tcW w:w="1498" w:type="dxa"/>
            <w:tcBorders>
              <w:top w:val="nil"/>
              <w:bottom w:val="nil"/>
            </w:tcBorders>
          </w:tcPr>
          <w:p w:rsidR="00054FDC" w:rsidRDefault="003C3D65">
            <w:pPr>
              <w:pStyle w:val="TableParagraph"/>
              <w:spacing w:line="303" w:lineRule="exact"/>
              <w:ind w:left="107"/>
              <w:rPr>
                <w:sz w:val="28"/>
              </w:rPr>
            </w:pPr>
            <w:r>
              <w:rPr>
                <w:sz w:val="28"/>
              </w:rPr>
              <w:t>керівницт</w:t>
            </w:r>
          </w:p>
        </w:tc>
        <w:tc>
          <w:tcPr>
            <w:tcW w:w="1465" w:type="dxa"/>
            <w:tcBorders>
              <w:top w:val="nil"/>
              <w:bottom w:val="nil"/>
            </w:tcBorders>
          </w:tcPr>
          <w:p w:rsidR="00054FDC" w:rsidRDefault="003C3D65">
            <w:pPr>
              <w:pStyle w:val="TableParagraph"/>
              <w:spacing w:line="303" w:lineRule="exact"/>
              <w:ind w:left="107"/>
              <w:rPr>
                <w:sz w:val="28"/>
              </w:rPr>
            </w:pPr>
            <w:r>
              <w:rPr>
                <w:sz w:val="28"/>
              </w:rPr>
              <w:t>ння</w:t>
            </w:r>
          </w:p>
        </w:tc>
        <w:tc>
          <w:tcPr>
            <w:tcW w:w="1287" w:type="dxa"/>
            <w:tcBorders>
              <w:top w:val="nil"/>
              <w:bottom w:val="nil"/>
            </w:tcBorders>
          </w:tcPr>
          <w:p w:rsidR="00054FDC" w:rsidRDefault="003C3D65">
            <w:pPr>
              <w:pStyle w:val="TableParagraph"/>
              <w:spacing w:line="303" w:lineRule="exact"/>
              <w:ind w:left="106"/>
              <w:rPr>
                <w:sz w:val="28"/>
              </w:rPr>
            </w:pPr>
            <w:r>
              <w:rPr>
                <w:sz w:val="28"/>
              </w:rPr>
              <w:t>ення</w:t>
            </w:r>
          </w:p>
        </w:tc>
        <w:tc>
          <w:tcPr>
            <w:tcW w:w="1801" w:type="dxa"/>
            <w:tcBorders>
              <w:top w:val="nil"/>
              <w:bottom w:val="nil"/>
            </w:tcBorders>
          </w:tcPr>
          <w:p w:rsidR="00054FDC" w:rsidRDefault="003C3D65">
            <w:pPr>
              <w:pStyle w:val="TableParagraph"/>
              <w:spacing w:line="303" w:lineRule="exact"/>
              <w:ind w:left="106"/>
              <w:rPr>
                <w:sz w:val="28"/>
              </w:rPr>
            </w:pPr>
            <w:r>
              <w:rPr>
                <w:sz w:val="28"/>
              </w:rPr>
              <w:t>контроль,</w:t>
            </w:r>
          </w:p>
        </w:tc>
        <w:tc>
          <w:tcPr>
            <w:tcW w:w="1460" w:type="dxa"/>
            <w:tcBorders>
              <w:top w:val="nil"/>
              <w:bottom w:val="nil"/>
            </w:tcBorders>
          </w:tcPr>
          <w:p w:rsidR="00054FDC" w:rsidRDefault="003C3D65">
            <w:pPr>
              <w:pStyle w:val="TableParagraph"/>
              <w:spacing w:line="303" w:lineRule="exact"/>
              <w:ind w:left="105"/>
              <w:rPr>
                <w:sz w:val="28"/>
              </w:rPr>
            </w:pPr>
            <w:r>
              <w:rPr>
                <w:sz w:val="28"/>
              </w:rPr>
              <w:t>персоналу</w:t>
            </w:r>
          </w:p>
        </w:tc>
        <w:tc>
          <w:tcPr>
            <w:tcW w:w="1839" w:type="dxa"/>
            <w:tcBorders>
              <w:top w:val="nil"/>
              <w:bottom w:val="nil"/>
            </w:tcBorders>
          </w:tcPr>
          <w:p w:rsidR="00054FDC" w:rsidRDefault="003C3D65">
            <w:pPr>
              <w:pStyle w:val="TableParagraph"/>
              <w:spacing w:line="303" w:lineRule="exact"/>
              <w:ind w:left="105"/>
              <w:rPr>
                <w:sz w:val="28"/>
              </w:rPr>
            </w:pPr>
            <w:r>
              <w:rPr>
                <w:sz w:val="28"/>
              </w:rPr>
              <w:t>з</w:t>
            </w:r>
          </w:p>
        </w:tc>
      </w:tr>
      <w:tr w:rsidR="00054FDC">
        <w:trPr>
          <w:trHeight w:val="321"/>
        </w:trPr>
        <w:tc>
          <w:tcPr>
            <w:tcW w:w="1498" w:type="dxa"/>
            <w:tcBorders>
              <w:top w:val="nil"/>
              <w:bottom w:val="nil"/>
            </w:tcBorders>
          </w:tcPr>
          <w:p w:rsidR="00054FDC" w:rsidRDefault="003C3D65">
            <w:pPr>
              <w:pStyle w:val="TableParagraph"/>
              <w:spacing w:line="302" w:lineRule="exact"/>
              <w:ind w:left="107"/>
              <w:rPr>
                <w:sz w:val="28"/>
              </w:rPr>
            </w:pPr>
            <w:r>
              <w:rPr>
                <w:sz w:val="28"/>
              </w:rPr>
              <w:t>во СБУ</w:t>
            </w:r>
          </w:p>
        </w:tc>
        <w:tc>
          <w:tcPr>
            <w:tcW w:w="1465" w:type="dxa"/>
            <w:tcBorders>
              <w:top w:val="nil"/>
              <w:bottom w:val="nil"/>
            </w:tcBorders>
          </w:tcPr>
          <w:p w:rsidR="00054FDC" w:rsidRDefault="003C3D65">
            <w:pPr>
              <w:pStyle w:val="TableParagraph"/>
              <w:spacing w:line="302" w:lineRule="exact"/>
              <w:ind w:left="107"/>
              <w:rPr>
                <w:sz w:val="28"/>
              </w:rPr>
            </w:pPr>
            <w:r>
              <w:rPr>
                <w:sz w:val="28"/>
              </w:rPr>
              <w:t>реалізації</w:t>
            </w:r>
          </w:p>
        </w:tc>
        <w:tc>
          <w:tcPr>
            <w:tcW w:w="1287" w:type="dxa"/>
            <w:tcBorders>
              <w:top w:val="nil"/>
              <w:bottom w:val="nil"/>
            </w:tcBorders>
          </w:tcPr>
          <w:p w:rsidR="00054FDC" w:rsidRDefault="003C3D65">
            <w:pPr>
              <w:pStyle w:val="TableParagraph"/>
              <w:spacing w:line="302" w:lineRule="exact"/>
              <w:ind w:left="106"/>
              <w:rPr>
                <w:sz w:val="28"/>
              </w:rPr>
            </w:pPr>
            <w:r>
              <w:rPr>
                <w:sz w:val="28"/>
              </w:rPr>
              <w:t>виконан</w:t>
            </w:r>
          </w:p>
        </w:tc>
        <w:tc>
          <w:tcPr>
            <w:tcW w:w="1801" w:type="dxa"/>
            <w:tcBorders>
              <w:top w:val="nil"/>
              <w:bottom w:val="nil"/>
            </w:tcBorders>
          </w:tcPr>
          <w:p w:rsidR="00054FDC" w:rsidRDefault="003C3D65">
            <w:pPr>
              <w:pStyle w:val="TableParagraph"/>
              <w:spacing w:line="302" w:lineRule="exact"/>
              <w:ind w:left="106"/>
              <w:rPr>
                <w:sz w:val="28"/>
              </w:rPr>
            </w:pPr>
            <w:r>
              <w:rPr>
                <w:sz w:val="28"/>
              </w:rPr>
              <w:t>кодекс</w:t>
            </w:r>
          </w:p>
        </w:tc>
        <w:tc>
          <w:tcPr>
            <w:tcW w:w="1460" w:type="dxa"/>
            <w:tcBorders>
              <w:top w:val="nil"/>
              <w:bottom w:val="nil"/>
            </w:tcBorders>
          </w:tcPr>
          <w:p w:rsidR="00054FDC" w:rsidRDefault="00054FDC">
            <w:pPr>
              <w:pStyle w:val="TableParagraph"/>
              <w:rPr>
                <w:sz w:val="24"/>
              </w:rPr>
            </w:pPr>
          </w:p>
        </w:tc>
        <w:tc>
          <w:tcPr>
            <w:tcW w:w="1839" w:type="dxa"/>
            <w:tcBorders>
              <w:top w:val="nil"/>
              <w:bottom w:val="nil"/>
            </w:tcBorders>
          </w:tcPr>
          <w:p w:rsidR="00054FDC" w:rsidRDefault="003C3D65">
            <w:pPr>
              <w:pStyle w:val="TableParagraph"/>
              <w:spacing w:line="302" w:lineRule="exact"/>
              <w:ind w:left="105"/>
              <w:rPr>
                <w:sz w:val="28"/>
              </w:rPr>
            </w:pPr>
            <w:r>
              <w:rPr>
                <w:sz w:val="28"/>
              </w:rPr>
              <w:t>громадськіст</w:t>
            </w:r>
          </w:p>
        </w:tc>
      </w:tr>
      <w:tr w:rsidR="00054FDC">
        <w:trPr>
          <w:trHeight w:val="321"/>
        </w:trPr>
        <w:tc>
          <w:tcPr>
            <w:tcW w:w="1498" w:type="dxa"/>
            <w:tcBorders>
              <w:top w:val="nil"/>
              <w:bottom w:val="nil"/>
            </w:tcBorders>
          </w:tcPr>
          <w:p w:rsidR="00054FDC" w:rsidRDefault="00054FDC">
            <w:pPr>
              <w:pStyle w:val="TableParagraph"/>
              <w:rPr>
                <w:sz w:val="24"/>
              </w:rPr>
            </w:pPr>
          </w:p>
        </w:tc>
        <w:tc>
          <w:tcPr>
            <w:tcW w:w="1465" w:type="dxa"/>
            <w:tcBorders>
              <w:top w:val="nil"/>
              <w:bottom w:val="nil"/>
            </w:tcBorders>
          </w:tcPr>
          <w:p w:rsidR="00054FDC" w:rsidRDefault="003C3D65">
            <w:pPr>
              <w:pStyle w:val="TableParagraph"/>
              <w:spacing w:line="302" w:lineRule="exact"/>
              <w:ind w:left="107"/>
              <w:rPr>
                <w:sz w:val="28"/>
              </w:rPr>
            </w:pPr>
            <w:r>
              <w:rPr>
                <w:sz w:val="28"/>
              </w:rPr>
              <w:t>політики</w:t>
            </w:r>
          </w:p>
        </w:tc>
        <w:tc>
          <w:tcPr>
            <w:tcW w:w="1287" w:type="dxa"/>
            <w:tcBorders>
              <w:top w:val="nil"/>
              <w:bottom w:val="nil"/>
            </w:tcBorders>
          </w:tcPr>
          <w:p w:rsidR="00054FDC" w:rsidRDefault="003C3D65">
            <w:pPr>
              <w:pStyle w:val="TableParagraph"/>
              <w:spacing w:line="302" w:lineRule="exact"/>
              <w:ind w:left="106"/>
              <w:rPr>
                <w:sz w:val="28"/>
              </w:rPr>
            </w:pPr>
            <w:r>
              <w:rPr>
                <w:sz w:val="28"/>
              </w:rPr>
              <w:t>ня</w:t>
            </w:r>
          </w:p>
        </w:tc>
        <w:tc>
          <w:tcPr>
            <w:tcW w:w="1801" w:type="dxa"/>
            <w:tcBorders>
              <w:top w:val="nil"/>
              <w:bottom w:val="nil"/>
            </w:tcBorders>
          </w:tcPr>
          <w:p w:rsidR="00054FDC" w:rsidRDefault="003C3D65">
            <w:pPr>
              <w:pStyle w:val="TableParagraph"/>
              <w:spacing w:line="302" w:lineRule="exact"/>
              <w:ind w:left="106"/>
              <w:rPr>
                <w:sz w:val="28"/>
              </w:rPr>
            </w:pPr>
            <w:r>
              <w:rPr>
                <w:sz w:val="28"/>
              </w:rPr>
              <w:t>поведінки</w:t>
            </w:r>
          </w:p>
        </w:tc>
        <w:tc>
          <w:tcPr>
            <w:tcW w:w="1460" w:type="dxa"/>
            <w:tcBorders>
              <w:top w:val="nil"/>
              <w:bottom w:val="nil"/>
            </w:tcBorders>
          </w:tcPr>
          <w:p w:rsidR="00054FDC" w:rsidRDefault="00054FDC">
            <w:pPr>
              <w:pStyle w:val="TableParagraph"/>
              <w:rPr>
                <w:sz w:val="24"/>
              </w:rPr>
            </w:pPr>
          </w:p>
        </w:tc>
        <w:tc>
          <w:tcPr>
            <w:tcW w:w="1839" w:type="dxa"/>
            <w:tcBorders>
              <w:top w:val="nil"/>
              <w:bottom w:val="nil"/>
            </w:tcBorders>
          </w:tcPr>
          <w:p w:rsidR="00054FDC" w:rsidRDefault="003C3D65">
            <w:pPr>
              <w:pStyle w:val="TableParagraph"/>
              <w:spacing w:line="302" w:lineRule="exact"/>
              <w:ind w:left="105"/>
              <w:rPr>
                <w:sz w:val="28"/>
              </w:rPr>
            </w:pPr>
            <w:r>
              <w:rPr>
                <w:sz w:val="28"/>
              </w:rPr>
              <w:t>ю,</w:t>
            </w:r>
          </w:p>
        </w:tc>
      </w:tr>
      <w:tr w:rsidR="00054FDC">
        <w:trPr>
          <w:trHeight w:val="321"/>
        </w:trPr>
        <w:tc>
          <w:tcPr>
            <w:tcW w:w="1498" w:type="dxa"/>
            <w:tcBorders>
              <w:top w:val="nil"/>
              <w:bottom w:val="nil"/>
            </w:tcBorders>
          </w:tcPr>
          <w:p w:rsidR="00054FDC" w:rsidRDefault="00054FDC">
            <w:pPr>
              <w:pStyle w:val="TableParagraph"/>
              <w:rPr>
                <w:sz w:val="24"/>
              </w:rPr>
            </w:pPr>
          </w:p>
        </w:tc>
        <w:tc>
          <w:tcPr>
            <w:tcW w:w="1465" w:type="dxa"/>
            <w:tcBorders>
              <w:top w:val="nil"/>
              <w:bottom w:val="nil"/>
            </w:tcBorders>
          </w:tcPr>
          <w:p w:rsidR="00054FDC" w:rsidRDefault="003C3D65">
            <w:pPr>
              <w:pStyle w:val="TableParagraph"/>
              <w:spacing w:line="302" w:lineRule="exact"/>
              <w:ind w:left="107"/>
              <w:rPr>
                <w:sz w:val="28"/>
              </w:rPr>
            </w:pPr>
            <w:r>
              <w:rPr>
                <w:sz w:val="28"/>
              </w:rPr>
              <w:t>та законів</w:t>
            </w:r>
          </w:p>
        </w:tc>
        <w:tc>
          <w:tcPr>
            <w:tcW w:w="1287" w:type="dxa"/>
            <w:tcBorders>
              <w:top w:val="nil"/>
              <w:bottom w:val="nil"/>
            </w:tcBorders>
          </w:tcPr>
          <w:p w:rsidR="00054FDC" w:rsidRDefault="003C3D65">
            <w:pPr>
              <w:pStyle w:val="TableParagraph"/>
              <w:spacing w:line="302" w:lineRule="exact"/>
              <w:ind w:left="106"/>
              <w:rPr>
                <w:sz w:val="28"/>
              </w:rPr>
            </w:pPr>
            <w:r>
              <w:rPr>
                <w:sz w:val="28"/>
              </w:rPr>
              <w:t>бюджет</w:t>
            </w:r>
          </w:p>
        </w:tc>
        <w:tc>
          <w:tcPr>
            <w:tcW w:w="1801" w:type="dxa"/>
            <w:tcBorders>
              <w:top w:val="nil"/>
              <w:bottom w:val="nil"/>
            </w:tcBorders>
          </w:tcPr>
          <w:p w:rsidR="00054FDC" w:rsidRDefault="00054FDC">
            <w:pPr>
              <w:pStyle w:val="TableParagraph"/>
              <w:rPr>
                <w:sz w:val="24"/>
              </w:rPr>
            </w:pPr>
          </w:p>
        </w:tc>
        <w:tc>
          <w:tcPr>
            <w:tcW w:w="1460" w:type="dxa"/>
            <w:tcBorders>
              <w:top w:val="nil"/>
              <w:bottom w:val="nil"/>
            </w:tcBorders>
          </w:tcPr>
          <w:p w:rsidR="00054FDC" w:rsidRDefault="00054FDC">
            <w:pPr>
              <w:pStyle w:val="TableParagraph"/>
              <w:rPr>
                <w:sz w:val="24"/>
              </w:rPr>
            </w:pPr>
          </w:p>
        </w:tc>
        <w:tc>
          <w:tcPr>
            <w:tcW w:w="1839" w:type="dxa"/>
            <w:tcBorders>
              <w:top w:val="nil"/>
              <w:bottom w:val="nil"/>
            </w:tcBorders>
          </w:tcPr>
          <w:p w:rsidR="00054FDC" w:rsidRDefault="003C3D65">
            <w:pPr>
              <w:pStyle w:val="TableParagraph"/>
              <w:spacing w:line="302" w:lineRule="exact"/>
              <w:ind w:left="105"/>
              <w:rPr>
                <w:sz w:val="28"/>
              </w:rPr>
            </w:pPr>
            <w:r>
              <w:rPr>
                <w:sz w:val="28"/>
              </w:rPr>
              <w:t>інформуванн</w:t>
            </w:r>
          </w:p>
        </w:tc>
      </w:tr>
      <w:tr w:rsidR="00054FDC">
        <w:trPr>
          <w:trHeight w:val="322"/>
        </w:trPr>
        <w:tc>
          <w:tcPr>
            <w:tcW w:w="1498" w:type="dxa"/>
            <w:tcBorders>
              <w:top w:val="nil"/>
            </w:tcBorders>
          </w:tcPr>
          <w:p w:rsidR="00054FDC" w:rsidRDefault="00054FDC">
            <w:pPr>
              <w:pStyle w:val="TableParagraph"/>
              <w:rPr>
                <w:sz w:val="24"/>
              </w:rPr>
            </w:pPr>
          </w:p>
        </w:tc>
        <w:tc>
          <w:tcPr>
            <w:tcW w:w="1465" w:type="dxa"/>
            <w:tcBorders>
              <w:top w:val="nil"/>
            </w:tcBorders>
          </w:tcPr>
          <w:p w:rsidR="00054FDC" w:rsidRDefault="00054FDC">
            <w:pPr>
              <w:pStyle w:val="TableParagraph"/>
              <w:rPr>
                <w:sz w:val="24"/>
              </w:rPr>
            </w:pPr>
          </w:p>
        </w:tc>
        <w:tc>
          <w:tcPr>
            <w:tcW w:w="1287" w:type="dxa"/>
            <w:tcBorders>
              <w:top w:val="nil"/>
            </w:tcBorders>
          </w:tcPr>
          <w:p w:rsidR="00054FDC" w:rsidRDefault="003C3D65">
            <w:pPr>
              <w:pStyle w:val="TableParagraph"/>
              <w:spacing w:line="303" w:lineRule="exact"/>
              <w:ind w:left="106"/>
              <w:rPr>
                <w:sz w:val="28"/>
              </w:rPr>
            </w:pPr>
            <w:r>
              <w:rPr>
                <w:sz w:val="28"/>
              </w:rPr>
              <w:t>у</w:t>
            </w:r>
          </w:p>
        </w:tc>
        <w:tc>
          <w:tcPr>
            <w:tcW w:w="1801" w:type="dxa"/>
            <w:tcBorders>
              <w:top w:val="nil"/>
            </w:tcBorders>
          </w:tcPr>
          <w:p w:rsidR="00054FDC" w:rsidRDefault="00054FDC">
            <w:pPr>
              <w:pStyle w:val="TableParagraph"/>
              <w:rPr>
                <w:sz w:val="24"/>
              </w:rPr>
            </w:pPr>
          </w:p>
        </w:tc>
        <w:tc>
          <w:tcPr>
            <w:tcW w:w="1460" w:type="dxa"/>
            <w:tcBorders>
              <w:top w:val="nil"/>
            </w:tcBorders>
          </w:tcPr>
          <w:p w:rsidR="00054FDC" w:rsidRDefault="00054FDC">
            <w:pPr>
              <w:pStyle w:val="TableParagraph"/>
              <w:rPr>
                <w:sz w:val="24"/>
              </w:rPr>
            </w:pPr>
          </w:p>
        </w:tc>
        <w:tc>
          <w:tcPr>
            <w:tcW w:w="1839" w:type="dxa"/>
            <w:tcBorders>
              <w:top w:val="nil"/>
            </w:tcBorders>
          </w:tcPr>
          <w:p w:rsidR="00054FDC" w:rsidRDefault="003C3D65">
            <w:pPr>
              <w:pStyle w:val="TableParagraph"/>
              <w:spacing w:line="303" w:lineRule="exact"/>
              <w:ind w:left="105"/>
              <w:rPr>
                <w:sz w:val="28"/>
              </w:rPr>
            </w:pPr>
            <w:r>
              <w:rPr>
                <w:sz w:val="28"/>
              </w:rPr>
              <w:t>я суспільства</w:t>
            </w:r>
          </w:p>
        </w:tc>
      </w:tr>
      <w:tr w:rsidR="00054FDC">
        <w:trPr>
          <w:trHeight w:val="316"/>
        </w:trPr>
        <w:tc>
          <w:tcPr>
            <w:tcW w:w="1498" w:type="dxa"/>
            <w:tcBorders>
              <w:bottom w:val="nil"/>
            </w:tcBorders>
          </w:tcPr>
          <w:p w:rsidR="00054FDC" w:rsidRDefault="003C3D65">
            <w:pPr>
              <w:pStyle w:val="TableParagraph"/>
              <w:spacing w:line="297" w:lineRule="exact"/>
              <w:ind w:left="107"/>
              <w:rPr>
                <w:sz w:val="28"/>
              </w:rPr>
            </w:pPr>
            <w:r>
              <w:rPr>
                <w:sz w:val="28"/>
              </w:rPr>
              <w:t>Експертни</w:t>
            </w:r>
          </w:p>
        </w:tc>
        <w:tc>
          <w:tcPr>
            <w:tcW w:w="1465" w:type="dxa"/>
            <w:vMerge w:val="restart"/>
          </w:tcPr>
          <w:p w:rsidR="00054FDC" w:rsidRDefault="00054FDC">
            <w:pPr>
              <w:pStyle w:val="TableParagraph"/>
              <w:rPr>
                <w:sz w:val="28"/>
              </w:rPr>
            </w:pPr>
          </w:p>
        </w:tc>
        <w:tc>
          <w:tcPr>
            <w:tcW w:w="1287" w:type="dxa"/>
            <w:tcBorders>
              <w:bottom w:val="nil"/>
            </w:tcBorders>
          </w:tcPr>
          <w:p w:rsidR="00054FDC" w:rsidRDefault="003C3D65">
            <w:pPr>
              <w:pStyle w:val="TableParagraph"/>
              <w:spacing w:line="297" w:lineRule="exact"/>
              <w:ind w:left="106"/>
              <w:rPr>
                <w:sz w:val="28"/>
              </w:rPr>
            </w:pPr>
            <w:r>
              <w:rPr>
                <w:sz w:val="28"/>
              </w:rPr>
              <w:t>Перевір</w:t>
            </w:r>
          </w:p>
        </w:tc>
        <w:tc>
          <w:tcPr>
            <w:tcW w:w="1801" w:type="dxa"/>
            <w:tcBorders>
              <w:bottom w:val="nil"/>
            </w:tcBorders>
          </w:tcPr>
          <w:p w:rsidR="00054FDC" w:rsidRDefault="003C3D65">
            <w:pPr>
              <w:pStyle w:val="TableParagraph"/>
              <w:spacing w:line="297" w:lineRule="exact"/>
              <w:ind w:left="106"/>
              <w:rPr>
                <w:sz w:val="28"/>
              </w:rPr>
            </w:pPr>
            <w:r>
              <w:rPr>
                <w:sz w:val="28"/>
              </w:rPr>
              <w:t>Дотримання</w:t>
            </w:r>
          </w:p>
        </w:tc>
        <w:tc>
          <w:tcPr>
            <w:tcW w:w="1460" w:type="dxa"/>
            <w:vMerge w:val="restart"/>
          </w:tcPr>
          <w:p w:rsidR="00054FDC" w:rsidRDefault="00054FDC">
            <w:pPr>
              <w:pStyle w:val="TableParagraph"/>
              <w:rPr>
                <w:sz w:val="28"/>
              </w:rPr>
            </w:pPr>
          </w:p>
        </w:tc>
        <w:tc>
          <w:tcPr>
            <w:tcW w:w="1839" w:type="dxa"/>
            <w:tcBorders>
              <w:bottom w:val="nil"/>
            </w:tcBorders>
          </w:tcPr>
          <w:p w:rsidR="00054FDC" w:rsidRDefault="003C3D65">
            <w:pPr>
              <w:pStyle w:val="TableParagraph"/>
              <w:spacing w:line="297" w:lineRule="exact"/>
              <w:ind w:left="105"/>
              <w:rPr>
                <w:sz w:val="28"/>
              </w:rPr>
            </w:pPr>
            <w:r>
              <w:rPr>
                <w:sz w:val="28"/>
              </w:rPr>
              <w:t>Розгляд</w:t>
            </w:r>
          </w:p>
        </w:tc>
      </w:tr>
      <w:tr w:rsidR="00054FDC">
        <w:trPr>
          <w:trHeight w:val="312"/>
        </w:trPr>
        <w:tc>
          <w:tcPr>
            <w:tcW w:w="1498" w:type="dxa"/>
            <w:tcBorders>
              <w:top w:val="nil"/>
              <w:bottom w:val="nil"/>
            </w:tcBorders>
          </w:tcPr>
          <w:p w:rsidR="00054FDC" w:rsidRDefault="003C3D65">
            <w:pPr>
              <w:pStyle w:val="TableParagraph"/>
              <w:spacing w:line="293" w:lineRule="exact"/>
              <w:ind w:left="107"/>
              <w:rPr>
                <w:sz w:val="28"/>
              </w:rPr>
            </w:pPr>
            <w:r>
              <w:rPr>
                <w:sz w:val="28"/>
              </w:rPr>
              <w:t>й нагляд і</w:t>
            </w:r>
          </w:p>
        </w:tc>
        <w:tc>
          <w:tcPr>
            <w:tcW w:w="1465" w:type="dxa"/>
            <w:vMerge/>
            <w:tcBorders>
              <w:top w:val="nil"/>
            </w:tcBorders>
          </w:tcPr>
          <w:p w:rsidR="00054FDC" w:rsidRDefault="00054FDC">
            <w:pPr>
              <w:rPr>
                <w:sz w:val="2"/>
                <w:szCs w:val="2"/>
              </w:rPr>
            </w:pPr>
          </w:p>
        </w:tc>
        <w:tc>
          <w:tcPr>
            <w:tcW w:w="1287" w:type="dxa"/>
            <w:tcBorders>
              <w:top w:val="nil"/>
              <w:bottom w:val="nil"/>
            </w:tcBorders>
          </w:tcPr>
          <w:p w:rsidR="00054FDC" w:rsidRDefault="003C3D65">
            <w:pPr>
              <w:pStyle w:val="TableParagraph"/>
              <w:spacing w:line="293" w:lineRule="exact"/>
              <w:ind w:left="106"/>
              <w:rPr>
                <w:sz w:val="28"/>
              </w:rPr>
            </w:pPr>
            <w:r>
              <w:rPr>
                <w:sz w:val="28"/>
              </w:rPr>
              <w:t>ки та</w:t>
            </w:r>
          </w:p>
        </w:tc>
        <w:tc>
          <w:tcPr>
            <w:tcW w:w="1801" w:type="dxa"/>
            <w:tcBorders>
              <w:top w:val="nil"/>
              <w:bottom w:val="nil"/>
            </w:tcBorders>
          </w:tcPr>
          <w:p w:rsidR="00054FDC" w:rsidRDefault="003C3D65">
            <w:pPr>
              <w:pStyle w:val="TableParagraph"/>
              <w:spacing w:line="293" w:lineRule="exact"/>
              <w:ind w:left="106"/>
              <w:rPr>
                <w:sz w:val="28"/>
              </w:rPr>
            </w:pPr>
            <w:r>
              <w:rPr>
                <w:sz w:val="28"/>
              </w:rPr>
              <w:t>конституції,</w:t>
            </w:r>
          </w:p>
        </w:tc>
        <w:tc>
          <w:tcPr>
            <w:tcW w:w="1460" w:type="dxa"/>
            <w:vMerge/>
            <w:tcBorders>
              <w:top w:val="nil"/>
            </w:tcBorders>
          </w:tcPr>
          <w:p w:rsidR="00054FDC" w:rsidRDefault="00054FDC">
            <w:pPr>
              <w:rPr>
                <w:sz w:val="2"/>
                <w:szCs w:val="2"/>
              </w:rPr>
            </w:pPr>
          </w:p>
        </w:tc>
        <w:tc>
          <w:tcPr>
            <w:tcW w:w="1839" w:type="dxa"/>
            <w:tcBorders>
              <w:top w:val="nil"/>
              <w:bottom w:val="nil"/>
            </w:tcBorders>
          </w:tcPr>
          <w:p w:rsidR="00054FDC" w:rsidRDefault="003C3D65">
            <w:pPr>
              <w:pStyle w:val="TableParagraph"/>
              <w:spacing w:line="293" w:lineRule="exact"/>
              <w:ind w:left="105"/>
              <w:rPr>
                <w:sz w:val="28"/>
              </w:rPr>
            </w:pPr>
            <w:r>
              <w:rPr>
                <w:sz w:val="28"/>
              </w:rPr>
              <w:t>скарг</w:t>
            </w:r>
          </w:p>
        </w:tc>
      </w:tr>
      <w:tr w:rsidR="00054FDC">
        <w:trPr>
          <w:trHeight w:val="311"/>
        </w:trPr>
        <w:tc>
          <w:tcPr>
            <w:tcW w:w="1498" w:type="dxa"/>
            <w:tcBorders>
              <w:top w:val="nil"/>
              <w:bottom w:val="nil"/>
            </w:tcBorders>
          </w:tcPr>
          <w:p w:rsidR="00054FDC" w:rsidRDefault="003C3D65">
            <w:pPr>
              <w:pStyle w:val="TableParagraph"/>
              <w:spacing w:line="292" w:lineRule="exact"/>
              <w:ind w:left="107"/>
              <w:rPr>
                <w:sz w:val="28"/>
              </w:rPr>
            </w:pPr>
            <w:r>
              <w:rPr>
                <w:sz w:val="28"/>
              </w:rPr>
              <w:t>перевірки</w:t>
            </w:r>
          </w:p>
        </w:tc>
        <w:tc>
          <w:tcPr>
            <w:tcW w:w="1465" w:type="dxa"/>
            <w:vMerge/>
            <w:tcBorders>
              <w:top w:val="nil"/>
            </w:tcBorders>
          </w:tcPr>
          <w:p w:rsidR="00054FDC" w:rsidRDefault="00054FDC">
            <w:pPr>
              <w:rPr>
                <w:sz w:val="2"/>
                <w:szCs w:val="2"/>
              </w:rPr>
            </w:pPr>
          </w:p>
        </w:tc>
        <w:tc>
          <w:tcPr>
            <w:tcW w:w="1287" w:type="dxa"/>
            <w:tcBorders>
              <w:top w:val="nil"/>
              <w:bottom w:val="nil"/>
            </w:tcBorders>
          </w:tcPr>
          <w:p w:rsidR="00054FDC" w:rsidRDefault="003C3D65">
            <w:pPr>
              <w:pStyle w:val="TableParagraph"/>
              <w:spacing w:line="292" w:lineRule="exact"/>
              <w:ind w:left="106"/>
              <w:rPr>
                <w:sz w:val="28"/>
              </w:rPr>
            </w:pPr>
            <w:r>
              <w:rPr>
                <w:sz w:val="28"/>
              </w:rPr>
              <w:t>інспекції</w:t>
            </w:r>
          </w:p>
        </w:tc>
        <w:tc>
          <w:tcPr>
            <w:tcW w:w="1801" w:type="dxa"/>
            <w:tcBorders>
              <w:top w:val="nil"/>
              <w:bottom w:val="nil"/>
            </w:tcBorders>
          </w:tcPr>
          <w:p w:rsidR="00054FDC" w:rsidRDefault="003C3D65">
            <w:pPr>
              <w:pStyle w:val="TableParagraph"/>
              <w:spacing w:line="292" w:lineRule="exact"/>
              <w:ind w:left="106"/>
              <w:rPr>
                <w:sz w:val="28"/>
              </w:rPr>
            </w:pPr>
            <w:r>
              <w:rPr>
                <w:sz w:val="28"/>
              </w:rPr>
              <w:t>законів і</w:t>
            </w:r>
          </w:p>
        </w:tc>
        <w:tc>
          <w:tcPr>
            <w:tcW w:w="1460" w:type="dxa"/>
            <w:vMerge/>
            <w:tcBorders>
              <w:top w:val="nil"/>
            </w:tcBorders>
          </w:tcPr>
          <w:p w:rsidR="00054FDC" w:rsidRDefault="00054FDC">
            <w:pPr>
              <w:rPr>
                <w:sz w:val="2"/>
                <w:szCs w:val="2"/>
              </w:rPr>
            </w:pPr>
          </w:p>
        </w:tc>
        <w:tc>
          <w:tcPr>
            <w:tcW w:w="1839" w:type="dxa"/>
            <w:tcBorders>
              <w:top w:val="nil"/>
              <w:bottom w:val="nil"/>
            </w:tcBorders>
          </w:tcPr>
          <w:p w:rsidR="00054FDC" w:rsidRDefault="003C3D65">
            <w:pPr>
              <w:pStyle w:val="TableParagraph"/>
              <w:spacing w:line="292" w:lineRule="exact"/>
              <w:ind w:left="105"/>
              <w:rPr>
                <w:sz w:val="28"/>
              </w:rPr>
            </w:pPr>
            <w:r>
              <w:rPr>
                <w:sz w:val="28"/>
              </w:rPr>
              <w:t>персоналу</w:t>
            </w:r>
          </w:p>
        </w:tc>
      </w:tr>
      <w:tr w:rsidR="00054FDC">
        <w:trPr>
          <w:trHeight w:val="317"/>
        </w:trPr>
        <w:tc>
          <w:tcPr>
            <w:tcW w:w="1498" w:type="dxa"/>
            <w:tcBorders>
              <w:top w:val="nil"/>
            </w:tcBorders>
          </w:tcPr>
          <w:p w:rsidR="00054FDC" w:rsidRDefault="00054FDC">
            <w:pPr>
              <w:pStyle w:val="TableParagraph"/>
              <w:rPr>
                <w:sz w:val="24"/>
              </w:rPr>
            </w:pPr>
          </w:p>
        </w:tc>
        <w:tc>
          <w:tcPr>
            <w:tcW w:w="1465" w:type="dxa"/>
            <w:vMerge/>
            <w:tcBorders>
              <w:top w:val="nil"/>
            </w:tcBorders>
          </w:tcPr>
          <w:p w:rsidR="00054FDC" w:rsidRDefault="00054FDC">
            <w:pPr>
              <w:rPr>
                <w:sz w:val="2"/>
                <w:szCs w:val="2"/>
              </w:rPr>
            </w:pPr>
          </w:p>
        </w:tc>
        <w:tc>
          <w:tcPr>
            <w:tcW w:w="1287" w:type="dxa"/>
            <w:tcBorders>
              <w:top w:val="nil"/>
            </w:tcBorders>
          </w:tcPr>
          <w:p w:rsidR="00054FDC" w:rsidRDefault="00054FDC">
            <w:pPr>
              <w:pStyle w:val="TableParagraph"/>
              <w:rPr>
                <w:sz w:val="24"/>
              </w:rPr>
            </w:pPr>
          </w:p>
        </w:tc>
        <w:tc>
          <w:tcPr>
            <w:tcW w:w="1801" w:type="dxa"/>
            <w:tcBorders>
              <w:top w:val="nil"/>
            </w:tcBorders>
          </w:tcPr>
          <w:p w:rsidR="00054FDC" w:rsidRDefault="003C3D65">
            <w:pPr>
              <w:pStyle w:val="TableParagraph"/>
              <w:spacing w:line="298" w:lineRule="exact"/>
              <w:ind w:left="106"/>
              <w:rPr>
                <w:sz w:val="28"/>
              </w:rPr>
            </w:pPr>
            <w:r>
              <w:rPr>
                <w:sz w:val="28"/>
              </w:rPr>
              <w:t>політики</w:t>
            </w:r>
          </w:p>
        </w:tc>
        <w:tc>
          <w:tcPr>
            <w:tcW w:w="1460" w:type="dxa"/>
            <w:vMerge/>
            <w:tcBorders>
              <w:top w:val="nil"/>
            </w:tcBorders>
          </w:tcPr>
          <w:p w:rsidR="00054FDC" w:rsidRDefault="00054FDC">
            <w:pPr>
              <w:rPr>
                <w:sz w:val="2"/>
                <w:szCs w:val="2"/>
              </w:rPr>
            </w:pPr>
          </w:p>
        </w:tc>
        <w:tc>
          <w:tcPr>
            <w:tcW w:w="1839" w:type="dxa"/>
            <w:tcBorders>
              <w:top w:val="nil"/>
            </w:tcBorders>
          </w:tcPr>
          <w:p w:rsidR="00054FDC" w:rsidRDefault="00054FDC">
            <w:pPr>
              <w:pStyle w:val="TableParagraph"/>
              <w:rPr>
                <w:sz w:val="24"/>
              </w:rPr>
            </w:pPr>
          </w:p>
        </w:tc>
      </w:tr>
      <w:tr w:rsidR="00054FDC">
        <w:trPr>
          <w:trHeight w:val="315"/>
        </w:trPr>
        <w:tc>
          <w:tcPr>
            <w:tcW w:w="1498" w:type="dxa"/>
            <w:tcBorders>
              <w:bottom w:val="nil"/>
            </w:tcBorders>
          </w:tcPr>
          <w:p w:rsidR="00054FDC" w:rsidRDefault="003C3D65">
            <w:pPr>
              <w:pStyle w:val="TableParagraph"/>
              <w:spacing w:line="295" w:lineRule="exact"/>
              <w:ind w:left="107"/>
              <w:rPr>
                <w:sz w:val="28"/>
              </w:rPr>
            </w:pPr>
            <w:r>
              <w:rPr>
                <w:sz w:val="28"/>
              </w:rPr>
              <w:t>Судова</w:t>
            </w:r>
          </w:p>
        </w:tc>
        <w:tc>
          <w:tcPr>
            <w:tcW w:w="1465" w:type="dxa"/>
            <w:vMerge w:val="restart"/>
          </w:tcPr>
          <w:p w:rsidR="00054FDC" w:rsidRDefault="00054FDC">
            <w:pPr>
              <w:pStyle w:val="TableParagraph"/>
              <w:rPr>
                <w:sz w:val="28"/>
              </w:rPr>
            </w:pPr>
          </w:p>
        </w:tc>
        <w:tc>
          <w:tcPr>
            <w:tcW w:w="1287" w:type="dxa"/>
            <w:vMerge w:val="restart"/>
          </w:tcPr>
          <w:p w:rsidR="00054FDC" w:rsidRDefault="00054FDC">
            <w:pPr>
              <w:pStyle w:val="TableParagraph"/>
              <w:rPr>
                <w:sz w:val="28"/>
              </w:rPr>
            </w:pPr>
          </w:p>
        </w:tc>
        <w:tc>
          <w:tcPr>
            <w:tcW w:w="1801" w:type="dxa"/>
            <w:tcBorders>
              <w:bottom w:val="nil"/>
            </w:tcBorders>
          </w:tcPr>
          <w:p w:rsidR="00054FDC" w:rsidRDefault="003C3D65">
            <w:pPr>
              <w:pStyle w:val="TableParagraph"/>
              <w:spacing w:line="295" w:lineRule="exact"/>
              <w:ind w:left="106"/>
              <w:rPr>
                <w:sz w:val="28"/>
              </w:rPr>
            </w:pPr>
            <w:r>
              <w:rPr>
                <w:sz w:val="28"/>
              </w:rPr>
              <w:t>Рішення</w:t>
            </w:r>
          </w:p>
        </w:tc>
        <w:tc>
          <w:tcPr>
            <w:tcW w:w="1460" w:type="dxa"/>
            <w:vMerge w:val="restart"/>
          </w:tcPr>
          <w:p w:rsidR="00054FDC" w:rsidRDefault="00054FDC">
            <w:pPr>
              <w:pStyle w:val="TableParagraph"/>
              <w:rPr>
                <w:sz w:val="28"/>
              </w:rPr>
            </w:pPr>
          </w:p>
        </w:tc>
        <w:tc>
          <w:tcPr>
            <w:tcW w:w="1839" w:type="dxa"/>
            <w:vMerge w:val="restart"/>
          </w:tcPr>
          <w:p w:rsidR="00054FDC" w:rsidRDefault="00054FDC">
            <w:pPr>
              <w:pStyle w:val="TableParagraph"/>
              <w:rPr>
                <w:sz w:val="28"/>
              </w:rPr>
            </w:pPr>
          </w:p>
        </w:tc>
      </w:tr>
      <w:tr w:rsidR="00054FDC">
        <w:trPr>
          <w:trHeight w:val="312"/>
        </w:trPr>
        <w:tc>
          <w:tcPr>
            <w:tcW w:w="1498" w:type="dxa"/>
            <w:tcBorders>
              <w:top w:val="nil"/>
              <w:bottom w:val="nil"/>
            </w:tcBorders>
          </w:tcPr>
          <w:p w:rsidR="00054FDC" w:rsidRDefault="003C3D65">
            <w:pPr>
              <w:pStyle w:val="TableParagraph"/>
              <w:spacing w:line="293" w:lineRule="exact"/>
              <w:ind w:left="107"/>
              <w:rPr>
                <w:sz w:val="28"/>
              </w:rPr>
            </w:pPr>
            <w:r>
              <w:rPr>
                <w:sz w:val="28"/>
              </w:rPr>
              <w:t>влада</w:t>
            </w: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bottom w:val="nil"/>
            </w:tcBorders>
          </w:tcPr>
          <w:p w:rsidR="00054FDC" w:rsidRDefault="003C3D65">
            <w:pPr>
              <w:pStyle w:val="TableParagraph"/>
              <w:spacing w:line="293" w:lineRule="exact"/>
              <w:ind w:left="106"/>
              <w:rPr>
                <w:sz w:val="28"/>
              </w:rPr>
            </w:pPr>
            <w:r>
              <w:rPr>
                <w:sz w:val="28"/>
              </w:rPr>
              <w:t>суду,</w:t>
            </w:r>
          </w:p>
        </w:tc>
        <w:tc>
          <w:tcPr>
            <w:tcW w:w="1460" w:type="dxa"/>
            <w:vMerge/>
            <w:tcBorders>
              <w:top w:val="nil"/>
            </w:tcBorders>
          </w:tcPr>
          <w:p w:rsidR="00054FDC" w:rsidRDefault="00054FDC">
            <w:pPr>
              <w:rPr>
                <w:sz w:val="2"/>
                <w:szCs w:val="2"/>
              </w:rPr>
            </w:pPr>
          </w:p>
        </w:tc>
        <w:tc>
          <w:tcPr>
            <w:tcW w:w="1839" w:type="dxa"/>
            <w:vMerge/>
            <w:tcBorders>
              <w:top w:val="nil"/>
            </w:tcBorders>
          </w:tcPr>
          <w:p w:rsidR="00054FDC" w:rsidRDefault="00054FDC">
            <w:pPr>
              <w:rPr>
                <w:sz w:val="2"/>
                <w:szCs w:val="2"/>
              </w:rPr>
            </w:pPr>
          </w:p>
        </w:tc>
      </w:tr>
      <w:tr w:rsidR="00054FDC">
        <w:trPr>
          <w:trHeight w:val="312"/>
        </w:trPr>
        <w:tc>
          <w:tcPr>
            <w:tcW w:w="1498" w:type="dxa"/>
            <w:tcBorders>
              <w:top w:val="nil"/>
              <w:bottom w:val="nil"/>
            </w:tcBorders>
          </w:tcPr>
          <w:p w:rsidR="00054FDC" w:rsidRDefault="00054FDC">
            <w:pPr>
              <w:pStyle w:val="TableParagraph"/>
            </w:pP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bottom w:val="nil"/>
            </w:tcBorders>
          </w:tcPr>
          <w:p w:rsidR="00054FDC" w:rsidRDefault="003C3D65">
            <w:pPr>
              <w:pStyle w:val="TableParagraph"/>
              <w:spacing w:line="293" w:lineRule="exact"/>
              <w:ind w:left="106"/>
              <w:rPr>
                <w:sz w:val="28"/>
              </w:rPr>
            </w:pPr>
            <w:r>
              <w:rPr>
                <w:sz w:val="28"/>
              </w:rPr>
              <w:t>схвалення до</w:t>
            </w:r>
          </w:p>
        </w:tc>
        <w:tc>
          <w:tcPr>
            <w:tcW w:w="1460" w:type="dxa"/>
            <w:vMerge/>
            <w:tcBorders>
              <w:top w:val="nil"/>
            </w:tcBorders>
          </w:tcPr>
          <w:p w:rsidR="00054FDC" w:rsidRDefault="00054FDC">
            <w:pPr>
              <w:rPr>
                <w:sz w:val="2"/>
                <w:szCs w:val="2"/>
              </w:rPr>
            </w:pPr>
          </w:p>
        </w:tc>
        <w:tc>
          <w:tcPr>
            <w:tcW w:w="1839" w:type="dxa"/>
            <w:vMerge/>
            <w:tcBorders>
              <w:top w:val="nil"/>
            </w:tcBorders>
          </w:tcPr>
          <w:p w:rsidR="00054FDC" w:rsidRDefault="00054FDC">
            <w:pPr>
              <w:rPr>
                <w:sz w:val="2"/>
                <w:szCs w:val="2"/>
              </w:rPr>
            </w:pPr>
          </w:p>
        </w:tc>
      </w:tr>
      <w:tr w:rsidR="00054FDC">
        <w:trPr>
          <w:trHeight w:val="311"/>
        </w:trPr>
        <w:tc>
          <w:tcPr>
            <w:tcW w:w="1498" w:type="dxa"/>
            <w:tcBorders>
              <w:top w:val="nil"/>
              <w:bottom w:val="nil"/>
            </w:tcBorders>
          </w:tcPr>
          <w:p w:rsidR="00054FDC" w:rsidRDefault="00054FDC">
            <w:pPr>
              <w:pStyle w:val="TableParagraph"/>
            </w:pP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bottom w:val="nil"/>
            </w:tcBorders>
          </w:tcPr>
          <w:p w:rsidR="00054FDC" w:rsidRDefault="003C3D65">
            <w:pPr>
              <w:pStyle w:val="TableParagraph"/>
              <w:spacing w:line="292" w:lineRule="exact"/>
              <w:ind w:left="106"/>
              <w:rPr>
                <w:sz w:val="28"/>
              </w:rPr>
            </w:pPr>
            <w:r>
              <w:rPr>
                <w:sz w:val="28"/>
              </w:rPr>
              <w:t>та після</w:t>
            </w:r>
          </w:p>
        </w:tc>
        <w:tc>
          <w:tcPr>
            <w:tcW w:w="1460" w:type="dxa"/>
            <w:vMerge/>
            <w:tcBorders>
              <w:top w:val="nil"/>
            </w:tcBorders>
          </w:tcPr>
          <w:p w:rsidR="00054FDC" w:rsidRDefault="00054FDC">
            <w:pPr>
              <w:rPr>
                <w:sz w:val="2"/>
                <w:szCs w:val="2"/>
              </w:rPr>
            </w:pPr>
          </w:p>
        </w:tc>
        <w:tc>
          <w:tcPr>
            <w:tcW w:w="1839" w:type="dxa"/>
            <w:vMerge/>
            <w:tcBorders>
              <w:top w:val="nil"/>
            </w:tcBorders>
          </w:tcPr>
          <w:p w:rsidR="00054FDC" w:rsidRDefault="00054FDC">
            <w:pPr>
              <w:rPr>
                <w:sz w:val="2"/>
                <w:szCs w:val="2"/>
              </w:rPr>
            </w:pPr>
          </w:p>
        </w:tc>
      </w:tr>
      <w:tr w:rsidR="00054FDC">
        <w:trPr>
          <w:trHeight w:val="317"/>
        </w:trPr>
        <w:tc>
          <w:tcPr>
            <w:tcW w:w="1498" w:type="dxa"/>
            <w:tcBorders>
              <w:top w:val="nil"/>
            </w:tcBorders>
          </w:tcPr>
          <w:p w:rsidR="00054FDC" w:rsidRDefault="00054FDC">
            <w:pPr>
              <w:pStyle w:val="TableParagraph"/>
              <w:rPr>
                <w:sz w:val="24"/>
              </w:rPr>
            </w:pP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tcBorders>
          </w:tcPr>
          <w:p w:rsidR="00054FDC" w:rsidRDefault="003C3D65">
            <w:pPr>
              <w:pStyle w:val="TableParagraph"/>
              <w:spacing w:line="298" w:lineRule="exact"/>
              <w:ind w:left="106"/>
              <w:rPr>
                <w:sz w:val="28"/>
              </w:rPr>
            </w:pPr>
            <w:r>
              <w:rPr>
                <w:sz w:val="28"/>
              </w:rPr>
              <w:t>події</w:t>
            </w:r>
          </w:p>
        </w:tc>
        <w:tc>
          <w:tcPr>
            <w:tcW w:w="1460" w:type="dxa"/>
            <w:vMerge/>
            <w:tcBorders>
              <w:top w:val="nil"/>
            </w:tcBorders>
          </w:tcPr>
          <w:p w:rsidR="00054FDC" w:rsidRDefault="00054FDC">
            <w:pPr>
              <w:rPr>
                <w:sz w:val="2"/>
                <w:szCs w:val="2"/>
              </w:rPr>
            </w:pPr>
          </w:p>
        </w:tc>
        <w:tc>
          <w:tcPr>
            <w:tcW w:w="1839" w:type="dxa"/>
            <w:vMerge/>
            <w:tcBorders>
              <w:top w:val="nil"/>
            </w:tcBorders>
          </w:tcPr>
          <w:p w:rsidR="00054FDC" w:rsidRDefault="00054FDC">
            <w:pPr>
              <w:rPr>
                <w:sz w:val="2"/>
                <w:szCs w:val="2"/>
              </w:rPr>
            </w:pPr>
          </w:p>
        </w:tc>
      </w:tr>
      <w:tr w:rsidR="00054FDC">
        <w:trPr>
          <w:trHeight w:val="315"/>
        </w:trPr>
        <w:tc>
          <w:tcPr>
            <w:tcW w:w="1498" w:type="dxa"/>
            <w:tcBorders>
              <w:bottom w:val="nil"/>
            </w:tcBorders>
          </w:tcPr>
          <w:p w:rsidR="00054FDC" w:rsidRDefault="003C3D65">
            <w:pPr>
              <w:pStyle w:val="TableParagraph"/>
              <w:spacing w:line="295" w:lineRule="exact"/>
              <w:ind w:left="107"/>
              <w:rPr>
                <w:sz w:val="28"/>
              </w:rPr>
            </w:pPr>
            <w:r>
              <w:rPr>
                <w:sz w:val="28"/>
              </w:rPr>
              <w:t>Незалежн</w:t>
            </w:r>
          </w:p>
        </w:tc>
        <w:tc>
          <w:tcPr>
            <w:tcW w:w="1465" w:type="dxa"/>
            <w:vMerge w:val="restart"/>
          </w:tcPr>
          <w:p w:rsidR="00054FDC" w:rsidRDefault="00054FDC">
            <w:pPr>
              <w:pStyle w:val="TableParagraph"/>
              <w:rPr>
                <w:sz w:val="28"/>
              </w:rPr>
            </w:pPr>
          </w:p>
        </w:tc>
        <w:tc>
          <w:tcPr>
            <w:tcW w:w="1287" w:type="dxa"/>
            <w:vMerge w:val="restart"/>
          </w:tcPr>
          <w:p w:rsidR="00054FDC" w:rsidRDefault="00054FDC">
            <w:pPr>
              <w:pStyle w:val="TableParagraph"/>
              <w:rPr>
                <w:sz w:val="28"/>
              </w:rPr>
            </w:pPr>
          </w:p>
        </w:tc>
        <w:tc>
          <w:tcPr>
            <w:tcW w:w="1801" w:type="dxa"/>
            <w:tcBorders>
              <w:bottom w:val="nil"/>
            </w:tcBorders>
          </w:tcPr>
          <w:p w:rsidR="00054FDC" w:rsidRDefault="003C3D65">
            <w:pPr>
              <w:pStyle w:val="TableParagraph"/>
              <w:spacing w:line="295" w:lineRule="exact"/>
              <w:ind w:left="106"/>
              <w:rPr>
                <w:sz w:val="28"/>
              </w:rPr>
            </w:pPr>
            <w:r>
              <w:rPr>
                <w:sz w:val="28"/>
              </w:rPr>
              <w:t>Контроль за</w:t>
            </w:r>
          </w:p>
        </w:tc>
        <w:tc>
          <w:tcPr>
            <w:tcW w:w="1460" w:type="dxa"/>
            <w:vMerge w:val="restart"/>
          </w:tcPr>
          <w:p w:rsidR="00054FDC" w:rsidRDefault="00054FDC">
            <w:pPr>
              <w:pStyle w:val="TableParagraph"/>
              <w:rPr>
                <w:sz w:val="28"/>
              </w:rPr>
            </w:pPr>
          </w:p>
        </w:tc>
        <w:tc>
          <w:tcPr>
            <w:tcW w:w="1839" w:type="dxa"/>
            <w:tcBorders>
              <w:bottom w:val="nil"/>
            </w:tcBorders>
          </w:tcPr>
          <w:p w:rsidR="00054FDC" w:rsidRDefault="003C3D65">
            <w:pPr>
              <w:pStyle w:val="TableParagraph"/>
              <w:spacing w:line="295" w:lineRule="exact"/>
              <w:ind w:left="105"/>
              <w:rPr>
                <w:sz w:val="28"/>
              </w:rPr>
            </w:pPr>
            <w:r>
              <w:rPr>
                <w:sz w:val="28"/>
              </w:rPr>
              <w:t>Розгляд</w:t>
            </w:r>
          </w:p>
        </w:tc>
      </w:tr>
      <w:tr w:rsidR="00054FDC">
        <w:trPr>
          <w:trHeight w:val="313"/>
        </w:trPr>
        <w:tc>
          <w:tcPr>
            <w:tcW w:w="1498" w:type="dxa"/>
            <w:tcBorders>
              <w:top w:val="nil"/>
              <w:bottom w:val="nil"/>
            </w:tcBorders>
          </w:tcPr>
          <w:p w:rsidR="00054FDC" w:rsidRDefault="003C3D65">
            <w:pPr>
              <w:pStyle w:val="TableParagraph"/>
              <w:spacing w:line="293" w:lineRule="exact"/>
              <w:ind w:left="107"/>
              <w:rPr>
                <w:sz w:val="28"/>
              </w:rPr>
            </w:pPr>
            <w:r>
              <w:rPr>
                <w:sz w:val="28"/>
              </w:rPr>
              <w:t>ий комітет</w:t>
            </w: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bottom w:val="nil"/>
            </w:tcBorders>
          </w:tcPr>
          <w:p w:rsidR="00054FDC" w:rsidRDefault="003C3D65">
            <w:pPr>
              <w:pStyle w:val="TableParagraph"/>
              <w:spacing w:line="293" w:lineRule="exact"/>
              <w:ind w:left="106"/>
              <w:rPr>
                <w:sz w:val="28"/>
              </w:rPr>
            </w:pPr>
            <w:r>
              <w:rPr>
                <w:sz w:val="28"/>
              </w:rPr>
              <w:t>діяльністю в</w:t>
            </w:r>
          </w:p>
        </w:tc>
        <w:tc>
          <w:tcPr>
            <w:tcW w:w="1460" w:type="dxa"/>
            <w:vMerge/>
            <w:tcBorders>
              <w:top w:val="nil"/>
            </w:tcBorders>
          </w:tcPr>
          <w:p w:rsidR="00054FDC" w:rsidRDefault="00054FDC">
            <w:pPr>
              <w:rPr>
                <w:sz w:val="2"/>
                <w:szCs w:val="2"/>
              </w:rPr>
            </w:pPr>
          </w:p>
        </w:tc>
        <w:tc>
          <w:tcPr>
            <w:tcW w:w="1839" w:type="dxa"/>
            <w:tcBorders>
              <w:top w:val="nil"/>
              <w:bottom w:val="nil"/>
            </w:tcBorders>
          </w:tcPr>
          <w:p w:rsidR="00054FDC" w:rsidRDefault="003C3D65">
            <w:pPr>
              <w:pStyle w:val="TableParagraph"/>
              <w:spacing w:line="293" w:lineRule="exact"/>
              <w:ind w:left="105"/>
              <w:rPr>
                <w:sz w:val="28"/>
              </w:rPr>
            </w:pPr>
            <w:r>
              <w:rPr>
                <w:sz w:val="28"/>
              </w:rPr>
              <w:t>скарг</w:t>
            </w:r>
          </w:p>
        </w:tc>
      </w:tr>
      <w:tr w:rsidR="00054FDC">
        <w:trPr>
          <w:trHeight w:val="313"/>
        </w:trPr>
        <w:tc>
          <w:tcPr>
            <w:tcW w:w="1498" w:type="dxa"/>
            <w:tcBorders>
              <w:top w:val="nil"/>
              <w:bottom w:val="nil"/>
            </w:tcBorders>
          </w:tcPr>
          <w:p w:rsidR="00054FDC" w:rsidRDefault="003C3D65">
            <w:pPr>
              <w:pStyle w:val="TableParagraph"/>
              <w:spacing w:line="293" w:lineRule="exact"/>
              <w:ind w:left="107"/>
              <w:rPr>
                <w:sz w:val="28"/>
              </w:rPr>
            </w:pPr>
            <w:r>
              <w:rPr>
                <w:sz w:val="28"/>
              </w:rPr>
              <w:t>внутрішнь</w:t>
            </w: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bottom w:val="nil"/>
            </w:tcBorders>
          </w:tcPr>
          <w:p w:rsidR="00054FDC" w:rsidRDefault="003C3D65">
            <w:pPr>
              <w:pStyle w:val="TableParagraph"/>
              <w:spacing w:line="293" w:lineRule="exact"/>
              <w:ind w:left="106"/>
              <w:rPr>
                <w:sz w:val="28"/>
              </w:rPr>
            </w:pPr>
            <w:r>
              <w:rPr>
                <w:sz w:val="28"/>
              </w:rPr>
              <w:t>середині</w:t>
            </w:r>
          </w:p>
        </w:tc>
        <w:tc>
          <w:tcPr>
            <w:tcW w:w="1460" w:type="dxa"/>
            <w:vMerge/>
            <w:tcBorders>
              <w:top w:val="nil"/>
            </w:tcBorders>
          </w:tcPr>
          <w:p w:rsidR="00054FDC" w:rsidRDefault="00054FDC">
            <w:pPr>
              <w:rPr>
                <w:sz w:val="2"/>
                <w:szCs w:val="2"/>
              </w:rPr>
            </w:pPr>
          </w:p>
        </w:tc>
        <w:tc>
          <w:tcPr>
            <w:tcW w:w="1839" w:type="dxa"/>
            <w:tcBorders>
              <w:top w:val="nil"/>
              <w:bottom w:val="nil"/>
            </w:tcBorders>
          </w:tcPr>
          <w:p w:rsidR="00054FDC" w:rsidRDefault="003C3D65">
            <w:pPr>
              <w:pStyle w:val="TableParagraph"/>
              <w:spacing w:line="293" w:lineRule="exact"/>
              <w:ind w:left="105"/>
              <w:rPr>
                <w:sz w:val="28"/>
              </w:rPr>
            </w:pPr>
            <w:r>
              <w:rPr>
                <w:sz w:val="28"/>
              </w:rPr>
              <w:t>громадян</w:t>
            </w:r>
          </w:p>
        </w:tc>
      </w:tr>
      <w:tr w:rsidR="00054FDC">
        <w:trPr>
          <w:trHeight w:val="311"/>
        </w:trPr>
        <w:tc>
          <w:tcPr>
            <w:tcW w:w="1498" w:type="dxa"/>
            <w:tcBorders>
              <w:top w:val="nil"/>
              <w:bottom w:val="nil"/>
            </w:tcBorders>
          </w:tcPr>
          <w:p w:rsidR="00054FDC" w:rsidRDefault="003C3D65">
            <w:pPr>
              <w:pStyle w:val="TableParagraph"/>
              <w:spacing w:line="292" w:lineRule="exact"/>
              <w:ind w:left="107"/>
              <w:rPr>
                <w:sz w:val="28"/>
              </w:rPr>
            </w:pPr>
            <w:r>
              <w:rPr>
                <w:sz w:val="28"/>
              </w:rPr>
              <w:t>ого</w:t>
            </w: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bottom w:val="nil"/>
            </w:tcBorders>
          </w:tcPr>
          <w:p w:rsidR="00054FDC" w:rsidRDefault="003C3D65">
            <w:pPr>
              <w:pStyle w:val="TableParagraph"/>
              <w:spacing w:line="292" w:lineRule="exact"/>
              <w:ind w:left="106"/>
              <w:rPr>
                <w:sz w:val="28"/>
              </w:rPr>
            </w:pPr>
            <w:r>
              <w:rPr>
                <w:sz w:val="28"/>
              </w:rPr>
              <w:t>структури,</w:t>
            </w:r>
          </w:p>
        </w:tc>
        <w:tc>
          <w:tcPr>
            <w:tcW w:w="1460" w:type="dxa"/>
            <w:vMerge/>
            <w:tcBorders>
              <w:top w:val="nil"/>
            </w:tcBorders>
          </w:tcPr>
          <w:p w:rsidR="00054FDC" w:rsidRDefault="00054FDC">
            <w:pPr>
              <w:rPr>
                <w:sz w:val="2"/>
                <w:szCs w:val="2"/>
              </w:rPr>
            </w:pPr>
          </w:p>
        </w:tc>
        <w:tc>
          <w:tcPr>
            <w:tcW w:w="1839" w:type="dxa"/>
            <w:tcBorders>
              <w:top w:val="nil"/>
              <w:bottom w:val="nil"/>
            </w:tcBorders>
          </w:tcPr>
          <w:p w:rsidR="00054FDC" w:rsidRDefault="00054FDC">
            <w:pPr>
              <w:pStyle w:val="TableParagraph"/>
            </w:pPr>
          </w:p>
        </w:tc>
      </w:tr>
      <w:tr w:rsidR="00054FDC">
        <w:trPr>
          <w:trHeight w:val="311"/>
        </w:trPr>
        <w:tc>
          <w:tcPr>
            <w:tcW w:w="1498" w:type="dxa"/>
            <w:tcBorders>
              <w:top w:val="nil"/>
              <w:bottom w:val="nil"/>
            </w:tcBorders>
          </w:tcPr>
          <w:p w:rsidR="00054FDC" w:rsidRDefault="003C3D65">
            <w:pPr>
              <w:pStyle w:val="TableParagraph"/>
              <w:spacing w:line="292" w:lineRule="exact"/>
              <w:ind w:left="107"/>
              <w:rPr>
                <w:sz w:val="28"/>
              </w:rPr>
            </w:pPr>
            <w:r>
              <w:rPr>
                <w:sz w:val="28"/>
              </w:rPr>
              <w:t>контролю</w:t>
            </w: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bottom w:val="nil"/>
            </w:tcBorders>
          </w:tcPr>
          <w:p w:rsidR="00054FDC" w:rsidRDefault="003C3D65">
            <w:pPr>
              <w:pStyle w:val="TableParagraph"/>
              <w:spacing w:line="292" w:lineRule="exact"/>
              <w:ind w:left="106"/>
              <w:rPr>
                <w:sz w:val="28"/>
              </w:rPr>
            </w:pPr>
            <w:r>
              <w:rPr>
                <w:sz w:val="28"/>
              </w:rPr>
              <w:t>ініціювання</w:t>
            </w:r>
          </w:p>
        </w:tc>
        <w:tc>
          <w:tcPr>
            <w:tcW w:w="1460" w:type="dxa"/>
            <w:vMerge/>
            <w:tcBorders>
              <w:top w:val="nil"/>
            </w:tcBorders>
          </w:tcPr>
          <w:p w:rsidR="00054FDC" w:rsidRDefault="00054FDC">
            <w:pPr>
              <w:rPr>
                <w:sz w:val="2"/>
                <w:szCs w:val="2"/>
              </w:rPr>
            </w:pPr>
          </w:p>
        </w:tc>
        <w:tc>
          <w:tcPr>
            <w:tcW w:w="1839" w:type="dxa"/>
            <w:tcBorders>
              <w:top w:val="nil"/>
              <w:bottom w:val="nil"/>
            </w:tcBorders>
          </w:tcPr>
          <w:p w:rsidR="00054FDC" w:rsidRDefault="00054FDC">
            <w:pPr>
              <w:pStyle w:val="TableParagraph"/>
            </w:pPr>
          </w:p>
        </w:tc>
      </w:tr>
      <w:tr w:rsidR="00054FDC">
        <w:trPr>
          <w:trHeight w:val="317"/>
        </w:trPr>
        <w:tc>
          <w:tcPr>
            <w:tcW w:w="1498" w:type="dxa"/>
            <w:tcBorders>
              <w:top w:val="nil"/>
            </w:tcBorders>
          </w:tcPr>
          <w:p w:rsidR="00054FDC" w:rsidRDefault="00054FDC">
            <w:pPr>
              <w:pStyle w:val="TableParagraph"/>
              <w:rPr>
                <w:sz w:val="24"/>
              </w:rPr>
            </w:pP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tcBorders>
          </w:tcPr>
          <w:p w:rsidR="00054FDC" w:rsidRDefault="003C3D65">
            <w:pPr>
              <w:pStyle w:val="TableParagraph"/>
              <w:spacing w:line="298" w:lineRule="exact"/>
              <w:ind w:left="106"/>
              <w:rPr>
                <w:sz w:val="28"/>
              </w:rPr>
            </w:pPr>
            <w:r>
              <w:rPr>
                <w:sz w:val="28"/>
              </w:rPr>
              <w:t>розслідувань</w:t>
            </w:r>
          </w:p>
        </w:tc>
        <w:tc>
          <w:tcPr>
            <w:tcW w:w="1460" w:type="dxa"/>
            <w:vMerge/>
            <w:tcBorders>
              <w:top w:val="nil"/>
            </w:tcBorders>
          </w:tcPr>
          <w:p w:rsidR="00054FDC" w:rsidRDefault="00054FDC">
            <w:pPr>
              <w:rPr>
                <w:sz w:val="2"/>
                <w:szCs w:val="2"/>
              </w:rPr>
            </w:pPr>
          </w:p>
        </w:tc>
        <w:tc>
          <w:tcPr>
            <w:tcW w:w="1839" w:type="dxa"/>
            <w:tcBorders>
              <w:top w:val="nil"/>
            </w:tcBorders>
          </w:tcPr>
          <w:p w:rsidR="00054FDC" w:rsidRDefault="00054FDC">
            <w:pPr>
              <w:pStyle w:val="TableParagraph"/>
              <w:rPr>
                <w:sz w:val="24"/>
              </w:rPr>
            </w:pPr>
          </w:p>
        </w:tc>
      </w:tr>
      <w:tr w:rsidR="00054FDC">
        <w:trPr>
          <w:trHeight w:val="315"/>
        </w:trPr>
        <w:tc>
          <w:tcPr>
            <w:tcW w:w="1498" w:type="dxa"/>
            <w:tcBorders>
              <w:bottom w:val="nil"/>
            </w:tcBorders>
          </w:tcPr>
          <w:p w:rsidR="00054FDC" w:rsidRDefault="003C3D65">
            <w:pPr>
              <w:pStyle w:val="TableParagraph"/>
              <w:spacing w:line="295" w:lineRule="exact"/>
              <w:ind w:left="107"/>
              <w:rPr>
                <w:sz w:val="28"/>
              </w:rPr>
            </w:pPr>
            <w:r>
              <w:rPr>
                <w:sz w:val="28"/>
              </w:rPr>
              <w:t>Громадян</w:t>
            </w:r>
          </w:p>
        </w:tc>
        <w:tc>
          <w:tcPr>
            <w:tcW w:w="1465" w:type="dxa"/>
            <w:vMerge w:val="restart"/>
          </w:tcPr>
          <w:p w:rsidR="00054FDC" w:rsidRDefault="00054FDC">
            <w:pPr>
              <w:pStyle w:val="TableParagraph"/>
              <w:rPr>
                <w:sz w:val="28"/>
              </w:rPr>
            </w:pPr>
          </w:p>
        </w:tc>
        <w:tc>
          <w:tcPr>
            <w:tcW w:w="1287" w:type="dxa"/>
            <w:vMerge w:val="restart"/>
          </w:tcPr>
          <w:p w:rsidR="00054FDC" w:rsidRDefault="00054FDC">
            <w:pPr>
              <w:pStyle w:val="TableParagraph"/>
              <w:rPr>
                <w:sz w:val="28"/>
              </w:rPr>
            </w:pPr>
          </w:p>
        </w:tc>
        <w:tc>
          <w:tcPr>
            <w:tcW w:w="1801" w:type="dxa"/>
            <w:tcBorders>
              <w:bottom w:val="nil"/>
            </w:tcBorders>
          </w:tcPr>
          <w:p w:rsidR="00054FDC" w:rsidRDefault="003C3D65">
            <w:pPr>
              <w:pStyle w:val="TableParagraph"/>
              <w:spacing w:line="295" w:lineRule="exact"/>
              <w:ind w:left="106"/>
              <w:rPr>
                <w:sz w:val="28"/>
              </w:rPr>
            </w:pPr>
            <w:r>
              <w:rPr>
                <w:sz w:val="28"/>
              </w:rPr>
              <w:t>Розслідуван</w:t>
            </w:r>
          </w:p>
        </w:tc>
        <w:tc>
          <w:tcPr>
            <w:tcW w:w="1460" w:type="dxa"/>
            <w:vMerge w:val="restart"/>
          </w:tcPr>
          <w:p w:rsidR="00054FDC" w:rsidRDefault="00054FDC">
            <w:pPr>
              <w:pStyle w:val="TableParagraph"/>
              <w:rPr>
                <w:sz w:val="28"/>
              </w:rPr>
            </w:pPr>
          </w:p>
        </w:tc>
        <w:tc>
          <w:tcPr>
            <w:tcW w:w="1839" w:type="dxa"/>
            <w:tcBorders>
              <w:bottom w:val="nil"/>
            </w:tcBorders>
          </w:tcPr>
          <w:p w:rsidR="00054FDC" w:rsidRDefault="003C3D65">
            <w:pPr>
              <w:pStyle w:val="TableParagraph"/>
              <w:spacing w:line="295" w:lineRule="exact"/>
              <w:ind w:left="105"/>
              <w:rPr>
                <w:sz w:val="28"/>
              </w:rPr>
            </w:pPr>
            <w:r>
              <w:rPr>
                <w:sz w:val="28"/>
              </w:rPr>
              <w:t>Інформуванн</w:t>
            </w:r>
          </w:p>
        </w:tc>
      </w:tr>
      <w:tr w:rsidR="00054FDC">
        <w:trPr>
          <w:trHeight w:val="312"/>
        </w:trPr>
        <w:tc>
          <w:tcPr>
            <w:tcW w:w="1498" w:type="dxa"/>
            <w:tcBorders>
              <w:top w:val="nil"/>
              <w:bottom w:val="nil"/>
            </w:tcBorders>
          </w:tcPr>
          <w:p w:rsidR="00054FDC" w:rsidRDefault="003C3D65">
            <w:pPr>
              <w:pStyle w:val="TableParagraph"/>
              <w:spacing w:line="293" w:lineRule="exact"/>
              <w:ind w:left="107"/>
              <w:rPr>
                <w:sz w:val="28"/>
              </w:rPr>
            </w:pPr>
            <w:r>
              <w:rPr>
                <w:sz w:val="28"/>
              </w:rPr>
              <w:t>ське</w:t>
            </w: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bottom w:val="nil"/>
            </w:tcBorders>
          </w:tcPr>
          <w:p w:rsidR="00054FDC" w:rsidRDefault="003C3D65">
            <w:pPr>
              <w:pStyle w:val="TableParagraph"/>
              <w:spacing w:line="293" w:lineRule="exact"/>
              <w:ind w:left="106"/>
              <w:rPr>
                <w:sz w:val="28"/>
              </w:rPr>
            </w:pPr>
            <w:r>
              <w:rPr>
                <w:sz w:val="28"/>
              </w:rPr>
              <w:t>ня, викриття</w:t>
            </w:r>
          </w:p>
        </w:tc>
        <w:tc>
          <w:tcPr>
            <w:tcW w:w="1460" w:type="dxa"/>
            <w:vMerge/>
            <w:tcBorders>
              <w:top w:val="nil"/>
            </w:tcBorders>
          </w:tcPr>
          <w:p w:rsidR="00054FDC" w:rsidRDefault="00054FDC">
            <w:pPr>
              <w:rPr>
                <w:sz w:val="2"/>
                <w:szCs w:val="2"/>
              </w:rPr>
            </w:pPr>
          </w:p>
        </w:tc>
        <w:tc>
          <w:tcPr>
            <w:tcW w:w="1839" w:type="dxa"/>
            <w:tcBorders>
              <w:top w:val="nil"/>
              <w:bottom w:val="nil"/>
            </w:tcBorders>
          </w:tcPr>
          <w:p w:rsidR="00054FDC" w:rsidRDefault="003C3D65">
            <w:pPr>
              <w:pStyle w:val="TableParagraph"/>
              <w:spacing w:line="293" w:lineRule="exact"/>
              <w:ind w:left="105"/>
              <w:rPr>
                <w:sz w:val="28"/>
              </w:rPr>
            </w:pPr>
            <w:r>
              <w:rPr>
                <w:sz w:val="28"/>
              </w:rPr>
              <w:t>я</w:t>
            </w:r>
          </w:p>
        </w:tc>
      </w:tr>
      <w:tr w:rsidR="00054FDC">
        <w:trPr>
          <w:trHeight w:val="312"/>
        </w:trPr>
        <w:tc>
          <w:tcPr>
            <w:tcW w:w="1498" w:type="dxa"/>
            <w:tcBorders>
              <w:top w:val="nil"/>
              <w:bottom w:val="nil"/>
            </w:tcBorders>
          </w:tcPr>
          <w:p w:rsidR="00054FDC" w:rsidRDefault="003C3D65">
            <w:pPr>
              <w:pStyle w:val="TableParagraph"/>
              <w:spacing w:line="293" w:lineRule="exact"/>
              <w:ind w:left="107"/>
              <w:rPr>
                <w:sz w:val="28"/>
              </w:rPr>
            </w:pPr>
            <w:r>
              <w:rPr>
                <w:sz w:val="28"/>
              </w:rPr>
              <w:t>суспільств</w:t>
            </w: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bottom w:val="nil"/>
            </w:tcBorders>
          </w:tcPr>
          <w:p w:rsidR="00054FDC" w:rsidRDefault="003C3D65">
            <w:pPr>
              <w:pStyle w:val="TableParagraph"/>
              <w:spacing w:line="293" w:lineRule="exact"/>
              <w:ind w:left="106"/>
              <w:rPr>
                <w:sz w:val="28"/>
              </w:rPr>
            </w:pPr>
            <w:r>
              <w:rPr>
                <w:sz w:val="28"/>
              </w:rPr>
              <w:t>неправомірн</w:t>
            </w:r>
          </w:p>
        </w:tc>
        <w:tc>
          <w:tcPr>
            <w:tcW w:w="1460" w:type="dxa"/>
            <w:vMerge/>
            <w:tcBorders>
              <w:top w:val="nil"/>
            </w:tcBorders>
          </w:tcPr>
          <w:p w:rsidR="00054FDC" w:rsidRDefault="00054FDC">
            <w:pPr>
              <w:rPr>
                <w:sz w:val="2"/>
                <w:szCs w:val="2"/>
              </w:rPr>
            </w:pPr>
          </w:p>
        </w:tc>
        <w:tc>
          <w:tcPr>
            <w:tcW w:w="1839" w:type="dxa"/>
            <w:tcBorders>
              <w:top w:val="nil"/>
              <w:bottom w:val="nil"/>
            </w:tcBorders>
          </w:tcPr>
          <w:p w:rsidR="00054FDC" w:rsidRDefault="003C3D65">
            <w:pPr>
              <w:pStyle w:val="TableParagraph"/>
              <w:spacing w:line="293" w:lineRule="exact"/>
              <w:ind w:left="105"/>
              <w:rPr>
                <w:sz w:val="28"/>
              </w:rPr>
            </w:pPr>
            <w:r>
              <w:rPr>
                <w:sz w:val="28"/>
              </w:rPr>
              <w:t>суспільства,</w:t>
            </w:r>
          </w:p>
        </w:tc>
      </w:tr>
      <w:tr w:rsidR="00054FDC">
        <w:trPr>
          <w:trHeight w:val="311"/>
        </w:trPr>
        <w:tc>
          <w:tcPr>
            <w:tcW w:w="1498" w:type="dxa"/>
            <w:tcBorders>
              <w:top w:val="nil"/>
              <w:bottom w:val="nil"/>
            </w:tcBorders>
          </w:tcPr>
          <w:p w:rsidR="00054FDC" w:rsidRDefault="003C3D65">
            <w:pPr>
              <w:pStyle w:val="TableParagraph"/>
              <w:spacing w:line="292" w:lineRule="exact"/>
              <w:ind w:left="107"/>
              <w:rPr>
                <w:sz w:val="28"/>
              </w:rPr>
            </w:pPr>
            <w:r>
              <w:rPr>
                <w:sz w:val="28"/>
              </w:rPr>
              <w:t>о та ЗМІ</w:t>
            </w: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bottom w:val="nil"/>
            </w:tcBorders>
          </w:tcPr>
          <w:p w:rsidR="00054FDC" w:rsidRDefault="003C3D65">
            <w:pPr>
              <w:pStyle w:val="TableParagraph"/>
              <w:spacing w:line="292" w:lineRule="exact"/>
              <w:ind w:left="106"/>
              <w:rPr>
                <w:sz w:val="28"/>
              </w:rPr>
            </w:pPr>
            <w:r>
              <w:rPr>
                <w:sz w:val="28"/>
              </w:rPr>
              <w:t>их дій</w:t>
            </w:r>
          </w:p>
        </w:tc>
        <w:tc>
          <w:tcPr>
            <w:tcW w:w="1460" w:type="dxa"/>
            <w:vMerge/>
            <w:tcBorders>
              <w:top w:val="nil"/>
            </w:tcBorders>
          </w:tcPr>
          <w:p w:rsidR="00054FDC" w:rsidRDefault="00054FDC">
            <w:pPr>
              <w:rPr>
                <w:sz w:val="2"/>
                <w:szCs w:val="2"/>
              </w:rPr>
            </w:pPr>
          </w:p>
        </w:tc>
        <w:tc>
          <w:tcPr>
            <w:tcW w:w="1839" w:type="dxa"/>
            <w:tcBorders>
              <w:top w:val="nil"/>
              <w:bottom w:val="nil"/>
            </w:tcBorders>
          </w:tcPr>
          <w:p w:rsidR="00054FDC" w:rsidRDefault="003C3D65">
            <w:pPr>
              <w:pStyle w:val="TableParagraph"/>
              <w:spacing w:line="292" w:lineRule="exact"/>
              <w:ind w:left="105"/>
              <w:rPr>
                <w:sz w:val="28"/>
              </w:rPr>
            </w:pPr>
            <w:r>
              <w:rPr>
                <w:sz w:val="28"/>
              </w:rPr>
              <w:t>заохочення</w:t>
            </w:r>
          </w:p>
        </w:tc>
      </w:tr>
      <w:tr w:rsidR="00054FDC">
        <w:trPr>
          <w:trHeight w:val="311"/>
        </w:trPr>
        <w:tc>
          <w:tcPr>
            <w:tcW w:w="1498" w:type="dxa"/>
            <w:tcBorders>
              <w:top w:val="nil"/>
              <w:bottom w:val="nil"/>
            </w:tcBorders>
          </w:tcPr>
          <w:p w:rsidR="00054FDC" w:rsidRDefault="00054FDC">
            <w:pPr>
              <w:pStyle w:val="TableParagraph"/>
            </w:pP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bottom w:val="nil"/>
            </w:tcBorders>
          </w:tcPr>
          <w:p w:rsidR="00054FDC" w:rsidRDefault="00054FDC">
            <w:pPr>
              <w:pStyle w:val="TableParagraph"/>
            </w:pPr>
          </w:p>
        </w:tc>
        <w:tc>
          <w:tcPr>
            <w:tcW w:w="1460" w:type="dxa"/>
            <w:vMerge/>
            <w:tcBorders>
              <w:top w:val="nil"/>
            </w:tcBorders>
          </w:tcPr>
          <w:p w:rsidR="00054FDC" w:rsidRDefault="00054FDC">
            <w:pPr>
              <w:rPr>
                <w:sz w:val="2"/>
                <w:szCs w:val="2"/>
              </w:rPr>
            </w:pPr>
          </w:p>
        </w:tc>
        <w:tc>
          <w:tcPr>
            <w:tcW w:w="1839" w:type="dxa"/>
            <w:tcBorders>
              <w:top w:val="nil"/>
              <w:bottom w:val="nil"/>
            </w:tcBorders>
          </w:tcPr>
          <w:p w:rsidR="00054FDC" w:rsidRDefault="003C3D65">
            <w:pPr>
              <w:pStyle w:val="TableParagraph"/>
              <w:spacing w:line="292" w:lineRule="exact"/>
              <w:ind w:left="105"/>
              <w:rPr>
                <w:sz w:val="28"/>
              </w:rPr>
            </w:pPr>
            <w:r>
              <w:rPr>
                <w:sz w:val="28"/>
              </w:rPr>
              <w:t>громадських</w:t>
            </w:r>
          </w:p>
        </w:tc>
      </w:tr>
      <w:tr w:rsidR="00054FDC">
        <w:trPr>
          <w:trHeight w:val="317"/>
        </w:trPr>
        <w:tc>
          <w:tcPr>
            <w:tcW w:w="1498" w:type="dxa"/>
            <w:tcBorders>
              <w:top w:val="nil"/>
            </w:tcBorders>
          </w:tcPr>
          <w:p w:rsidR="00054FDC" w:rsidRDefault="00054FDC">
            <w:pPr>
              <w:pStyle w:val="TableParagraph"/>
              <w:rPr>
                <w:sz w:val="24"/>
              </w:rPr>
            </w:pPr>
          </w:p>
        </w:tc>
        <w:tc>
          <w:tcPr>
            <w:tcW w:w="1465" w:type="dxa"/>
            <w:vMerge/>
            <w:tcBorders>
              <w:top w:val="nil"/>
            </w:tcBorders>
          </w:tcPr>
          <w:p w:rsidR="00054FDC" w:rsidRDefault="00054FDC">
            <w:pPr>
              <w:rPr>
                <w:sz w:val="2"/>
                <w:szCs w:val="2"/>
              </w:rPr>
            </w:pPr>
          </w:p>
        </w:tc>
        <w:tc>
          <w:tcPr>
            <w:tcW w:w="1287" w:type="dxa"/>
            <w:vMerge/>
            <w:tcBorders>
              <w:top w:val="nil"/>
            </w:tcBorders>
          </w:tcPr>
          <w:p w:rsidR="00054FDC" w:rsidRDefault="00054FDC">
            <w:pPr>
              <w:rPr>
                <w:sz w:val="2"/>
                <w:szCs w:val="2"/>
              </w:rPr>
            </w:pPr>
          </w:p>
        </w:tc>
        <w:tc>
          <w:tcPr>
            <w:tcW w:w="1801" w:type="dxa"/>
            <w:tcBorders>
              <w:top w:val="nil"/>
            </w:tcBorders>
          </w:tcPr>
          <w:p w:rsidR="00054FDC" w:rsidRDefault="00054FDC">
            <w:pPr>
              <w:pStyle w:val="TableParagraph"/>
              <w:rPr>
                <w:sz w:val="24"/>
              </w:rPr>
            </w:pPr>
          </w:p>
        </w:tc>
        <w:tc>
          <w:tcPr>
            <w:tcW w:w="1460" w:type="dxa"/>
            <w:vMerge/>
            <w:tcBorders>
              <w:top w:val="nil"/>
            </w:tcBorders>
          </w:tcPr>
          <w:p w:rsidR="00054FDC" w:rsidRDefault="00054FDC">
            <w:pPr>
              <w:rPr>
                <w:sz w:val="2"/>
                <w:szCs w:val="2"/>
              </w:rPr>
            </w:pPr>
          </w:p>
        </w:tc>
        <w:tc>
          <w:tcPr>
            <w:tcW w:w="1839" w:type="dxa"/>
            <w:tcBorders>
              <w:top w:val="nil"/>
            </w:tcBorders>
          </w:tcPr>
          <w:p w:rsidR="00054FDC" w:rsidRDefault="003C3D65">
            <w:pPr>
              <w:pStyle w:val="TableParagraph"/>
              <w:spacing w:line="298" w:lineRule="exact"/>
              <w:ind w:left="105"/>
              <w:rPr>
                <w:sz w:val="28"/>
              </w:rPr>
            </w:pPr>
            <w:r>
              <w:rPr>
                <w:sz w:val="28"/>
              </w:rPr>
              <w:t>дебатів</w:t>
            </w:r>
          </w:p>
        </w:tc>
      </w:tr>
    </w:tbl>
    <w:p w:rsidR="00054FDC" w:rsidRDefault="00054FDC">
      <w:pPr>
        <w:spacing w:line="298" w:lineRule="exact"/>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2"/>
      </w:pPr>
      <w:r>
        <w:t>Таким чином, така розширена система контролю могла б гарантувати повноцінне дотримання забезпечення прав і свобод людини в діяльності Служби безпеки України.</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ind w:left="0" w:firstLine="0"/>
        <w:jc w:val="left"/>
        <w:rPr>
          <w:sz w:val="24"/>
        </w:rPr>
      </w:pPr>
    </w:p>
    <w:p w:rsidR="00054FDC" w:rsidRDefault="003C3D65">
      <w:pPr>
        <w:pStyle w:val="a4"/>
        <w:numPr>
          <w:ilvl w:val="1"/>
          <w:numId w:val="13"/>
        </w:numPr>
        <w:tabs>
          <w:tab w:val="left" w:pos="1802"/>
        </w:tabs>
        <w:rPr>
          <w:sz w:val="28"/>
        </w:rPr>
      </w:pPr>
      <w:bookmarkStart w:id="11" w:name="_bookmark11"/>
      <w:bookmarkEnd w:id="11"/>
      <w:r>
        <w:rPr>
          <w:sz w:val="28"/>
        </w:rPr>
        <w:t>Розмежування функцій Служби безпеки</w:t>
      </w:r>
      <w:r>
        <w:rPr>
          <w:spacing w:val="-2"/>
          <w:sz w:val="28"/>
        </w:rPr>
        <w:t xml:space="preserve"> </w:t>
      </w:r>
      <w:r>
        <w:rPr>
          <w:sz w:val="28"/>
        </w:rPr>
        <w:t>України</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spacing w:before="1"/>
        <w:ind w:left="0" w:firstLine="0"/>
        <w:jc w:val="left"/>
        <w:rPr>
          <w:sz w:val="38"/>
        </w:rPr>
      </w:pPr>
    </w:p>
    <w:p w:rsidR="00054FDC" w:rsidRDefault="003C3D65">
      <w:pPr>
        <w:pStyle w:val="a3"/>
        <w:spacing w:line="360" w:lineRule="auto"/>
        <w:ind w:right="543"/>
      </w:pPr>
      <w:r>
        <w:t>Як відомо, СБУ виконує ряд функцій, які могли б виконувати інші структури. Наприклад, СБУ здійснює протидію корупції, перешкоджає економічній та організованій злочинності.</w:t>
      </w:r>
    </w:p>
    <w:p w:rsidR="00054FDC" w:rsidRDefault="003C3D65">
      <w:pPr>
        <w:pStyle w:val="a3"/>
        <w:spacing w:before="1" w:line="360" w:lineRule="auto"/>
        <w:ind w:right="545"/>
      </w:pPr>
      <w:r>
        <w:t>Функції протидії корупції мають повністю перейти до Національного антикорупційного бюро України, а решта правоохоронних функцій – до відповідних підрозділів Національної поліції.</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spacing w:before="6"/>
        <w:ind w:left="0" w:firstLine="0"/>
        <w:jc w:val="left"/>
        <w:rPr>
          <w:sz w:val="24"/>
        </w:rPr>
      </w:pPr>
    </w:p>
    <w:p w:rsidR="00054FDC" w:rsidRDefault="003C3D65">
      <w:pPr>
        <w:pStyle w:val="a4"/>
        <w:numPr>
          <w:ilvl w:val="1"/>
          <w:numId w:val="13"/>
        </w:numPr>
        <w:tabs>
          <w:tab w:val="left" w:pos="1802"/>
        </w:tabs>
        <w:spacing w:before="1"/>
        <w:rPr>
          <w:sz w:val="28"/>
        </w:rPr>
      </w:pPr>
      <w:bookmarkStart w:id="12" w:name="_bookmark12"/>
      <w:bookmarkEnd w:id="12"/>
      <w:r>
        <w:rPr>
          <w:sz w:val="28"/>
        </w:rPr>
        <w:t xml:space="preserve">Законодавчі зміни </w:t>
      </w:r>
      <w:r>
        <w:rPr>
          <w:rFonts w:ascii="Calibri Light" w:hAnsi="Calibri Light"/>
          <w:color w:val="2D74B5"/>
          <w:sz w:val="28"/>
        </w:rPr>
        <w:t>–</w:t>
      </w:r>
      <w:r>
        <w:rPr>
          <w:rFonts w:ascii="Calibri Light" w:hAnsi="Calibri Light"/>
          <w:color w:val="2D74B5"/>
          <w:spacing w:val="7"/>
          <w:sz w:val="28"/>
        </w:rPr>
        <w:t xml:space="preserve"> </w:t>
      </w:r>
      <w:r>
        <w:rPr>
          <w:sz w:val="28"/>
        </w:rPr>
        <w:t>редакції</w:t>
      </w:r>
    </w:p>
    <w:p w:rsidR="00054FDC" w:rsidRDefault="00054FDC">
      <w:pPr>
        <w:pStyle w:val="a3"/>
        <w:ind w:left="0" w:firstLine="0"/>
        <w:jc w:val="left"/>
        <w:rPr>
          <w:sz w:val="32"/>
        </w:rPr>
      </w:pPr>
    </w:p>
    <w:p w:rsidR="00054FDC" w:rsidRDefault="00054FDC">
      <w:pPr>
        <w:pStyle w:val="a3"/>
        <w:ind w:left="0" w:firstLine="0"/>
        <w:jc w:val="left"/>
        <w:rPr>
          <w:sz w:val="32"/>
        </w:rPr>
      </w:pPr>
    </w:p>
    <w:p w:rsidR="00054FDC" w:rsidRDefault="00054FDC">
      <w:pPr>
        <w:pStyle w:val="a3"/>
        <w:spacing w:before="2"/>
        <w:ind w:left="0" w:firstLine="0"/>
        <w:jc w:val="left"/>
        <w:rPr>
          <w:sz w:val="34"/>
        </w:rPr>
      </w:pPr>
    </w:p>
    <w:p w:rsidR="00054FDC" w:rsidRDefault="003C3D65">
      <w:pPr>
        <w:pStyle w:val="a3"/>
        <w:spacing w:before="1" w:line="360" w:lineRule="auto"/>
        <w:ind w:right="544"/>
      </w:pPr>
      <w:r>
        <w:t>Відбувалося багато пропозицій та змін у законодавстві України, які були проаналізовано та систематизовано до табл. 10.</w:t>
      </w:r>
    </w:p>
    <w:p w:rsidR="00054FDC" w:rsidRDefault="00054FDC">
      <w:pPr>
        <w:pStyle w:val="a3"/>
        <w:spacing w:before="9"/>
        <w:ind w:left="0" w:firstLine="0"/>
        <w:jc w:val="left"/>
        <w:rPr>
          <w:sz w:val="41"/>
        </w:rPr>
      </w:pPr>
    </w:p>
    <w:p w:rsidR="00054FDC" w:rsidRDefault="003C3D65">
      <w:pPr>
        <w:pStyle w:val="a3"/>
        <w:spacing w:after="3" w:line="362" w:lineRule="auto"/>
        <w:ind w:left="1828" w:right="1252" w:hanging="509"/>
        <w:jc w:val="left"/>
      </w:pPr>
      <w:r>
        <w:t>Таблиця 10. Порівняння законів України та необхідних змін щодо забезпечення контролю за діяльностю спеціальних служб</w:t>
      </w: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9"/>
        <w:gridCol w:w="4741"/>
      </w:tblGrid>
      <w:tr w:rsidR="00054FDC">
        <w:trPr>
          <w:trHeight w:val="482"/>
        </w:trPr>
        <w:tc>
          <w:tcPr>
            <w:tcW w:w="4739" w:type="dxa"/>
          </w:tcPr>
          <w:p w:rsidR="00054FDC" w:rsidRDefault="003C3D65">
            <w:pPr>
              <w:pStyle w:val="TableParagraph"/>
              <w:spacing w:line="315" w:lineRule="exact"/>
              <w:ind w:left="1442"/>
              <w:rPr>
                <w:sz w:val="28"/>
              </w:rPr>
            </w:pPr>
            <w:r>
              <w:rPr>
                <w:sz w:val="28"/>
              </w:rPr>
              <w:t>Чинна редакція</w:t>
            </w:r>
          </w:p>
        </w:tc>
        <w:tc>
          <w:tcPr>
            <w:tcW w:w="4741" w:type="dxa"/>
          </w:tcPr>
          <w:p w:rsidR="00054FDC" w:rsidRDefault="003C3D65">
            <w:pPr>
              <w:pStyle w:val="TableParagraph"/>
              <w:spacing w:line="315" w:lineRule="exact"/>
              <w:ind w:left="1403"/>
              <w:rPr>
                <w:sz w:val="28"/>
              </w:rPr>
            </w:pPr>
            <w:r>
              <w:rPr>
                <w:sz w:val="28"/>
              </w:rPr>
              <w:t>Необ</w:t>
            </w:r>
            <w:r>
              <w:rPr>
                <w:sz w:val="28"/>
              </w:rPr>
              <w:t>хідні зміни</w:t>
            </w:r>
          </w:p>
        </w:tc>
      </w:tr>
      <w:tr w:rsidR="00054FDC">
        <w:trPr>
          <w:trHeight w:val="484"/>
        </w:trPr>
        <w:tc>
          <w:tcPr>
            <w:tcW w:w="9480" w:type="dxa"/>
            <w:gridSpan w:val="2"/>
          </w:tcPr>
          <w:p w:rsidR="00054FDC" w:rsidRDefault="003C3D65">
            <w:pPr>
              <w:pStyle w:val="TableParagraph"/>
              <w:spacing w:line="317" w:lineRule="exact"/>
              <w:ind w:left="1287" w:right="1281"/>
              <w:jc w:val="center"/>
              <w:rPr>
                <w:sz w:val="28"/>
              </w:rPr>
            </w:pPr>
            <w:r>
              <w:rPr>
                <w:sz w:val="28"/>
              </w:rPr>
              <w:t>Закон України «Про Регламент Верховної Ради України»</w:t>
            </w:r>
          </w:p>
        </w:tc>
      </w:tr>
      <w:tr w:rsidR="00054FDC">
        <w:trPr>
          <w:trHeight w:val="1449"/>
        </w:trPr>
        <w:tc>
          <w:tcPr>
            <w:tcW w:w="4739" w:type="dxa"/>
          </w:tcPr>
          <w:p w:rsidR="00054FDC" w:rsidRDefault="003C3D65">
            <w:pPr>
              <w:pStyle w:val="TableParagraph"/>
              <w:tabs>
                <w:tab w:val="left" w:pos="1242"/>
                <w:tab w:val="left" w:pos="1919"/>
                <w:tab w:val="left" w:pos="3519"/>
              </w:tabs>
              <w:spacing w:line="360" w:lineRule="auto"/>
              <w:ind w:left="107" w:right="96"/>
              <w:rPr>
                <w:sz w:val="28"/>
              </w:rPr>
            </w:pPr>
            <w:r>
              <w:rPr>
                <w:sz w:val="28"/>
              </w:rPr>
              <w:t>Стаття</w:t>
            </w:r>
            <w:r>
              <w:rPr>
                <w:sz w:val="28"/>
              </w:rPr>
              <w:tab/>
              <w:t>10.</w:t>
            </w:r>
            <w:r>
              <w:rPr>
                <w:sz w:val="28"/>
              </w:rPr>
              <w:tab/>
              <w:t>Створення</w:t>
            </w:r>
            <w:r>
              <w:rPr>
                <w:sz w:val="28"/>
              </w:rPr>
              <w:tab/>
            </w:r>
            <w:r>
              <w:rPr>
                <w:spacing w:val="-3"/>
                <w:sz w:val="28"/>
              </w:rPr>
              <w:t xml:space="preserve">комітетів </w:t>
            </w:r>
            <w:r>
              <w:rPr>
                <w:sz w:val="28"/>
              </w:rPr>
              <w:t>Верховної Ради</w:t>
            </w:r>
          </w:p>
          <w:p w:rsidR="00054FDC" w:rsidRDefault="003C3D65">
            <w:pPr>
              <w:pStyle w:val="TableParagraph"/>
              <w:spacing w:line="321" w:lineRule="exact"/>
              <w:ind w:left="107"/>
              <w:rPr>
                <w:sz w:val="28"/>
              </w:rPr>
            </w:pPr>
            <w:r>
              <w:rPr>
                <w:sz w:val="28"/>
              </w:rPr>
              <w:t>1. Створення комітетів здійснюється</w:t>
            </w:r>
          </w:p>
        </w:tc>
        <w:tc>
          <w:tcPr>
            <w:tcW w:w="4741" w:type="dxa"/>
          </w:tcPr>
          <w:p w:rsidR="00054FDC" w:rsidRDefault="003C3D65">
            <w:pPr>
              <w:pStyle w:val="TableParagraph"/>
              <w:tabs>
                <w:tab w:val="left" w:pos="1242"/>
                <w:tab w:val="left" w:pos="1921"/>
                <w:tab w:val="left" w:pos="3521"/>
              </w:tabs>
              <w:spacing w:line="360" w:lineRule="auto"/>
              <w:ind w:left="107" w:right="97"/>
              <w:rPr>
                <w:sz w:val="28"/>
              </w:rPr>
            </w:pPr>
            <w:r>
              <w:rPr>
                <w:sz w:val="28"/>
              </w:rPr>
              <w:t>Стаття</w:t>
            </w:r>
            <w:r>
              <w:rPr>
                <w:sz w:val="28"/>
              </w:rPr>
              <w:tab/>
              <w:t>10.</w:t>
            </w:r>
            <w:r>
              <w:rPr>
                <w:sz w:val="28"/>
              </w:rPr>
              <w:tab/>
              <w:t>Створення</w:t>
            </w:r>
            <w:r>
              <w:rPr>
                <w:sz w:val="28"/>
              </w:rPr>
              <w:tab/>
            </w:r>
            <w:r>
              <w:rPr>
                <w:spacing w:val="-3"/>
                <w:sz w:val="28"/>
              </w:rPr>
              <w:t xml:space="preserve">комітетів </w:t>
            </w:r>
            <w:r>
              <w:rPr>
                <w:sz w:val="28"/>
              </w:rPr>
              <w:t>Верховної Ради</w:t>
            </w:r>
          </w:p>
          <w:p w:rsidR="00054FDC" w:rsidRDefault="003C3D65">
            <w:pPr>
              <w:pStyle w:val="TableParagraph"/>
              <w:spacing w:line="321" w:lineRule="exact"/>
              <w:ind w:left="107"/>
              <w:rPr>
                <w:sz w:val="28"/>
              </w:rPr>
            </w:pPr>
            <w:r>
              <w:rPr>
                <w:sz w:val="28"/>
              </w:rPr>
              <w:t>1. Створення комітетів здійснюється</w:t>
            </w:r>
          </w:p>
        </w:tc>
      </w:tr>
    </w:tbl>
    <w:p w:rsidR="00054FDC" w:rsidRDefault="00054FDC">
      <w:pPr>
        <w:spacing w:line="321" w:lineRule="exact"/>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9"/>
        <w:gridCol w:w="4741"/>
      </w:tblGrid>
      <w:tr w:rsidR="00054FDC">
        <w:trPr>
          <w:trHeight w:val="7728"/>
        </w:trPr>
        <w:tc>
          <w:tcPr>
            <w:tcW w:w="4739" w:type="dxa"/>
          </w:tcPr>
          <w:p w:rsidR="00054FDC" w:rsidRDefault="003C3D65">
            <w:pPr>
              <w:pStyle w:val="TableParagraph"/>
              <w:spacing w:line="360" w:lineRule="auto"/>
              <w:ind w:left="107" w:right="99"/>
              <w:jc w:val="both"/>
              <w:rPr>
                <w:sz w:val="28"/>
              </w:rPr>
            </w:pPr>
            <w:r>
              <w:rPr>
                <w:sz w:val="28"/>
              </w:rPr>
              <w:t>з урахуванням вимог Закону України “Про комітети Верховної Ради України” та цього Регламенту.</w:t>
            </w:r>
          </w:p>
        </w:tc>
        <w:tc>
          <w:tcPr>
            <w:tcW w:w="4741" w:type="dxa"/>
          </w:tcPr>
          <w:p w:rsidR="00054FDC" w:rsidRDefault="003C3D65">
            <w:pPr>
              <w:pStyle w:val="TableParagraph"/>
              <w:tabs>
                <w:tab w:val="left" w:pos="3269"/>
              </w:tabs>
              <w:spacing w:line="360" w:lineRule="auto"/>
              <w:ind w:left="107" w:right="95"/>
              <w:jc w:val="both"/>
              <w:rPr>
                <w:sz w:val="28"/>
              </w:rPr>
            </w:pPr>
            <w:r>
              <w:rPr>
                <w:sz w:val="28"/>
              </w:rPr>
              <w:t>з урахуванням вимог Закону України “Про комітети Верховної Ради України” та цього Регламенту. Особливості створення комітету Верховної Ради України, до повноважен</w:t>
            </w:r>
            <w:r>
              <w:rPr>
                <w:sz w:val="28"/>
              </w:rPr>
              <w:t>ь якого належить забезпечення контрольних функцій Верховної Ради України за діяльністю державних органів спеціального призначення з правоохоронними</w:t>
            </w:r>
            <w:r>
              <w:rPr>
                <w:sz w:val="28"/>
              </w:rPr>
              <w:tab/>
            </w:r>
            <w:r>
              <w:rPr>
                <w:spacing w:val="-3"/>
                <w:sz w:val="28"/>
              </w:rPr>
              <w:t>функціями,</w:t>
            </w:r>
          </w:p>
          <w:p w:rsidR="00054FDC" w:rsidRDefault="003C3D65">
            <w:pPr>
              <w:pStyle w:val="TableParagraph"/>
              <w:tabs>
                <w:tab w:val="left" w:pos="3438"/>
              </w:tabs>
              <w:ind w:left="107"/>
              <w:jc w:val="both"/>
              <w:rPr>
                <w:sz w:val="28"/>
              </w:rPr>
            </w:pPr>
            <w:r>
              <w:rPr>
                <w:sz w:val="28"/>
              </w:rPr>
              <w:t>правоохоронними</w:t>
            </w:r>
            <w:r>
              <w:rPr>
                <w:sz w:val="28"/>
              </w:rPr>
              <w:tab/>
              <w:t>органами,</w:t>
            </w:r>
          </w:p>
          <w:p w:rsidR="00054FDC" w:rsidRDefault="003C3D65">
            <w:pPr>
              <w:pStyle w:val="TableParagraph"/>
              <w:tabs>
                <w:tab w:val="left" w:pos="3508"/>
              </w:tabs>
              <w:spacing w:before="155" w:line="360" w:lineRule="auto"/>
              <w:ind w:left="107" w:right="97"/>
              <w:jc w:val="both"/>
              <w:rPr>
                <w:sz w:val="28"/>
              </w:rPr>
            </w:pPr>
            <w:r>
              <w:rPr>
                <w:sz w:val="28"/>
              </w:rPr>
              <w:t>правоохоронними</w:t>
            </w:r>
            <w:r>
              <w:rPr>
                <w:sz w:val="28"/>
              </w:rPr>
              <w:tab/>
            </w:r>
            <w:r>
              <w:rPr>
                <w:spacing w:val="-3"/>
                <w:sz w:val="28"/>
              </w:rPr>
              <w:t xml:space="preserve">органами </w:t>
            </w:r>
            <w:r>
              <w:rPr>
                <w:sz w:val="28"/>
              </w:rPr>
              <w:t>спеціального призначення та розвідувальними</w:t>
            </w:r>
            <w:r>
              <w:rPr>
                <w:sz w:val="28"/>
              </w:rPr>
              <w:tab/>
            </w:r>
            <w:r>
              <w:rPr>
                <w:spacing w:val="-1"/>
                <w:sz w:val="28"/>
              </w:rPr>
              <w:t>органами</w:t>
            </w:r>
          </w:p>
          <w:p w:rsidR="00054FDC" w:rsidRDefault="003C3D65">
            <w:pPr>
              <w:pStyle w:val="TableParagraph"/>
              <w:spacing w:before="1"/>
              <w:ind w:left="107"/>
              <w:jc w:val="both"/>
              <w:rPr>
                <w:sz w:val="28"/>
              </w:rPr>
            </w:pPr>
            <w:r>
              <w:rPr>
                <w:sz w:val="28"/>
              </w:rPr>
              <w:t>визначаються законом.</w:t>
            </w:r>
          </w:p>
        </w:tc>
      </w:tr>
      <w:tr w:rsidR="00054FDC">
        <w:trPr>
          <w:trHeight w:val="482"/>
        </w:trPr>
        <w:tc>
          <w:tcPr>
            <w:tcW w:w="9480" w:type="dxa"/>
            <w:gridSpan w:val="2"/>
          </w:tcPr>
          <w:p w:rsidR="00054FDC" w:rsidRDefault="003C3D65">
            <w:pPr>
              <w:pStyle w:val="TableParagraph"/>
              <w:spacing w:line="315" w:lineRule="exact"/>
              <w:ind w:left="1287" w:right="1280"/>
              <w:jc w:val="center"/>
              <w:rPr>
                <w:sz w:val="28"/>
              </w:rPr>
            </w:pPr>
            <w:r>
              <w:rPr>
                <w:sz w:val="28"/>
              </w:rPr>
              <w:t>Закон України «Про оперативно-розшукову діяльність»</w:t>
            </w:r>
          </w:p>
        </w:tc>
      </w:tr>
      <w:tr w:rsidR="00054FDC">
        <w:trPr>
          <w:trHeight w:val="5796"/>
        </w:trPr>
        <w:tc>
          <w:tcPr>
            <w:tcW w:w="4739" w:type="dxa"/>
          </w:tcPr>
          <w:p w:rsidR="00054FDC" w:rsidRDefault="003C3D65">
            <w:pPr>
              <w:pStyle w:val="TableParagraph"/>
              <w:spacing w:line="360" w:lineRule="auto"/>
              <w:ind w:left="107" w:right="96"/>
              <w:jc w:val="both"/>
              <w:rPr>
                <w:sz w:val="28"/>
              </w:rPr>
            </w:pPr>
            <w:r>
              <w:rPr>
                <w:sz w:val="28"/>
              </w:rPr>
              <w:t>Стаття 7. Обов’язки підрозділів, які здійснюють оперативно-розшукову діяльність.</w:t>
            </w:r>
          </w:p>
          <w:p w:rsidR="00054FDC" w:rsidRDefault="003C3D65">
            <w:pPr>
              <w:pStyle w:val="TableParagraph"/>
              <w:spacing w:line="360" w:lineRule="auto"/>
              <w:ind w:left="107" w:right="99"/>
              <w:jc w:val="both"/>
              <w:rPr>
                <w:sz w:val="28"/>
              </w:rPr>
            </w:pPr>
            <w:r>
              <w:rPr>
                <w:sz w:val="28"/>
              </w:rPr>
              <w:t>Підрозділи, які здійснюють оперативно-розшукову діяльність, зобов’язані:</w:t>
            </w:r>
          </w:p>
          <w:p w:rsidR="00054FDC" w:rsidRDefault="003C3D65">
            <w:pPr>
              <w:pStyle w:val="TableParagraph"/>
              <w:spacing w:line="360" w:lineRule="auto"/>
              <w:ind w:left="107" w:right="98"/>
              <w:jc w:val="both"/>
              <w:rPr>
                <w:sz w:val="28"/>
              </w:rPr>
            </w:pPr>
            <w:r>
              <w:rPr>
                <w:sz w:val="28"/>
              </w:rPr>
              <w:t xml:space="preserve">4) інформувати відповідні державні органи про відомі їм факти та дані, що свідчать про загрозу безпеці суспільства і держави, а також про порушення  законодавства, </w:t>
            </w:r>
            <w:r>
              <w:rPr>
                <w:spacing w:val="11"/>
                <w:sz w:val="28"/>
              </w:rPr>
              <w:t xml:space="preserve"> </w:t>
            </w:r>
            <w:r>
              <w:rPr>
                <w:sz w:val="28"/>
              </w:rPr>
              <w:t>пов’язані</w:t>
            </w:r>
          </w:p>
          <w:p w:rsidR="00054FDC" w:rsidRDefault="003C3D65">
            <w:pPr>
              <w:pStyle w:val="TableParagraph"/>
              <w:spacing w:line="321" w:lineRule="exact"/>
              <w:ind w:left="107"/>
              <w:jc w:val="both"/>
              <w:rPr>
                <w:sz w:val="28"/>
              </w:rPr>
            </w:pPr>
            <w:r>
              <w:rPr>
                <w:sz w:val="28"/>
              </w:rPr>
              <w:t>з   службовою   діяльністю посадових</w:t>
            </w:r>
          </w:p>
        </w:tc>
        <w:tc>
          <w:tcPr>
            <w:tcW w:w="4741" w:type="dxa"/>
          </w:tcPr>
          <w:p w:rsidR="00054FDC" w:rsidRDefault="003C3D65">
            <w:pPr>
              <w:pStyle w:val="TableParagraph"/>
              <w:spacing w:line="360" w:lineRule="auto"/>
              <w:ind w:left="107" w:right="93"/>
              <w:jc w:val="both"/>
              <w:rPr>
                <w:sz w:val="28"/>
              </w:rPr>
            </w:pPr>
            <w:r>
              <w:rPr>
                <w:sz w:val="28"/>
              </w:rPr>
              <w:t>Стаття 7. Обов’язки підрозділів, які здійснюють оперативно-розшукову діяльність.</w:t>
            </w:r>
          </w:p>
          <w:p w:rsidR="00054FDC" w:rsidRDefault="003C3D65">
            <w:pPr>
              <w:pStyle w:val="TableParagraph"/>
              <w:spacing w:line="360" w:lineRule="auto"/>
              <w:ind w:left="107" w:right="97"/>
              <w:jc w:val="both"/>
              <w:rPr>
                <w:sz w:val="28"/>
              </w:rPr>
            </w:pPr>
            <w:r>
              <w:rPr>
                <w:sz w:val="28"/>
              </w:rPr>
              <w:t>Підрозділи, які здійснюють оперативно-розшукову діяльність, зобов’язані:</w:t>
            </w:r>
          </w:p>
          <w:p w:rsidR="00054FDC" w:rsidRDefault="003C3D65">
            <w:pPr>
              <w:pStyle w:val="TableParagraph"/>
              <w:spacing w:line="360" w:lineRule="auto"/>
              <w:ind w:left="107" w:right="97"/>
              <w:jc w:val="both"/>
              <w:rPr>
                <w:sz w:val="28"/>
              </w:rPr>
            </w:pPr>
            <w:r>
              <w:rPr>
                <w:sz w:val="28"/>
              </w:rPr>
              <w:t>4) інформувати відповідні державні органи про відомі їм факти та дані, що свідчать про загрозу безпеці</w:t>
            </w:r>
            <w:r>
              <w:rPr>
                <w:sz w:val="28"/>
              </w:rPr>
              <w:t xml:space="preserve"> суспільства і держави, а також про порушення  законодавства, </w:t>
            </w:r>
            <w:r>
              <w:rPr>
                <w:spacing w:val="14"/>
                <w:sz w:val="28"/>
              </w:rPr>
              <w:t xml:space="preserve"> </w:t>
            </w:r>
            <w:r>
              <w:rPr>
                <w:sz w:val="28"/>
              </w:rPr>
              <w:t>пов’язані</w:t>
            </w:r>
          </w:p>
          <w:p w:rsidR="00054FDC" w:rsidRDefault="003C3D65">
            <w:pPr>
              <w:pStyle w:val="TableParagraph"/>
              <w:spacing w:line="321" w:lineRule="exact"/>
              <w:ind w:left="107"/>
              <w:jc w:val="both"/>
              <w:rPr>
                <w:sz w:val="28"/>
              </w:rPr>
            </w:pPr>
            <w:r>
              <w:rPr>
                <w:sz w:val="28"/>
              </w:rPr>
              <w:t>з   службовою   діяльністю</w:t>
            </w:r>
            <w:r>
              <w:rPr>
                <w:spacing w:val="3"/>
                <w:sz w:val="28"/>
              </w:rPr>
              <w:t xml:space="preserve"> </w:t>
            </w:r>
            <w:r>
              <w:rPr>
                <w:sz w:val="28"/>
              </w:rPr>
              <w:t>посадових</w:t>
            </w:r>
          </w:p>
        </w:tc>
      </w:tr>
    </w:tbl>
    <w:p w:rsidR="00054FDC" w:rsidRDefault="00054FDC">
      <w:pPr>
        <w:spacing w:line="321" w:lineRule="exact"/>
        <w:jc w:val="both"/>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9"/>
        <w:gridCol w:w="4741"/>
      </w:tblGrid>
      <w:tr w:rsidR="00054FDC">
        <w:trPr>
          <w:trHeight w:val="3864"/>
        </w:trPr>
        <w:tc>
          <w:tcPr>
            <w:tcW w:w="4739" w:type="dxa"/>
          </w:tcPr>
          <w:p w:rsidR="00054FDC" w:rsidRDefault="003C3D65">
            <w:pPr>
              <w:pStyle w:val="TableParagraph"/>
              <w:spacing w:line="315" w:lineRule="exact"/>
              <w:ind w:left="107"/>
              <w:rPr>
                <w:sz w:val="28"/>
              </w:rPr>
            </w:pPr>
            <w:r>
              <w:rPr>
                <w:sz w:val="28"/>
              </w:rPr>
              <w:t>осіб;</w:t>
            </w:r>
          </w:p>
        </w:tc>
        <w:tc>
          <w:tcPr>
            <w:tcW w:w="4741" w:type="dxa"/>
          </w:tcPr>
          <w:p w:rsidR="00054FDC" w:rsidRDefault="003C3D65">
            <w:pPr>
              <w:pStyle w:val="TableParagraph"/>
              <w:spacing w:line="360" w:lineRule="auto"/>
              <w:ind w:left="107" w:right="96"/>
              <w:jc w:val="both"/>
              <w:rPr>
                <w:sz w:val="28"/>
              </w:rPr>
            </w:pPr>
            <w:r>
              <w:rPr>
                <w:sz w:val="28"/>
              </w:rPr>
              <w:t>осіб, надавати інформацію чи пояснення, запит на отримання яких здійснено органами парламентського контролю відповідно до закону, і на їхню вимогу направляти посадових і службових осіб на засідання цих органів для надання відповідних</w:t>
            </w:r>
          </w:p>
          <w:p w:rsidR="00054FDC" w:rsidRDefault="003C3D65">
            <w:pPr>
              <w:pStyle w:val="TableParagraph"/>
              <w:ind w:left="107"/>
              <w:rPr>
                <w:sz w:val="28"/>
              </w:rPr>
            </w:pPr>
            <w:r>
              <w:rPr>
                <w:sz w:val="28"/>
              </w:rPr>
              <w:t>пояснень.</w:t>
            </w:r>
          </w:p>
        </w:tc>
      </w:tr>
      <w:tr w:rsidR="00054FDC">
        <w:trPr>
          <w:trHeight w:val="482"/>
        </w:trPr>
        <w:tc>
          <w:tcPr>
            <w:tcW w:w="9480" w:type="dxa"/>
            <w:gridSpan w:val="2"/>
          </w:tcPr>
          <w:p w:rsidR="00054FDC" w:rsidRDefault="003C3D65">
            <w:pPr>
              <w:pStyle w:val="TableParagraph"/>
              <w:spacing w:line="315" w:lineRule="exact"/>
              <w:ind w:left="1287" w:right="1279"/>
              <w:jc w:val="center"/>
              <w:rPr>
                <w:sz w:val="28"/>
              </w:rPr>
            </w:pPr>
            <w:r>
              <w:rPr>
                <w:sz w:val="28"/>
              </w:rPr>
              <w:t>Закону України «Про розвідувальні органи»</w:t>
            </w:r>
          </w:p>
        </w:tc>
      </w:tr>
      <w:tr w:rsidR="00054FDC">
        <w:trPr>
          <w:trHeight w:val="3864"/>
        </w:trPr>
        <w:tc>
          <w:tcPr>
            <w:tcW w:w="4739" w:type="dxa"/>
          </w:tcPr>
          <w:p w:rsidR="00054FDC" w:rsidRDefault="003C3D65">
            <w:pPr>
              <w:pStyle w:val="TableParagraph"/>
              <w:tabs>
                <w:tab w:val="left" w:pos="2091"/>
                <w:tab w:val="left" w:pos="2172"/>
                <w:tab w:val="left" w:pos="2363"/>
                <w:tab w:val="left" w:pos="3326"/>
                <w:tab w:val="left" w:pos="3651"/>
                <w:tab w:val="left" w:pos="3856"/>
              </w:tabs>
              <w:spacing w:line="360" w:lineRule="auto"/>
              <w:ind w:left="107" w:right="96"/>
              <w:rPr>
                <w:sz w:val="28"/>
              </w:rPr>
            </w:pPr>
            <w:r>
              <w:rPr>
                <w:sz w:val="28"/>
              </w:rPr>
              <w:t>Стаття 25. Контроль Верховної Ради України</w:t>
            </w:r>
            <w:r>
              <w:rPr>
                <w:sz w:val="28"/>
              </w:rPr>
              <w:tab/>
              <w:t>за</w:t>
            </w:r>
            <w:r>
              <w:rPr>
                <w:sz w:val="28"/>
              </w:rPr>
              <w:tab/>
            </w:r>
            <w:r>
              <w:rPr>
                <w:sz w:val="28"/>
              </w:rPr>
              <w:tab/>
            </w:r>
            <w:r>
              <w:rPr>
                <w:spacing w:val="-3"/>
                <w:sz w:val="28"/>
              </w:rPr>
              <w:t xml:space="preserve">діяльністю </w:t>
            </w:r>
            <w:r>
              <w:rPr>
                <w:sz w:val="28"/>
              </w:rPr>
              <w:t>розвідувальних органів України Контроль</w:t>
            </w:r>
            <w:r>
              <w:rPr>
                <w:sz w:val="28"/>
              </w:rPr>
              <w:tab/>
            </w:r>
            <w:r>
              <w:rPr>
                <w:sz w:val="28"/>
              </w:rPr>
              <w:tab/>
              <w:t>за</w:t>
            </w:r>
            <w:r>
              <w:rPr>
                <w:sz w:val="28"/>
              </w:rPr>
              <w:tab/>
            </w:r>
            <w:r>
              <w:rPr>
                <w:spacing w:val="-3"/>
                <w:sz w:val="28"/>
              </w:rPr>
              <w:t xml:space="preserve">діяльністю </w:t>
            </w:r>
            <w:r>
              <w:rPr>
                <w:sz w:val="28"/>
              </w:rPr>
              <w:t>розвідувальних</w:t>
            </w:r>
            <w:r>
              <w:rPr>
                <w:sz w:val="28"/>
              </w:rPr>
              <w:tab/>
            </w:r>
            <w:r>
              <w:rPr>
                <w:sz w:val="28"/>
              </w:rPr>
              <w:tab/>
            </w:r>
            <w:r>
              <w:rPr>
                <w:sz w:val="28"/>
              </w:rPr>
              <w:tab/>
              <w:t>органів</w:t>
            </w:r>
            <w:r>
              <w:rPr>
                <w:sz w:val="28"/>
              </w:rPr>
              <w:tab/>
            </w:r>
            <w:r>
              <w:rPr>
                <w:sz w:val="28"/>
              </w:rPr>
              <w:tab/>
            </w:r>
            <w:r>
              <w:rPr>
                <w:spacing w:val="-1"/>
                <w:sz w:val="28"/>
              </w:rPr>
              <w:t xml:space="preserve">України </w:t>
            </w:r>
            <w:r>
              <w:rPr>
                <w:sz w:val="28"/>
              </w:rPr>
              <w:t>здійснюється</w:t>
            </w:r>
            <w:r>
              <w:rPr>
                <w:sz w:val="28"/>
              </w:rPr>
              <w:tab/>
              <w:t>Верховною</w:t>
            </w:r>
            <w:r>
              <w:rPr>
                <w:sz w:val="28"/>
              </w:rPr>
              <w:tab/>
            </w:r>
            <w:r>
              <w:rPr>
                <w:sz w:val="28"/>
              </w:rPr>
              <w:tab/>
            </w:r>
            <w:r>
              <w:rPr>
                <w:spacing w:val="-4"/>
                <w:sz w:val="28"/>
              </w:rPr>
              <w:t xml:space="preserve">Радою </w:t>
            </w:r>
            <w:r>
              <w:rPr>
                <w:sz w:val="28"/>
              </w:rPr>
              <w:t>України в порядку,</w:t>
            </w:r>
            <w:r>
              <w:rPr>
                <w:spacing w:val="65"/>
                <w:sz w:val="28"/>
              </w:rPr>
              <w:t xml:space="preserve"> </w:t>
            </w:r>
            <w:r>
              <w:rPr>
                <w:sz w:val="28"/>
              </w:rPr>
              <w:t>встановленому</w:t>
            </w:r>
          </w:p>
          <w:p w:rsidR="00054FDC" w:rsidRDefault="003C3D65">
            <w:pPr>
              <w:pStyle w:val="TableParagraph"/>
              <w:spacing w:line="321" w:lineRule="exact"/>
              <w:ind w:left="107"/>
              <w:rPr>
                <w:sz w:val="28"/>
              </w:rPr>
            </w:pPr>
            <w:r>
              <w:rPr>
                <w:sz w:val="28"/>
              </w:rPr>
              <w:t>Кон</w:t>
            </w:r>
            <w:r>
              <w:rPr>
                <w:sz w:val="28"/>
              </w:rPr>
              <w:t>ституцією України.</w:t>
            </w:r>
          </w:p>
        </w:tc>
        <w:tc>
          <w:tcPr>
            <w:tcW w:w="4741" w:type="dxa"/>
          </w:tcPr>
          <w:p w:rsidR="00054FDC" w:rsidRDefault="003C3D65">
            <w:pPr>
              <w:pStyle w:val="TableParagraph"/>
              <w:tabs>
                <w:tab w:val="left" w:pos="2090"/>
                <w:tab w:val="left" w:pos="2153"/>
                <w:tab w:val="left" w:pos="2698"/>
                <w:tab w:val="left" w:pos="3328"/>
                <w:tab w:val="left" w:pos="3760"/>
                <w:tab w:val="left" w:pos="4394"/>
              </w:tabs>
              <w:spacing w:line="360" w:lineRule="auto"/>
              <w:ind w:left="107" w:right="96"/>
              <w:rPr>
                <w:sz w:val="28"/>
              </w:rPr>
            </w:pPr>
            <w:r>
              <w:rPr>
                <w:sz w:val="28"/>
              </w:rPr>
              <w:t>Стаття 25. Контроль Верховної Ради України</w:t>
            </w:r>
            <w:r>
              <w:rPr>
                <w:sz w:val="28"/>
              </w:rPr>
              <w:tab/>
              <w:t>за</w:t>
            </w:r>
            <w:r>
              <w:rPr>
                <w:sz w:val="28"/>
              </w:rPr>
              <w:tab/>
            </w:r>
            <w:r>
              <w:rPr>
                <w:sz w:val="28"/>
              </w:rPr>
              <w:tab/>
            </w:r>
            <w:r>
              <w:rPr>
                <w:spacing w:val="-3"/>
                <w:sz w:val="28"/>
              </w:rPr>
              <w:t xml:space="preserve">діяльністю </w:t>
            </w:r>
            <w:r>
              <w:rPr>
                <w:sz w:val="28"/>
              </w:rPr>
              <w:t>розвідувальних органів України Парламентський</w:t>
            </w:r>
            <w:r>
              <w:rPr>
                <w:sz w:val="28"/>
              </w:rPr>
              <w:tab/>
            </w:r>
            <w:r>
              <w:rPr>
                <w:sz w:val="28"/>
              </w:rPr>
              <w:tab/>
              <w:t>контроль</w:t>
            </w:r>
            <w:r>
              <w:rPr>
                <w:sz w:val="28"/>
              </w:rPr>
              <w:tab/>
            </w:r>
            <w:r>
              <w:rPr>
                <w:spacing w:val="-8"/>
                <w:sz w:val="28"/>
              </w:rPr>
              <w:t xml:space="preserve">за </w:t>
            </w:r>
            <w:r>
              <w:rPr>
                <w:sz w:val="28"/>
              </w:rPr>
              <w:t>дотриманням</w:t>
            </w:r>
            <w:r>
              <w:rPr>
                <w:sz w:val="28"/>
              </w:rPr>
              <w:tab/>
            </w:r>
            <w:r>
              <w:rPr>
                <w:sz w:val="28"/>
              </w:rPr>
              <w:tab/>
              <w:t>положень</w:t>
            </w:r>
            <w:r>
              <w:rPr>
                <w:sz w:val="28"/>
              </w:rPr>
              <w:tab/>
            </w:r>
            <w:r>
              <w:rPr>
                <w:sz w:val="28"/>
              </w:rPr>
              <w:tab/>
            </w:r>
            <w:r>
              <w:rPr>
                <w:spacing w:val="-3"/>
                <w:sz w:val="28"/>
              </w:rPr>
              <w:t xml:space="preserve">законів </w:t>
            </w:r>
            <w:r>
              <w:rPr>
                <w:sz w:val="28"/>
              </w:rPr>
              <w:t>України в діяльності розвідувальних органів здійснюється відповідно</w:t>
            </w:r>
            <w:r>
              <w:rPr>
                <w:spacing w:val="51"/>
                <w:sz w:val="28"/>
              </w:rPr>
              <w:t xml:space="preserve"> </w:t>
            </w:r>
            <w:r>
              <w:rPr>
                <w:sz w:val="28"/>
              </w:rPr>
              <w:t>до</w:t>
            </w:r>
          </w:p>
          <w:p w:rsidR="00054FDC" w:rsidRDefault="003C3D65">
            <w:pPr>
              <w:pStyle w:val="TableParagraph"/>
              <w:spacing w:line="321" w:lineRule="exact"/>
              <w:ind w:left="107"/>
              <w:rPr>
                <w:sz w:val="28"/>
              </w:rPr>
            </w:pPr>
            <w:r>
              <w:rPr>
                <w:sz w:val="28"/>
              </w:rPr>
              <w:t>закону.</w:t>
            </w:r>
          </w:p>
        </w:tc>
      </w:tr>
      <w:tr w:rsidR="00054FDC">
        <w:trPr>
          <w:trHeight w:val="484"/>
        </w:trPr>
        <w:tc>
          <w:tcPr>
            <w:tcW w:w="9480" w:type="dxa"/>
            <w:gridSpan w:val="2"/>
          </w:tcPr>
          <w:p w:rsidR="00054FDC" w:rsidRDefault="003C3D65">
            <w:pPr>
              <w:pStyle w:val="TableParagraph"/>
              <w:spacing w:line="317" w:lineRule="exact"/>
              <w:ind w:left="1286" w:right="1281"/>
              <w:jc w:val="center"/>
              <w:rPr>
                <w:sz w:val="28"/>
              </w:rPr>
            </w:pPr>
            <w:r>
              <w:rPr>
                <w:sz w:val="28"/>
              </w:rPr>
              <w:t>Закон України «Про Службу безпеки України»</w:t>
            </w:r>
          </w:p>
        </w:tc>
      </w:tr>
      <w:tr w:rsidR="00054FDC">
        <w:trPr>
          <w:trHeight w:val="5313"/>
        </w:trPr>
        <w:tc>
          <w:tcPr>
            <w:tcW w:w="4739" w:type="dxa"/>
          </w:tcPr>
          <w:p w:rsidR="00054FDC" w:rsidRDefault="003C3D65">
            <w:pPr>
              <w:pStyle w:val="TableParagraph"/>
              <w:spacing w:line="360" w:lineRule="auto"/>
              <w:ind w:left="107" w:right="97"/>
              <w:jc w:val="both"/>
              <w:rPr>
                <w:sz w:val="28"/>
              </w:rPr>
            </w:pPr>
            <w:r>
              <w:rPr>
                <w:sz w:val="28"/>
              </w:rPr>
              <w:t>Стаття 11. Регіональні органи Служби безпеки</w:t>
            </w:r>
            <w:r>
              <w:rPr>
                <w:spacing w:val="-3"/>
                <w:sz w:val="28"/>
              </w:rPr>
              <w:t xml:space="preserve"> </w:t>
            </w:r>
            <w:r>
              <w:rPr>
                <w:sz w:val="28"/>
              </w:rPr>
              <w:t>України</w:t>
            </w:r>
          </w:p>
          <w:p w:rsidR="00054FDC" w:rsidRDefault="003C3D65">
            <w:pPr>
              <w:pStyle w:val="TableParagraph"/>
              <w:spacing w:line="360" w:lineRule="auto"/>
              <w:ind w:left="107" w:right="95"/>
              <w:jc w:val="both"/>
              <w:rPr>
                <w:sz w:val="28"/>
              </w:rPr>
            </w:pPr>
            <w:r>
              <w:rPr>
                <w:sz w:val="28"/>
              </w:rPr>
              <w:t xml:space="preserve">З метою ефективного виконання своїх завдань Службою безпеки України створюються її регіональні органи: обласні управління Служби безпеки України, їх міжрайонні, районні та міські підрозділи, розміщення і територіальна компетенція      яких      можуть     </w:t>
            </w:r>
            <w:r>
              <w:rPr>
                <w:spacing w:val="40"/>
                <w:sz w:val="28"/>
              </w:rPr>
              <w:t xml:space="preserve"> </w:t>
            </w:r>
            <w:r>
              <w:rPr>
                <w:sz w:val="28"/>
              </w:rPr>
              <w:t>не</w:t>
            </w:r>
          </w:p>
          <w:p w:rsidR="00054FDC" w:rsidRDefault="003C3D65">
            <w:pPr>
              <w:pStyle w:val="TableParagraph"/>
              <w:ind w:left="107"/>
              <w:jc w:val="both"/>
              <w:rPr>
                <w:sz w:val="28"/>
              </w:rPr>
            </w:pPr>
            <w:r>
              <w:rPr>
                <w:sz w:val="28"/>
              </w:rPr>
              <w:t xml:space="preserve">збігатися         з       </w:t>
            </w:r>
            <w:r>
              <w:rPr>
                <w:spacing w:val="69"/>
                <w:sz w:val="28"/>
              </w:rPr>
              <w:t xml:space="preserve"> </w:t>
            </w:r>
            <w:r>
              <w:rPr>
                <w:sz w:val="28"/>
              </w:rPr>
              <w:t>адміністративно-</w:t>
            </w:r>
          </w:p>
        </w:tc>
        <w:tc>
          <w:tcPr>
            <w:tcW w:w="4741" w:type="dxa"/>
          </w:tcPr>
          <w:p w:rsidR="00054FDC" w:rsidRDefault="003C3D65">
            <w:pPr>
              <w:pStyle w:val="TableParagraph"/>
              <w:spacing w:line="360" w:lineRule="auto"/>
              <w:ind w:left="107" w:right="97"/>
              <w:jc w:val="both"/>
              <w:rPr>
                <w:sz w:val="28"/>
              </w:rPr>
            </w:pPr>
            <w:r>
              <w:rPr>
                <w:sz w:val="28"/>
              </w:rPr>
              <w:t>Стаття 11. Регіональні органи Служби безпеки</w:t>
            </w:r>
            <w:r>
              <w:rPr>
                <w:spacing w:val="-3"/>
                <w:sz w:val="28"/>
              </w:rPr>
              <w:t xml:space="preserve"> </w:t>
            </w:r>
            <w:r>
              <w:rPr>
                <w:sz w:val="28"/>
              </w:rPr>
              <w:t>України</w:t>
            </w:r>
          </w:p>
          <w:p w:rsidR="00054FDC" w:rsidRDefault="003C3D65">
            <w:pPr>
              <w:pStyle w:val="TableParagraph"/>
              <w:spacing w:line="360" w:lineRule="auto"/>
              <w:ind w:left="107" w:right="96"/>
              <w:jc w:val="both"/>
              <w:rPr>
                <w:sz w:val="28"/>
              </w:rPr>
            </w:pPr>
            <w:r>
              <w:rPr>
                <w:sz w:val="28"/>
              </w:rPr>
              <w:t xml:space="preserve">З метою ефективного виконання своїх завдань Службою </w:t>
            </w:r>
            <w:r>
              <w:rPr>
                <w:spacing w:val="-3"/>
                <w:sz w:val="28"/>
              </w:rPr>
              <w:t xml:space="preserve">безпеки </w:t>
            </w:r>
            <w:r>
              <w:rPr>
                <w:sz w:val="28"/>
              </w:rPr>
              <w:t xml:space="preserve">України створюються її регіональні органи: обласні управління Служби безпеки України, їх міжрайонні, районні та міські підрозділи, розміщення і територіальна компетенція      яких      можуть     </w:t>
            </w:r>
            <w:r>
              <w:rPr>
                <w:spacing w:val="43"/>
                <w:sz w:val="28"/>
              </w:rPr>
              <w:t xml:space="preserve"> </w:t>
            </w:r>
            <w:r>
              <w:rPr>
                <w:sz w:val="28"/>
              </w:rPr>
              <w:t>не</w:t>
            </w:r>
          </w:p>
          <w:p w:rsidR="00054FDC" w:rsidRDefault="003C3D65">
            <w:pPr>
              <w:pStyle w:val="TableParagraph"/>
              <w:ind w:left="107"/>
              <w:jc w:val="both"/>
              <w:rPr>
                <w:sz w:val="28"/>
              </w:rPr>
            </w:pPr>
            <w:r>
              <w:rPr>
                <w:sz w:val="28"/>
              </w:rPr>
              <w:t xml:space="preserve">збігатися         з        </w:t>
            </w:r>
            <w:r>
              <w:rPr>
                <w:spacing w:val="1"/>
                <w:sz w:val="28"/>
              </w:rPr>
              <w:t xml:space="preserve"> </w:t>
            </w:r>
            <w:r>
              <w:rPr>
                <w:sz w:val="28"/>
              </w:rPr>
              <w:t>адміністративно-</w:t>
            </w:r>
          </w:p>
        </w:tc>
      </w:tr>
    </w:tbl>
    <w:p w:rsidR="00054FDC" w:rsidRDefault="00054FDC">
      <w:pPr>
        <w:jc w:val="both"/>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9"/>
        <w:gridCol w:w="4741"/>
      </w:tblGrid>
      <w:tr w:rsidR="00054FDC">
        <w:trPr>
          <w:trHeight w:val="14007"/>
        </w:trPr>
        <w:tc>
          <w:tcPr>
            <w:tcW w:w="4739" w:type="dxa"/>
          </w:tcPr>
          <w:p w:rsidR="00054FDC" w:rsidRDefault="003C3D65">
            <w:pPr>
              <w:pStyle w:val="TableParagraph"/>
              <w:spacing w:line="315" w:lineRule="exact"/>
              <w:ind w:left="107"/>
              <w:jc w:val="both"/>
              <w:rPr>
                <w:sz w:val="28"/>
              </w:rPr>
            </w:pPr>
            <w:r>
              <w:rPr>
                <w:sz w:val="28"/>
              </w:rPr>
              <w:t>територіальним поділом України.</w:t>
            </w: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3C3D65">
            <w:pPr>
              <w:pStyle w:val="TableParagraph"/>
              <w:spacing w:before="230" w:line="360" w:lineRule="auto"/>
              <w:ind w:left="107" w:right="98"/>
              <w:jc w:val="both"/>
              <w:rPr>
                <w:sz w:val="28"/>
              </w:rPr>
            </w:pPr>
            <w:r>
              <w:rPr>
                <w:sz w:val="28"/>
              </w:rPr>
              <w:t>Стаття 31. Підзвітність Служби безпеки України.</w:t>
            </w:r>
          </w:p>
          <w:p w:rsidR="00054FDC" w:rsidRDefault="003C3D65">
            <w:pPr>
              <w:pStyle w:val="TableParagraph"/>
              <w:tabs>
                <w:tab w:val="left" w:pos="1851"/>
                <w:tab w:val="left" w:pos="3583"/>
              </w:tabs>
              <w:spacing w:before="2" w:line="360" w:lineRule="auto"/>
              <w:ind w:left="107" w:right="95"/>
              <w:jc w:val="both"/>
              <w:rPr>
                <w:sz w:val="28"/>
              </w:rPr>
            </w:pPr>
            <w:r>
              <w:rPr>
                <w:sz w:val="28"/>
              </w:rPr>
              <w:t>Постійний контроль за діяльністю Служби</w:t>
            </w:r>
            <w:r>
              <w:rPr>
                <w:sz w:val="28"/>
              </w:rPr>
              <w:tab/>
              <w:t>безпеки</w:t>
            </w:r>
            <w:r>
              <w:rPr>
                <w:sz w:val="28"/>
              </w:rPr>
              <w:tab/>
            </w:r>
            <w:r>
              <w:rPr>
                <w:spacing w:val="-3"/>
                <w:sz w:val="28"/>
              </w:rPr>
              <w:t xml:space="preserve">України, </w:t>
            </w:r>
            <w:r>
              <w:rPr>
                <w:sz w:val="28"/>
              </w:rPr>
              <w:t>дотриманням нею законодавства здійснюється Верховною Радою України. Голова Служби безпеки України щорічно подає Верховній Раді України звіт про діяльність Служби безпеки</w:t>
            </w:r>
            <w:r>
              <w:rPr>
                <w:spacing w:val="-3"/>
                <w:sz w:val="28"/>
              </w:rPr>
              <w:t xml:space="preserve"> </w:t>
            </w:r>
            <w:r>
              <w:rPr>
                <w:sz w:val="28"/>
              </w:rPr>
              <w:t>України.</w:t>
            </w:r>
          </w:p>
          <w:p w:rsidR="00054FDC" w:rsidRDefault="003C3D65">
            <w:pPr>
              <w:pStyle w:val="TableParagraph"/>
              <w:spacing w:line="362" w:lineRule="auto"/>
              <w:ind w:left="107" w:right="97"/>
              <w:jc w:val="both"/>
              <w:rPr>
                <w:sz w:val="28"/>
              </w:rPr>
            </w:pPr>
            <w:r>
              <w:rPr>
                <w:sz w:val="28"/>
              </w:rPr>
              <w:t>Стаття 34. Нагляд за додержанням законів</w:t>
            </w:r>
          </w:p>
          <w:p w:rsidR="00054FDC" w:rsidRDefault="003C3D65">
            <w:pPr>
              <w:pStyle w:val="TableParagraph"/>
              <w:spacing w:line="360" w:lineRule="auto"/>
              <w:ind w:left="107" w:right="94"/>
              <w:jc w:val="both"/>
              <w:rPr>
                <w:sz w:val="28"/>
              </w:rPr>
            </w:pPr>
            <w:r>
              <w:rPr>
                <w:sz w:val="28"/>
              </w:rPr>
              <w:t>Нагляд за додержанням законів підроз</w:t>
            </w:r>
            <w:r>
              <w:rPr>
                <w:sz w:val="28"/>
              </w:rPr>
              <w:t>ділами Служби безпеки України, які здійснюють оперативно- розшукову діяльність, дізнання, досудове слідство, а також при виконанні судових рішень у кримінальних справах та при застосуванні інших заходів примусового характеру, пов’язаних з обмеженням особис</w:t>
            </w:r>
            <w:r>
              <w:rPr>
                <w:sz w:val="28"/>
              </w:rPr>
              <w:t>тої свободи громадян, здійснюється прокурором.</w:t>
            </w:r>
          </w:p>
        </w:tc>
        <w:tc>
          <w:tcPr>
            <w:tcW w:w="4741" w:type="dxa"/>
          </w:tcPr>
          <w:p w:rsidR="00054FDC" w:rsidRDefault="003C3D65">
            <w:pPr>
              <w:pStyle w:val="TableParagraph"/>
              <w:spacing w:line="315" w:lineRule="exact"/>
              <w:ind w:left="107"/>
              <w:jc w:val="both"/>
              <w:rPr>
                <w:sz w:val="28"/>
              </w:rPr>
            </w:pPr>
            <w:r>
              <w:rPr>
                <w:sz w:val="28"/>
              </w:rPr>
              <w:t>територіальним поділом України.</w:t>
            </w:r>
          </w:p>
          <w:p w:rsidR="00054FDC" w:rsidRDefault="003C3D65">
            <w:pPr>
              <w:pStyle w:val="TableParagraph"/>
              <w:spacing w:before="161" w:line="360" w:lineRule="auto"/>
              <w:ind w:left="107" w:right="97"/>
              <w:jc w:val="both"/>
              <w:rPr>
                <w:sz w:val="28"/>
              </w:rPr>
            </w:pPr>
            <w:r>
              <w:rPr>
                <w:sz w:val="28"/>
              </w:rPr>
              <w:t>На базі регіональних органів працює Незалежний комітет внутрішнього контролю.</w:t>
            </w:r>
          </w:p>
          <w:p w:rsidR="00054FDC" w:rsidRDefault="003C3D65">
            <w:pPr>
              <w:pStyle w:val="TableParagraph"/>
              <w:spacing w:line="360" w:lineRule="auto"/>
              <w:ind w:left="107" w:right="94"/>
              <w:jc w:val="both"/>
              <w:rPr>
                <w:sz w:val="28"/>
              </w:rPr>
            </w:pPr>
            <w:r>
              <w:rPr>
                <w:sz w:val="28"/>
              </w:rPr>
              <w:t>Стаття 31. Парламентський та внутрішній контроль за дотриманням Службою безпеки України положень законів України</w:t>
            </w:r>
          </w:p>
          <w:p w:rsidR="00054FDC" w:rsidRDefault="003C3D65">
            <w:pPr>
              <w:pStyle w:val="TableParagraph"/>
              <w:spacing w:before="1" w:line="360" w:lineRule="auto"/>
              <w:ind w:left="107" w:right="96"/>
              <w:jc w:val="both"/>
              <w:rPr>
                <w:sz w:val="28"/>
              </w:rPr>
            </w:pPr>
            <w:r>
              <w:rPr>
                <w:sz w:val="28"/>
              </w:rPr>
              <w:t>Парламентський та внутрішній контроль за дотриманням положень законів України в діяльності Служби безпеки України, її посадових та службових ос</w:t>
            </w:r>
            <w:r>
              <w:rPr>
                <w:sz w:val="28"/>
              </w:rPr>
              <w:t>іб здійснюється відповідно до закону.</w:t>
            </w:r>
          </w:p>
          <w:p w:rsidR="00054FDC" w:rsidRDefault="003C3D65">
            <w:pPr>
              <w:pStyle w:val="TableParagraph"/>
              <w:spacing w:line="362" w:lineRule="auto"/>
              <w:ind w:left="107" w:right="97"/>
              <w:jc w:val="both"/>
              <w:rPr>
                <w:sz w:val="28"/>
              </w:rPr>
            </w:pPr>
            <w:r>
              <w:rPr>
                <w:sz w:val="28"/>
              </w:rPr>
              <w:t>Стаття 34. Нагляд за додержанням законів</w:t>
            </w:r>
          </w:p>
          <w:p w:rsidR="00054FDC" w:rsidRDefault="003C3D65">
            <w:pPr>
              <w:pStyle w:val="TableParagraph"/>
              <w:spacing w:line="360" w:lineRule="auto"/>
              <w:ind w:left="107" w:right="92"/>
              <w:jc w:val="both"/>
              <w:rPr>
                <w:sz w:val="28"/>
              </w:rPr>
            </w:pPr>
            <w:r>
              <w:rPr>
                <w:sz w:val="28"/>
              </w:rPr>
              <w:t>Нагляд за додержанням законів підрозділами Служби безпеки України, які здійснюють оперативно- розшукову діяльність, дізнання, досудове слідство, а також при виконанні судових рі</w:t>
            </w:r>
            <w:r>
              <w:rPr>
                <w:sz w:val="28"/>
              </w:rPr>
              <w:t>шень у кримінальних справах та при застосуванні інших заходів примусового характеру, пов’язаних з обмеженням особистої свободи громадян, здійснюється прокурором та внутрішніми незалежними</w:t>
            </w:r>
          </w:p>
          <w:p w:rsidR="00054FDC" w:rsidRDefault="003C3D65">
            <w:pPr>
              <w:pStyle w:val="TableParagraph"/>
              <w:ind w:left="107"/>
              <w:jc w:val="both"/>
              <w:rPr>
                <w:sz w:val="28"/>
              </w:rPr>
            </w:pPr>
            <w:r>
              <w:rPr>
                <w:sz w:val="28"/>
              </w:rPr>
              <w:t>структурами Служби.</w:t>
            </w:r>
          </w:p>
        </w:tc>
      </w:tr>
    </w:tbl>
    <w:p w:rsidR="00054FDC" w:rsidRDefault="00054FDC">
      <w:pPr>
        <w:jc w:val="both"/>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9"/>
        <w:gridCol w:w="4741"/>
      </w:tblGrid>
      <w:tr w:rsidR="00054FDC">
        <w:trPr>
          <w:trHeight w:val="482"/>
        </w:trPr>
        <w:tc>
          <w:tcPr>
            <w:tcW w:w="9480" w:type="dxa"/>
            <w:gridSpan w:val="2"/>
          </w:tcPr>
          <w:p w:rsidR="00054FDC" w:rsidRDefault="003C3D65">
            <w:pPr>
              <w:pStyle w:val="TableParagraph"/>
              <w:spacing w:line="315" w:lineRule="exact"/>
              <w:ind w:left="1286" w:right="1281"/>
              <w:jc w:val="center"/>
              <w:rPr>
                <w:sz w:val="28"/>
              </w:rPr>
            </w:pPr>
            <w:r>
              <w:rPr>
                <w:sz w:val="28"/>
              </w:rPr>
              <w:t>Закон України «Про державну таємницю»</w:t>
            </w:r>
          </w:p>
        </w:tc>
      </w:tr>
      <w:tr w:rsidR="00054FDC">
        <w:trPr>
          <w:trHeight w:val="13525"/>
        </w:trPr>
        <w:tc>
          <w:tcPr>
            <w:tcW w:w="4739" w:type="dxa"/>
          </w:tcPr>
          <w:p w:rsidR="00054FDC" w:rsidRDefault="003C3D65">
            <w:pPr>
              <w:pStyle w:val="TableParagraph"/>
              <w:spacing w:line="360" w:lineRule="auto"/>
              <w:ind w:left="107" w:right="157"/>
              <w:rPr>
                <w:sz w:val="28"/>
              </w:rPr>
            </w:pPr>
            <w:r>
              <w:rPr>
                <w:sz w:val="28"/>
              </w:rPr>
              <w:t>Стаття 15. Засекречування та розсекречування матеріальних носіїв інформації</w:t>
            </w:r>
          </w:p>
          <w:p w:rsidR="00054FDC" w:rsidRDefault="003C3D65">
            <w:pPr>
              <w:pStyle w:val="TableParagraph"/>
              <w:tabs>
                <w:tab w:val="left" w:pos="3286"/>
              </w:tabs>
              <w:spacing w:line="360" w:lineRule="auto"/>
              <w:ind w:left="107" w:right="96"/>
              <w:jc w:val="both"/>
              <w:rPr>
                <w:sz w:val="28"/>
              </w:rPr>
            </w:pPr>
            <w:r>
              <w:rPr>
                <w:sz w:val="28"/>
              </w:rPr>
              <w:t>Засекречування матеріальних носіїв інформації здійснюється шляхом надання на підставі Зводу відомостей, що становлять державну таємницю (розгорнутих переліків відомостей, що становлять державну таємницю), відповідному документу, виробу або іншому матеріаль</w:t>
            </w:r>
            <w:r>
              <w:rPr>
                <w:sz w:val="28"/>
              </w:rPr>
              <w:t>ному носію інформації грифа секретності посадовою особою, яка готує або створює документ, виріб або інший матеріальний носій інформації. Засекречування</w:t>
            </w:r>
            <w:r>
              <w:rPr>
                <w:sz w:val="28"/>
              </w:rPr>
              <w:tab/>
            </w:r>
            <w:r>
              <w:rPr>
                <w:spacing w:val="-1"/>
                <w:sz w:val="28"/>
              </w:rPr>
              <w:t xml:space="preserve">документів </w:t>
            </w:r>
            <w:r>
              <w:rPr>
                <w:sz w:val="28"/>
              </w:rPr>
              <w:t>здійснюється лише в частині відомостей, що становлять державну таємницю. У разі подання запит</w:t>
            </w:r>
            <w:r>
              <w:rPr>
                <w:sz w:val="28"/>
              </w:rPr>
              <w:t>у на документ, частина якого засекречена, доступ до такого документа забезпечується в частині, що не засекречена.</w:t>
            </w:r>
          </w:p>
          <w:p w:rsidR="00054FDC" w:rsidRDefault="003C3D65">
            <w:pPr>
              <w:pStyle w:val="TableParagraph"/>
              <w:tabs>
                <w:tab w:val="left" w:pos="1113"/>
                <w:tab w:val="left" w:pos="1177"/>
                <w:tab w:val="left" w:pos="1792"/>
                <w:tab w:val="left" w:pos="2714"/>
                <w:tab w:val="left" w:pos="2781"/>
              </w:tabs>
              <w:spacing w:line="360" w:lineRule="auto"/>
              <w:ind w:left="107" w:right="95"/>
              <w:rPr>
                <w:sz w:val="28"/>
              </w:rPr>
            </w:pPr>
            <w:r>
              <w:rPr>
                <w:sz w:val="28"/>
              </w:rPr>
              <w:t>Стаття</w:t>
            </w:r>
            <w:r>
              <w:rPr>
                <w:sz w:val="28"/>
              </w:rPr>
              <w:tab/>
            </w:r>
            <w:r>
              <w:rPr>
                <w:sz w:val="28"/>
              </w:rPr>
              <w:tab/>
              <w:t>16.</w:t>
            </w:r>
            <w:r>
              <w:rPr>
                <w:sz w:val="28"/>
              </w:rPr>
              <w:tab/>
              <w:t>Строк</w:t>
            </w:r>
            <w:r>
              <w:rPr>
                <w:sz w:val="28"/>
              </w:rPr>
              <w:tab/>
            </w:r>
            <w:r>
              <w:rPr>
                <w:sz w:val="28"/>
              </w:rPr>
              <w:tab/>
            </w:r>
            <w:hyperlink r:id="rId55">
              <w:r>
                <w:rPr>
                  <w:spacing w:val="-1"/>
                  <w:sz w:val="28"/>
                </w:rPr>
                <w:t>засекречування</w:t>
              </w:r>
            </w:hyperlink>
            <w:r>
              <w:rPr>
                <w:spacing w:val="-1"/>
                <w:sz w:val="28"/>
              </w:rPr>
              <w:t xml:space="preserve"> </w:t>
            </w:r>
            <w:hyperlink r:id="rId56">
              <w:r>
                <w:rPr>
                  <w:sz w:val="28"/>
                </w:rPr>
                <w:t xml:space="preserve">матеріальних </w:t>
              </w:r>
            </w:hyperlink>
            <w:hyperlink r:id="rId57">
              <w:r>
                <w:rPr>
                  <w:sz w:val="28"/>
                </w:rPr>
                <w:t xml:space="preserve">носіїв </w:t>
              </w:r>
            </w:hyperlink>
            <w:hyperlink r:id="rId58">
              <w:r>
                <w:rPr>
                  <w:sz w:val="28"/>
                </w:rPr>
                <w:t>інформації</w:t>
              </w:r>
            </w:hyperlink>
            <w:r>
              <w:rPr>
                <w:sz w:val="28"/>
              </w:rPr>
              <w:t xml:space="preserve"> Строк </w:t>
            </w:r>
            <w:hyperlink r:id="rId59">
              <w:r>
                <w:rPr>
                  <w:sz w:val="28"/>
                </w:rPr>
                <w:t>засекречування</w:t>
              </w:r>
            </w:hyperlink>
            <w:r>
              <w:rPr>
                <w:sz w:val="28"/>
              </w:rPr>
              <w:t xml:space="preserve"> </w:t>
            </w:r>
            <w:hyperlink r:id="rId60">
              <w:r>
                <w:rPr>
                  <w:sz w:val="28"/>
                </w:rPr>
                <w:t>матеріальних</w:t>
              </w:r>
            </w:hyperlink>
            <w:r>
              <w:rPr>
                <w:sz w:val="28"/>
              </w:rPr>
              <w:t xml:space="preserve"> </w:t>
            </w:r>
            <w:hyperlink r:id="rId61">
              <w:r>
                <w:rPr>
                  <w:sz w:val="28"/>
                </w:rPr>
                <w:t>носіїв</w:t>
              </w:r>
            </w:hyperlink>
            <w:r>
              <w:rPr>
                <w:sz w:val="28"/>
              </w:rPr>
              <w:tab/>
            </w:r>
            <w:hyperlink r:id="rId62">
              <w:r>
                <w:rPr>
                  <w:sz w:val="28"/>
                </w:rPr>
                <w:t>інформації</w:t>
              </w:r>
            </w:hyperlink>
            <w:r>
              <w:rPr>
                <w:sz w:val="28"/>
              </w:rPr>
              <w:tab/>
              <w:t>має</w:t>
            </w:r>
            <w:r>
              <w:rPr>
                <w:spacing w:val="26"/>
                <w:sz w:val="28"/>
              </w:rPr>
              <w:t xml:space="preserve"> </w:t>
            </w:r>
            <w:r>
              <w:rPr>
                <w:sz w:val="28"/>
              </w:rPr>
              <w:t>відповідати</w:t>
            </w:r>
          </w:p>
          <w:p w:rsidR="00054FDC" w:rsidRDefault="003C3D65">
            <w:pPr>
              <w:pStyle w:val="TableParagraph"/>
              <w:ind w:left="107"/>
              <w:rPr>
                <w:sz w:val="28"/>
              </w:rPr>
            </w:pPr>
            <w:r>
              <w:rPr>
                <w:sz w:val="28"/>
              </w:rPr>
              <w:t xml:space="preserve">строку  дії   рішення  про </w:t>
            </w:r>
            <w:r>
              <w:rPr>
                <w:spacing w:val="50"/>
                <w:sz w:val="28"/>
              </w:rPr>
              <w:t xml:space="preserve"> </w:t>
            </w:r>
            <w:r>
              <w:rPr>
                <w:sz w:val="28"/>
              </w:rPr>
              <w:t>віднесення</w:t>
            </w:r>
          </w:p>
        </w:tc>
        <w:tc>
          <w:tcPr>
            <w:tcW w:w="4741" w:type="dxa"/>
          </w:tcPr>
          <w:p w:rsidR="00054FDC" w:rsidRDefault="003C3D65">
            <w:pPr>
              <w:pStyle w:val="TableParagraph"/>
              <w:spacing w:line="360" w:lineRule="auto"/>
              <w:ind w:left="107" w:right="94"/>
              <w:jc w:val="both"/>
              <w:rPr>
                <w:sz w:val="28"/>
              </w:rPr>
            </w:pPr>
            <w:r>
              <w:rPr>
                <w:sz w:val="28"/>
              </w:rPr>
              <w:t>Стаття 15. Доступ до матеріальних носіїв інформації (документу), які містять відомості, що становлять державну таємницю.</w:t>
            </w:r>
          </w:p>
          <w:p w:rsidR="00054FDC" w:rsidRDefault="003C3D65">
            <w:pPr>
              <w:pStyle w:val="TableParagraph"/>
              <w:tabs>
                <w:tab w:val="left" w:pos="2951"/>
                <w:tab w:val="left" w:pos="3295"/>
                <w:tab w:val="left" w:pos="3451"/>
              </w:tabs>
              <w:spacing w:line="360" w:lineRule="auto"/>
              <w:ind w:left="107" w:right="93"/>
              <w:jc w:val="both"/>
              <w:rPr>
                <w:sz w:val="28"/>
              </w:rPr>
            </w:pPr>
            <w:r>
              <w:rPr>
                <w:sz w:val="28"/>
              </w:rPr>
              <w:t>Засекречуванню</w:t>
            </w:r>
            <w:r>
              <w:rPr>
                <w:sz w:val="28"/>
              </w:rPr>
              <w:tab/>
            </w:r>
            <w:r>
              <w:rPr>
                <w:sz w:val="28"/>
              </w:rPr>
              <w:tab/>
            </w:r>
            <w:r>
              <w:rPr>
                <w:spacing w:val="-1"/>
                <w:sz w:val="28"/>
              </w:rPr>
              <w:t xml:space="preserve">підлягають </w:t>
            </w:r>
            <w:r>
              <w:rPr>
                <w:sz w:val="28"/>
              </w:rPr>
              <w:t xml:space="preserve">відомості, які становлять державну таємницю, шляхом </w:t>
            </w:r>
            <w:r>
              <w:rPr>
                <w:sz w:val="28"/>
              </w:rPr>
              <w:t>надання відповідній частині документу, виробу або іншому матеріальному носію інформації грифа секретності. Орган державної влади, влади автономії,</w:t>
            </w:r>
            <w:r>
              <w:rPr>
                <w:sz w:val="28"/>
              </w:rPr>
              <w:tab/>
            </w:r>
            <w:r>
              <w:rPr>
                <w:sz w:val="28"/>
              </w:rPr>
              <w:tab/>
            </w:r>
            <w:r>
              <w:rPr>
                <w:sz w:val="28"/>
              </w:rPr>
              <w:tab/>
            </w:r>
            <w:r>
              <w:rPr>
                <w:spacing w:val="-3"/>
                <w:sz w:val="28"/>
              </w:rPr>
              <w:t xml:space="preserve">місцевого </w:t>
            </w:r>
            <w:r>
              <w:rPr>
                <w:sz w:val="28"/>
              </w:rPr>
              <w:t>самоврядування,</w:t>
            </w:r>
            <w:r>
              <w:rPr>
                <w:sz w:val="28"/>
              </w:rPr>
              <w:tab/>
            </w:r>
            <w:r>
              <w:rPr>
                <w:spacing w:val="-1"/>
                <w:sz w:val="28"/>
              </w:rPr>
              <w:t xml:space="preserve">підприємства, </w:t>
            </w:r>
            <w:r>
              <w:rPr>
                <w:sz w:val="28"/>
              </w:rPr>
              <w:t>установи, організації повинні, тим не менш, надати іншу інформацію,</w:t>
            </w:r>
            <w:r>
              <w:rPr>
                <w:sz w:val="28"/>
              </w:rPr>
              <w:t xml:space="preserve"> </w:t>
            </w:r>
            <w:r>
              <w:rPr>
                <w:spacing w:val="-3"/>
                <w:sz w:val="28"/>
              </w:rPr>
              <w:t xml:space="preserve">що </w:t>
            </w:r>
            <w:r>
              <w:rPr>
                <w:sz w:val="28"/>
              </w:rPr>
              <w:t>міститься в документі, яка є відкритою.</w:t>
            </w: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rPr>
                <w:sz w:val="30"/>
              </w:rPr>
            </w:pPr>
          </w:p>
          <w:p w:rsidR="00054FDC" w:rsidRDefault="00054FDC">
            <w:pPr>
              <w:pStyle w:val="TableParagraph"/>
              <w:spacing w:before="7"/>
              <w:rPr>
                <w:sz w:val="41"/>
              </w:rPr>
            </w:pPr>
          </w:p>
          <w:p w:rsidR="00054FDC" w:rsidRDefault="003C3D65">
            <w:pPr>
              <w:pStyle w:val="TableParagraph"/>
              <w:tabs>
                <w:tab w:val="left" w:pos="1112"/>
                <w:tab w:val="left" w:pos="1179"/>
                <w:tab w:val="left" w:pos="1794"/>
                <w:tab w:val="left" w:pos="2714"/>
                <w:tab w:val="left" w:pos="2781"/>
              </w:tabs>
              <w:spacing w:before="1" w:line="360" w:lineRule="auto"/>
              <w:ind w:left="107" w:right="95"/>
              <w:rPr>
                <w:sz w:val="28"/>
              </w:rPr>
            </w:pPr>
            <w:r>
              <w:rPr>
                <w:sz w:val="28"/>
              </w:rPr>
              <w:t>Стаття</w:t>
            </w:r>
            <w:r>
              <w:rPr>
                <w:sz w:val="28"/>
              </w:rPr>
              <w:tab/>
            </w:r>
            <w:r>
              <w:rPr>
                <w:sz w:val="28"/>
              </w:rPr>
              <w:tab/>
              <w:t>16.</w:t>
            </w:r>
            <w:r>
              <w:rPr>
                <w:sz w:val="28"/>
              </w:rPr>
              <w:tab/>
              <w:t>Строк</w:t>
            </w:r>
            <w:r>
              <w:rPr>
                <w:sz w:val="28"/>
              </w:rPr>
              <w:tab/>
            </w:r>
            <w:r>
              <w:rPr>
                <w:sz w:val="28"/>
              </w:rPr>
              <w:tab/>
            </w:r>
            <w:hyperlink r:id="rId63">
              <w:r>
                <w:rPr>
                  <w:spacing w:val="-1"/>
                  <w:sz w:val="28"/>
                </w:rPr>
                <w:t>засекречування</w:t>
              </w:r>
            </w:hyperlink>
            <w:r>
              <w:rPr>
                <w:spacing w:val="-1"/>
                <w:sz w:val="28"/>
              </w:rPr>
              <w:t xml:space="preserve"> </w:t>
            </w:r>
            <w:hyperlink r:id="rId64">
              <w:r>
                <w:rPr>
                  <w:sz w:val="28"/>
                </w:rPr>
                <w:t xml:space="preserve">матеріальних </w:t>
              </w:r>
            </w:hyperlink>
            <w:hyperlink r:id="rId65">
              <w:r>
                <w:rPr>
                  <w:sz w:val="28"/>
                </w:rPr>
                <w:t xml:space="preserve">носіїв </w:t>
              </w:r>
            </w:hyperlink>
            <w:hyperlink r:id="rId66">
              <w:r>
                <w:rPr>
                  <w:sz w:val="28"/>
                </w:rPr>
                <w:t>інформації</w:t>
              </w:r>
            </w:hyperlink>
            <w:r>
              <w:rPr>
                <w:sz w:val="28"/>
              </w:rPr>
              <w:t xml:space="preserve"> Строк </w:t>
            </w:r>
            <w:hyperlink r:id="rId67">
              <w:r>
                <w:rPr>
                  <w:sz w:val="28"/>
                </w:rPr>
                <w:t>засекречування</w:t>
              </w:r>
            </w:hyperlink>
            <w:r>
              <w:rPr>
                <w:sz w:val="28"/>
              </w:rPr>
              <w:t xml:space="preserve"> </w:t>
            </w:r>
            <w:hyperlink r:id="rId68">
              <w:r>
                <w:rPr>
                  <w:sz w:val="28"/>
                </w:rPr>
                <w:t>матеріальних</w:t>
              </w:r>
            </w:hyperlink>
            <w:r>
              <w:rPr>
                <w:sz w:val="28"/>
              </w:rPr>
              <w:t xml:space="preserve"> </w:t>
            </w:r>
            <w:hyperlink r:id="rId69">
              <w:r>
                <w:rPr>
                  <w:sz w:val="28"/>
                </w:rPr>
                <w:t>носіїв</w:t>
              </w:r>
            </w:hyperlink>
            <w:r>
              <w:rPr>
                <w:sz w:val="28"/>
              </w:rPr>
              <w:tab/>
            </w:r>
            <w:hyperlink r:id="rId70">
              <w:r>
                <w:rPr>
                  <w:sz w:val="28"/>
                </w:rPr>
                <w:t>інформації</w:t>
              </w:r>
            </w:hyperlink>
            <w:r>
              <w:rPr>
                <w:sz w:val="28"/>
              </w:rPr>
              <w:tab/>
              <w:t>має</w:t>
            </w:r>
            <w:r>
              <w:rPr>
                <w:spacing w:val="19"/>
                <w:sz w:val="28"/>
              </w:rPr>
              <w:t xml:space="preserve"> </w:t>
            </w:r>
            <w:r>
              <w:rPr>
                <w:sz w:val="28"/>
              </w:rPr>
              <w:t>відповідати</w:t>
            </w:r>
          </w:p>
          <w:p w:rsidR="00054FDC" w:rsidRDefault="003C3D65">
            <w:pPr>
              <w:pStyle w:val="TableParagraph"/>
              <w:ind w:left="107"/>
              <w:rPr>
                <w:sz w:val="28"/>
              </w:rPr>
            </w:pPr>
            <w:r>
              <w:rPr>
                <w:sz w:val="28"/>
              </w:rPr>
              <w:t>строку   дії   рішення   про</w:t>
            </w:r>
            <w:r>
              <w:rPr>
                <w:spacing w:val="-16"/>
                <w:sz w:val="28"/>
              </w:rPr>
              <w:t xml:space="preserve"> </w:t>
            </w:r>
            <w:r>
              <w:rPr>
                <w:sz w:val="28"/>
              </w:rPr>
              <w:t>віднесення</w:t>
            </w:r>
          </w:p>
        </w:tc>
      </w:tr>
    </w:tbl>
    <w:p w:rsidR="00054FDC" w:rsidRDefault="00054FDC">
      <w:pPr>
        <w:rPr>
          <w:sz w:val="28"/>
        </w:rPr>
        <w:sectPr w:rsidR="00054FDC">
          <w:pgSz w:w="11910" w:h="16840"/>
          <w:pgMar w:top="960" w:right="300" w:bottom="280" w:left="1100" w:header="710" w:footer="0" w:gutter="0"/>
          <w:cols w:space="720"/>
        </w:sectPr>
      </w:pPr>
    </w:p>
    <w:p w:rsidR="00054FDC" w:rsidRDefault="00054FDC">
      <w:pPr>
        <w:pStyle w:val="a3"/>
        <w:spacing w:before="8"/>
        <w:ind w:left="0" w:firstLine="0"/>
        <w:jc w:val="left"/>
        <w:rPr>
          <w:sz w:val="24"/>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9"/>
        <w:gridCol w:w="4741"/>
      </w:tblGrid>
      <w:tr w:rsidR="00054FDC">
        <w:trPr>
          <w:trHeight w:val="1932"/>
        </w:trPr>
        <w:tc>
          <w:tcPr>
            <w:tcW w:w="4739" w:type="dxa"/>
          </w:tcPr>
          <w:p w:rsidR="00054FDC" w:rsidRDefault="00054FDC">
            <w:pPr>
              <w:pStyle w:val="TableParagraph"/>
              <w:spacing w:line="360" w:lineRule="auto"/>
              <w:ind w:left="107" w:right="95"/>
              <w:jc w:val="both"/>
              <w:rPr>
                <w:sz w:val="28"/>
              </w:rPr>
            </w:pPr>
            <w:hyperlink r:id="rId71">
              <w:r w:rsidR="003C3D65">
                <w:rPr>
                  <w:sz w:val="28"/>
                </w:rPr>
                <w:t>інформації</w:t>
              </w:r>
            </w:hyperlink>
            <w:r w:rsidR="003C3D65">
              <w:rPr>
                <w:sz w:val="28"/>
              </w:rPr>
              <w:t xml:space="preserve"> до державної таємниці, встановленого рішенням державного експерта з питань </w:t>
            </w:r>
            <w:r w:rsidR="003C3D65">
              <w:rPr>
                <w:sz w:val="28"/>
              </w:rPr>
              <w:t>таємниць.</w:t>
            </w:r>
          </w:p>
        </w:tc>
        <w:tc>
          <w:tcPr>
            <w:tcW w:w="4741" w:type="dxa"/>
          </w:tcPr>
          <w:p w:rsidR="00054FDC" w:rsidRDefault="00054FDC">
            <w:pPr>
              <w:pStyle w:val="TableParagraph"/>
              <w:spacing w:line="360" w:lineRule="auto"/>
              <w:ind w:left="107" w:right="96"/>
              <w:jc w:val="both"/>
              <w:rPr>
                <w:sz w:val="28"/>
              </w:rPr>
            </w:pPr>
            <w:hyperlink r:id="rId72">
              <w:r w:rsidR="003C3D65">
                <w:rPr>
                  <w:sz w:val="28"/>
                </w:rPr>
                <w:t>інформації</w:t>
              </w:r>
            </w:hyperlink>
            <w:r w:rsidR="003C3D65">
              <w:rPr>
                <w:sz w:val="28"/>
              </w:rPr>
              <w:t xml:space="preserve"> до державної таємниці, встановленого рішенням державного експерта з питань таємниць, але не</w:t>
            </w:r>
          </w:p>
          <w:p w:rsidR="00054FDC" w:rsidRDefault="003C3D65">
            <w:pPr>
              <w:pStyle w:val="TableParagraph"/>
              <w:ind w:left="107"/>
              <w:jc w:val="both"/>
              <w:rPr>
                <w:sz w:val="28"/>
              </w:rPr>
            </w:pPr>
            <w:r>
              <w:rPr>
                <w:sz w:val="28"/>
              </w:rPr>
              <w:t>більше, ніж на 30 років.</w:t>
            </w:r>
          </w:p>
        </w:tc>
      </w:tr>
    </w:tbl>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spacing w:before="8"/>
        <w:ind w:left="0" w:firstLine="0"/>
        <w:jc w:val="left"/>
        <w:rPr>
          <w:sz w:val="15"/>
        </w:rPr>
      </w:pPr>
    </w:p>
    <w:p w:rsidR="00054FDC" w:rsidRDefault="003C3D65">
      <w:pPr>
        <w:pStyle w:val="a3"/>
        <w:spacing w:before="89" w:line="360" w:lineRule="auto"/>
        <w:ind w:right="547"/>
      </w:pPr>
      <w:r>
        <w:t>Отже, реформування СБУ повинно здійснюватися за наступними основними напрямами:</w:t>
      </w:r>
    </w:p>
    <w:p w:rsidR="00054FDC" w:rsidRDefault="003C3D65">
      <w:pPr>
        <w:pStyle w:val="a4"/>
        <w:numPr>
          <w:ilvl w:val="0"/>
          <w:numId w:val="15"/>
        </w:numPr>
        <w:tabs>
          <w:tab w:val="left" w:pos="2018"/>
        </w:tabs>
        <w:spacing w:line="360" w:lineRule="auto"/>
        <w:ind w:right="545" w:firstLine="707"/>
        <w:rPr>
          <w:sz w:val="28"/>
        </w:rPr>
      </w:pPr>
      <w:r>
        <w:rPr>
          <w:sz w:val="28"/>
        </w:rPr>
        <w:t xml:space="preserve">законодавчим розмежуванням завдань і повноважень СБУ </w:t>
      </w:r>
      <w:r>
        <w:rPr>
          <w:sz w:val="28"/>
        </w:rPr>
        <w:t>з іншими розвідувальними і правоохоронними органами України, у тому числі новоствореними, позбавленням СБУ невластивих</w:t>
      </w:r>
      <w:r>
        <w:rPr>
          <w:spacing w:val="-4"/>
          <w:sz w:val="28"/>
        </w:rPr>
        <w:t xml:space="preserve"> </w:t>
      </w:r>
      <w:r>
        <w:rPr>
          <w:sz w:val="28"/>
        </w:rPr>
        <w:t>функцій;</w:t>
      </w:r>
    </w:p>
    <w:p w:rsidR="00054FDC" w:rsidRDefault="003C3D65">
      <w:pPr>
        <w:pStyle w:val="a4"/>
        <w:numPr>
          <w:ilvl w:val="0"/>
          <w:numId w:val="15"/>
        </w:numPr>
        <w:tabs>
          <w:tab w:val="left" w:pos="2018"/>
        </w:tabs>
        <w:spacing w:before="1" w:line="360" w:lineRule="auto"/>
        <w:ind w:right="552" w:firstLine="707"/>
        <w:rPr>
          <w:sz w:val="28"/>
        </w:rPr>
      </w:pPr>
      <w:r>
        <w:rPr>
          <w:sz w:val="28"/>
        </w:rPr>
        <w:t>удосконаленням механізмів демократичного цивільного контролю за діяльністю</w:t>
      </w:r>
      <w:r>
        <w:rPr>
          <w:spacing w:val="-3"/>
          <w:sz w:val="28"/>
        </w:rPr>
        <w:t xml:space="preserve"> </w:t>
      </w:r>
      <w:r>
        <w:rPr>
          <w:sz w:val="28"/>
        </w:rPr>
        <w:t>СБУ;</w:t>
      </w:r>
    </w:p>
    <w:p w:rsidR="00054FDC" w:rsidRDefault="003C3D65">
      <w:pPr>
        <w:pStyle w:val="a4"/>
        <w:numPr>
          <w:ilvl w:val="0"/>
          <w:numId w:val="15"/>
        </w:numPr>
        <w:tabs>
          <w:tab w:val="left" w:pos="2018"/>
        </w:tabs>
        <w:spacing w:line="362" w:lineRule="auto"/>
        <w:ind w:right="552" w:firstLine="707"/>
        <w:rPr>
          <w:sz w:val="28"/>
        </w:rPr>
      </w:pPr>
      <w:r>
        <w:rPr>
          <w:sz w:val="28"/>
        </w:rPr>
        <w:t>оптимізацією організаційної структури СБУ та її штатної чисельності, відокремлення непрофільних</w:t>
      </w:r>
      <w:r>
        <w:rPr>
          <w:spacing w:val="-2"/>
          <w:sz w:val="28"/>
        </w:rPr>
        <w:t xml:space="preserve"> </w:t>
      </w:r>
      <w:r>
        <w:rPr>
          <w:sz w:val="28"/>
        </w:rPr>
        <w:t>структур;</w:t>
      </w:r>
    </w:p>
    <w:p w:rsidR="00054FDC" w:rsidRDefault="003C3D65">
      <w:pPr>
        <w:pStyle w:val="a4"/>
        <w:numPr>
          <w:ilvl w:val="0"/>
          <w:numId w:val="15"/>
        </w:numPr>
        <w:tabs>
          <w:tab w:val="left" w:pos="2018"/>
        </w:tabs>
        <w:spacing w:line="360" w:lineRule="auto"/>
        <w:ind w:right="546" w:firstLine="707"/>
        <w:rPr>
          <w:sz w:val="28"/>
        </w:rPr>
      </w:pPr>
      <w:r>
        <w:rPr>
          <w:sz w:val="28"/>
        </w:rPr>
        <w:t>забезпечення належного рівня соціального і правового захисту співробітників</w:t>
      </w:r>
      <w:r>
        <w:rPr>
          <w:spacing w:val="-3"/>
          <w:sz w:val="28"/>
        </w:rPr>
        <w:t xml:space="preserve"> </w:t>
      </w:r>
      <w:r>
        <w:rPr>
          <w:sz w:val="28"/>
        </w:rPr>
        <w:t>СБУ;</w:t>
      </w:r>
    </w:p>
    <w:p w:rsidR="00054FDC" w:rsidRDefault="003C3D65">
      <w:pPr>
        <w:pStyle w:val="a4"/>
        <w:numPr>
          <w:ilvl w:val="0"/>
          <w:numId w:val="15"/>
        </w:numPr>
        <w:tabs>
          <w:tab w:val="left" w:pos="2018"/>
        </w:tabs>
        <w:spacing w:line="362" w:lineRule="auto"/>
        <w:ind w:right="550" w:firstLine="707"/>
        <w:rPr>
          <w:sz w:val="28"/>
        </w:rPr>
      </w:pPr>
      <w:r>
        <w:rPr>
          <w:sz w:val="28"/>
        </w:rPr>
        <w:t>розширення участі СБУ в міжнародному співробітництві спеціальних служ</w:t>
      </w:r>
      <w:r>
        <w:rPr>
          <w:sz w:val="28"/>
        </w:rPr>
        <w:t>б;</w:t>
      </w:r>
    </w:p>
    <w:p w:rsidR="00054FDC" w:rsidRDefault="003C3D65">
      <w:pPr>
        <w:pStyle w:val="a4"/>
        <w:numPr>
          <w:ilvl w:val="0"/>
          <w:numId w:val="15"/>
        </w:numPr>
        <w:tabs>
          <w:tab w:val="left" w:pos="2018"/>
        </w:tabs>
        <w:spacing w:line="360" w:lineRule="auto"/>
        <w:ind w:left="1310" w:right="545" w:firstLine="0"/>
        <w:rPr>
          <w:sz w:val="28"/>
        </w:rPr>
      </w:pPr>
      <w:r>
        <w:rPr>
          <w:sz w:val="28"/>
        </w:rPr>
        <w:t>створення нової внутрішньої структури в системі контролю. Головними завданнями, які мають вирішитися під час</w:t>
      </w:r>
      <w:r>
        <w:rPr>
          <w:spacing w:val="1"/>
          <w:sz w:val="28"/>
        </w:rPr>
        <w:t xml:space="preserve"> </w:t>
      </w:r>
      <w:r>
        <w:rPr>
          <w:sz w:val="28"/>
        </w:rPr>
        <w:t>реформування</w:t>
      </w:r>
    </w:p>
    <w:p w:rsidR="00054FDC" w:rsidRDefault="003C3D65">
      <w:pPr>
        <w:pStyle w:val="a3"/>
        <w:spacing w:line="321" w:lineRule="exact"/>
        <w:ind w:firstLine="0"/>
        <w:jc w:val="left"/>
      </w:pPr>
      <w:r>
        <w:t>СБУ, є:</w:t>
      </w:r>
    </w:p>
    <w:p w:rsidR="00054FDC" w:rsidRDefault="003C3D65">
      <w:pPr>
        <w:pStyle w:val="a4"/>
        <w:numPr>
          <w:ilvl w:val="0"/>
          <w:numId w:val="15"/>
        </w:numPr>
        <w:tabs>
          <w:tab w:val="left" w:pos="2018"/>
        </w:tabs>
        <w:spacing w:before="148" w:line="362" w:lineRule="auto"/>
        <w:ind w:right="553" w:firstLine="707"/>
        <w:rPr>
          <w:sz w:val="28"/>
        </w:rPr>
      </w:pPr>
      <w:r>
        <w:rPr>
          <w:sz w:val="28"/>
        </w:rPr>
        <w:t>підвищення рівня довіри громадян до діяльності СБУ та авторитету її</w:t>
      </w:r>
      <w:r>
        <w:rPr>
          <w:spacing w:val="-4"/>
          <w:sz w:val="28"/>
        </w:rPr>
        <w:t xml:space="preserve"> </w:t>
      </w:r>
      <w:r>
        <w:rPr>
          <w:sz w:val="28"/>
        </w:rPr>
        <w:t>співробітників;</w:t>
      </w:r>
    </w:p>
    <w:p w:rsidR="00054FDC" w:rsidRDefault="003C3D65">
      <w:pPr>
        <w:pStyle w:val="a4"/>
        <w:numPr>
          <w:ilvl w:val="0"/>
          <w:numId w:val="15"/>
        </w:numPr>
        <w:tabs>
          <w:tab w:val="left" w:pos="2018"/>
        </w:tabs>
        <w:spacing w:line="360" w:lineRule="auto"/>
        <w:ind w:right="543" w:firstLine="707"/>
        <w:rPr>
          <w:sz w:val="28"/>
        </w:rPr>
      </w:pPr>
      <w:r>
        <w:rPr>
          <w:sz w:val="28"/>
        </w:rPr>
        <w:t>підвищення інституційної спроможності С</w:t>
      </w:r>
      <w:r>
        <w:rPr>
          <w:sz w:val="28"/>
        </w:rPr>
        <w:t>БУ як спеціально уповноваженого державного органу у сфері контррозвідувальної діяльності і забезпечення охорони державної таємниці, головного органу у загально- державній системі боротьби з терористичною</w:t>
      </w:r>
      <w:r>
        <w:rPr>
          <w:spacing w:val="-1"/>
          <w:sz w:val="28"/>
        </w:rPr>
        <w:t xml:space="preserve"> </w:t>
      </w:r>
      <w:r>
        <w:rPr>
          <w:sz w:val="28"/>
        </w:rPr>
        <w:t>діяльністю;</w:t>
      </w:r>
    </w:p>
    <w:p w:rsidR="00054FDC" w:rsidRDefault="003C3D65">
      <w:pPr>
        <w:pStyle w:val="a4"/>
        <w:numPr>
          <w:ilvl w:val="0"/>
          <w:numId w:val="15"/>
        </w:numPr>
        <w:tabs>
          <w:tab w:val="left" w:pos="2018"/>
        </w:tabs>
        <w:spacing w:line="360" w:lineRule="auto"/>
        <w:ind w:right="550" w:firstLine="707"/>
        <w:rPr>
          <w:sz w:val="28"/>
        </w:rPr>
      </w:pPr>
      <w:r>
        <w:rPr>
          <w:sz w:val="28"/>
        </w:rPr>
        <w:t>розмежування функціональних завдань і повноважень СБУ з іншими</w:t>
      </w:r>
      <w:r>
        <w:rPr>
          <w:spacing w:val="24"/>
          <w:sz w:val="28"/>
        </w:rPr>
        <w:t xml:space="preserve"> </w:t>
      </w:r>
      <w:r>
        <w:rPr>
          <w:sz w:val="28"/>
        </w:rPr>
        <w:t>правоохоронними</w:t>
      </w:r>
      <w:r>
        <w:rPr>
          <w:spacing w:val="23"/>
          <w:sz w:val="28"/>
        </w:rPr>
        <w:t xml:space="preserve"> </w:t>
      </w:r>
      <w:r>
        <w:rPr>
          <w:sz w:val="28"/>
        </w:rPr>
        <w:t>і</w:t>
      </w:r>
      <w:r>
        <w:rPr>
          <w:spacing w:val="24"/>
          <w:sz w:val="28"/>
        </w:rPr>
        <w:t xml:space="preserve"> </w:t>
      </w:r>
      <w:r>
        <w:rPr>
          <w:sz w:val="28"/>
        </w:rPr>
        <w:t>державними</w:t>
      </w:r>
      <w:r>
        <w:rPr>
          <w:spacing w:val="25"/>
          <w:sz w:val="28"/>
        </w:rPr>
        <w:t xml:space="preserve"> </w:t>
      </w:r>
      <w:r>
        <w:rPr>
          <w:sz w:val="28"/>
        </w:rPr>
        <w:t>органами</w:t>
      </w:r>
      <w:r>
        <w:rPr>
          <w:spacing w:val="24"/>
          <w:sz w:val="28"/>
        </w:rPr>
        <w:t xml:space="preserve"> </w:t>
      </w:r>
      <w:r>
        <w:rPr>
          <w:sz w:val="28"/>
        </w:rPr>
        <w:t>у</w:t>
      </w:r>
      <w:r>
        <w:rPr>
          <w:spacing w:val="21"/>
          <w:sz w:val="28"/>
        </w:rPr>
        <w:t xml:space="preserve"> </w:t>
      </w:r>
      <w:r>
        <w:rPr>
          <w:sz w:val="28"/>
        </w:rPr>
        <w:t>сфері</w:t>
      </w:r>
      <w:r>
        <w:rPr>
          <w:spacing w:val="22"/>
          <w:sz w:val="28"/>
        </w:rPr>
        <w:t xml:space="preserve"> </w:t>
      </w:r>
      <w:r>
        <w:rPr>
          <w:sz w:val="28"/>
        </w:rPr>
        <w:t>протидії</w:t>
      </w:r>
      <w:r>
        <w:rPr>
          <w:spacing w:val="25"/>
          <w:sz w:val="28"/>
        </w:rPr>
        <w:t xml:space="preserve"> </w:t>
      </w:r>
      <w:r>
        <w:rPr>
          <w:sz w:val="28"/>
        </w:rPr>
        <w:t>корупції</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50" w:firstLine="0"/>
      </w:pPr>
      <w:r>
        <w:t>та організованій злочинності, забезпечення захисту інтересів держави в економічній, інформаційній, кібернетичн</w:t>
      </w:r>
      <w:r>
        <w:t>ій сферах;</w:t>
      </w:r>
    </w:p>
    <w:p w:rsidR="00054FDC" w:rsidRDefault="003C3D65">
      <w:pPr>
        <w:pStyle w:val="a4"/>
        <w:numPr>
          <w:ilvl w:val="0"/>
          <w:numId w:val="15"/>
        </w:numPr>
        <w:tabs>
          <w:tab w:val="left" w:pos="2018"/>
        </w:tabs>
        <w:spacing w:line="362" w:lineRule="auto"/>
        <w:ind w:right="553" w:firstLine="707"/>
        <w:rPr>
          <w:sz w:val="28"/>
        </w:rPr>
      </w:pPr>
      <w:r>
        <w:rPr>
          <w:sz w:val="28"/>
        </w:rPr>
        <w:t>зменшення обсягу повноважень СБУ у галузі досудового розслідування;</w:t>
      </w:r>
    </w:p>
    <w:p w:rsidR="00054FDC" w:rsidRDefault="003C3D65">
      <w:pPr>
        <w:pStyle w:val="a4"/>
        <w:numPr>
          <w:ilvl w:val="0"/>
          <w:numId w:val="15"/>
        </w:numPr>
        <w:tabs>
          <w:tab w:val="left" w:pos="2018"/>
        </w:tabs>
        <w:spacing w:line="360" w:lineRule="auto"/>
        <w:ind w:right="553" w:firstLine="707"/>
        <w:rPr>
          <w:sz w:val="28"/>
        </w:rPr>
      </w:pPr>
      <w:r>
        <w:rPr>
          <w:sz w:val="28"/>
        </w:rPr>
        <w:t>поступова демілітаризація та встановлення оптимального співвідношення військових і цивільних посад в структурі СБУ, відповідно до змін безпекового середовища</w:t>
      </w:r>
      <w:r>
        <w:rPr>
          <w:spacing w:val="-2"/>
          <w:sz w:val="28"/>
        </w:rPr>
        <w:t xml:space="preserve"> </w:t>
      </w:r>
      <w:r>
        <w:rPr>
          <w:sz w:val="28"/>
        </w:rPr>
        <w:t>України.</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ind w:left="55" w:firstLine="0"/>
        <w:jc w:val="center"/>
      </w:pPr>
      <w:bookmarkStart w:id="13" w:name="_bookmark13"/>
      <w:bookmarkEnd w:id="13"/>
      <w:r>
        <w:t>ВИСНОВКИ</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spacing w:before="1"/>
        <w:ind w:left="0" w:firstLine="0"/>
        <w:jc w:val="left"/>
        <w:rPr>
          <w:sz w:val="38"/>
        </w:rPr>
      </w:pPr>
    </w:p>
    <w:p w:rsidR="00054FDC" w:rsidRDefault="003C3D65">
      <w:pPr>
        <w:pStyle w:val="a3"/>
        <w:spacing w:line="360" w:lineRule="auto"/>
        <w:ind w:right="546"/>
      </w:pPr>
      <w:r>
        <w:t>В процесі комплексного аналізу конституційно-правового регулювання інституту громадянства України, проведеного в межах кваліфікаційної роботи, на основі аналізу чинного законодавства України і практики його реалізації, теоретичного осмислення ряду наукових</w:t>
      </w:r>
      <w:r>
        <w:t xml:space="preserve"> праць у різних областях знань, сформульовано ряд висновків, пропозицій і рекомендацій, спрямованих на удосконалення чинного галузевого законодавства в досліджуваній сфері.</w:t>
      </w:r>
    </w:p>
    <w:p w:rsidR="00054FDC" w:rsidRDefault="003C3D65">
      <w:pPr>
        <w:pStyle w:val="a3"/>
        <w:spacing w:line="360" w:lineRule="auto"/>
        <w:ind w:right="545"/>
      </w:pPr>
      <w:r>
        <w:t>Проаналізовано систему Служби безпеки України та порядок забезпечення прав і свобод</w:t>
      </w:r>
      <w:r>
        <w:t xml:space="preserve"> під час її діяльності. У своїй повсякденній роботі з забезпечення реалізації прав, свобод та обов'язків людини Служба безпеки України керується Конституцією і законами України, міжнародними правовими актами відповідного змісту згода на застосування яких н</w:t>
      </w:r>
      <w:r>
        <w:t>адана Верховною Радою України, іншими законодавчими актами</w:t>
      </w:r>
      <w:r>
        <w:rPr>
          <w:spacing w:val="-11"/>
        </w:rPr>
        <w:t xml:space="preserve"> </w:t>
      </w:r>
      <w:r>
        <w:t>України.</w:t>
      </w:r>
    </w:p>
    <w:p w:rsidR="00054FDC" w:rsidRDefault="003C3D65">
      <w:pPr>
        <w:pStyle w:val="a3"/>
        <w:spacing w:before="1" w:line="360" w:lineRule="auto"/>
        <w:ind w:right="542"/>
      </w:pPr>
      <w:r>
        <w:t xml:space="preserve">Проаналізовано </w:t>
      </w:r>
      <w:r>
        <w:rPr>
          <w:color w:val="161616"/>
        </w:rPr>
        <w:t xml:space="preserve">досвід організації управління спеціальними службами в інших країнах </w:t>
      </w:r>
      <w:r>
        <w:t>та порядку забезпечення прав і свобод під час їх діяльності. Спеціальні служби країн Північної Америки та</w:t>
      </w:r>
      <w:r>
        <w:t xml:space="preserve"> Європи мають статус і самостійних державних органів, і структурних одиниць у складі центральних органів виконавчої влади. Загальне управління діяльністю спецслужб у державах здійснює глава виконавчої влади. Значна частина управлінських функцій покладаєтьс</w:t>
      </w:r>
      <w:r>
        <w:t>я на окремі допоміжні органи міжвідомчої компетенції або на спеціально уповноважених посадових осіб на основі делегованих законами або главою виконавчої влади повноважень. В управлінні іноземними спецслужбами ефективно використовуються фінансові важелі. Бю</w:t>
      </w:r>
      <w:r>
        <w:t>джетний процес нерозривно пов’язаний зі стратегічним і щорічним плануванням діяльності спецслужб. А контроль за цільовим та ефективним використанням асигнованих коштів є одним із головних інструментів президентського і парламентського</w:t>
      </w:r>
      <w:r>
        <w:rPr>
          <w:spacing w:val="39"/>
        </w:rPr>
        <w:t xml:space="preserve"> </w:t>
      </w:r>
      <w:r>
        <w:t>контролю за розвідува</w:t>
      </w:r>
      <w:r>
        <w:t>льною діяльністю.</w:t>
      </w:r>
    </w:p>
    <w:p w:rsidR="00054FDC" w:rsidRDefault="00054FDC">
      <w:pPr>
        <w:spacing w:line="360" w:lineRule="auto"/>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3" w:firstLine="0"/>
      </w:pPr>
      <w:r>
        <w:t xml:space="preserve">Законодавче забезпечення управління спеціальною діяльністю законами та підзаконними нормативно-правовими актами, у яких детально визначається порядок цієї діяльності. У досліджуваних державах створено широкі можливості </w:t>
      </w:r>
      <w:r>
        <w:t>для здійснення парламентського контролю – від отримання деталізованих обґрунтувань бюджетних запитів до парламентських розслідувань із доступом до таємної інформації.</w:t>
      </w:r>
    </w:p>
    <w:p w:rsidR="00054FDC" w:rsidRDefault="003C3D65">
      <w:pPr>
        <w:pStyle w:val="a3"/>
        <w:spacing w:line="360" w:lineRule="auto"/>
        <w:ind w:right="550"/>
      </w:pPr>
      <w:r>
        <w:t>Також визначено основні перспективні напрями в забезпечення прав і свобод людини в роботі</w:t>
      </w:r>
      <w:r>
        <w:t xml:space="preserve"> Служби безпеки України в контексті європейської консолідації. Так, необхідно:</w:t>
      </w:r>
    </w:p>
    <w:p w:rsidR="00054FDC" w:rsidRDefault="003C3D65">
      <w:pPr>
        <w:pStyle w:val="a4"/>
        <w:numPr>
          <w:ilvl w:val="0"/>
          <w:numId w:val="3"/>
        </w:numPr>
        <w:tabs>
          <w:tab w:val="left" w:pos="2018"/>
        </w:tabs>
        <w:spacing w:before="1"/>
        <w:jc w:val="both"/>
        <w:rPr>
          <w:sz w:val="28"/>
        </w:rPr>
      </w:pPr>
      <w:r>
        <w:rPr>
          <w:sz w:val="28"/>
        </w:rPr>
        <w:t>Змінити законодавство, передбачивши:</w:t>
      </w:r>
    </w:p>
    <w:p w:rsidR="00054FDC" w:rsidRDefault="003C3D65">
      <w:pPr>
        <w:pStyle w:val="a4"/>
        <w:numPr>
          <w:ilvl w:val="0"/>
          <w:numId w:val="15"/>
        </w:numPr>
        <w:tabs>
          <w:tab w:val="left" w:pos="1615"/>
        </w:tabs>
        <w:spacing w:before="160" w:line="362" w:lineRule="auto"/>
        <w:ind w:right="549" w:firstLine="707"/>
        <w:rPr>
          <w:sz w:val="28"/>
        </w:rPr>
      </w:pPr>
      <w:r>
        <w:rPr>
          <w:sz w:val="28"/>
        </w:rPr>
        <w:t>запровадження засад парламентського контролю за формуванням керівництва СБУ та її</w:t>
      </w:r>
      <w:r>
        <w:rPr>
          <w:spacing w:val="-9"/>
          <w:sz w:val="28"/>
        </w:rPr>
        <w:t xml:space="preserve"> </w:t>
      </w:r>
      <w:r>
        <w:rPr>
          <w:sz w:val="28"/>
        </w:rPr>
        <w:t>діяльністю;</w:t>
      </w:r>
    </w:p>
    <w:p w:rsidR="00054FDC" w:rsidRDefault="003C3D65">
      <w:pPr>
        <w:pStyle w:val="a4"/>
        <w:numPr>
          <w:ilvl w:val="0"/>
          <w:numId w:val="15"/>
        </w:numPr>
        <w:tabs>
          <w:tab w:val="left" w:pos="1601"/>
        </w:tabs>
        <w:spacing w:line="360" w:lineRule="auto"/>
        <w:ind w:right="548" w:firstLine="707"/>
        <w:rPr>
          <w:sz w:val="28"/>
        </w:rPr>
      </w:pPr>
      <w:r>
        <w:rPr>
          <w:sz w:val="28"/>
        </w:rPr>
        <w:t>позбавлення СБУ повноважень щодо дізнання, слі</w:t>
      </w:r>
      <w:r>
        <w:rPr>
          <w:sz w:val="28"/>
        </w:rPr>
        <w:t>дства та інших правоохоронних повноважень;</w:t>
      </w:r>
    </w:p>
    <w:p w:rsidR="00054FDC" w:rsidRDefault="003C3D65">
      <w:pPr>
        <w:pStyle w:val="a4"/>
        <w:numPr>
          <w:ilvl w:val="0"/>
          <w:numId w:val="15"/>
        </w:numPr>
        <w:tabs>
          <w:tab w:val="left" w:pos="1522"/>
        </w:tabs>
        <w:spacing w:line="321" w:lineRule="exact"/>
        <w:ind w:left="1521" w:hanging="212"/>
        <w:rPr>
          <w:sz w:val="28"/>
        </w:rPr>
      </w:pPr>
      <w:r>
        <w:rPr>
          <w:sz w:val="28"/>
        </w:rPr>
        <w:t>створення нової внутрішньої структури в системі</w:t>
      </w:r>
      <w:r>
        <w:rPr>
          <w:spacing w:val="-3"/>
          <w:sz w:val="28"/>
        </w:rPr>
        <w:t xml:space="preserve"> </w:t>
      </w:r>
      <w:r>
        <w:rPr>
          <w:sz w:val="28"/>
        </w:rPr>
        <w:t>контролю;</w:t>
      </w:r>
    </w:p>
    <w:p w:rsidR="00054FDC" w:rsidRDefault="003C3D65">
      <w:pPr>
        <w:pStyle w:val="a4"/>
        <w:numPr>
          <w:ilvl w:val="0"/>
          <w:numId w:val="15"/>
        </w:numPr>
        <w:tabs>
          <w:tab w:val="left" w:pos="1529"/>
        </w:tabs>
        <w:spacing w:before="155" w:line="360" w:lineRule="auto"/>
        <w:ind w:right="546" w:firstLine="707"/>
        <w:rPr>
          <w:sz w:val="28"/>
        </w:rPr>
      </w:pPr>
      <w:r>
        <w:rPr>
          <w:sz w:val="28"/>
        </w:rPr>
        <w:t>введення публічного річного звіту про знеособлену інформацію щодо використання прослуховування телефонів оперативними підрозділами правоохоронних органів: кількість подань на прослуховування телефонів, кількість наданих дозволів, кількість переданих до суд</w:t>
      </w:r>
      <w:r>
        <w:rPr>
          <w:sz w:val="28"/>
        </w:rPr>
        <w:t>у обвинувальних висновків, складених з використанням таких даних, кількість вироків, винесених судами у таких справах – для кожного оперативного підрозділу окремо;</w:t>
      </w:r>
    </w:p>
    <w:p w:rsidR="00054FDC" w:rsidRDefault="003C3D65">
      <w:pPr>
        <w:pStyle w:val="a4"/>
        <w:numPr>
          <w:ilvl w:val="0"/>
          <w:numId w:val="15"/>
        </w:numPr>
        <w:tabs>
          <w:tab w:val="left" w:pos="1822"/>
        </w:tabs>
        <w:spacing w:before="2" w:line="360" w:lineRule="auto"/>
        <w:ind w:right="547" w:firstLine="707"/>
        <w:rPr>
          <w:sz w:val="28"/>
        </w:rPr>
      </w:pPr>
      <w:r>
        <w:rPr>
          <w:sz w:val="28"/>
        </w:rPr>
        <w:t xml:space="preserve">оперативно-розшукові заходи мають бути виключним і застосовуватися лише в крайніх випадках, </w:t>
      </w:r>
      <w:r>
        <w:rPr>
          <w:sz w:val="28"/>
        </w:rPr>
        <w:t>коли іншим шляхом здобути інформацію неможливо, а закон повинен чітко визначати перелік злочинів, за якими можливі такі оперативно-розшукові заходи. Вказівка, що йдеться про скоєння або підготовку тяжких чи особливо тяжких злочинів, описує надто широке кол</w:t>
      </w:r>
      <w:r>
        <w:rPr>
          <w:sz w:val="28"/>
        </w:rPr>
        <w:t>о злочинів. Перевірка, або можливо отримати інформацію іншим шляхом, або практично відсутня в українській</w:t>
      </w:r>
      <w:r>
        <w:rPr>
          <w:spacing w:val="-3"/>
          <w:sz w:val="28"/>
        </w:rPr>
        <w:t xml:space="preserve"> </w:t>
      </w:r>
      <w:r>
        <w:rPr>
          <w:sz w:val="28"/>
        </w:rPr>
        <w:t>практиці;</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15"/>
        </w:numPr>
        <w:tabs>
          <w:tab w:val="left" w:pos="1735"/>
        </w:tabs>
        <w:spacing w:before="89" w:line="360" w:lineRule="auto"/>
        <w:ind w:right="543" w:firstLine="707"/>
        <w:rPr>
          <w:sz w:val="28"/>
        </w:rPr>
      </w:pPr>
      <w:r>
        <w:rPr>
          <w:sz w:val="28"/>
        </w:rPr>
        <w:t xml:space="preserve">повинен існувати незалежний контроль за таким заходом: запровадження його тільки за санкцією суду, контроль використання </w:t>
      </w:r>
      <w:r>
        <w:rPr>
          <w:sz w:val="28"/>
        </w:rPr>
        <w:t xml:space="preserve">отриманих матеріалів незалежним органом із захисту персональної інформації. В Україні такий орган відсутній, як відсутній і базовий закон про захист персональних даних, а порядок використання отриманої інформації </w:t>
      </w:r>
      <w:r>
        <w:rPr>
          <w:spacing w:val="4"/>
          <w:sz w:val="28"/>
        </w:rPr>
        <w:t xml:space="preserve">не </w:t>
      </w:r>
      <w:r>
        <w:rPr>
          <w:sz w:val="28"/>
        </w:rPr>
        <w:t>має чіткого</w:t>
      </w:r>
      <w:r>
        <w:rPr>
          <w:spacing w:val="-1"/>
          <w:sz w:val="28"/>
        </w:rPr>
        <w:t xml:space="preserve"> </w:t>
      </w:r>
      <w:r>
        <w:rPr>
          <w:sz w:val="28"/>
        </w:rPr>
        <w:t>регулювання;</w:t>
      </w:r>
    </w:p>
    <w:p w:rsidR="00054FDC" w:rsidRDefault="003C3D65">
      <w:pPr>
        <w:pStyle w:val="a4"/>
        <w:numPr>
          <w:ilvl w:val="0"/>
          <w:numId w:val="15"/>
        </w:numPr>
        <w:tabs>
          <w:tab w:val="left" w:pos="1649"/>
        </w:tabs>
        <w:spacing w:line="360" w:lineRule="auto"/>
        <w:ind w:right="545" w:firstLine="707"/>
        <w:rPr>
          <w:sz w:val="28"/>
        </w:rPr>
      </w:pPr>
      <w:r>
        <w:rPr>
          <w:sz w:val="28"/>
        </w:rPr>
        <w:t>строк зняття ін</w:t>
      </w:r>
      <w:r>
        <w:rPr>
          <w:sz w:val="28"/>
        </w:rPr>
        <w:t>формації з каналів зв’язку повинен бути чітко визначений законом, чого немає у відкритому українському законодавстві, це питання регулюється таємними внутрішніми інструкціями, що є неприпустимим;</w:t>
      </w:r>
    </w:p>
    <w:p w:rsidR="00054FDC" w:rsidRDefault="003C3D65">
      <w:pPr>
        <w:pStyle w:val="a4"/>
        <w:numPr>
          <w:ilvl w:val="0"/>
          <w:numId w:val="15"/>
        </w:numPr>
        <w:tabs>
          <w:tab w:val="left" w:pos="1711"/>
        </w:tabs>
        <w:spacing w:line="360" w:lineRule="auto"/>
        <w:ind w:right="544" w:firstLine="707"/>
        <w:rPr>
          <w:sz w:val="28"/>
        </w:rPr>
      </w:pPr>
      <w:r>
        <w:rPr>
          <w:sz w:val="28"/>
        </w:rPr>
        <w:t>особу повинні повідомляти про такі заходи після їх закінченн</w:t>
      </w:r>
      <w:r>
        <w:rPr>
          <w:sz w:val="28"/>
        </w:rPr>
        <w:t>я з метою мати можливість оскаржити правомірність цих дій, коли це не суперечить розслідуванню. В Україні це можливо лише при ознайомленні з матеріалами кримінальної справи після завершення попереднього слідства і то з певними</w:t>
      </w:r>
      <w:r>
        <w:rPr>
          <w:spacing w:val="-2"/>
          <w:sz w:val="28"/>
        </w:rPr>
        <w:t xml:space="preserve"> </w:t>
      </w:r>
      <w:r>
        <w:rPr>
          <w:sz w:val="28"/>
        </w:rPr>
        <w:t>винятками.</w:t>
      </w:r>
    </w:p>
    <w:p w:rsidR="00054FDC" w:rsidRDefault="003C3D65">
      <w:pPr>
        <w:pStyle w:val="a3"/>
        <w:spacing w:line="360" w:lineRule="auto"/>
        <w:ind w:right="542"/>
      </w:pPr>
      <w:r>
        <w:t>Ефективним механіз</w:t>
      </w:r>
      <w:r>
        <w:t>мом проти зловживань може стати щорічний публічний звіт про використання таких оперативно-розшуковим заходам, подібний звітам, які оприлюднюються в США, Канаді та багатьох європейських країнах. Цей звіт міг би включати такі дані:</w:t>
      </w:r>
    </w:p>
    <w:p w:rsidR="00054FDC" w:rsidRDefault="003C3D65">
      <w:pPr>
        <w:pStyle w:val="a4"/>
        <w:numPr>
          <w:ilvl w:val="0"/>
          <w:numId w:val="15"/>
        </w:numPr>
        <w:tabs>
          <w:tab w:val="left" w:pos="1522"/>
        </w:tabs>
        <w:ind w:left="1521" w:hanging="212"/>
        <w:rPr>
          <w:sz w:val="28"/>
        </w:rPr>
      </w:pPr>
      <w:r>
        <w:rPr>
          <w:sz w:val="28"/>
        </w:rPr>
        <w:t>кількість заведених операт</w:t>
      </w:r>
      <w:r>
        <w:rPr>
          <w:sz w:val="28"/>
        </w:rPr>
        <w:t>ивно-розшукових</w:t>
      </w:r>
      <w:r>
        <w:rPr>
          <w:spacing w:val="-1"/>
          <w:sz w:val="28"/>
        </w:rPr>
        <w:t xml:space="preserve"> </w:t>
      </w:r>
      <w:r>
        <w:rPr>
          <w:sz w:val="28"/>
        </w:rPr>
        <w:t>справ;</w:t>
      </w:r>
    </w:p>
    <w:p w:rsidR="00054FDC" w:rsidRDefault="003C3D65">
      <w:pPr>
        <w:pStyle w:val="a4"/>
        <w:numPr>
          <w:ilvl w:val="0"/>
          <w:numId w:val="15"/>
        </w:numPr>
        <w:tabs>
          <w:tab w:val="left" w:pos="1522"/>
        </w:tabs>
        <w:spacing w:before="163" w:line="360" w:lineRule="auto"/>
        <w:ind w:right="548" w:firstLine="707"/>
        <w:rPr>
          <w:sz w:val="28"/>
        </w:rPr>
      </w:pPr>
      <w:r>
        <w:rPr>
          <w:sz w:val="28"/>
        </w:rPr>
        <w:t>кількість оперативно-розшукових справ, на підставі яких були порушені кримінальні</w:t>
      </w:r>
      <w:r>
        <w:rPr>
          <w:spacing w:val="1"/>
          <w:sz w:val="28"/>
        </w:rPr>
        <w:t xml:space="preserve"> </w:t>
      </w:r>
      <w:r>
        <w:rPr>
          <w:sz w:val="28"/>
        </w:rPr>
        <w:t>справи;</w:t>
      </w:r>
    </w:p>
    <w:p w:rsidR="00054FDC" w:rsidRDefault="003C3D65">
      <w:pPr>
        <w:pStyle w:val="a4"/>
        <w:numPr>
          <w:ilvl w:val="0"/>
          <w:numId w:val="15"/>
        </w:numPr>
        <w:tabs>
          <w:tab w:val="left" w:pos="1522"/>
        </w:tabs>
        <w:spacing w:line="321" w:lineRule="exact"/>
        <w:ind w:left="1521" w:hanging="212"/>
        <w:rPr>
          <w:sz w:val="28"/>
        </w:rPr>
      </w:pPr>
      <w:r>
        <w:rPr>
          <w:sz w:val="28"/>
        </w:rPr>
        <w:t>кількість порушених кримінальних</w:t>
      </w:r>
      <w:r>
        <w:rPr>
          <w:spacing w:val="-4"/>
          <w:sz w:val="28"/>
        </w:rPr>
        <w:t xml:space="preserve"> </w:t>
      </w:r>
      <w:r>
        <w:rPr>
          <w:sz w:val="28"/>
        </w:rPr>
        <w:t>справ;</w:t>
      </w:r>
    </w:p>
    <w:p w:rsidR="00054FDC" w:rsidRDefault="003C3D65">
      <w:pPr>
        <w:pStyle w:val="a4"/>
        <w:numPr>
          <w:ilvl w:val="0"/>
          <w:numId w:val="15"/>
        </w:numPr>
        <w:tabs>
          <w:tab w:val="left" w:pos="1538"/>
        </w:tabs>
        <w:spacing w:before="161" w:line="362" w:lineRule="auto"/>
        <w:ind w:right="552" w:firstLine="707"/>
        <w:rPr>
          <w:sz w:val="28"/>
        </w:rPr>
      </w:pPr>
      <w:r>
        <w:rPr>
          <w:sz w:val="28"/>
        </w:rPr>
        <w:t>кількість справ, доведених до суду та кількість з цих справ, за якими винесено обвинувальні</w:t>
      </w:r>
      <w:r>
        <w:rPr>
          <w:spacing w:val="1"/>
          <w:sz w:val="28"/>
        </w:rPr>
        <w:t xml:space="preserve"> </w:t>
      </w:r>
      <w:r>
        <w:rPr>
          <w:sz w:val="28"/>
        </w:rPr>
        <w:t>вироки;</w:t>
      </w:r>
    </w:p>
    <w:p w:rsidR="00054FDC" w:rsidRDefault="003C3D65">
      <w:pPr>
        <w:pStyle w:val="a4"/>
        <w:numPr>
          <w:ilvl w:val="0"/>
          <w:numId w:val="15"/>
        </w:numPr>
        <w:tabs>
          <w:tab w:val="left" w:pos="1582"/>
        </w:tabs>
        <w:spacing w:line="360" w:lineRule="auto"/>
        <w:ind w:right="543" w:firstLine="707"/>
        <w:rPr>
          <w:sz w:val="28"/>
        </w:rPr>
      </w:pPr>
      <w:r>
        <w:rPr>
          <w:sz w:val="28"/>
        </w:rPr>
        <w:t>загальна кількість подань про отримання санкції суду та кількість подань від кожного правоохоронного органу, який провадить оперативно- розшукову діяльність, кількість отриманих дозволів на зняття інформації з каналів зв’язку та негласний обшук, а також ві</w:t>
      </w:r>
      <w:r>
        <w:rPr>
          <w:sz w:val="28"/>
        </w:rPr>
        <w:t>дсоток їхнього використання, як доказ у кримінальному</w:t>
      </w:r>
      <w:r>
        <w:rPr>
          <w:spacing w:val="-10"/>
          <w:sz w:val="28"/>
        </w:rPr>
        <w:t xml:space="preserve"> </w:t>
      </w:r>
      <w:r>
        <w:rPr>
          <w:sz w:val="28"/>
        </w:rPr>
        <w:t>процесі;</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15"/>
        </w:numPr>
        <w:tabs>
          <w:tab w:val="left" w:pos="1661"/>
        </w:tabs>
        <w:spacing w:before="89" w:line="360" w:lineRule="auto"/>
        <w:ind w:right="552" w:firstLine="707"/>
        <w:rPr>
          <w:sz w:val="28"/>
        </w:rPr>
      </w:pPr>
      <w:r>
        <w:rPr>
          <w:sz w:val="28"/>
        </w:rPr>
        <w:t>кількість обшуків та виїмок документів і майна, проведеного працівниками</w:t>
      </w:r>
      <w:r>
        <w:rPr>
          <w:spacing w:val="-1"/>
          <w:sz w:val="28"/>
        </w:rPr>
        <w:t xml:space="preserve"> </w:t>
      </w:r>
      <w:r>
        <w:rPr>
          <w:sz w:val="28"/>
        </w:rPr>
        <w:t>СБУ;</w:t>
      </w:r>
    </w:p>
    <w:p w:rsidR="00054FDC" w:rsidRDefault="003C3D65">
      <w:pPr>
        <w:pStyle w:val="a4"/>
        <w:numPr>
          <w:ilvl w:val="0"/>
          <w:numId w:val="15"/>
        </w:numPr>
        <w:tabs>
          <w:tab w:val="left" w:pos="1522"/>
        </w:tabs>
        <w:spacing w:line="321" w:lineRule="exact"/>
        <w:ind w:left="1521" w:hanging="212"/>
        <w:rPr>
          <w:sz w:val="28"/>
        </w:rPr>
      </w:pPr>
      <w:r>
        <w:rPr>
          <w:sz w:val="28"/>
        </w:rPr>
        <w:t>кількість затримань осіб, здійснених працівниками</w:t>
      </w:r>
      <w:r>
        <w:rPr>
          <w:spacing w:val="-4"/>
          <w:sz w:val="28"/>
        </w:rPr>
        <w:t xml:space="preserve"> </w:t>
      </w:r>
      <w:r>
        <w:rPr>
          <w:sz w:val="28"/>
        </w:rPr>
        <w:t>СБУ;</w:t>
      </w:r>
    </w:p>
    <w:p w:rsidR="00054FDC" w:rsidRDefault="003C3D65">
      <w:pPr>
        <w:pStyle w:val="a4"/>
        <w:numPr>
          <w:ilvl w:val="0"/>
          <w:numId w:val="15"/>
        </w:numPr>
        <w:tabs>
          <w:tab w:val="left" w:pos="1522"/>
        </w:tabs>
        <w:spacing w:before="163"/>
        <w:ind w:left="1521" w:hanging="212"/>
        <w:rPr>
          <w:sz w:val="28"/>
        </w:rPr>
      </w:pPr>
      <w:r>
        <w:rPr>
          <w:sz w:val="28"/>
        </w:rPr>
        <w:t>кількість встановлених спостережень за</w:t>
      </w:r>
      <w:r>
        <w:rPr>
          <w:spacing w:val="-3"/>
          <w:sz w:val="28"/>
        </w:rPr>
        <w:t xml:space="preserve"> </w:t>
      </w:r>
      <w:r>
        <w:rPr>
          <w:sz w:val="28"/>
        </w:rPr>
        <w:t>ос</w:t>
      </w:r>
      <w:r>
        <w:rPr>
          <w:sz w:val="28"/>
        </w:rPr>
        <w:t>обами;</w:t>
      </w:r>
    </w:p>
    <w:p w:rsidR="00054FDC" w:rsidRDefault="003C3D65">
      <w:pPr>
        <w:pStyle w:val="a4"/>
        <w:numPr>
          <w:ilvl w:val="0"/>
          <w:numId w:val="15"/>
        </w:numPr>
        <w:tabs>
          <w:tab w:val="left" w:pos="1522"/>
        </w:tabs>
        <w:spacing w:before="160"/>
        <w:ind w:left="1521" w:hanging="212"/>
        <w:rPr>
          <w:sz w:val="28"/>
        </w:rPr>
      </w:pPr>
      <w:r>
        <w:rPr>
          <w:sz w:val="28"/>
        </w:rPr>
        <w:t>кількість екстрадицій, здійснених працівниками</w:t>
      </w:r>
      <w:r>
        <w:rPr>
          <w:spacing w:val="-3"/>
          <w:sz w:val="28"/>
        </w:rPr>
        <w:t xml:space="preserve"> </w:t>
      </w:r>
      <w:r>
        <w:rPr>
          <w:sz w:val="28"/>
        </w:rPr>
        <w:t>СБУ;</w:t>
      </w:r>
    </w:p>
    <w:p w:rsidR="00054FDC" w:rsidRDefault="003C3D65">
      <w:pPr>
        <w:pStyle w:val="a4"/>
        <w:numPr>
          <w:ilvl w:val="0"/>
          <w:numId w:val="15"/>
        </w:numPr>
        <w:tabs>
          <w:tab w:val="left" w:pos="1560"/>
        </w:tabs>
        <w:spacing w:before="160" w:line="360" w:lineRule="auto"/>
        <w:ind w:right="547" w:firstLine="707"/>
        <w:rPr>
          <w:sz w:val="28"/>
        </w:rPr>
      </w:pPr>
      <w:r>
        <w:rPr>
          <w:sz w:val="28"/>
        </w:rPr>
        <w:t>узагальнену інформацію про інші оперативно-розшукові заходи, що здійснювалися</w:t>
      </w:r>
      <w:r>
        <w:rPr>
          <w:spacing w:val="-1"/>
          <w:sz w:val="28"/>
        </w:rPr>
        <w:t xml:space="preserve"> </w:t>
      </w:r>
      <w:r>
        <w:rPr>
          <w:sz w:val="28"/>
        </w:rPr>
        <w:t>СБУ.</w:t>
      </w:r>
    </w:p>
    <w:p w:rsidR="00054FDC" w:rsidRDefault="003C3D65">
      <w:pPr>
        <w:pStyle w:val="a3"/>
        <w:spacing w:before="2" w:line="360" w:lineRule="auto"/>
        <w:ind w:right="547"/>
      </w:pPr>
      <w:r>
        <w:t>Ці дані зможуть показати реальну картину діяльності СБУ, дозволять побачити ефективність заходів, що спрямовані на розслідування злочинів, проте обмежують права людини. Дозволять оцінити, наскільки існує баланс між обмеженням прав і боротьбою зі злочинніст</w:t>
      </w:r>
      <w:r>
        <w:t>ю.</w:t>
      </w:r>
    </w:p>
    <w:p w:rsidR="00054FDC" w:rsidRDefault="003C3D65">
      <w:pPr>
        <w:pStyle w:val="a4"/>
        <w:numPr>
          <w:ilvl w:val="0"/>
          <w:numId w:val="3"/>
        </w:numPr>
        <w:tabs>
          <w:tab w:val="left" w:pos="2018"/>
        </w:tabs>
        <w:spacing w:before="1" w:line="360" w:lineRule="auto"/>
        <w:ind w:left="602" w:right="551" w:firstLine="707"/>
        <w:jc w:val="both"/>
        <w:rPr>
          <w:sz w:val="28"/>
        </w:rPr>
      </w:pPr>
      <w:r>
        <w:rPr>
          <w:sz w:val="28"/>
        </w:rPr>
        <w:t>Підготувати зміни та доповнення до КПК України, Закону «Про загальну структуру і чисельність Служби безпеки України», Закону «Про запобігання корупції» та інші з метою передачі правоохоронних повноважень від СБУ до інших правоохоронних</w:t>
      </w:r>
      <w:r>
        <w:rPr>
          <w:spacing w:val="-2"/>
          <w:sz w:val="28"/>
        </w:rPr>
        <w:t xml:space="preserve"> </w:t>
      </w:r>
      <w:r>
        <w:rPr>
          <w:sz w:val="28"/>
        </w:rPr>
        <w:t>органів.</w:t>
      </w:r>
    </w:p>
    <w:p w:rsidR="00054FDC" w:rsidRDefault="003C3D65">
      <w:pPr>
        <w:pStyle w:val="a4"/>
        <w:numPr>
          <w:ilvl w:val="0"/>
          <w:numId w:val="3"/>
        </w:numPr>
        <w:tabs>
          <w:tab w:val="left" w:pos="2018"/>
        </w:tabs>
        <w:spacing w:line="360" w:lineRule="auto"/>
        <w:ind w:left="602" w:right="550" w:firstLine="707"/>
        <w:jc w:val="both"/>
        <w:rPr>
          <w:sz w:val="28"/>
        </w:rPr>
      </w:pPr>
      <w:r>
        <w:rPr>
          <w:sz w:val="28"/>
        </w:rPr>
        <w:t>Запровад</w:t>
      </w:r>
      <w:r>
        <w:rPr>
          <w:sz w:val="28"/>
        </w:rPr>
        <w:t>ити практику надання за інформаційними запитами відкритої частини документів, які містять відомості, що складають державну таємницю.</w:t>
      </w:r>
    </w:p>
    <w:p w:rsidR="00054FDC" w:rsidRDefault="003C3D65">
      <w:pPr>
        <w:pStyle w:val="a4"/>
        <w:numPr>
          <w:ilvl w:val="0"/>
          <w:numId w:val="3"/>
        </w:numPr>
        <w:tabs>
          <w:tab w:val="left" w:pos="2018"/>
        </w:tabs>
        <w:spacing w:line="360" w:lineRule="auto"/>
        <w:ind w:left="602" w:right="546" w:firstLine="707"/>
        <w:jc w:val="both"/>
        <w:rPr>
          <w:sz w:val="28"/>
        </w:rPr>
      </w:pPr>
      <w:r>
        <w:rPr>
          <w:sz w:val="28"/>
        </w:rPr>
        <w:t>Можливо запозичити досвід Львівської області де при Управлінні СБУ у Львівській області діє Громадська рада, вісім із 12 чл</w:t>
      </w:r>
      <w:r>
        <w:rPr>
          <w:sz w:val="28"/>
        </w:rPr>
        <w:t>енів якої – це адвокати, які дуже прискіпливо придивляються до всіх дій</w:t>
      </w:r>
      <w:r>
        <w:rPr>
          <w:spacing w:val="-7"/>
          <w:sz w:val="28"/>
        </w:rPr>
        <w:t xml:space="preserve"> </w:t>
      </w:r>
      <w:r>
        <w:rPr>
          <w:sz w:val="28"/>
        </w:rPr>
        <w:t>СБУ.</w:t>
      </w:r>
    </w:p>
    <w:p w:rsidR="00054FDC" w:rsidRDefault="003C3D65">
      <w:pPr>
        <w:pStyle w:val="a4"/>
        <w:numPr>
          <w:ilvl w:val="0"/>
          <w:numId w:val="3"/>
        </w:numPr>
        <w:tabs>
          <w:tab w:val="left" w:pos="2018"/>
        </w:tabs>
        <w:spacing w:line="360" w:lineRule="auto"/>
        <w:ind w:left="602" w:right="543" w:firstLine="707"/>
        <w:jc w:val="both"/>
        <w:rPr>
          <w:sz w:val="28"/>
        </w:rPr>
      </w:pPr>
      <w:r>
        <w:rPr>
          <w:sz w:val="28"/>
        </w:rPr>
        <w:t>Розробити перелік відомостей щодо обміну полоненими, які мають бути відкритими для доступу, і форми громадського контролю (парламентського та позапарламентського) за процесом обмі</w:t>
      </w:r>
      <w:r>
        <w:rPr>
          <w:sz w:val="28"/>
        </w:rPr>
        <w:t>ну. Перелік відомостей має включати адреси тимчасового перебування людей, які чекають на</w:t>
      </w:r>
      <w:r>
        <w:rPr>
          <w:spacing w:val="-4"/>
          <w:sz w:val="28"/>
        </w:rPr>
        <w:t xml:space="preserve"> </w:t>
      </w:r>
      <w:r>
        <w:rPr>
          <w:sz w:val="28"/>
        </w:rPr>
        <w:t>обмін.</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ind w:left="51" w:firstLine="0"/>
        <w:jc w:val="center"/>
      </w:pPr>
      <w:bookmarkStart w:id="14" w:name="_bookmark14"/>
      <w:bookmarkEnd w:id="14"/>
      <w:r>
        <w:t>ПЕРЕЛІК ВИКОРИСТАНИХ ДЖЕРЕЛ</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spacing w:before="1"/>
        <w:ind w:left="0" w:firstLine="0"/>
        <w:jc w:val="left"/>
        <w:rPr>
          <w:sz w:val="38"/>
        </w:rPr>
      </w:pPr>
    </w:p>
    <w:p w:rsidR="00054FDC" w:rsidRDefault="003C3D65">
      <w:pPr>
        <w:pStyle w:val="a4"/>
        <w:numPr>
          <w:ilvl w:val="0"/>
          <w:numId w:val="2"/>
        </w:numPr>
        <w:tabs>
          <w:tab w:val="left" w:pos="2018"/>
        </w:tabs>
        <w:spacing w:line="360" w:lineRule="auto"/>
        <w:ind w:right="550" w:firstLine="707"/>
        <w:jc w:val="both"/>
        <w:rPr>
          <w:sz w:val="28"/>
        </w:rPr>
      </w:pPr>
      <w:r>
        <w:rPr>
          <w:sz w:val="28"/>
        </w:rPr>
        <w:t>Аверьянов В. Б. Организация государственного управлення, структурно-функциональный аспект. К., 1985. 146</w:t>
      </w:r>
      <w:r>
        <w:rPr>
          <w:spacing w:val="-4"/>
          <w:sz w:val="28"/>
        </w:rPr>
        <w:t xml:space="preserve"> </w:t>
      </w:r>
      <w:r>
        <w:rPr>
          <w:sz w:val="28"/>
        </w:rPr>
        <w:t>с.</w:t>
      </w:r>
    </w:p>
    <w:p w:rsidR="00054FDC" w:rsidRDefault="003C3D65">
      <w:pPr>
        <w:pStyle w:val="a4"/>
        <w:numPr>
          <w:ilvl w:val="0"/>
          <w:numId w:val="2"/>
        </w:numPr>
        <w:tabs>
          <w:tab w:val="left" w:pos="2018"/>
        </w:tabs>
        <w:spacing w:line="360" w:lineRule="auto"/>
        <w:ind w:right="548" w:firstLine="707"/>
        <w:jc w:val="both"/>
        <w:rPr>
          <w:sz w:val="28"/>
        </w:rPr>
      </w:pPr>
      <w:r>
        <w:rPr>
          <w:sz w:val="28"/>
        </w:rPr>
        <w:t>Аверьянов В. Б. Аппарат государственного управления: содержание деятельности и организационные структуры. К., 1990. 145</w:t>
      </w:r>
      <w:r>
        <w:rPr>
          <w:spacing w:val="-13"/>
          <w:sz w:val="28"/>
        </w:rPr>
        <w:t xml:space="preserve"> </w:t>
      </w:r>
      <w:r>
        <w:rPr>
          <w:sz w:val="28"/>
        </w:rPr>
        <w:t>с.</w:t>
      </w:r>
    </w:p>
    <w:p w:rsidR="00054FDC" w:rsidRDefault="003C3D65">
      <w:pPr>
        <w:pStyle w:val="a4"/>
        <w:numPr>
          <w:ilvl w:val="0"/>
          <w:numId w:val="2"/>
        </w:numPr>
        <w:tabs>
          <w:tab w:val="left" w:pos="2018"/>
        </w:tabs>
        <w:ind w:left="2018"/>
        <w:jc w:val="both"/>
        <w:rPr>
          <w:sz w:val="28"/>
        </w:rPr>
      </w:pPr>
      <w:r>
        <w:rPr>
          <w:sz w:val="28"/>
        </w:rPr>
        <w:t>Авер'янов В. Б. Органи виконавчої влади в Україні. К., 1997. 48</w:t>
      </w:r>
      <w:r>
        <w:rPr>
          <w:spacing w:val="-16"/>
          <w:sz w:val="28"/>
        </w:rPr>
        <w:t xml:space="preserve"> </w:t>
      </w:r>
      <w:r>
        <w:rPr>
          <w:sz w:val="28"/>
        </w:rPr>
        <w:t>с.</w:t>
      </w:r>
    </w:p>
    <w:p w:rsidR="00054FDC" w:rsidRDefault="003C3D65">
      <w:pPr>
        <w:pStyle w:val="a4"/>
        <w:numPr>
          <w:ilvl w:val="0"/>
          <w:numId w:val="2"/>
        </w:numPr>
        <w:tabs>
          <w:tab w:val="left" w:pos="2018"/>
        </w:tabs>
        <w:spacing w:before="161" w:line="360" w:lineRule="auto"/>
        <w:ind w:right="544" w:firstLine="707"/>
        <w:jc w:val="both"/>
        <w:rPr>
          <w:sz w:val="28"/>
        </w:rPr>
      </w:pPr>
      <w:r>
        <w:rPr>
          <w:sz w:val="28"/>
        </w:rPr>
        <w:t>Авер'янов В. Б., Крупчан О. Д. Виконавча влада: конституційні заса</w:t>
      </w:r>
      <w:r>
        <w:rPr>
          <w:sz w:val="28"/>
        </w:rPr>
        <w:t>ди і шляхи реформування. X., 1998. 40</w:t>
      </w:r>
      <w:r>
        <w:rPr>
          <w:spacing w:val="-3"/>
          <w:sz w:val="28"/>
        </w:rPr>
        <w:t xml:space="preserve"> </w:t>
      </w:r>
      <w:r>
        <w:rPr>
          <w:sz w:val="28"/>
        </w:rPr>
        <w:t>с.</w:t>
      </w:r>
    </w:p>
    <w:p w:rsidR="00054FDC" w:rsidRDefault="003C3D65">
      <w:pPr>
        <w:pStyle w:val="a4"/>
        <w:numPr>
          <w:ilvl w:val="0"/>
          <w:numId w:val="2"/>
        </w:numPr>
        <w:tabs>
          <w:tab w:val="left" w:pos="2018"/>
        </w:tabs>
        <w:spacing w:line="362" w:lineRule="auto"/>
        <w:ind w:right="546" w:firstLine="707"/>
        <w:jc w:val="both"/>
        <w:rPr>
          <w:sz w:val="28"/>
        </w:rPr>
      </w:pPr>
      <w:r>
        <w:rPr>
          <w:sz w:val="28"/>
        </w:rPr>
        <w:t>Авер'янов В. Б., Андрійко О. Ф. Виконавча влада і державний контроль. К., 1999. 48</w:t>
      </w:r>
      <w:r>
        <w:rPr>
          <w:spacing w:val="-5"/>
          <w:sz w:val="28"/>
        </w:rPr>
        <w:t xml:space="preserve"> </w:t>
      </w:r>
      <w:r>
        <w:rPr>
          <w:sz w:val="28"/>
        </w:rPr>
        <w:t>с.</w:t>
      </w:r>
    </w:p>
    <w:p w:rsidR="00054FDC" w:rsidRDefault="003C3D65">
      <w:pPr>
        <w:pStyle w:val="a4"/>
        <w:numPr>
          <w:ilvl w:val="0"/>
          <w:numId w:val="2"/>
        </w:numPr>
        <w:tabs>
          <w:tab w:val="left" w:pos="2018"/>
        </w:tabs>
        <w:spacing w:line="360" w:lineRule="auto"/>
        <w:ind w:right="547" w:firstLine="707"/>
        <w:jc w:val="both"/>
        <w:rPr>
          <w:sz w:val="28"/>
        </w:rPr>
      </w:pPr>
      <w:r>
        <w:rPr>
          <w:sz w:val="28"/>
        </w:rPr>
        <w:t>Адміністративне право: сучасний стан і напрями реформування. Матеріали Першої науково-практичної конференції. 18–21 червня 1998р. в м. Яремче Івано-Франківської області. 82</w:t>
      </w:r>
      <w:r>
        <w:rPr>
          <w:spacing w:val="-9"/>
          <w:sz w:val="28"/>
        </w:rPr>
        <w:t xml:space="preserve"> </w:t>
      </w:r>
      <w:r>
        <w:rPr>
          <w:sz w:val="28"/>
        </w:rPr>
        <w:t>с.</w:t>
      </w:r>
    </w:p>
    <w:p w:rsidR="00054FDC" w:rsidRDefault="003C3D65">
      <w:pPr>
        <w:pStyle w:val="a4"/>
        <w:numPr>
          <w:ilvl w:val="0"/>
          <w:numId w:val="2"/>
        </w:numPr>
        <w:tabs>
          <w:tab w:val="left" w:pos="2018"/>
        </w:tabs>
        <w:spacing w:line="362" w:lineRule="auto"/>
        <w:ind w:right="547" w:firstLine="707"/>
        <w:jc w:val="both"/>
        <w:rPr>
          <w:sz w:val="28"/>
        </w:rPr>
      </w:pPr>
      <w:r>
        <w:rPr>
          <w:sz w:val="28"/>
        </w:rPr>
        <w:t>Андрійко О. Ф. Державний контроль: теорія і практика. Наукова доповідь. К., 1999</w:t>
      </w:r>
      <w:r>
        <w:rPr>
          <w:sz w:val="28"/>
        </w:rPr>
        <w:t>.</w:t>
      </w:r>
      <w:r>
        <w:rPr>
          <w:spacing w:val="-6"/>
          <w:sz w:val="28"/>
        </w:rPr>
        <w:t xml:space="preserve"> </w:t>
      </w:r>
      <w:r>
        <w:rPr>
          <w:sz w:val="28"/>
        </w:rPr>
        <w:t>24с.</w:t>
      </w:r>
    </w:p>
    <w:p w:rsidR="00054FDC" w:rsidRDefault="003C3D65">
      <w:pPr>
        <w:pStyle w:val="a4"/>
        <w:numPr>
          <w:ilvl w:val="0"/>
          <w:numId w:val="2"/>
        </w:numPr>
        <w:tabs>
          <w:tab w:val="left" w:pos="2018"/>
        </w:tabs>
        <w:spacing w:line="317" w:lineRule="exact"/>
        <w:ind w:left="2018"/>
        <w:jc w:val="both"/>
        <w:rPr>
          <w:sz w:val="28"/>
        </w:rPr>
      </w:pPr>
      <w:r>
        <w:rPr>
          <w:sz w:val="28"/>
        </w:rPr>
        <w:t>Андрійко О. Ф. Державний контроль в Україні. К., 1999. 48</w:t>
      </w:r>
      <w:r>
        <w:rPr>
          <w:spacing w:val="-14"/>
          <w:sz w:val="28"/>
        </w:rPr>
        <w:t xml:space="preserve"> </w:t>
      </w:r>
      <w:r>
        <w:rPr>
          <w:sz w:val="28"/>
        </w:rPr>
        <w:t>с.</w:t>
      </w:r>
    </w:p>
    <w:p w:rsidR="00054FDC" w:rsidRDefault="003C3D65">
      <w:pPr>
        <w:pStyle w:val="a4"/>
        <w:numPr>
          <w:ilvl w:val="0"/>
          <w:numId w:val="2"/>
        </w:numPr>
        <w:tabs>
          <w:tab w:val="left" w:pos="2018"/>
        </w:tabs>
        <w:spacing w:before="153" w:line="360" w:lineRule="auto"/>
        <w:ind w:right="547" w:firstLine="707"/>
        <w:jc w:val="both"/>
        <w:rPr>
          <w:sz w:val="28"/>
        </w:rPr>
      </w:pPr>
      <w:r>
        <w:rPr>
          <w:sz w:val="28"/>
        </w:rPr>
        <w:t>Аппарат государственного управлення: интересы  и  деятельность. К., 1993. 165</w:t>
      </w:r>
      <w:r>
        <w:rPr>
          <w:spacing w:val="-6"/>
          <w:sz w:val="28"/>
        </w:rPr>
        <w:t xml:space="preserve"> </w:t>
      </w:r>
      <w:r>
        <w:rPr>
          <w:sz w:val="28"/>
        </w:rPr>
        <w:t>с.</w:t>
      </w:r>
    </w:p>
    <w:p w:rsidR="00054FDC" w:rsidRDefault="003C3D65">
      <w:pPr>
        <w:pStyle w:val="a4"/>
        <w:numPr>
          <w:ilvl w:val="0"/>
          <w:numId w:val="2"/>
        </w:numPr>
        <w:tabs>
          <w:tab w:val="left" w:pos="2018"/>
        </w:tabs>
        <w:spacing w:before="1" w:line="360" w:lineRule="auto"/>
        <w:ind w:right="548" w:firstLine="707"/>
        <w:jc w:val="both"/>
        <w:rPr>
          <w:sz w:val="28"/>
        </w:rPr>
      </w:pPr>
      <w:r>
        <w:rPr>
          <w:sz w:val="28"/>
        </w:rPr>
        <w:t>Асоціація УМДПЛ закликає невідкладно реформувати СБУ та позбавити її слідчих функцій. [Електронний ресурс].</w:t>
      </w:r>
      <w:r>
        <w:rPr>
          <w:sz w:val="28"/>
        </w:rPr>
        <w:t xml:space="preserve"> – Режим доступу:</w:t>
      </w:r>
      <w:hyperlink r:id="rId73">
        <w:r>
          <w:rPr>
            <w:color w:val="0000FF"/>
            <w:sz w:val="28"/>
            <w:u w:val="single" w:color="0000FF"/>
          </w:rPr>
          <w:t xml:space="preserve"> http://umdpl.info/news/reforma-sbu-0511/</w:t>
        </w:r>
      </w:hyperlink>
    </w:p>
    <w:p w:rsidR="00054FDC" w:rsidRDefault="003C3D65">
      <w:pPr>
        <w:pStyle w:val="a4"/>
        <w:numPr>
          <w:ilvl w:val="0"/>
          <w:numId w:val="2"/>
        </w:numPr>
        <w:tabs>
          <w:tab w:val="left" w:pos="2018"/>
        </w:tabs>
        <w:spacing w:line="362" w:lineRule="auto"/>
        <w:ind w:right="546" w:firstLine="707"/>
        <w:jc w:val="both"/>
        <w:rPr>
          <w:sz w:val="28"/>
        </w:rPr>
      </w:pPr>
      <w:r>
        <w:rPr>
          <w:sz w:val="28"/>
        </w:rPr>
        <w:t>Бандурка О. М. Основи управління в органах внутрішніх справ України: теорія, досвід, шляхи удосконалення. X., 1996. 398</w:t>
      </w:r>
      <w:r>
        <w:rPr>
          <w:spacing w:val="-3"/>
          <w:sz w:val="28"/>
        </w:rPr>
        <w:t xml:space="preserve"> </w:t>
      </w:r>
      <w:r>
        <w:rPr>
          <w:sz w:val="28"/>
        </w:rPr>
        <w:t>с.</w:t>
      </w:r>
    </w:p>
    <w:p w:rsidR="00054FDC" w:rsidRDefault="003C3D65">
      <w:pPr>
        <w:pStyle w:val="a4"/>
        <w:numPr>
          <w:ilvl w:val="0"/>
          <w:numId w:val="2"/>
        </w:numPr>
        <w:tabs>
          <w:tab w:val="left" w:pos="2018"/>
        </w:tabs>
        <w:spacing w:line="360" w:lineRule="auto"/>
        <w:ind w:right="546" w:firstLine="707"/>
        <w:jc w:val="both"/>
        <w:rPr>
          <w:sz w:val="28"/>
        </w:rPr>
      </w:pPr>
      <w:r>
        <w:rPr>
          <w:sz w:val="28"/>
        </w:rPr>
        <w:t>Бітяк Ю. П., Зуй</w:t>
      </w:r>
      <w:r>
        <w:rPr>
          <w:sz w:val="28"/>
        </w:rPr>
        <w:t xml:space="preserve"> В. В. Адміністративне право  (Загальна  частина). X., 1997. 137</w:t>
      </w:r>
      <w:r>
        <w:rPr>
          <w:spacing w:val="-3"/>
          <w:sz w:val="28"/>
        </w:rPr>
        <w:t xml:space="preserve"> </w:t>
      </w:r>
      <w:r>
        <w:rPr>
          <w:sz w:val="28"/>
        </w:rPr>
        <w:t>с.</w:t>
      </w:r>
    </w:p>
    <w:p w:rsidR="00054FDC" w:rsidRDefault="003C3D65">
      <w:pPr>
        <w:pStyle w:val="a4"/>
        <w:numPr>
          <w:ilvl w:val="0"/>
          <w:numId w:val="2"/>
        </w:numPr>
        <w:tabs>
          <w:tab w:val="left" w:pos="2018"/>
        </w:tabs>
        <w:spacing w:line="362" w:lineRule="auto"/>
        <w:ind w:right="542" w:firstLine="707"/>
        <w:jc w:val="both"/>
        <w:rPr>
          <w:sz w:val="28"/>
        </w:rPr>
      </w:pPr>
      <w:r>
        <w:rPr>
          <w:sz w:val="28"/>
        </w:rPr>
        <w:t xml:space="preserve">Бєлов О.Ф. та ін. Система стратегічного управління сектором безпеки України: стан, проблеми і перспективи. </w:t>
      </w:r>
      <w:r>
        <w:rPr>
          <w:i/>
          <w:sz w:val="28"/>
        </w:rPr>
        <w:t>Стратегічні</w:t>
      </w:r>
      <w:r>
        <w:rPr>
          <w:i/>
          <w:spacing w:val="-27"/>
          <w:sz w:val="28"/>
        </w:rPr>
        <w:t xml:space="preserve"> </w:t>
      </w:r>
      <w:r>
        <w:rPr>
          <w:i/>
          <w:sz w:val="28"/>
        </w:rPr>
        <w:t>пріоритети</w:t>
      </w:r>
      <w:r>
        <w:rPr>
          <w:sz w:val="28"/>
        </w:rPr>
        <w:t>.</w:t>
      </w:r>
    </w:p>
    <w:p w:rsidR="00054FDC" w:rsidRDefault="00054FDC">
      <w:pPr>
        <w:spacing w:line="362"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right="546" w:firstLine="0"/>
      </w:pPr>
      <w:r>
        <w:t>К.: Національний інститут стратегічних досліджень при Президентові України. 2011. № 1. С.104.</w:t>
      </w:r>
    </w:p>
    <w:p w:rsidR="00054FDC" w:rsidRDefault="003C3D65">
      <w:pPr>
        <w:pStyle w:val="a4"/>
        <w:numPr>
          <w:ilvl w:val="0"/>
          <w:numId w:val="2"/>
        </w:numPr>
        <w:tabs>
          <w:tab w:val="left" w:pos="2018"/>
        </w:tabs>
        <w:spacing w:line="360" w:lineRule="auto"/>
        <w:ind w:right="547" w:firstLine="707"/>
        <w:jc w:val="both"/>
        <w:rPr>
          <w:sz w:val="28"/>
        </w:rPr>
      </w:pPr>
      <w:r>
        <w:rPr>
          <w:sz w:val="28"/>
        </w:rPr>
        <w:t xml:space="preserve">Борн Г. Демократичний контроль за оборонною діяльністю. </w:t>
      </w:r>
      <w:r>
        <w:rPr>
          <w:i/>
          <w:sz w:val="28"/>
        </w:rPr>
        <w:t xml:space="preserve">Розбудова безпеки і оборони </w:t>
      </w:r>
      <w:r>
        <w:rPr>
          <w:sz w:val="28"/>
        </w:rPr>
        <w:t>: збірка матеріалів щодо Плану партнерських дій із створення інститутів оборон</w:t>
      </w:r>
      <w:r>
        <w:rPr>
          <w:sz w:val="28"/>
        </w:rPr>
        <w:t>и і безпеки. Женева, 2006. С.</w:t>
      </w:r>
      <w:r>
        <w:rPr>
          <w:spacing w:val="-14"/>
          <w:sz w:val="28"/>
        </w:rPr>
        <w:t xml:space="preserve"> </w:t>
      </w:r>
      <w:r>
        <w:rPr>
          <w:sz w:val="28"/>
        </w:rPr>
        <w:t>68.</w:t>
      </w:r>
    </w:p>
    <w:p w:rsidR="00054FDC" w:rsidRDefault="003C3D65">
      <w:pPr>
        <w:pStyle w:val="a4"/>
        <w:numPr>
          <w:ilvl w:val="0"/>
          <w:numId w:val="2"/>
        </w:numPr>
        <w:tabs>
          <w:tab w:val="left" w:pos="2018"/>
        </w:tabs>
        <w:spacing w:line="360" w:lineRule="auto"/>
        <w:ind w:right="544" w:firstLine="707"/>
        <w:jc w:val="both"/>
        <w:rPr>
          <w:sz w:val="28"/>
        </w:rPr>
      </w:pPr>
      <w:r>
        <w:rPr>
          <w:sz w:val="28"/>
        </w:rPr>
        <w:t xml:space="preserve">Брожко К. Спеціальні служби сучасної України. </w:t>
      </w:r>
      <w:r>
        <w:rPr>
          <w:i/>
          <w:sz w:val="28"/>
        </w:rPr>
        <w:t xml:space="preserve">Людина і політика. </w:t>
      </w:r>
      <w:r>
        <w:rPr>
          <w:sz w:val="28"/>
        </w:rPr>
        <w:t>1999. № 3. С.</w:t>
      </w:r>
      <w:r>
        <w:rPr>
          <w:spacing w:val="-8"/>
          <w:sz w:val="28"/>
        </w:rPr>
        <w:t xml:space="preserve"> </w:t>
      </w:r>
      <w:r>
        <w:rPr>
          <w:sz w:val="28"/>
        </w:rPr>
        <w:t>38–43</w:t>
      </w:r>
    </w:p>
    <w:p w:rsidR="00054FDC" w:rsidRDefault="003C3D65">
      <w:pPr>
        <w:pStyle w:val="a4"/>
        <w:numPr>
          <w:ilvl w:val="0"/>
          <w:numId w:val="2"/>
        </w:numPr>
        <w:tabs>
          <w:tab w:val="left" w:pos="2018"/>
        </w:tabs>
        <w:spacing w:before="1" w:line="360" w:lineRule="auto"/>
        <w:ind w:right="552" w:firstLine="707"/>
        <w:jc w:val="both"/>
        <w:rPr>
          <w:sz w:val="28"/>
        </w:rPr>
      </w:pPr>
      <w:r>
        <w:rPr>
          <w:sz w:val="28"/>
        </w:rPr>
        <w:t>Гладун 3. Поняття і зміст державного управління: адміністративно-правовий аналіз. Львів, 1996. 21</w:t>
      </w:r>
      <w:r>
        <w:rPr>
          <w:spacing w:val="-6"/>
          <w:sz w:val="28"/>
        </w:rPr>
        <w:t xml:space="preserve"> </w:t>
      </w:r>
      <w:r>
        <w:rPr>
          <w:sz w:val="28"/>
        </w:rPr>
        <w:t>с.</w:t>
      </w:r>
    </w:p>
    <w:p w:rsidR="00054FDC" w:rsidRDefault="003C3D65">
      <w:pPr>
        <w:pStyle w:val="a4"/>
        <w:numPr>
          <w:ilvl w:val="0"/>
          <w:numId w:val="2"/>
        </w:numPr>
        <w:tabs>
          <w:tab w:val="left" w:pos="2018"/>
        </w:tabs>
        <w:spacing w:line="360" w:lineRule="auto"/>
        <w:ind w:right="547" w:firstLine="707"/>
        <w:jc w:val="both"/>
        <w:rPr>
          <w:sz w:val="28"/>
        </w:rPr>
      </w:pPr>
      <w:r>
        <w:rPr>
          <w:sz w:val="28"/>
        </w:rPr>
        <w:t>Голова СБУ Володимир Радченко: «Ми в</w:t>
      </w:r>
      <w:r>
        <w:rPr>
          <w:sz w:val="28"/>
        </w:rPr>
        <w:t xml:space="preserve">ідповідаємо за безпеку і спокій держави». </w:t>
      </w:r>
      <w:r>
        <w:rPr>
          <w:i/>
          <w:sz w:val="28"/>
        </w:rPr>
        <w:t>Урядовий кур’єр</w:t>
      </w:r>
      <w:r>
        <w:rPr>
          <w:sz w:val="28"/>
        </w:rPr>
        <w:t>.</w:t>
      </w:r>
      <w:r>
        <w:rPr>
          <w:spacing w:val="-3"/>
          <w:sz w:val="28"/>
        </w:rPr>
        <w:t xml:space="preserve"> </w:t>
      </w:r>
      <w:r>
        <w:rPr>
          <w:sz w:val="28"/>
        </w:rPr>
        <w:t>1996.</w:t>
      </w:r>
    </w:p>
    <w:p w:rsidR="00054FDC" w:rsidRDefault="003C3D65">
      <w:pPr>
        <w:pStyle w:val="a4"/>
        <w:numPr>
          <w:ilvl w:val="0"/>
          <w:numId w:val="2"/>
        </w:numPr>
        <w:tabs>
          <w:tab w:val="left" w:pos="2018"/>
        </w:tabs>
        <w:spacing w:before="1" w:line="360" w:lineRule="auto"/>
        <w:ind w:right="553" w:firstLine="707"/>
        <w:jc w:val="both"/>
        <w:rPr>
          <w:sz w:val="28"/>
        </w:rPr>
      </w:pPr>
      <w:r>
        <w:rPr>
          <w:sz w:val="28"/>
        </w:rPr>
        <w:t>Голосніченко І. П. Адміністративне право України (основні категорії і поняття). К, 1998. 108</w:t>
      </w:r>
      <w:r>
        <w:rPr>
          <w:spacing w:val="-8"/>
          <w:sz w:val="28"/>
        </w:rPr>
        <w:t xml:space="preserve"> </w:t>
      </w:r>
      <w:r>
        <w:rPr>
          <w:sz w:val="28"/>
        </w:rPr>
        <w:t>с.</w:t>
      </w:r>
    </w:p>
    <w:p w:rsidR="00054FDC" w:rsidRDefault="003C3D65">
      <w:pPr>
        <w:pStyle w:val="a4"/>
        <w:numPr>
          <w:ilvl w:val="0"/>
          <w:numId w:val="2"/>
        </w:numPr>
        <w:tabs>
          <w:tab w:val="left" w:pos="2017"/>
          <w:tab w:val="left" w:pos="2018"/>
          <w:tab w:val="left" w:pos="2483"/>
          <w:tab w:val="left" w:pos="2854"/>
          <w:tab w:val="left" w:pos="4099"/>
          <w:tab w:val="left" w:pos="4919"/>
          <w:tab w:val="left" w:pos="6061"/>
          <w:tab w:val="left" w:pos="7762"/>
          <w:tab w:val="left" w:pos="8473"/>
        </w:tabs>
        <w:spacing w:line="360" w:lineRule="auto"/>
        <w:ind w:right="540" w:firstLine="707"/>
        <w:rPr>
          <w:sz w:val="28"/>
        </w:rPr>
      </w:pPr>
      <w:r>
        <w:rPr>
          <w:sz w:val="28"/>
        </w:rPr>
        <w:t>ГПУ</w:t>
      </w:r>
      <w:r>
        <w:rPr>
          <w:sz w:val="28"/>
        </w:rPr>
        <w:tab/>
        <w:t>просила</w:t>
      </w:r>
      <w:r>
        <w:rPr>
          <w:sz w:val="28"/>
        </w:rPr>
        <w:tab/>
        <w:t>СБУ</w:t>
      </w:r>
      <w:r>
        <w:rPr>
          <w:sz w:val="28"/>
        </w:rPr>
        <w:tab/>
        <w:t>зібрати</w:t>
      </w:r>
      <w:r>
        <w:rPr>
          <w:sz w:val="28"/>
        </w:rPr>
        <w:tab/>
        <w:t>інформацію</w:t>
      </w:r>
      <w:r>
        <w:rPr>
          <w:sz w:val="28"/>
        </w:rPr>
        <w:tab/>
        <w:t>про</w:t>
      </w:r>
      <w:r>
        <w:rPr>
          <w:sz w:val="28"/>
        </w:rPr>
        <w:tab/>
      </w:r>
      <w:r>
        <w:rPr>
          <w:spacing w:val="-1"/>
          <w:sz w:val="28"/>
        </w:rPr>
        <w:t xml:space="preserve">журналісток </w:t>
      </w:r>
      <w:r>
        <w:rPr>
          <w:sz w:val="28"/>
        </w:rPr>
        <w:t>Седлецьку та Бердинських – адвокати. [Електронний ресурс]. – Режим доступу:</w:t>
      </w:r>
      <w:r>
        <w:rPr>
          <w:sz w:val="28"/>
        </w:rPr>
        <w:tab/>
      </w:r>
      <w:r>
        <w:rPr>
          <w:sz w:val="28"/>
        </w:rPr>
        <w:tab/>
      </w:r>
      <w:hyperlink r:id="rId74">
        <w:r>
          <w:rPr>
            <w:color w:val="0000FF"/>
            <w:sz w:val="28"/>
            <w:u w:val="single" w:color="0000FF"/>
          </w:rPr>
          <w:t>https://detect</w:t>
        </w:r>
        <w:r>
          <w:rPr>
            <w:color w:val="0000FF"/>
            <w:sz w:val="28"/>
            <w:u w:val="single" w:color="0000FF"/>
          </w:rPr>
          <w:t>or.media/community/article/141509/2018-10-04-gpu-</w:t>
        </w:r>
      </w:hyperlink>
      <w:hyperlink r:id="rId75">
        <w:r>
          <w:rPr>
            <w:color w:val="0000FF"/>
            <w:sz w:val="28"/>
            <w:u w:val="single" w:color="0000FF"/>
          </w:rPr>
          <w:t xml:space="preserve"> prosila-sbu-zibrati-informatsiyu-pro-zhur</w:t>
        </w:r>
        <w:r>
          <w:rPr>
            <w:color w:val="0000FF"/>
            <w:sz w:val="28"/>
            <w:u w:val="single" w:color="0000FF"/>
          </w:rPr>
          <w:t>nalistok-sedletsku-ta-berdinskikh-</w:t>
        </w:r>
      </w:hyperlink>
      <w:hyperlink r:id="rId76">
        <w:r>
          <w:rPr>
            <w:color w:val="0000FF"/>
            <w:sz w:val="28"/>
            <w:u w:val="single" w:color="0000FF"/>
          </w:rPr>
          <w:t xml:space="preserve"> advokati/</w:t>
        </w:r>
      </w:hyperlink>
    </w:p>
    <w:p w:rsidR="00054FDC" w:rsidRDefault="003C3D65">
      <w:pPr>
        <w:pStyle w:val="a4"/>
        <w:numPr>
          <w:ilvl w:val="0"/>
          <w:numId w:val="2"/>
        </w:numPr>
        <w:tabs>
          <w:tab w:val="left" w:pos="2018"/>
        </w:tabs>
        <w:spacing w:line="360" w:lineRule="auto"/>
        <w:ind w:right="543" w:firstLine="707"/>
        <w:jc w:val="both"/>
        <w:rPr>
          <w:sz w:val="28"/>
        </w:rPr>
      </w:pPr>
      <w:r>
        <w:rPr>
          <w:sz w:val="28"/>
        </w:rPr>
        <w:t>Грицак В.С. Одним з головних завдань СБУ є перетворення її на динамічну спецслужбу європейського зразка. [Електронний ресурс]. – Режим доступу:</w:t>
      </w:r>
      <w:r>
        <w:rPr>
          <w:color w:val="0000FF"/>
          <w:spacing w:val="-1"/>
          <w:sz w:val="28"/>
        </w:rPr>
        <w:t xml:space="preserve"> </w:t>
      </w:r>
      <w:hyperlink r:id="rId77">
        <w:r>
          <w:rPr>
            <w:color w:val="0000FF"/>
            <w:sz w:val="28"/>
            <w:u w:val="single" w:color="0000FF"/>
          </w:rPr>
          <w:t>http://ssu.gov.ua</w:t>
        </w:r>
      </w:hyperlink>
    </w:p>
    <w:p w:rsidR="00054FDC" w:rsidRDefault="003C3D65">
      <w:pPr>
        <w:pStyle w:val="a4"/>
        <w:numPr>
          <w:ilvl w:val="0"/>
          <w:numId w:val="2"/>
        </w:numPr>
        <w:tabs>
          <w:tab w:val="left" w:pos="2018"/>
        </w:tabs>
        <w:ind w:left="2018"/>
        <w:jc w:val="both"/>
        <w:rPr>
          <w:sz w:val="28"/>
        </w:rPr>
      </w:pPr>
      <w:r>
        <w:rPr>
          <w:sz w:val="28"/>
        </w:rPr>
        <w:t>Демократизация аппарата управления. К., 1990. 304</w:t>
      </w:r>
      <w:r>
        <w:rPr>
          <w:spacing w:val="-7"/>
          <w:sz w:val="28"/>
        </w:rPr>
        <w:t xml:space="preserve"> </w:t>
      </w:r>
      <w:r>
        <w:rPr>
          <w:sz w:val="28"/>
        </w:rPr>
        <w:t>с.</w:t>
      </w:r>
    </w:p>
    <w:p w:rsidR="00054FDC" w:rsidRDefault="003C3D65">
      <w:pPr>
        <w:pStyle w:val="a4"/>
        <w:numPr>
          <w:ilvl w:val="0"/>
          <w:numId w:val="2"/>
        </w:numPr>
        <w:tabs>
          <w:tab w:val="left" w:pos="2018"/>
        </w:tabs>
        <w:spacing w:before="160" w:line="360" w:lineRule="auto"/>
        <w:ind w:right="542" w:firstLine="707"/>
        <w:jc w:val="both"/>
        <w:rPr>
          <w:sz w:val="28"/>
        </w:rPr>
      </w:pPr>
      <w:r>
        <w:rPr>
          <w:sz w:val="28"/>
        </w:rPr>
        <w:t>Держа</w:t>
      </w:r>
      <w:r>
        <w:rPr>
          <w:sz w:val="28"/>
        </w:rPr>
        <w:t>вне управління в умовах європейської та євроатлантичної інтеграції України: історія, теорія, методологія (Моніторинг наукових досліджень і розробок): Навчальний посібник. Ужгород: Ліра, 2007. 343 с. (Серія: «Євроінтеграція: український вимір».</w:t>
      </w:r>
      <w:r>
        <w:rPr>
          <w:spacing w:val="-2"/>
          <w:sz w:val="28"/>
        </w:rPr>
        <w:t xml:space="preserve"> </w:t>
      </w:r>
      <w:r>
        <w:rPr>
          <w:sz w:val="28"/>
        </w:rPr>
        <w:t>Вип.2)</w:t>
      </w:r>
    </w:p>
    <w:p w:rsidR="00054FDC" w:rsidRDefault="003C3D65">
      <w:pPr>
        <w:pStyle w:val="a4"/>
        <w:numPr>
          <w:ilvl w:val="0"/>
          <w:numId w:val="2"/>
        </w:numPr>
        <w:tabs>
          <w:tab w:val="left" w:pos="2018"/>
        </w:tabs>
        <w:spacing w:before="1" w:line="360" w:lineRule="auto"/>
        <w:ind w:right="543" w:firstLine="707"/>
        <w:jc w:val="both"/>
        <w:rPr>
          <w:sz w:val="28"/>
        </w:rPr>
      </w:pPr>
      <w:r>
        <w:rPr>
          <w:sz w:val="28"/>
        </w:rPr>
        <w:t>Додин</w:t>
      </w:r>
      <w:r>
        <w:rPr>
          <w:sz w:val="28"/>
        </w:rPr>
        <w:t xml:space="preserve"> Е. В. Административная деликтология. Курс лекций. Одесса, 1997.</w:t>
      </w:r>
      <w:r>
        <w:rPr>
          <w:spacing w:val="-5"/>
          <w:sz w:val="28"/>
        </w:rPr>
        <w:t xml:space="preserve"> </w:t>
      </w:r>
      <w:r>
        <w:rPr>
          <w:sz w:val="28"/>
        </w:rPr>
        <w:t>115с.</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2"/>
        </w:numPr>
        <w:tabs>
          <w:tab w:val="left" w:pos="2018"/>
        </w:tabs>
        <w:spacing w:before="89" w:line="360" w:lineRule="auto"/>
        <w:ind w:right="546" w:firstLine="707"/>
        <w:jc w:val="both"/>
        <w:rPr>
          <w:sz w:val="28"/>
        </w:rPr>
      </w:pPr>
      <w:r>
        <w:rPr>
          <w:sz w:val="28"/>
        </w:rPr>
        <w:t>Досягнення та провали у становленні системи парламентського контролю. [Електронний ресурс]. – Режим доступу:</w:t>
      </w:r>
      <w:hyperlink r:id="rId78">
        <w:r>
          <w:rPr>
            <w:color w:val="0000FF"/>
            <w:sz w:val="28"/>
            <w:u w:val="single" w:color="0000FF"/>
          </w:rPr>
          <w:t xml:space="preserve"> </w:t>
        </w:r>
        <w:r>
          <w:rPr>
            <w:color w:val="0000FF"/>
            <w:spacing w:val="-1"/>
            <w:sz w:val="28"/>
            <w:u w:val="single" w:color="0000FF"/>
          </w:rPr>
          <w:t>https://www.dcaf.ch/sites/default/files/publications/documents/2017-Conference-3-</w:t>
        </w:r>
      </w:hyperlink>
      <w:hyperlink r:id="rId79">
        <w:r>
          <w:rPr>
            <w:color w:val="0000FF"/>
            <w:spacing w:val="-1"/>
            <w:sz w:val="28"/>
            <w:u w:val="single" w:color="0000FF"/>
          </w:rPr>
          <w:t xml:space="preserve"> </w:t>
        </w:r>
        <w:r>
          <w:rPr>
            <w:color w:val="0000FF"/>
            <w:sz w:val="28"/>
            <w:u w:val="single" w:color="0000FF"/>
          </w:rPr>
          <w:t>UKR.pdf</w:t>
        </w:r>
      </w:hyperlink>
    </w:p>
    <w:p w:rsidR="00054FDC" w:rsidRDefault="003C3D65">
      <w:pPr>
        <w:pStyle w:val="a4"/>
        <w:numPr>
          <w:ilvl w:val="0"/>
          <w:numId w:val="2"/>
        </w:numPr>
        <w:tabs>
          <w:tab w:val="left" w:pos="2018"/>
        </w:tabs>
        <w:spacing w:line="360" w:lineRule="auto"/>
        <w:ind w:right="543" w:firstLine="707"/>
        <w:jc w:val="both"/>
        <w:rPr>
          <w:sz w:val="28"/>
        </w:rPr>
      </w:pPr>
      <w:r>
        <w:rPr>
          <w:sz w:val="28"/>
        </w:rPr>
        <w:t xml:space="preserve">Дотримання </w:t>
      </w:r>
      <w:r>
        <w:rPr>
          <w:sz w:val="28"/>
        </w:rPr>
        <w:t>прав людини в секторі безпеки. [Електронний ресурс]. – Режим доступу: https://helsinki.org.ua/dotrymannya-prav-lyudyny-v- sektori-bezpeky-2017/#_ftn4</w:t>
      </w:r>
    </w:p>
    <w:p w:rsidR="00054FDC" w:rsidRDefault="003C3D65">
      <w:pPr>
        <w:pStyle w:val="a4"/>
        <w:numPr>
          <w:ilvl w:val="0"/>
          <w:numId w:val="2"/>
        </w:numPr>
        <w:tabs>
          <w:tab w:val="left" w:pos="2018"/>
        </w:tabs>
        <w:spacing w:before="1" w:line="360" w:lineRule="auto"/>
        <w:ind w:right="547" w:firstLine="707"/>
        <w:jc w:val="both"/>
        <w:rPr>
          <w:sz w:val="28"/>
        </w:rPr>
      </w:pPr>
      <w:r>
        <w:rPr>
          <w:sz w:val="28"/>
        </w:rPr>
        <w:t>Закон України «Про державний захист працівників суду і правоохоронних органів». [Електронний ресурс]. – Ре</w:t>
      </w:r>
      <w:r>
        <w:rPr>
          <w:sz w:val="28"/>
        </w:rPr>
        <w:t>жим доступу:</w:t>
      </w:r>
      <w:hyperlink r:id="rId80">
        <w:r>
          <w:rPr>
            <w:color w:val="0000FF"/>
            <w:sz w:val="28"/>
            <w:u w:val="single" w:color="0000FF"/>
          </w:rPr>
          <w:t xml:space="preserve"> https://zakon.rada.gov.ua/laws/show/3710-12</w:t>
        </w:r>
      </w:hyperlink>
    </w:p>
    <w:p w:rsidR="00054FDC" w:rsidRDefault="003C3D65">
      <w:pPr>
        <w:pStyle w:val="a4"/>
        <w:numPr>
          <w:ilvl w:val="0"/>
          <w:numId w:val="2"/>
        </w:numPr>
        <w:tabs>
          <w:tab w:val="left" w:pos="2018"/>
        </w:tabs>
        <w:spacing w:line="360" w:lineRule="auto"/>
        <w:ind w:right="550" w:firstLine="707"/>
        <w:jc w:val="both"/>
        <w:rPr>
          <w:sz w:val="28"/>
        </w:rPr>
      </w:pPr>
      <w:r>
        <w:rPr>
          <w:sz w:val="28"/>
        </w:rPr>
        <w:t>Закон України «Про Державну службу спеціального зв’язку та захисту інформації України». [Електронний ресурс]. – Режим доступу:</w:t>
      </w:r>
      <w:hyperlink r:id="rId81">
        <w:r>
          <w:rPr>
            <w:color w:val="0000FF"/>
            <w:sz w:val="28"/>
            <w:u w:val="single" w:color="0000FF"/>
          </w:rPr>
          <w:t xml:space="preserve"> https://zakon.rada.gov.ua/laws/show/3475-15</w:t>
        </w:r>
      </w:hyperlink>
    </w:p>
    <w:p w:rsidR="00054FDC" w:rsidRDefault="003C3D65">
      <w:pPr>
        <w:pStyle w:val="a4"/>
        <w:numPr>
          <w:ilvl w:val="0"/>
          <w:numId w:val="2"/>
        </w:numPr>
        <w:tabs>
          <w:tab w:val="left" w:pos="2018"/>
        </w:tabs>
        <w:spacing w:line="360" w:lineRule="auto"/>
        <w:ind w:right="544" w:firstLine="707"/>
        <w:jc w:val="both"/>
        <w:rPr>
          <w:sz w:val="28"/>
        </w:rPr>
      </w:pPr>
      <w:r>
        <w:rPr>
          <w:sz w:val="28"/>
        </w:rPr>
        <w:t>Закон України «Про Державну таємницю». [Електронний  ресурс]. – Режим доступу:</w:t>
      </w:r>
      <w:r>
        <w:rPr>
          <w:color w:val="0000FF"/>
          <w:spacing w:val="59"/>
          <w:sz w:val="28"/>
        </w:rPr>
        <w:t xml:space="preserve"> </w:t>
      </w:r>
      <w:hyperlink r:id="rId82">
        <w:r>
          <w:rPr>
            <w:color w:val="0000FF"/>
            <w:sz w:val="28"/>
            <w:u w:val="single" w:color="0000FF"/>
          </w:rPr>
          <w:t>https://zakon.rada.gov.ua/laws/show/3855-12</w:t>
        </w:r>
      </w:hyperlink>
    </w:p>
    <w:p w:rsidR="00054FDC" w:rsidRDefault="003C3D65">
      <w:pPr>
        <w:pStyle w:val="a4"/>
        <w:numPr>
          <w:ilvl w:val="0"/>
          <w:numId w:val="2"/>
        </w:numPr>
        <w:tabs>
          <w:tab w:val="left" w:pos="2018"/>
        </w:tabs>
        <w:spacing w:line="360" w:lineRule="auto"/>
        <w:ind w:right="543" w:firstLine="707"/>
        <w:jc w:val="both"/>
        <w:rPr>
          <w:sz w:val="28"/>
        </w:rPr>
      </w:pPr>
      <w:r>
        <w:rPr>
          <w:sz w:val="28"/>
        </w:rPr>
        <w:t>Закон України «Про Службу безпеки України». [Електронний ресурс]. – Режим доступу:</w:t>
      </w:r>
      <w:r>
        <w:rPr>
          <w:color w:val="0000FF"/>
          <w:sz w:val="28"/>
        </w:rPr>
        <w:t xml:space="preserve"> </w:t>
      </w:r>
      <w:hyperlink r:id="rId83">
        <w:r>
          <w:rPr>
            <w:color w:val="0000FF"/>
            <w:sz w:val="28"/>
            <w:u w:val="single" w:color="0000FF"/>
          </w:rPr>
          <w:t>https://zakon.rada.gov.ua/laws/show/2229-</w:t>
        </w:r>
      </w:hyperlink>
      <w:hyperlink r:id="rId84">
        <w:r>
          <w:rPr>
            <w:color w:val="0000FF"/>
            <w:sz w:val="28"/>
            <w:u w:val="single" w:color="0000FF"/>
          </w:rPr>
          <w:t xml:space="preserve"> 12/ed20101013</w:t>
        </w:r>
      </w:hyperlink>
    </w:p>
    <w:p w:rsidR="00054FDC" w:rsidRDefault="003C3D65">
      <w:pPr>
        <w:pStyle w:val="a4"/>
        <w:numPr>
          <w:ilvl w:val="0"/>
          <w:numId w:val="2"/>
        </w:numPr>
        <w:tabs>
          <w:tab w:val="left" w:pos="2088"/>
          <w:tab w:val="left" w:pos="3454"/>
          <w:tab w:val="left" w:pos="5602"/>
          <w:tab w:val="left" w:pos="6931"/>
          <w:tab w:val="left" w:pos="8920"/>
        </w:tabs>
        <w:spacing w:line="360" w:lineRule="auto"/>
        <w:ind w:right="547" w:firstLine="707"/>
        <w:jc w:val="both"/>
        <w:rPr>
          <w:sz w:val="28"/>
        </w:rPr>
      </w:pPr>
      <w:r>
        <w:rPr>
          <w:sz w:val="28"/>
        </w:rPr>
        <w:t>Закон України «Про розвідувальні органи України». [Електронний</w:t>
      </w:r>
      <w:r>
        <w:rPr>
          <w:sz w:val="28"/>
        </w:rPr>
        <w:tab/>
        <w:t>ресурс].</w:t>
      </w:r>
      <w:r>
        <w:rPr>
          <w:sz w:val="28"/>
        </w:rPr>
        <w:tab/>
        <w:t>–</w:t>
      </w:r>
      <w:r>
        <w:rPr>
          <w:sz w:val="28"/>
        </w:rPr>
        <w:tab/>
        <w:t>Режим</w:t>
      </w:r>
      <w:r>
        <w:rPr>
          <w:sz w:val="28"/>
        </w:rPr>
        <w:tab/>
      </w:r>
      <w:r>
        <w:rPr>
          <w:spacing w:val="-3"/>
          <w:sz w:val="28"/>
        </w:rPr>
        <w:t>доступу:</w:t>
      </w:r>
      <w:hyperlink r:id="rId85">
        <w:r>
          <w:rPr>
            <w:color w:val="0000FF"/>
            <w:spacing w:val="-3"/>
            <w:sz w:val="28"/>
            <w:u w:val="single" w:color="0000FF"/>
          </w:rPr>
          <w:t xml:space="preserve"> </w:t>
        </w:r>
        <w:r>
          <w:rPr>
            <w:color w:val="0000FF"/>
            <w:sz w:val="28"/>
            <w:u w:val="single" w:color="0000FF"/>
          </w:rPr>
          <w:t>https://zakon.rada.gov.ua/laws/show</w:t>
        </w:r>
        <w:r>
          <w:rPr>
            <w:color w:val="0000FF"/>
            <w:sz w:val="28"/>
            <w:u w:val="single" w:color="0000FF"/>
          </w:rPr>
          <w:t>/2331-14</w:t>
        </w:r>
      </w:hyperlink>
    </w:p>
    <w:p w:rsidR="00054FDC" w:rsidRDefault="003C3D65">
      <w:pPr>
        <w:pStyle w:val="a4"/>
        <w:numPr>
          <w:ilvl w:val="0"/>
          <w:numId w:val="2"/>
        </w:numPr>
        <w:tabs>
          <w:tab w:val="left" w:pos="2018"/>
        </w:tabs>
        <w:spacing w:line="360" w:lineRule="auto"/>
        <w:ind w:right="551" w:firstLine="707"/>
        <w:jc w:val="both"/>
        <w:rPr>
          <w:sz w:val="28"/>
        </w:rPr>
      </w:pPr>
      <w:r>
        <w:rPr>
          <w:sz w:val="28"/>
        </w:rPr>
        <w:t>Закон України «Про основи національної безпеки України» від 19.06.2003 №</w:t>
      </w:r>
      <w:r>
        <w:rPr>
          <w:spacing w:val="-3"/>
          <w:sz w:val="28"/>
        </w:rPr>
        <w:t xml:space="preserve"> </w:t>
      </w:r>
      <w:r>
        <w:rPr>
          <w:sz w:val="28"/>
        </w:rPr>
        <w:t>984</w:t>
      </w:r>
    </w:p>
    <w:p w:rsidR="00054FDC" w:rsidRDefault="003C3D65">
      <w:pPr>
        <w:pStyle w:val="a4"/>
        <w:numPr>
          <w:ilvl w:val="0"/>
          <w:numId w:val="2"/>
        </w:numPr>
        <w:tabs>
          <w:tab w:val="left" w:pos="2018"/>
        </w:tabs>
        <w:spacing w:line="362" w:lineRule="auto"/>
        <w:ind w:right="548" w:firstLine="707"/>
        <w:jc w:val="both"/>
        <w:rPr>
          <w:sz w:val="28"/>
        </w:rPr>
      </w:pPr>
      <w:r>
        <w:rPr>
          <w:sz w:val="28"/>
        </w:rPr>
        <w:t>Конституція України [Електронний ресурс]. – Режим доступу:</w:t>
      </w:r>
      <w:hyperlink r:id="rId86">
        <w:r>
          <w:rPr>
            <w:color w:val="0000FF"/>
            <w:sz w:val="28"/>
            <w:u w:val="single" w:color="0000FF"/>
          </w:rPr>
          <w:t xml:space="preserve"> https://zakon.rada.gov.ua/laws/s</w:t>
        </w:r>
        <w:r>
          <w:rPr>
            <w:color w:val="0000FF"/>
            <w:sz w:val="28"/>
            <w:u w:val="single" w:color="0000FF"/>
          </w:rPr>
          <w:t>how/254%D0%BA/96-%D0%B2%D1%80</w:t>
        </w:r>
      </w:hyperlink>
    </w:p>
    <w:p w:rsidR="00054FDC" w:rsidRDefault="003C3D65">
      <w:pPr>
        <w:pStyle w:val="a4"/>
        <w:numPr>
          <w:ilvl w:val="0"/>
          <w:numId w:val="2"/>
        </w:numPr>
        <w:tabs>
          <w:tab w:val="left" w:pos="2018"/>
        </w:tabs>
        <w:spacing w:line="360" w:lineRule="auto"/>
        <w:ind w:right="543" w:firstLine="707"/>
        <w:jc w:val="both"/>
        <w:rPr>
          <w:sz w:val="28"/>
        </w:rPr>
      </w:pPr>
      <w:r>
        <w:rPr>
          <w:sz w:val="28"/>
        </w:rPr>
        <w:t xml:space="preserve">На сторожі економічних інтересів держави. Розмова з Леонідом Деркачем, головою СБУ. </w:t>
      </w:r>
      <w:r>
        <w:rPr>
          <w:i/>
          <w:sz w:val="28"/>
        </w:rPr>
        <w:t>Урядовий кур’єр</w:t>
      </w:r>
      <w:r>
        <w:rPr>
          <w:sz w:val="28"/>
        </w:rPr>
        <w:t>.</w:t>
      </w:r>
      <w:r>
        <w:rPr>
          <w:spacing w:val="-11"/>
          <w:sz w:val="28"/>
        </w:rPr>
        <w:t xml:space="preserve"> </w:t>
      </w:r>
      <w:r>
        <w:rPr>
          <w:sz w:val="28"/>
        </w:rPr>
        <w:t>1998.</w:t>
      </w:r>
    </w:p>
    <w:p w:rsidR="00054FDC" w:rsidRDefault="003C3D65">
      <w:pPr>
        <w:pStyle w:val="a4"/>
        <w:numPr>
          <w:ilvl w:val="0"/>
          <w:numId w:val="2"/>
        </w:numPr>
        <w:tabs>
          <w:tab w:val="left" w:pos="2018"/>
        </w:tabs>
        <w:spacing w:line="362" w:lineRule="auto"/>
        <w:ind w:right="543" w:firstLine="707"/>
        <w:jc w:val="both"/>
        <w:rPr>
          <w:sz w:val="28"/>
        </w:rPr>
      </w:pPr>
      <w:r>
        <w:rPr>
          <w:sz w:val="28"/>
        </w:rPr>
        <w:t xml:space="preserve">Олійник О. Голова СБУ Володимир Радченко: «Необхідне формування антикримінальної суспільної свідомості». </w:t>
      </w:r>
      <w:r>
        <w:rPr>
          <w:i/>
          <w:sz w:val="28"/>
        </w:rPr>
        <w:t>Урядовий кур’є</w:t>
      </w:r>
      <w:r>
        <w:rPr>
          <w:i/>
          <w:sz w:val="28"/>
        </w:rPr>
        <w:t>р.</w:t>
      </w:r>
      <w:r>
        <w:rPr>
          <w:i/>
          <w:spacing w:val="-23"/>
          <w:sz w:val="28"/>
        </w:rPr>
        <w:t xml:space="preserve"> </w:t>
      </w:r>
      <w:r>
        <w:rPr>
          <w:sz w:val="28"/>
        </w:rPr>
        <w:t>1996.</w:t>
      </w:r>
    </w:p>
    <w:p w:rsidR="00054FDC" w:rsidRDefault="00054FDC">
      <w:pPr>
        <w:spacing w:line="362"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2"/>
        </w:numPr>
        <w:tabs>
          <w:tab w:val="left" w:pos="2018"/>
        </w:tabs>
        <w:spacing w:before="89" w:line="360" w:lineRule="auto"/>
        <w:ind w:right="544" w:firstLine="707"/>
        <w:jc w:val="both"/>
        <w:rPr>
          <w:sz w:val="28"/>
        </w:rPr>
      </w:pPr>
      <w:r>
        <w:rPr>
          <w:sz w:val="28"/>
        </w:rPr>
        <w:t>Офіційний сайт Генеральної Прокуратури України [Електронний ресурс]. – Режим доступу:</w:t>
      </w:r>
      <w:r>
        <w:rPr>
          <w:color w:val="0000FF"/>
          <w:spacing w:val="65"/>
          <w:sz w:val="28"/>
        </w:rPr>
        <w:t xml:space="preserve"> </w:t>
      </w:r>
      <w:hyperlink r:id="rId87">
        <w:r>
          <w:rPr>
            <w:color w:val="0000FF"/>
            <w:sz w:val="28"/>
            <w:u w:val="single" w:color="0000FF"/>
          </w:rPr>
          <w:t>https://www.gp.gov.ua/</w:t>
        </w:r>
      </w:hyperlink>
    </w:p>
    <w:p w:rsidR="00054FDC" w:rsidRDefault="003C3D65">
      <w:pPr>
        <w:pStyle w:val="a4"/>
        <w:numPr>
          <w:ilvl w:val="0"/>
          <w:numId w:val="2"/>
        </w:numPr>
        <w:tabs>
          <w:tab w:val="left" w:pos="2018"/>
        </w:tabs>
        <w:spacing w:line="360" w:lineRule="auto"/>
        <w:ind w:right="544" w:firstLine="707"/>
        <w:jc w:val="both"/>
        <w:rPr>
          <w:sz w:val="28"/>
        </w:rPr>
      </w:pPr>
      <w:r>
        <w:rPr>
          <w:sz w:val="28"/>
        </w:rPr>
        <w:t>Особливості діяльності розвідувальних служб країн Європейського Союзу та США. С. Бєловол, В. Головань, Програми стажування у Верховній Раді України 2015–2016</w:t>
      </w:r>
      <w:r>
        <w:rPr>
          <w:spacing w:val="-11"/>
          <w:sz w:val="28"/>
        </w:rPr>
        <w:t xml:space="preserve"> </w:t>
      </w:r>
      <w:r>
        <w:rPr>
          <w:sz w:val="28"/>
        </w:rPr>
        <w:t>рр.</w:t>
      </w:r>
    </w:p>
    <w:p w:rsidR="00054FDC" w:rsidRDefault="003C3D65">
      <w:pPr>
        <w:pStyle w:val="a4"/>
        <w:numPr>
          <w:ilvl w:val="0"/>
          <w:numId w:val="2"/>
        </w:numPr>
        <w:tabs>
          <w:tab w:val="left" w:pos="2088"/>
        </w:tabs>
        <w:spacing w:line="360" w:lineRule="auto"/>
        <w:ind w:right="543" w:firstLine="707"/>
        <w:jc w:val="both"/>
        <w:rPr>
          <w:sz w:val="28"/>
        </w:rPr>
      </w:pPr>
      <w:r>
        <w:rPr>
          <w:sz w:val="28"/>
        </w:rPr>
        <w:t>Пилипчук В. Г. Та ін.  :  наук.-метод.  посіб.  К.:  Нац.  акад.  СБУ, 2017. 260</w:t>
      </w:r>
      <w:r>
        <w:rPr>
          <w:spacing w:val="-3"/>
          <w:sz w:val="28"/>
        </w:rPr>
        <w:t xml:space="preserve"> </w:t>
      </w:r>
      <w:r>
        <w:rPr>
          <w:sz w:val="28"/>
        </w:rPr>
        <w:t>с.</w:t>
      </w:r>
    </w:p>
    <w:p w:rsidR="00054FDC" w:rsidRDefault="003C3D65">
      <w:pPr>
        <w:pStyle w:val="a4"/>
        <w:numPr>
          <w:ilvl w:val="0"/>
          <w:numId w:val="2"/>
        </w:numPr>
        <w:tabs>
          <w:tab w:val="left" w:pos="2018"/>
        </w:tabs>
        <w:spacing w:before="1" w:line="360" w:lineRule="auto"/>
        <w:ind w:right="547" w:firstLine="707"/>
        <w:jc w:val="both"/>
        <w:rPr>
          <w:sz w:val="28"/>
        </w:rPr>
      </w:pPr>
      <w:r>
        <w:rPr>
          <w:sz w:val="28"/>
        </w:rPr>
        <w:t>Проект Закону про парламентський контроль за дотриманням положень законів в діяльності спеціальних служб та правоохоронних органів держави. № 1204 від 29.08.2019 р. [Електронний ресурс]. – Режим доступу:</w:t>
      </w:r>
      <w:hyperlink r:id="rId88">
        <w:r>
          <w:rPr>
            <w:color w:val="0000FF"/>
            <w:sz w:val="28"/>
            <w:u w:val="single" w:color="0000FF"/>
          </w:rPr>
          <w:t xml:space="preserve"> http://w1.c1.rada.gov.ua/pls/zweb2/webproc4_1?pf3511=65317</w:t>
        </w:r>
      </w:hyperlink>
    </w:p>
    <w:p w:rsidR="00054FDC" w:rsidRDefault="003C3D65">
      <w:pPr>
        <w:pStyle w:val="a4"/>
        <w:numPr>
          <w:ilvl w:val="0"/>
          <w:numId w:val="2"/>
        </w:numPr>
        <w:tabs>
          <w:tab w:val="left" w:pos="2018"/>
        </w:tabs>
        <w:spacing w:before="1" w:line="360" w:lineRule="auto"/>
        <w:ind w:right="544" w:firstLine="707"/>
        <w:jc w:val="both"/>
        <w:rPr>
          <w:sz w:val="28"/>
        </w:rPr>
      </w:pPr>
      <w:r>
        <w:rPr>
          <w:sz w:val="28"/>
        </w:rPr>
        <w:t>Про рішення Ради національної безпеки і оборони України від 15 лютого 2008 року «Про Концепцію реформування Служби безпеки України»: Указ Президента України від 20 березня 2</w:t>
      </w:r>
      <w:r>
        <w:rPr>
          <w:sz w:val="28"/>
        </w:rPr>
        <w:t>008 року № 249 [Електронний ресурс]. – Режим доступу:</w:t>
      </w:r>
      <w:r>
        <w:rPr>
          <w:color w:val="0000FF"/>
          <w:spacing w:val="-10"/>
          <w:sz w:val="28"/>
        </w:rPr>
        <w:t xml:space="preserve"> </w:t>
      </w:r>
      <w:hyperlink r:id="rId89">
        <w:r>
          <w:rPr>
            <w:color w:val="0000FF"/>
            <w:sz w:val="28"/>
            <w:u w:val="single" w:color="0000FF"/>
          </w:rPr>
          <w:t>http://zakon4.rada.gov.ua/laws/show/2229-12</w:t>
        </w:r>
      </w:hyperlink>
      <w:r>
        <w:rPr>
          <w:sz w:val="28"/>
        </w:rPr>
        <w:t>.</w:t>
      </w:r>
    </w:p>
    <w:p w:rsidR="00054FDC" w:rsidRDefault="003C3D65">
      <w:pPr>
        <w:pStyle w:val="a4"/>
        <w:numPr>
          <w:ilvl w:val="0"/>
          <w:numId w:val="2"/>
        </w:numPr>
        <w:tabs>
          <w:tab w:val="left" w:pos="2018"/>
        </w:tabs>
        <w:spacing w:line="360" w:lineRule="auto"/>
        <w:ind w:right="548" w:firstLine="707"/>
        <w:jc w:val="both"/>
        <w:rPr>
          <w:sz w:val="28"/>
        </w:rPr>
      </w:pPr>
      <w:r>
        <w:rPr>
          <w:sz w:val="28"/>
        </w:rPr>
        <w:t>СБУ повідомила Христині Бердинських, що не здійснювала слідчих дій щодо неї. [Електронний ресурс</w:t>
      </w:r>
      <w:r>
        <w:rPr>
          <w:sz w:val="28"/>
        </w:rPr>
        <w:t>]. – Режим доступу:</w:t>
      </w:r>
      <w:hyperlink r:id="rId90">
        <w:r>
          <w:rPr>
            <w:color w:val="0000FF"/>
            <w:sz w:val="28"/>
            <w:u w:val="single" w:color="0000FF"/>
          </w:rPr>
          <w:t xml:space="preserve"> </w:t>
        </w:r>
        <w:r>
          <w:rPr>
            <w:color w:val="0000FF"/>
            <w:spacing w:val="-1"/>
            <w:sz w:val="28"/>
            <w:u w:val="single" w:color="0000FF"/>
          </w:rPr>
          <w:t>https://zmina.info/news/sbu_povidomila_kristini_berdinskih_shho_ne_zdijsnjiuval</w:t>
        </w:r>
      </w:hyperlink>
      <w:hyperlink r:id="rId91">
        <w:r>
          <w:rPr>
            <w:color w:val="0000FF"/>
            <w:spacing w:val="-1"/>
            <w:sz w:val="28"/>
            <w:u w:val="single" w:color="0000FF"/>
          </w:rPr>
          <w:t xml:space="preserve"> </w:t>
        </w:r>
        <w:r>
          <w:rPr>
            <w:color w:val="0000FF"/>
            <w:sz w:val="28"/>
            <w:u w:val="single" w:color="0000FF"/>
          </w:rPr>
          <w:t>a_slidchih_dij_shhodo_neji/</w:t>
        </w:r>
      </w:hyperlink>
    </w:p>
    <w:p w:rsidR="00054FDC" w:rsidRDefault="003C3D65">
      <w:pPr>
        <w:pStyle w:val="a4"/>
        <w:numPr>
          <w:ilvl w:val="0"/>
          <w:numId w:val="2"/>
        </w:numPr>
        <w:tabs>
          <w:tab w:val="left" w:pos="2018"/>
        </w:tabs>
        <w:spacing w:line="360" w:lineRule="auto"/>
        <w:ind w:right="545" w:firstLine="707"/>
        <w:jc w:val="both"/>
        <w:rPr>
          <w:sz w:val="28"/>
        </w:rPr>
      </w:pPr>
      <w:r>
        <w:rPr>
          <w:sz w:val="28"/>
        </w:rPr>
        <w:t>Система організації управління і правового забезпечення діяльності спецслужб (досвід країн Європейського Союзу та Північної Америки): ан</w:t>
      </w:r>
      <w:r>
        <w:rPr>
          <w:sz w:val="28"/>
        </w:rPr>
        <w:t>аліт. доп.  /  В.  Г.  Пилипчук,  М.  О.  Будаков,  В.  М.  Гірич.  К.: НІСД, 2012. 56</w:t>
      </w:r>
      <w:r>
        <w:rPr>
          <w:spacing w:val="-3"/>
          <w:sz w:val="28"/>
        </w:rPr>
        <w:t xml:space="preserve"> </w:t>
      </w:r>
      <w:r>
        <w:rPr>
          <w:sz w:val="28"/>
        </w:rPr>
        <w:t>с.</w:t>
      </w:r>
    </w:p>
    <w:p w:rsidR="00054FDC" w:rsidRDefault="003C3D65">
      <w:pPr>
        <w:pStyle w:val="a4"/>
        <w:numPr>
          <w:ilvl w:val="0"/>
          <w:numId w:val="2"/>
        </w:numPr>
        <w:tabs>
          <w:tab w:val="left" w:pos="2018"/>
        </w:tabs>
        <w:spacing w:line="362" w:lineRule="auto"/>
        <w:ind w:right="545" w:firstLine="707"/>
        <w:jc w:val="both"/>
        <w:rPr>
          <w:sz w:val="28"/>
        </w:rPr>
      </w:pPr>
      <w:r>
        <w:rPr>
          <w:sz w:val="28"/>
        </w:rPr>
        <w:t>Сектор безпеки: рекомендації міжнародних організацій: зб. док. / упоряд. О. Ф. Бєлов. К.: НКЦ СБ України. 2006. С.</w:t>
      </w:r>
      <w:r>
        <w:rPr>
          <w:spacing w:val="-7"/>
          <w:sz w:val="28"/>
        </w:rPr>
        <w:t xml:space="preserve"> </w:t>
      </w:r>
      <w:r>
        <w:rPr>
          <w:sz w:val="28"/>
        </w:rPr>
        <w:t>233–240.</w:t>
      </w:r>
    </w:p>
    <w:p w:rsidR="00054FDC" w:rsidRDefault="003C3D65">
      <w:pPr>
        <w:pStyle w:val="a4"/>
        <w:numPr>
          <w:ilvl w:val="0"/>
          <w:numId w:val="2"/>
        </w:numPr>
        <w:tabs>
          <w:tab w:val="left" w:pos="2018"/>
        </w:tabs>
        <w:spacing w:line="360" w:lineRule="auto"/>
        <w:ind w:right="545" w:firstLine="707"/>
        <w:jc w:val="both"/>
        <w:rPr>
          <w:sz w:val="28"/>
        </w:rPr>
      </w:pPr>
      <w:r>
        <w:rPr>
          <w:sz w:val="28"/>
        </w:rPr>
        <w:t>Служба безпеки України готова до поступу у ХХІ  століття.  Крок. 2000. № 22. С.</w:t>
      </w:r>
      <w:r>
        <w:rPr>
          <w:spacing w:val="-7"/>
          <w:sz w:val="28"/>
        </w:rPr>
        <w:t xml:space="preserve"> </w:t>
      </w:r>
      <w:r>
        <w:rPr>
          <w:sz w:val="28"/>
        </w:rPr>
        <w:t>5.</w:t>
      </w:r>
    </w:p>
    <w:p w:rsidR="00054FDC" w:rsidRDefault="003C3D65">
      <w:pPr>
        <w:pStyle w:val="a4"/>
        <w:numPr>
          <w:ilvl w:val="0"/>
          <w:numId w:val="2"/>
        </w:numPr>
        <w:tabs>
          <w:tab w:val="left" w:pos="2018"/>
        </w:tabs>
        <w:spacing w:line="360" w:lineRule="auto"/>
        <w:ind w:right="545" w:firstLine="707"/>
        <w:jc w:val="both"/>
        <w:rPr>
          <w:sz w:val="28"/>
        </w:rPr>
      </w:pPr>
      <w:r>
        <w:rPr>
          <w:sz w:val="28"/>
        </w:rPr>
        <w:t>Стратегії євроінтеграції: як реалізувати європейський вибір України. О.О. Ковальова; Ін-т  політ.  і  етнонац.  дослідж.  НАН  України.  К., 2003. 340</w:t>
      </w:r>
      <w:r>
        <w:rPr>
          <w:spacing w:val="-4"/>
          <w:sz w:val="28"/>
        </w:rPr>
        <w:t xml:space="preserve"> </w:t>
      </w:r>
      <w:r>
        <w:rPr>
          <w:sz w:val="28"/>
        </w:rPr>
        <w:t>с.</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2"/>
        </w:numPr>
        <w:tabs>
          <w:tab w:val="left" w:pos="2018"/>
          <w:tab w:val="left" w:pos="3454"/>
          <w:tab w:val="left" w:pos="5602"/>
          <w:tab w:val="left" w:pos="6931"/>
          <w:tab w:val="left" w:pos="8920"/>
        </w:tabs>
        <w:spacing w:before="89" w:line="360" w:lineRule="auto"/>
        <w:ind w:right="546" w:firstLine="707"/>
        <w:jc w:val="both"/>
        <w:rPr>
          <w:sz w:val="28"/>
        </w:rPr>
      </w:pPr>
      <w:r>
        <w:rPr>
          <w:sz w:val="28"/>
        </w:rPr>
        <w:t>Угода про асоціацію між Україною та Європейським Союзом. [Електронний</w:t>
      </w:r>
      <w:r>
        <w:rPr>
          <w:sz w:val="28"/>
        </w:rPr>
        <w:tab/>
        <w:t>ресурс].</w:t>
      </w:r>
      <w:r>
        <w:rPr>
          <w:sz w:val="28"/>
        </w:rPr>
        <w:tab/>
        <w:t>–</w:t>
      </w:r>
      <w:r>
        <w:rPr>
          <w:sz w:val="28"/>
        </w:rPr>
        <w:tab/>
        <w:t>Режим</w:t>
      </w:r>
      <w:r>
        <w:rPr>
          <w:sz w:val="28"/>
        </w:rPr>
        <w:tab/>
      </w:r>
      <w:r>
        <w:rPr>
          <w:spacing w:val="-3"/>
          <w:sz w:val="28"/>
        </w:rPr>
        <w:t>доступу:</w:t>
      </w:r>
      <w:hyperlink r:id="rId92">
        <w:r>
          <w:rPr>
            <w:color w:val="0000FF"/>
            <w:spacing w:val="-3"/>
            <w:sz w:val="28"/>
            <w:u w:val="single" w:color="0000FF"/>
          </w:rPr>
          <w:t xml:space="preserve"> </w:t>
        </w:r>
        <w:r>
          <w:rPr>
            <w:color w:val="0000FF"/>
            <w:sz w:val="28"/>
            <w:u w:val="single" w:color="0000FF"/>
          </w:rPr>
          <w:t>https://zakon.rada.gov.ua/laws/show/984_011</w:t>
        </w:r>
      </w:hyperlink>
    </w:p>
    <w:p w:rsidR="00054FDC" w:rsidRDefault="003C3D65">
      <w:pPr>
        <w:pStyle w:val="a4"/>
        <w:numPr>
          <w:ilvl w:val="0"/>
          <w:numId w:val="2"/>
        </w:numPr>
        <w:tabs>
          <w:tab w:val="left" w:pos="2018"/>
        </w:tabs>
        <w:spacing w:before="1" w:line="360" w:lineRule="auto"/>
        <w:ind w:right="547" w:firstLine="707"/>
        <w:jc w:val="both"/>
        <w:rPr>
          <w:sz w:val="28"/>
        </w:rPr>
      </w:pPr>
      <w:r>
        <w:rPr>
          <w:sz w:val="28"/>
        </w:rPr>
        <w:t xml:space="preserve">Указ Президента України «Про рішення Ради національної </w:t>
      </w:r>
      <w:r>
        <w:rPr>
          <w:sz w:val="28"/>
        </w:rPr>
        <w:t xml:space="preserve">безпеки і оборони України від 4 березня 2016 року «Про Концепцію розвитку сектору безпеки і оборони України» від 14 березня 2016 року No 92/2016. </w:t>
      </w:r>
      <w:r>
        <w:rPr>
          <w:i/>
          <w:sz w:val="28"/>
        </w:rPr>
        <w:t>Урядовий кур’єр</w:t>
      </w:r>
      <w:r>
        <w:rPr>
          <w:sz w:val="28"/>
        </w:rPr>
        <w:t>.</w:t>
      </w:r>
      <w:r>
        <w:rPr>
          <w:spacing w:val="-3"/>
          <w:sz w:val="28"/>
        </w:rPr>
        <w:t xml:space="preserve"> </w:t>
      </w:r>
      <w:r>
        <w:rPr>
          <w:sz w:val="28"/>
        </w:rPr>
        <w:t>2016.</w:t>
      </w:r>
    </w:p>
    <w:p w:rsidR="00054FDC" w:rsidRDefault="003C3D65">
      <w:pPr>
        <w:pStyle w:val="a4"/>
        <w:numPr>
          <w:ilvl w:val="0"/>
          <w:numId w:val="2"/>
        </w:numPr>
        <w:tabs>
          <w:tab w:val="left" w:pos="2018"/>
        </w:tabs>
        <w:spacing w:line="360" w:lineRule="auto"/>
        <w:ind w:right="543" w:firstLine="707"/>
        <w:jc w:val="both"/>
        <w:rPr>
          <w:sz w:val="28"/>
        </w:rPr>
      </w:pPr>
      <w:r>
        <w:rPr>
          <w:sz w:val="28"/>
        </w:rPr>
        <w:t>Україна на шляху до євроінтеграції: проблеми пошуку оптимальної</w:t>
      </w:r>
      <w:r>
        <w:rPr>
          <w:spacing w:val="12"/>
          <w:sz w:val="28"/>
        </w:rPr>
        <w:t xml:space="preserve"> </w:t>
      </w:r>
      <w:r>
        <w:rPr>
          <w:sz w:val="28"/>
        </w:rPr>
        <w:t>швидкості.</w:t>
      </w:r>
      <w:r>
        <w:rPr>
          <w:spacing w:val="14"/>
          <w:sz w:val="28"/>
        </w:rPr>
        <w:t xml:space="preserve"> </w:t>
      </w:r>
      <w:r>
        <w:rPr>
          <w:sz w:val="28"/>
        </w:rPr>
        <w:t>І.І.</w:t>
      </w:r>
      <w:r>
        <w:rPr>
          <w:spacing w:val="10"/>
          <w:sz w:val="28"/>
        </w:rPr>
        <w:t xml:space="preserve"> </w:t>
      </w:r>
      <w:r>
        <w:rPr>
          <w:sz w:val="28"/>
        </w:rPr>
        <w:t>Шупик.</w:t>
      </w:r>
      <w:r>
        <w:rPr>
          <w:spacing w:val="12"/>
          <w:sz w:val="28"/>
        </w:rPr>
        <w:t xml:space="preserve"> </w:t>
      </w:r>
      <w:r>
        <w:rPr>
          <w:i/>
          <w:sz w:val="28"/>
        </w:rPr>
        <w:t>Вісн.</w:t>
      </w:r>
      <w:r>
        <w:rPr>
          <w:i/>
          <w:spacing w:val="11"/>
          <w:sz w:val="28"/>
        </w:rPr>
        <w:t xml:space="preserve"> </w:t>
      </w:r>
      <w:r>
        <w:rPr>
          <w:i/>
          <w:sz w:val="28"/>
        </w:rPr>
        <w:t>Полтав.</w:t>
      </w:r>
      <w:r>
        <w:rPr>
          <w:i/>
          <w:spacing w:val="13"/>
          <w:sz w:val="28"/>
        </w:rPr>
        <w:t xml:space="preserve"> </w:t>
      </w:r>
      <w:r>
        <w:rPr>
          <w:i/>
          <w:sz w:val="28"/>
        </w:rPr>
        <w:t>держ.</w:t>
      </w:r>
      <w:r>
        <w:rPr>
          <w:i/>
          <w:spacing w:val="9"/>
          <w:sz w:val="28"/>
        </w:rPr>
        <w:t xml:space="preserve"> </w:t>
      </w:r>
      <w:r>
        <w:rPr>
          <w:i/>
          <w:sz w:val="28"/>
        </w:rPr>
        <w:t>аграр.</w:t>
      </w:r>
      <w:r>
        <w:rPr>
          <w:i/>
          <w:spacing w:val="11"/>
          <w:sz w:val="28"/>
        </w:rPr>
        <w:t xml:space="preserve"> </w:t>
      </w:r>
      <w:r>
        <w:rPr>
          <w:i/>
          <w:sz w:val="28"/>
        </w:rPr>
        <w:t>акад.</w:t>
      </w:r>
      <w:r>
        <w:rPr>
          <w:i/>
          <w:spacing w:val="12"/>
          <w:sz w:val="28"/>
        </w:rPr>
        <w:t xml:space="preserve"> </w:t>
      </w:r>
      <w:r>
        <w:rPr>
          <w:sz w:val="28"/>
        </w:rPr>
        <w:t>–</w:t>
      </w:r>
      <w:r>
        <w:rPr>
          <w:spacing w:val="13"/>
          <w:sz w:val="28"/>
        </w:rPr>
        <w:t xml:space="preserve"> </w:t>
      </w:r>
      <w:r>
        <w:rPr>
          <w:sz w:val="28"/>
        </w:rPr>
        <w:t>2005.</w:t>
      </w:r>
    </w:p>
    <w:p w:rsidR="00054FDC" w:rsidRDefault="003C3D65">
      <w:pPr>
        <w:pStyle w:val="a4"/>
        <w:numPr>
          <w:ilvl w:val="0"/>
          <w:numId w:val="17"/>
        </w:numPr>
        <w:tabs>
          <w:tab w:val="left" w:pos="828"/>
        </w:tabs>
        <w:spacing w:line="360" w:lineRule="auto"/>
        <w:ind w:right="542" w:firstLine="0"/>
        <w:rPr>
          <w:sz w:val="28"/>
        </w:rPr>
      </w:pPr>
      <w:r>
        <w:rPr>
          <w:sz w:val="28"/>
        </w:rPr>
        <w:t xml:space="preserve">№ 3. та у збірнику – </w:t>
      </w:r>
      <w:r>
        <w:rPr>
          <w:i/>
          <w:sz w:val="28"/>
        </w:rPr>
        <w:t>Україна на шляху до Європейської спільноти в умовах Помаранчевої революції</w:t>
      </w:r>
      <w:r>
        <w:rPr>
          <w:sz w:val="28"/>
        </w:rPr>
        <w:t>: Матеріали міжнар. наук.-практ. конф. проф.-викл. складу,</w:t>
      </w:r>
      <w:r>
        <w:rPr>
          <w:spacing w:val="55"/>
          <w:sz w:val="28"/>
        </w:rPr>
        <w:t xml:space="preserve"> </w:t>
      </w:r>
      <w:r>
        <w:rPr>
          <w:sz w:val="28"/>
        </w:rPr>
        <w:t>присвяч.</w:t>
      </w:r>
      <w:r>
        <w:rPr>
          <w:spacing w:val="54"/>
          <w:sz w:val="28"/>
        </w:rPr>
        <w:t xml:space="preserve"> </w:t>
      </w:r>
      <w:r>
        <w:rPr>
          <w:sz w:val="28"/>
        </w:rPr>
        <w:t>10-річчю</w:t>
      </w:r>
      <w:r>
        <w:rPr>
          <w:spacing w:val="55"/>
          <w:sz w:val="28"/>
        </w:rPr>
        <w:t xml:space="preserve"> </w:t>
      </w:r>
      <w:r>
        <w:rPr>
          <w:sz w:val="28"/>
        </w:rPr>
        <w:t>Київ.</w:t>
      </w:r>
      <w:r>
        <w:rPr>
          <w:spacing w:val="54"/>
          <w:sz w:val="28"/>
        </w:rPr>
        <w:t xml:space="preserve"> </w:t>
      </w:r>
      <w:r>
        <w:rPr>
          <w:sz w:val="28"/>
        </w:rPr>
        <w:t>міжнар.</w:t>
      </w:r>
      <w:r>
        <w:rPr>
          <w:spacing w:val="55"/>
          <w:sz w:val="28"/>
        </w:rPr>
        <w:t xml:space="preserve"> </w:t>
      </w:r>
      <w:r>
        <w:rPr>
          <w:sz w:val="28"/>
        </w:rPr>
        <w:t>ун-ту,</w:t>
      </w:r>
      <w:r>
        <w:rPr>
          <w:spacing w:val="55"/>
          <w:sz w:val="28"/>
        </w:rPr>
        <w:t xml:space="preserve"> </w:t>
      </w:r>
      <w:r>
        <w:rPr>
          <w:sz w:val="28"/>
        </w:rPr>
        <w:t>м.Київ,</w:t>
      </w:r>
      <w:r>
        <w:rPr>
          <w:spacing w:val="54"/>
          <w:sz w:val="28"/>
        </w:rPr>
        <w:t xml:space="preserve"> </w:t>
      </w:r>
      <w:r>
        <w:rPr>
          <w:sz w:val="28"/>
        </w:rPr>
        <w:t>19-20</w:t>
      </w:r>
      <w:r>
        <w:rPr>
          <w:spacing w:val="54"/>
          <w:sz w:val="28"/>
        </w:rPr>
        <w:t xml:space="preserve"> </w:t>
      </w:r>
      <w:r>
        <w:rPr>
          <w:sz w:val="28"/>
        </w:rPr>
        <w:t>лют.</w:t>
      </w:r>
      <w:r>
        <w:rPr>
          <w:spacing w:val="55"/>
          <w:sz w:val="28"/>
        </w:rPr>
        <w:t xml:space="preserve"> </w:t>
      </w:r>
      <w:r>
        <w:rPr>
          <w:sz w:val="28"/>
        </w:rPr>
        <w:t>200</w:t>
      </w:r>
      <w:r>
        <w:rPr>
          <w:sz w:val="28"/>
        </w:rPr>
        <w:t>5</w:t>
      </w:r>
      <w:r>
        <w:rPr>
          <w:spacing w:val="54"/>
          <w:sz w:val="28"/>
        </w:rPr>
        <w:t xml:space="preserve"> </w:t>
      </w:r>
      <w:r>
        <w:rPr>
          <w:sz w:val="28"/>
        </w:rPr>
        <w:t>р.</w:t>
      </w:r>
    </w:p>
    <w:p w:rsidR="00054FDC" w:rsidRDefault="003C3D65">
      <w:pPr>
        <w:pStyle w:val="a3"/>
        <w:ind w:firstLine="0"/>
      </w:pPr>
      <w:r>
        <w:t>/ Ред.: Х.В. Хачатурян; Київ.міжнар. ун-т. К.,2005. 339с.</w:t>
      </w:r>
    </w:p>
    <w:p w:rsidR="00054FDC" w:rsidRDefault="003C3D65">
      <w:pPr>
        <w:pStyle w:val="a4"/>
        <w:numPr>
          <w:ilvl w:val="0"/>
          <w:numId w:val="2"/>
        </w:numPr>
        <w:tabs>
          <w:tab w:val="left" w:pos="2018"/>
        </w:tabs>
        <w:spacing w:before="161" w:line="360" w:lineRule="auto"/>
        <w:ind w:right="546" w:firstLine="707"/>
        <w:jc w:val="both"/>
        <w:rPr>
          <w:sz w:val="28"/>
        </w:rPr>
      </w:pPr>
      <w:r>
        <w:rPr>
          <w:sz w:val="28"/>
        </w:rPr>
        <w:t xml:space="preserve">Шмоткін О.В. Філософсько-правові аспекти діяльності Служби безпеки України по забезпеченню прав особи. </w:t>
      </w:r>
      <w:r>
        <w:rPr>
          <w:i/>
          <w:sz w:val="28"/>
        </w:rPr>
        <w:t>Наукові праці Одеської національної юридичної академії.</w:t>
      </w:r>
      <w:r>
        <w:rPr>
          <w:i/>
          <w:spacing w:val="-1"/>
          <w:sz w:val="28"/>
        </w:rPr>
        <w:t xml:space="preserve"> </w:t>
      </w:r>
      <w:r>
        <w:rPr>
          <w:sz w:val="28"/>
        </w:rPr>
        <w:t>2009.</w:t>
      </w:r>
    </w:p>
    <w:p w:rsidR="00054FDC" w:rsidRDefault="003C3D65">
      <w:pPr>
        <w:pStyle w:val="a4"/>
        <w:numPr>
          <w:ilvl w:val="0"/>
          <w:numId w:val="2"/>
        </w:numPr>
        <w:tabs>
          <w:tab w:val="left" w:pos="2017"/>
          <w:tab w:val="left" w:pos="2018"/>
        </w:tabs>
        <w:spacing w:before="1" w:line="360" w:lineRule="auto"/>
        <w:ind w:right="546" w:firstLine="707"/>
        <w:rPr>
          <w:sz w:val="28"/>
        </w:rPr>
      </w:pPr>
      <w:r>
        <w:rPr>
          <w:sz w:val="28"/>
        </w:rPr>
        <w:t>Aspin-Brown Report. [Електронний ресурс]. – Режим доступу:</w:t>
      </w:r>
      <w:hyperlink r:id="rId93">
        <w:r>
          <w:rPr>
            <w:color w:val="0000FF"/>
            <w:sz w:val="28"/>
            <w:u w:val="single" w:color="0000FF"/>
          </w:rPr>
          <w:t xml:space="preserve"> https://lawfare.s3-us-west-2.amazonaws.com/</w:t>
        </w:r>
        <w:r>
          <w:rPr>
            <w:color w:val="0000FF"/>
            <w:sz w:val="28"/>
            <w:u w:val="single" w:color="0000FF"/>
          </w:rPr>
          <w:t>staging/s3fs-</w:t>
        </w:r>
      </w:hyperlink>
      <w:hyperlink r:id="rId94">
        <w:r>
          <w:rPr>
            <w:color w:val="0000FF"/>
            <w:sz w:val="28"/>
            <w:u w:val="single" w:color="0000FF"/>
          </w:rPr>
          <w:t xml:space="preserve"> public/uploads/2011/08/Aspin-Brown-Report-on-the-Intelligence-Community-</w:t>
        </w:r>
      </w:hyperlink>
      <w:hyperlink r:id="rId95">
        <w:r>
          <w:rPr>
            <w:color w:val="0000FF"/>
            <w:sz w:val="28"/>
            <w:u w:val="single" w:color="0000FF"/>
          </w:rPr>
          <w:t xml:space="preserve"> 1996.pdf</w:t>
        </w:r>
      </w:hyperlink>
    </w:p>
    <w:p w:rsidR="00054FDC" w:rsidRDefault="003C3D65">
      <w:pPr>
        <w:pStyle w:val="a4"/>
        <w:numPr>
          <w:ilvl w:val="0"/>
          <w:numId w:val="2"/>
        </w:numPr>
        <w:tabs>
          <w:tab w:val="left" w:pos="2018"/>
        </w:tabs>
        <w:spacing w:line="360" w:lineRule="auto"/>
        <w:ind w:right="544" w:firstLine="707"/>
        <w:jc w:val="both"/>
        <w:rPr>
          <w:sz w:val="28"/>
        </w:rPr>
      </w:pPr>
      <w:r>
        <w:rPr>
          <w:sz w:val="28"/>
        </w:rPr>
        <w:t>Baker Ch. The Search for a European Intelligence Policy. – Federation of American Scientists. Intelligence Resource Program. [Електронний ресурс]. – Режим доступу:</w:t>
      </w:r>
      <w:r>
        <w:rPr>
          <w:color w:val="0000FF"/>
          <w:spacing w:val="-5"/>
          <w:sz w:val="28"/>
        </w:rPr>
        <w:t xml:space="preserve"> </w:t>
      </w:r>
      <w:hyperlink r:id="rId96">
        <w:r>
          <w:rPr>
            <w:color w:val="0000FF"/>
            <w:sz w:val="28"/>
            <w:u w:val="single" w:color="0000FF"/>
          </w:rPr>
          <w:t>http://www.fas.org/irp/eprint/baker</w:t>
        </w:r>
        <w:r>
          <w:rPr>
            <w:color w:val="0000FF"/>
            <w:sz w:val="28"/>
            <w:u w:val="single" w:color="0000FF"/>
          </w:rPr>
          <w:t>.htm</w:t>
        </w:r>
      </w:hyperlink>
      <w:r>
        <w:rPr>
          <w:sz w:val="28"/>
        </w:rPr>
        <w:t>.</w:t>
      </w:r>
    </w:p>
    <w:p w:rsidR="00054FDC" w:rsidRDefault="003C3D65">
      <w:pPr>
        <w:pStyle w:val="a4"/>
        <w:numPr>
          <w:ilvl w:val="0"/>
          <w:numId w:val="2"/>
        </w:numPr>
        <w:tabs>
          <w:tab w:val="left" w:pos="2018"/>
        </w:tabs>
        <w:spacing w:line="360" w:lineRule="auto"/>
        <w:ind w:right="543" w:firstLine="707"/>
        <w:jc w:val="both"/>
        <w:rPr>
          <w:sz w:val="28"/>
        </w:rPr>
      </w:pPr>
      <w:r>
        <w:rPr>
          <w:sz w:val="28"/>
        </w:rPr>
        <w:t xml:space="preserve">Central Europe and the EU’s intergovernmental conference: The dialectics  of  enlargement.  P.  Van   Ham.   </w:t>
      </w:r>
      <w:r>
        <w:rPr>
          <w:i/>
          <w:sz w:val="28"/>
        </w:rPr>
        <w:t>Security   dialogue</w:t>
      </w:r>
      <w:r>
        <w:rPr>
          <w:sz w:val="28"/>
        </w:rPr>
        <w:t>.   Oslo,   1997. Vol. 28, № 1. P.</w:t>
      </w:r>
      <w:r>
        <w:rPr>
          <w:spacing w:val="-8"/>
          <w:sz w:val="28"/>
        </w:rPr>
        <w:t xml:space="preserve"> </w:t>
      </w:r>
      <w:r>
        <w:rPr>
          <w:sz w:val="28"/>
        </w:rPr>
        <w:t>71–82.</w:t>
      </w:r>
    </w:p>
    <w:p w:rsidR="00054FDC" w:rsidRDefault="003C3D65">
      <w:pPr>
        <w:pStyle w:val="a4"/>
        <w:numPr>
          <w:ilvl w:val="0"/>
          <w:numId w:val="2"/>
        </w:numPr>
        <w:tabs>
          <w:tab w:val="left" w:pos="2018"/>
        </w:tabs>
        <w:spacing w:line="360" w:lineRule="auto"/>
        <w:ind w:right="544" w:firstLine="707"/>
        <w:jc w:val="both"/>
        <w:rPr>
          <w:sz w:val="28"/>
        </w:rPr>
      </w:pPr>
      <w:r>
        <w:rPr>
          <w:sz w:val="28"/>
        </w:rPr>
        <w:t>Charter on a distinctive partnership between The North Atlantic Theaty organizat</w:t>
      </w:r>
      <w:r>
        <w:rPr>
          <w:sz w:val="28"/>
        </w:rPr>
        <w:t>ion and Ukraine. NATO rev. Brussels, 1997. Vol. 45, № 4. Special insert. P. 5–6</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2"/>
        </w:numPr>
        <w:tabs>
          <w:tab w:val="left" w:pos="2017"/>
          <w:tab w:val="left" w:pos="2018"/>
          <w:tab w:val="left" w:pos="3456"/>
          <w:tab w:val="left" w:pos="4005"/>
          <w:tab w:val="left" w:pos="5495"/>
          <w:tab w:val="left" w:pos="5602"/>
          <w:tab w:val="left" w:pos="6113"/>
          <w:tab w:val="left" w:pos="6840"/>
          <w:tab w:val="left" w:pos="6931"/>
          <w:tab w:val="left" w:pos="8547"/>
          <w:tab w:val="left" w:pos="8921"/>
        </w:tabs>
        <w:spacing w:before="89" w:line="360" w:lineRule="auto"/>
        <w:ind w:right="546" w:firstLine="707"/>
        <w:rPr>
          <w:sz w:val="28"/>
        </w:rPr>
      </w:pPr>
      <w:r>
        <w:rPr>
          <w:sz w:val="28"/>
        </w:rPr>
        <w:t>Congressional</w:t>
      </w:r>
      <w:r>
        <w:rPr>
          <w:sz w:val="28"/>
        </w:rPr>
        <w:tab/>
        <w:t>Oversight</w:t>
      </w:r>
      <w:r>
        <w:rPr>
          <w:sz w:val="28"/>
        </w:rPr>
        <w:tab/>
        <w:t>of</w:t>
      </w:r>
      <w:r>
        <w:rPr>
          <w:sz w:val="28"/>
        </w:rPr>
        <w:tab/>
        <w:t>the</w:t>
      </w:r>
      <w:r>
        <w:rPr>
          <w:sz w:val="28"/>
        </w:rPr>
        <w:tab/>
        <w:t>Intelligence</w:t>
      </w:r>
      <w:r>
        <w:rPr>
          <w:sz w:val="28"/>
        </w:rPr>
        <w:tab/>
      </w:r>
      <w:r>
        <w:rPr>
          <w:spacing w:val="-1"/>
          <w:sz w:val="28"/>
        </w:rPr>
        <w:t xml:space="preserve">Community. </w:t>
      </w:r>
      <w:r>
        <w:rPr>
          <w:sz w:val="28"/>
        </w:rPr>
        <w:t>[Електронний</w:t>
      </w:r>
      <w:r>
        <w:rPr>
          <w:sz w:val="28"/>
        </w:rPr>
        <w:tab/>
        <w:t>ресурс].</w:t>
      </w:r>
      <w:r>
        <w:rPr>
          <w:sz w:val="28"/>
        </w:rPr>
        <w:tab/>
      </w:r>
      <w:r>
        <w:rPr>
          <w:sz w:val="28"/>
        </w:rPr>
        <w:tab/>
        <w:t>–</w:t>
      </w:r>
      <w:r>
        <w:rPr>
          <w:sz w:val="28"/>
        </w:rPr>
        <w:tab/>
      </w:r>
      <w:r>
        <w:rPr>
          <w:sz w:val="28"/>
        </w:rPr>
        <w:tab/>
      </w:r>
      <w:r>
        <w:rPr>
          <w:sz w:val="28"/>
        </w:rPr>
        <w:tab/>
        <w:t>Режим</w:t>
      </w:r>
      <w:r>
        <w:rPr>
          <w:sz w:val="28"/>
        </w:rPr>
        <w:tab/>
      </w:r>
      <w:r>
        <w:rPr>
          <w:sz w:val="28"/>
        </w:rPr>
        <w:tab/>
      </w:r>
      <w:r>
        <w:rPr>
          <w:spacing w:val="-3"/>
          <w:sz w:val="28"/>
        </w:rPr>
        <w:t>доступу:</w:t>
      </w:r>
      <w:hyperlink r:id="rId97">
        <w:r>
          <w:rPr>
            <w:color w:val="0000FF"/>
            <w:spacing w:val="-3"/>
            <w:sz w:val="28"/>
            <w:u w:val="single" w:color="0000FF"/>
          </w:rPr>
          <w:t xml:space="preserve"> </w:t>
        </w:r>
        <w:r>
          <w:rPr>
            <w:color w:val="0000FF"/>
            <w:sz w:val="28"/>
            <w:u w:val="single" w:color="0000FF"/>
          </w:rPr>
          <w:t>https://www.belfercenter.org/publication/congressional-oversight-intelligence-</w:t>
        </w:r>
      </w:hyperlink>
      <w:hyperlink r:id="rId98">
        <w:r>
          <w:rPr>
            <w:color w:val="0000FF"/>
            <w:sz w:val="28"/>
            <w:u w:val="single" w:color="0000FF"/>
          </w:rPr>
          <w:t xml:space="preserve"> community</w:t>
        </w:r>
      </w:hyperlink>
    </w:p>
    <w:p w:rsidR="00054FDC" w:rsidRDefault="003C3D65">
      <w:pPr>
        <w:pStyle w:val="a4"/>
        <w:numPr>
          <w:ilvl w:val="0"/>
          <w:numId w:val="2"/>
        </w:numPr>
        <w:tabs>
          <w:tab w:val="left" w:pos="2018"/>
          <w:tab w:val="left" w:pos="3067"/>
        </w:tabs>
        <w:spacing w:line="360" w:lineRule="auto"/>
        <w:ind w:right="543" w:firstLine="707"/>
        <w:jc w:val="both"/>
        <w:rPr>
          <w:sz w:val="28"/>
        </w:rPr>
      </w:pPr>
      <w:r>
        <w:rPr>
          <w:sz w:val="28"/>
        </w:rPr>
        <w:t>Comunitatea de Informatii. [Електронний ресурс]. – Режим доступу:</w:t>
      </w:r>
      <w:r>
        <w:rPr>
          <w:sz w:val="28"/>
        </w:rPr>
        <w:tab/>
      </w:r>
      <w:hyperlink r:id="rId99">
        <w:r>
          <w:rPr>
            <w:color w:val="0000FF"/>
            <w:sz w:val="28"/>
            <w:u w:val="single" w:color="0000FF"/>
          </w:rPr>
          <w:t>http://www.scritub.com/administratie/COMUNITATEA-DE-</w:t>
        </w:r>
      </w:hyperlink>
      <w:hyperlink r:id="rId100">
        <w:r>
          <w:rPr>
            <w:color w:val="0000FF"/>
            <w:sz w:val="28"/>
            <w:u w:val="single" w:color="0000FF"/>
          </w:rPr>
          <w:t xml:space="preserve"> INFORMATII54521.php</w:t>
        </w:r>
      </w:hyperlink>
    </w:p>
    <w:p w:rsidR="00054FDC" w:rsidRDefault="003C3D65">
      <w:pPr>
        <w:pStyle w:val="a4"/>
        <w:numPr>
          <w:ilvl w:val="0"/>
          <w:numId w:val="2"/>
        </w:numPr>
        <w:tabs>
          <w:tab w:val="left" w:pos="2018"/>
        </w:tabs>
        <w:spacing w:before="1" w:line="360" w:lineRule="auto"/>
        <w:ind w:right="546" w:firstLine="707"/>
        <w:jc w:val="both"/>
        <w:rPr>
          <w:sz w:val="28"/>
        </w:rPr>
      </w:pPr>
      <w:r>
        <w:rPr>
          <w:sz w:val="28"/>
        </w:rPr>
        <w:t>Czerny O. Czechoslovak (Czech) Intelligence after the Cold War. Workshop on Democratic and Parliamentary Oversight of Intelligence Services. Geneva Centre for  the  Democratic  Control  of  Armed</w:t>
      </w:r>
      <w:r>
        <w:rPr>
          <w:sz w:val="28"/>
        </w:rPr>
        <w:t xml:space="preserve">  Forces  (DCAF).  Geneva,</w:t>
      </w:r>
      <w:r>
        <w:rPr>
          <w:spacing w:val="-2"/>
          <w:sz w:val="28"/>
        </w:rPr>
        <w:t xml:space="preserve"> </w:t>
      </w:r>
      <w:r>
        <w:rPr>
          <w:sz w:val="28"/>
        </w:rPr>
        <w:t>2002.</w:t>
      </w:r>
    </w:p>
    <w:p w:rsidR="00054FDC" w:rsidRDefault="003C3D65">
      <w:pPr>
        <w:pStyle w:val="a4"/>
        <w:numPr>
          <w:ilvl w:val="0"/>
          <w:numId w:val="2"/>
        </w:numPr>
        <w:tabs>
          <w:tab w:val="left" w:pos="2018"/>
        </w:tabs>
        <w:spacing w:before="1" w:line="360" w:lineRule="auto"/>
        <w:ind w:right="544" w:firstLine="707"/>
        <w:jc w:val="both"/>
        <w:rPr>
          <w:sz w:val="28"/>
        </w:rPr>
      </w:pPr>
      <w:r>
        <w:rPr>
          <w:sz w:val="28"/>
        </w:rPr>
        <w:t>Die Europaisierung nationaler GesellschaJen / Hrsg von Bach M. – Wiesbaden: Westdt. Verl., 2000. 515 S. (Kolner Zeitschr. fur Soziologie u. Sozialpsychologie. S.-H.;</w:t>
      </w:r>
      <w:r>
        <w:rPr>
          <w:spacing w:val="-2"/>
          <w:sz w:val="28"/>
        </w:rPr>
        <w:t xml:space="preserve"> </w:t>
      </w:r>
      <w:r>
        <w:rPr>
          <w:sz w:val="28"/>
        </w:rPr>
        <w:t>40).</w:t>
      </w:r>
    </w:p>
    <w:p w:rsidR="00054FDC" w:rsidRDefault="003C3D65">
      <w:pPr>
        <w:pStyle w:val="a4"/>
        <w:numPr>
          <w:ilvl w:val="0"/>
          <w:numId w:val="2"/>
        </w:numPr>
        <w:tabs>
          <w:tab w:val="left" w:pos="2018"/>
        </w:tabs>
        <w:spacing w:line="320" w:lineRule="exact"/>
        <w:ind w:left="2018"/>
        <w:jc w:val="both"/>
        <w:rPr>
          <w:sz w:val="28"/>
        </w:rPr>
      </w:pPr>
      <w:r>
        <w:rPr>
          <w:sz w:val="28"/>
        </w:rPr>
        <w:t>Eastern</w:t>
      </w:r>
      <w:r>
        <w:rPr>
          <w:spacing w:val="29"/>
          <w:sz w:val="28"/>
        </w:rPr>
        <w:t xml:space="preserve"> </w:t>
      </w:r>
      <w:r>
        <w:rPr>
          <w:sz w:val="28"/>
        </w:rPr>
        <w:t>enlargement</w:t>
      </w:r>
      <w:r>
        <w:rPr>
          <w:spacing w:val="30"/>
          <w:sz w:val="28"/>
        </w:rPr>
        <w:t xml:space="preserve"> </w:t>
      </w:r>
      <w:r>
        <w:rPr>
          <w:sz w:val="28"/>
        </w:rPr>
        <w:t>of</w:t>
      </w:r>
      <w:r>
        <w:rPr>
          <w:spacing w:val="29"/>
          <w:sz w:val="28"/>
        </w:rPr>
        <w:t xml:space="preserve"> </w:t>
      </w:r>
      <w:r>
        <w:rPr>
          <w:sz w:val="28"/>
        </w:rPr>
        <w:t>the</w:t>
      </w:r>
      <w:r>
        <w:rPr>
          <w:spacing w:val="29"/>
          <w:sz w:val="28"/>
        </w:rPr>
        <w:t xml:space="preserve"> </w:t>
      </w:r>
      <w:r>
        <w:rPr>
          <w:sz w:val="28"/>
        </w:rPr>
        <w:t>EU:</w:t>
      </w:r>
      <w:r>
        <w:rPr>
          <w:spacing w:val="29"/>
          <w:sz w:val="28"/>
        </w:rPr>
        <w:t xml:space="preserve"> </w:t>
      </w:r>
      <w:r>
        <w:rPr>
          <w:sz w:val="28"/>
        </w:rPr>
        <w:t>a</w:t>
      </w:r>
      <w:r>
        <w:rPr>
          <w:spacing w:val="29"/>
          <w:sz w:val="28"/>
        </w:rPr>
        <w:t xml:space="preserve"> </w:t>
      </w:r>
      <w:r>
        <w:rPr>
          <w:sz w:val="28"/>
        </w:rPr>
        <w:t>compehensive</w:t>
      </w:r>
      <w:r>
        <w:rPr>
          <w:spacing w:val="29"/>
          <w:sz w:val="28"/>
        </w:rPr>
        <w:t xml:space="preserve"> </w:t>
      </w:r>
      <w:r>
        <w:rPr>
          <w:sz w:val="28"/>
        </w:rPr>
        <w:t>welfare</w:t>
      </w:r>
      <w:r>
        <w:rPr>
          <w:spacing w:val="29"/>
          <w:sz w:val="28"/>
        </w:rPr>
        <w:t xml:space="preserve"> </w:t>
      </w:r>
      <w:r>
        <w:rPr>
          <w:sz w:val="28"/>
        </w:rPr>
        <w:t>assessment.</w:t>
      </w:r>
    </w:p>
    <w:p w:rsidR="00054FDC" w:rsidRDefault="003C3D65">
      <w:pPr>
        <w:pStyle w:val="a3"/>
        <w:spacing w:before="160"/>
        <w:ind w:firstLine="0"/>
      </w:pPr>
      <w:r>
        <w:t>W. Kohler. J.of policy modeling. 2004. Vol. 26, № 7. P. 856–888.</w:t>
      </w:r>
    </w:p>
    <w:p w:rsidR="00054FDC" w:rsidRDefault="003C3D65">
      <w:pPr>
        <w:pStyle w:val="a4"/>
        <w:numPr>
          <w:ilvl w:val="0"/>
          <w:numId w:val="2"/>
        </w:numPr>
        <w:tabs>
          <w:tab w:val="left" w:pos="2018"/>
        </w:tabs>
        <w:spacing w:before="164" w:line="360" w:lineRule="auto"/>
        <w:ind w:right="545" w:firstLine="707"/>
        <w:jc w:val="both"/>
        <w:rPr>
          <w:sz w:val="28"/>
        </w:rPr>
      </w:pPr>
      <w:r>
        <w:rPr>
          <w:sz w:val="28"/>
        </w:rPr>
        <w:t xml:space="preserve">Final Activity Report of Group of Specialists on Internal Security Services (PC-S-SEC) adopted by the decision of European Committee on Crime Problems at its 52nd Plenary </w:t>
      </w:r>
      <w:r>
        <w:rPr>
          <w:sz w:val="28"/>
        </w:rPr>
        <w:t>Session. 2003. 16–20 June. №</w:t>
      </w:r>
      <w:r>
        <w:rPr>
          <w:spacing w:val="-15"/>
          <w:sz w:val="28"/>
        </w:rPr>
        <w:t xml:space="preserve"> </w:t>
      </w:r>
      <w:r>
        <w:rPr>
          <w:sz w:val="28"/>
        </w:rPr>
        <w:t>118/220601</w:t>
      </w:r>
    </w:p>
    <w:p w:rsidR="00054FDC" w:rsidRDefault="003C3D65">
      <w:pPr>
        <w:pStyle w:val="a4"/>
        <w:numPr>
          <w:ilvl w:val="0"/>
          <w:numId w:val="2"/>
        </w:numPr>
        <w:tabs>
          <w:tab w:val="left" w:pos="2018"/>
        </w:tabs>
        <w:spacing w:line="360" w:lineRule="auto"/>
        <w:ind w:right="544" w:firstLine="707"/>
        <w:jc w:val="both"/>
        <w:rPr>
          <w:sz w:val="28"/>
        </w:rPr>
      </w:pPr>
      <w:r>
        <w:rPr>
          <w:sz w:val="28"/>
        </w:rPr>
        <w:t xml:space="preserve">Integracja Ukrainy z Europa Zachodnia jako wybor cywilizacyjny – katalog problemoww i pytan. M.Melnyk. </w:t>
      </w:r>
      <w:r>
        <w:rPr>
          <w:i/>
          <w:sz w:val="28"/>
        </w:rPr>
        <w:t xml:space="preserve">Unifikacja i roznicowanie sie wspolczesnej Europy. </w:t>
      </w:r>
      <w:r>
        <w:rPr>
          <w:sz w:val="28"/>
        </w:rPr>
        <w:t>W-wa, 2002. S.</w:t>
      </w:r>
      <w:r>
        <w:rPr>
          <w:spacing w:val="-5"/>
          <w:sz w:val="28"/>
        </w:rPr>
        <w:t xml:space="preserve"> </w:t>
      </w:r>
      <w:r>
        <w:rPr>
          <w:sz w:val="28"/>
        </w:rPr>
        <w:t>215–220.</w:t>
      </w:r>
    </w:p>
    <w:p w:rsidR="00054FDC" w:rsidRDefault="00054FDC">
      <w:pPr>
        <w:pStyle w:val="a4"/>
        <w:numPr>
          <w:ilvl w:val="0"/>
          <w:numId w:val="2"/>
        </w:numPr>
        <w:tabs>
          <w:tab w:val="left" w:pos="2017"/>
          <w:tab w:val="left" w:pos="2018"/>
          <w:tab w:val="left" w:pos="2371"/>
          <w:tab w:val="left" w:pos="3885"/>
          <w:tab w:val="left" w:pos="4701"/>
          <w:tab w:val="left" w:pos="5918"/>
          <w:tab w:val="left" w:pos="7241"/>
          <w:tab w:val="left" w:pos="7753"/>
          <w:tab w:val="left" w:pos="8921"/>
        </w:tabs>
        <w:spacing w:line="360" w:lineRule="auto"/>
        <w:ind w:right="544" w:firstLine="707"/>
        <w:rPr>
          <w:sz w:val="28"/>
        </w:rPr>
      </w:pPr>
      <w:r w:rsidRPr="00054FDC">
        <w:pict>
          <v:line id="_x0000_s2050" style="position:absolute;left:0;text-align:left;z-index:-255734784;mso-position-horizontal-relative:page" from="85.1pt,111.6pt" to="326.25pt,111.6pt" strokecolor="blue" strokeweight=".72pt">
            <w10:wrap anchorx="page"/>
          </v:line>
        </w:pict>
      </w:r>
      <w:r w:rsidR="003C3D65">
        <w:rPr>
          <w:sz w:val="28"/>
        </w:rPr>
        <w:t>Intelligence and Security Committee A</w:t>
      </w:r>
      <w:r w:rsidR="003C3D65">
        <w:rPr>
          <w:sz w:val="28"/>
        </w:rPr>
        <w:t>nnual Report 2016–17: Further Government</w:t>
      </w:r>
      <w:r w:rsidR="003C3D65">
        <w:rPr>
          <w:sz w:val="28"/>
        </w:rPr>
        <w:tab/>
      </w:r>
      <w:r w:rsidR="003C3D65">
        <w:rPr>
          <w:sz w:val="28"/>
        </w:rPr>
        <w:tab/>
        <w:t>Response.</w:t>
      </w:r>
      <w:r w:rsidR="003C3D65">
        <w:rPr>
          <w:sz w:val="28"/>
        </w:rPr>
        <w:tab/>
        <w:t>[Електронний</w:t>
      </w:r>
      <w:r w:rsidR="003C3D65">
        <w:rPr>
          <w:sz w:val="28"/>
        </w:rPr>
        <w:tab/>
        <w:t>ресурс].</w:t>
      </w:r>
      <w:r w:rsidR="003C3D65">
        <w:rPr>
          <w:sz w:val="28"/>
        </w:rPr>
        <w:tab/>
        <w:t>–</w:t>
      </w:r>
      <w:r w:rsidR="003C3D65">
        <w:rPr>
          <w:sz w:val="28"/>
        </w:rPr>
        <w:tab/>
        <w:t>Режим</w:t>
      </w:r>
      <w:r w:rsidR="003C3D65">
        <w:rPr>
          <w:sz w:val="28"/>
        </w:rPr>
        <w:tab/>
        <w:t>доступу:</w:t>
      </w:r>
      <w:hyperlink r:id="rId101">
        <w:r w:rsidR="003C3D65">
          <w:rPr>
            <w:color w:val="0000FF"/>
            <w:sz w:val="28"/>
            <w:u w:val="single" w:color="0000FF"/>
          </w:rPr>
          <w:t xml:space="preserve"> https://assets.publishing.service.gov.uk/government/uploads/system/uploads/attach</w:t>
        </w:r>
      </w:hyperlink>
      <w:hyperlink r:id="rId102">
        <w:r w:rsidR="003C3D65">
          <w:rPr>
            <w:color w:val="0000FF"/>
            <w:sz w:val="28"/>
            <w:u w:val="single" w:color="0000FF"/>
          </w:rPr>
          <w:t xml:space="preserve"> ment_data/file/727951/CCS001_CCS0711040448-001_ISC_supplementary_16-</w:t>
        </w:r>
      </w:hyperlink>
      <w:hyperlink r:id="rId103">
        <w:r w:rsidR="003C3D65">
          <w:rPr>
            <w:color w:val="0000FF"/>
            <w:sz w:val="28"/>
          </w:rPr>
          <w:t xml:space="preserve"> 17_AR_response_Web_Accessi...</w:t>
        </w:r>
        <w:r w:rsidR="003C3D65">
          <w:rPr>
            <w:color w:val="0000FF"/>
            <w:sz w:val="28"/>
            <w:u w:val="single" w:color="0000FE"/>
          </w:rPr>
          <w:t xml:space="preserve"> </w:t>
        </w:r>
        <w:r w:rsidR="003C3D65">
          <w:rPr>
            <w:color w:val="0000FF"/>
            <w:sz w:val="28"/>
            <w:u w:val="single" w:color="0000FE"/>
          </w:rPr>
          <w:tab/>
        </w:r>
        <w:r w:rsidR="003C3D65">
          <w:rPr>
            <w:color w:val="0000FF"/>
            <w:sz w:val="28"/>
          </w:rPr>
          <w:t>1_.pdf</w:t>
        </w:r>
      </w:hyperlink>
    </w:p>
    <w:p w:rsidR="00054FDC" w:rsidRDefault="003C3D65">
      <w:pPr>
        <w:pStyle w:val="a4"/>
        <w:numPr>
          <w:ilvl w:val="0"/>
          <w:numId w:val="2"/>
        </w:numPr>
        <w:tabs>
          <w:tab w:val="left" w:pos="2017"/>
          <w:tab w:val="left" w:pos="2018"/>
          <w:tab w:val="left" w:pos="2617"/>
          <w:tab w:val="left" w:pos="4967"/>
          <w:tab w:val="left" w:pos="6607"/>
          <w:tab w:val="left" w:pos="7433"/>
          <w:tab w:val="left" w:pos="8920"/>
        </w:tabs>
        <w:spacing w:line="362" w:lineRule="auto"/>
        <w:ind w:right="544" w:firstLine="707"/>
        <w:rPr>
          <w:sz w:val="28"/>
        </w:rPr>
      </w:pPr>
      <w:r>
        <w:rPr>
          <w:sz w:val="28"/>
        </w:rPr>
        <w:t>Intelligence and Security Committee of Parliament. Annual Report 2017–2018.</w:t>
      </w:r>
      <w:r>
        <w:rPr>
          <w:sz w:val="28"/>
        </w:rPr>
        <w:tab/>
      </w:r>
      <w:r>
        <w:rPr>
          <w:sz w:val="28"/>
        </w:rPr>
        <w:tab/>
        <w:t>[Електронний</w:t>
      </w:r>
      <w:r>
        <w:rPr>
          <w:sz w:val="28"/>
        </w:rPr>
        <w:tab/>
        <w:t>ресурс].</w:t>
      </w:r>
      <w:r>
        <w:rPr>
          <w:sz w:val="28"/>
        </w:rPr>
        <w:tab/>
        <w:t>–</w:t>
      </w:r>
      <w:r>
        <w:rPr>
          <w:sz w:val="28"/>
        </w:rPr>
        <w:tab/>
        <w:t>Режим</w:t>
      </w:r>
      <w:r>
        <w:rPr>
          <w:sz w:val="28"/>
        </w:rPr>
        <w:tab/>
        <w:t>доступу:</w:t>
      </w:r>
    </w:p>
    <w:p w:rsidR="00054FDC" w:rsidRDefault="00054FDC">
      <w:pPr>
        <w:spacing w:line="362" w:lineRule="auto"/>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054FDC">
      <w:pPr>
        <w:pStyle w:val="a3"/>
        <w:spacing w:before="89" w:line="360" w:lineRule="auto"/>
        <w:ind w:right="658" w:firstLine="0"/>
        <w:jc w:val="left"/>
      </w:pPr>
      <w:hyperlink r:id="rId104">
        <w:r w:rsidR="003C3D65">
          <w:rPr>
            <w:color w:val="0000FF"/>
            <w:u w:val="single" w:color="0000FF"/>
          </w:rPr>
          <w:t>https://docs.google.com/a/independent.gov.uk/viewer?a=v&amp;pid=sites&amp;srcid=aW5</w:t>
        </w:r>
      </w:hyperlink>
      <w:r w:rsidR="003C3D65">
        <w:rPr>
          <w:color w:val="0000FF"/>
        </w:rPr>
        <w:t xml:space="preserve"> </w:t>
      </w:r>
      <w:hyperlink r:id="rId105">
        <w:r w:rsidR="003C3D65">
          <w:rPr>
            <w:color w:val="0000FF"/>
            <w:u w:val="single" w:color="0000FF"/>
          </w:rPr>
          <w:t>kZXBlbmRlbnQuZ292LnVrfGlzY3xneDozZTk4NTg1Y2NjNGY3NTNk</w:t>
        </w:r>
      </w:hyperlink>
    </w:p>
    <w:p w:rsidR="00054FDC" w:rsidRDefault="003C3D65">
      <w:pPr>
        <w:pStyle w:val="a4"/>
        <w:numPr>
          <w:ilvl w:val="0"/>
          <w:numId w:val="2"/>
        </w:numPr>
        <w:tabs>
          <w:tab w:val="left" w:pos="2018"/>
        </w:tabs>
        <w:spacing w:line="362" w:lineRule="auto"/>
        <w:ind w:right="544" w:firstLine="707"/>
        <w:jc w:val="both"/>
        <w:rPr>
          <w:sz w:val="28"/>
        </w:rPr>
      </w:pPr>
      <w:r>
        <w:rPr>
          <w:sz w:val="28"/>
        </w:rPr>
        <w:t>Intelligence and Security Committee of Parliament. [Електронний ресурс]</w:t>
      </w:r>
      <w:r>
        <w:rPr>
          <w:sz w:val="28"/>
        </w:rPr>
        <w:t>. – Режим доступу:</w:t>
      </w:r>
      <w:r>
        <w:rPr>
          <w:color w:val="0000FF"/>
          <w:spacing w:val="-6"/>
          <w:sz w:val="28"/>
        </w:rPr>
        <w:t xml:space="preserve"> </w:t>
      </w:r>
      <w:hyperlink r:id="rId106">
        <w:r>
          <w:rPr>
            <w:color w:val="0000FF"/>
            <w:sz w:val="28"/>
            <w:u w:val="single" w:color="0000FF"/>
          </w:rPr>
          <w:t>http://isc.independent.gov.uk/</w:t>
        </w:r>
      </w:hyperlink>
    </w:p>
    <w:p w:rsidR="00054FDC" w:rsidRDefault="003C3D65">
      <w:pPr>
        <w:pStyle w:val="a4"/>
        <w:numPr>
          <w:ilvl w:val="0"/>
          <w:numId w:val="2"/>
        </w:numPr>
        <w:tabs>
          <w:tab w:val="left" w:pos="2018"/>
        </w:tabs>
        <w:spacing w:line="360" w:lineRule="auto"/>
        <w:ind w:right="544" w:firstLine="707"/>
        <w:jc w:val="both"/>
        <w:rPr>
          <w:sz w:val="28"/>
        </w:rPr>
      </w:pPr>
      <w:r>
        <w:rPr>
          <w:sz w:val="28"/>
        </w:rPr>
        <w:t>Intelligence Reform and Terrorism Prevenyion Act OF 2004 [Електронний ресурс]. –</w:t>
      </w:r>
    </w:p>
    <w:p w:rsidR="00054FDC" w:rsidRDefault="003C3D65">
      <w:pPr>
        <w:pStyle w:val="a3"/>
        <w:spacing w:line="321" w:lineRule="exact"/>
        <w:ind w:firstLine="0"/>
      </w:pPr>
      <w:r>
        <w:t xml:space="preserve">Режим доступу: </w:t>
      </w:r>
      <w:hyperlink r:id="rId107">
        <w:r>
          <w:rPr>
            <w:color w:val="0000FF"/>
            <w:u w:val="single" w:color="0000FF"/>
          </w:rPr>
          <w:t>http://www.nctc.gov/docs/pl108_458.pdf</w:t>
        </w:r>
      </w:hyperlink>
    </w:p>
    <w:p w:rsidR="00054FDC" w:rsidRDefault="00054FDC">
      <w:pPr>
        <w:pStyle w:val="a4"/>
        <w:numPr>
          <w:ilvl w:val="0"/>
          <w:numId w:val="2"/>
        </w:numPr>
        <w:tabs>
          <w:tab w:val="left" w:pos="2018"/>
        </w:tabs>
        <w:spacing w:before="157" w:line="360" w:lineRule="auto"/>
        <w:ind w:right="590" w:firstLine="707"/>
        <w:jc w:val="both"/>
        <w:rPr>
          <w:sz w:val="28"/>
        </w:rPr>
      </w:pPr>
      <w:hyperlink r:id="rId108">
        <w:r w:rsidR="003C3D65">
          <w:rPr>
            <w:color w:val="0000FF"/>
            <w:spacing w:val="-1"/>
            <w:sz w:val="28"/>
            <w:u w:val="single" w:color="0000FF"/>
          </w:rPr>
          <w:t>https://www.facebook.com/kristina.berdinskikh/posts/1015820993087</w:t>
        </w:r>
      </w:hyperlink>
      <w:hyperlink r:id="rId109">
        <w:r w:rsidR="003C3D65">
          <w:rPr>
            <w:color w:val="0000FF"/>
            <w:spacing w:val="-1"/>
            <w:sz w:val="28"/>
            <w:u w:val="single" w:color="0000FF"/>
          </w:rPr>
          <w:t xml:space="preserve"> </w:t>
        </w:r>
        <w:r w:rsidR="003C3D65">
          <w:rPr>
            <w:color w:val="0000FF"/>
            <w:sz w:val="28"/>
            <w:u w:val="single" w:color="0000FF"/>
          </w:rPr>
          <w:t>6184</w:t>
        </w:r>
        <w:r w:rsidR="003C3D65">
          <w:rPr>
            <w:color w:val="0000FF"/>
            <w:sz w:val="28"/>
          </w:rPr>
          <w:t xml:space="preserve"> </w:t>
        </w:r>
      </w:hyperlink>
      <w:r w:rsidR="003C3D65">
        <w:rPr>
          <w:sz w:val="28"/>
        </w:rPr>
        <w:t>– публікація Х. Бердянських в соц. мережі</w:t>
      </w:r>
      <w:r w:rsidR="003C3D65">
        <w:rPr>
          <w:spacing w:val="-3"/>
          <w:sz w:val="28"/>
        </w:rPr>
        <w:t xml:space="preserve"> </w:t>
      </w:r>
      <w:r w:rsidR="003C3D65">
        <w:rPr>
          <w:sz w:val="28"/>
        </w:rPr>
        <w:t>Facebook.</w:t>
      </w:r>
    </w:p>
    <w:p w:rsidR="00054FDC" w:rsidRDefault="003C3D65">
      <w:pPr>
        <w:pStyle w:val="a4"/>
        <w:numPr>
          <w:ilvl w:val="0"/>
          <w:numId w:val="2"/>
        </w:numPr>
        <w:tabs>
          <w:tab w:val="left" w:pos="2018"/>
        </w:tabs>
        <w:spacing w:line="360" w:lineRule="auto"/>
        <w:ind w:right="543" w:firstLine="707"/>
        <w:jc w:val="both"/>
        <w:rPr>
          <w:sz w:val="28"/>
        </w:rPr>
      </w:pPr>
      <w:r>
        <w:rPr>
          <w:sz w:val="28"/>
        </w:rPr>
        <w:t>Justice and Security Act 2013. [Електронний ресурс]. – Режим доступу:</w:t>
      </w:r>
      <w:r>
        <w:rPr>
          <w:color w:val="0000FF"/>
          <w:spacing w:val="-3"/>
          <w:sz w:val="28"/>
        </w:rPr>
        <w:t xml:space="preserve"> </w:t>
      </w:r>
      <w:hyperlink r:id="rId110">
        <w:r>
          <w:rPr>
            <w:color w:val="0000FF"/>
            <w:sz w:val="28"/>
            <w:u w:val="single" w:color="0000FF"/>
          </w:rPr>
          <w:t>http://www.legislation.gov.u</w:t>
        </w:r>
        <w:r>
          <w:rPr>
            <w:color w:val="0000FF"/>
            <w:sz w:val="28"/>
            <w:u w:val="single" w:color="0000FF"/>
          </w:rPr>
          <w:t>k/ukpga/2013/18/contents/enacted</w:t>
        </w:r>
      </w:hyperlink>
    </w:p>
    <w:p w:rsidR="00054FDC" w:rsidRDefault="003C3D65">
      <w:pPr>
        <w:pStyle w:val="a4"/>
        <w:numPr>
          <w:ilvl w:val="0"/>
          <w:numId w:val="2"/>
        </w:numPr>
        <w:tabs>
          <w:tab w:val="left" w:pos="2018"/>
          <w:tab w:val="left" w:pos="3508"/>
          <w:tab w:val="left" w:pos="5638"/>
          <w:tab w:val="left" w:pos="6948"/>
          <w:tab w:val="left" w:pos="8920"/>
        </w:tabs>
        <w:spacing w:before="1" w:line="360" w:lineRule="auto"/>
        <w:ind w:right="542" w:firstLine="707"/>
        <w:jc w:val="both"/>
        <w:rPr>
          <w:sz w:val="28"/>
        </w:rPr>
      </w:pPr>
      <w:r>
        <w:rPr>
          <w:sz w:val="28"/>
        </w:rPr>
        <w:t>Koritzinsky, Theo. The Norwegian Parliamentary Intelligence Oversight Committee (The EOS Committee). A short  presentation.  [Електронний</w:t>
      </w:r>
      <w:r>
        <w:rPr>
          <w:sz w:val="28"/>
        </w:rPr>
        <w:tab/>
        <w:t>ресурс].</w:t>
      </w:r>
      <w:r>
        <w:rPr>
          <w:sz w:val="28"/>
        </w:rPr>
        <w:tab/>
        <w:t>–</w:t>
      </w:r>
      <w:r>
        <w:rPr>
          <w:sz w:val="28"/>
        </w:rPr>
        <w:tab/>
        <w:t>Режим</w:t>
      </w:r>
      <w:r>
        <w:rPr>
          <w:sz w:val="28"/>
        </w:rPr>
        <w:tab/>
        <w:t>доступу:</w:t>
      </w:r>
      <w:hyperlink r:id="rId111">
        <w:r>
          <w:rPr>
            <w:color w:val="0000FF"/>
            <w:sz w:val="28"/>
            <w:u w:val="single" w:color="0000FF"/>
          </w:rPr>
          <w:t xml:space="preserve"> http://www.europarl.europa.eu/cmsdata/98700/Speaking%20point%20Koritzin…</w:t>
        </w:r>
      </w:hyperlink>
    </w:p>
    <w:p w:rsidR="00054FDC" w:rsidRDefault="003C3D65">
      <w:pPr>
        <w:pStyle w:val="a4"/>
        <w:numPr>
          <w:ilvl w:val="0"/>
          <w:numId w:val="2"/>
        </w:numPr>
        <w:tabs>
          <w:tab w:val="left" w:pos="2018"/>
        </w:tabs>
        <w:spacing w:line="320" w:lineRule="exact"/>
        <w:ind w:left="2018"/>
        <w:jc w:val="both"/>
        <w:rPr>
          <w:sz w:val="28"/>
        </w:rPr>
      </w:pPr>
      <w:r>
        <w:rPr>
          <w:sz w:val="28"/>
        </w:rPr>
        <w:t>La</w:t>
      </w:r>
      <w:r>
        <w:rPr>
          <w:spacing w:val="14"/>
          <w:sz w:val="28"/>
        </w:rPr>
        <w:t xml:space="preserve"> </w:t>
      </w:r>
      <w:r>
        <w:rPr>
          <w:sz w:val="28"/>
        </w:rPr>
        <w:t>construction</w:t>
      </w:r>
      <w:r>
        <w:rPr>
          <w:spacing w:val="13"/>
          <w:sz w:val="28"/>
        </w:rPr>
        <w:t xml:space="preserve"> </w:t>
      </w:r>
      <w:r>
        <w:rPr>
          <w:sz w:val="28"/>
        </w:rPr>
        <w:t>europeenne</w:t>
      </w:r>
      <w:r>
        <w:rPr>
          <w:spacing w:val="14"/>
          <w:sz w:val="28"/>
        </w:rPr>
        <w:t xml:space="preserve"> </w:t>
      </w:r>
      <w:r>
        <w:rPr>
          <w:sz w:val="28"/>
        </w:rPr>
        <w:t>est-elle</w:t>
      </w:r>
      <w:r>
        <w:rPr>
          <w:spacing w:val="13"/>
          <w:sz w:val="28"/>
        </w:rPr>
        <w:t xml:space="preserve"> </w:t>
      </w:r>
      <w:r>
        <w:rPr>
          <w:sz w:val="28"/>
        </w:rPr>
        <w:t>a</w:t>
      </w:r>
      <w:r>
        <w:rPr>
          <w:spacing w:val="12"/>
          <w:sz w:val="28"/>
        </w:rPr>
        <w:t xml:space="preserve"> </w:t>
      </w:r>
      <w:r>
        <w:rPr>
          <w:sz w:val="28"/>
        </w:rPr>
        <w:t>bout</w:t>
      </w:r>
      <w:r>
        <w:rPr>
          <w:spacing w:val="12"/>
          <w:sz w:val="28"/>
        </w:rPr>
        <w:t xml:space="preserve"> </w:t>
      </w:r>
      <w:r>
        <w:rPr>
          <w:sz w:val="28"/>
        </w:rPr>
        <w:t>de</w:t>
      </w:r>
      <w:r>
        <w:rPr>
          <w:spacing w:val="13"/>
          <w:sz w:val="28"/>
        </w:rPr>
        <w:t xml:space="preserve"> </w:t>
      </w:r>
      <w:r>
        <w:rPr>
          <w:sz w:val="28"/>
        </w:rPr>
        <w:t>souffle?</w:t>
      </w:r>
      <w:r>
        <w:rPr>
          <w:spacing w:val="18"/>
          <w:sz w:val="28"/>
        </w:rPr>
        <w:t xml:space="preserve"> </w:t>
      </w:r>
      <w:r>
        <w:rPr>
          <w:sz w:val="28"/>
        </w:rPr>
        <w:t>Ph.</w:t>
      </w:r>
      <w:r>
        <w:rPr>
          <w:spacing w:val="11"/>
          <w:sz w:val="28"/>
        </w:rPr>
        <w:t xml:space="preserve"> </w:t>
      </w:r>
      <w:r>
        <w:rPr>
          <w:sz w:val="28"/>
        </w:rPr>
        <w:t>Boulanger.</w:t>
      </w:r>
    </w:p>
    <w:p w:rsidR="00054FDC" w:rsidRDefault="003C3D65">
      <w:pPr>
        <w:spacing w:before="163"/>
        <w:ind w:left="602"/>
        <w:jc w:val="both"/>
        <w:rPr>
          <w:sz w:val="28"/>
        </w:rPr>
      </w:pPr>
      <w:r>
        <w:rPr>
          <w:i/>
          <w:sz w:val="28"/>
        </w:rPr>
        <w:t xml:space="preserve">Defense nat. </w:t>
      </w:r>
      <w:r>
        <w:rPr>
          <w:sz w:val="28"/>
        </w:rPr>
        <w:t>P., 2001. A. 57, № 8/9. P. 109–117.</w:t>
      </w:r>
    </w:p>
    <w:p w:rsidR="00054FDC" w:rsidRDefault="003C3D65">
      <w:pPr>
        <w:pStyle w:val="a4"/>
        <w:numPr>
          <w:ilvl w:val="0"/>
          <w:numId w:val="2"/>
        </w:numPr>
        <w:tabs>
          <w:tab w:val="left" w:pos="2018"/>
        </w:tabs>
        <w:spacing w:before="160" w:line="360" w:lineRule="auto"/>
        <w:ind w:right="546" w:firstLine="707"/>
        <w:jc w:val="both"/>
        <w:rPr>
          <w:sz w:val="28"/>
        </w:rPr>
      </w:pPr>
      <w:r>
        <w:rPr>
          <w:sz w:val="28"/>
        </w:rPr>
        <w:t>L. Britt Snider. The Agency &amp; The Hill. CIA's Relationship with Congress, 1946–2004. [Електронний ресурс]. – Режим доступу:</w:t>
      </w:r>
      <w:hyperlink r:id="rId112">
        <w:r>
          <w:rPr>
            <w:color w:val="0000FF"/>
            <w:sz w:val="28"/>
            <w:u w:val="single" w:color="0000FF"/>
          </w:rPr>
          <w:t xml:space="preserve"> https://nsarchive2.gw</w:t>
        </w:r>
        <w:r>
          <w:rPr>
            <w:color w:val="0000FF"/>
            <w:sz w:val="28"/>
            <w:u w:val="single" w:color="0000FF"/>
          </w:rPr>
          <w:t>u.edu/NSAEBB/NSAEBB435/</w:t>
        </w:r>
      </w:hyperlink>
    </w:p>
    <w:p w:rsidR="00054FDC" w:rsidRDefault="003C3D65">
      <w:pPr>
        <w:pStyle w:val="a4"/>
        <w:numPr>
          <w:ilvl w:val="0"/>
          <w:numId w:val="2"/>
        </w:numPr>
        <w:tabs>
          <w:tab w:val="left" w:pos="2018"/>
        </w:tabs>
        <w:spacing w:before="1" w:line="360" w:lineRule="auto"/>
        <w:ind w:right="545" w:firstLine="707"/>
        <w:jc w:val="both"/>
        <w:rPr>
          <w:sz w:val="28"/>
        </w:rPr>
      </w:pPr>
      <w:r>
        <w:rPr>
          <w:sz w:val="28"/>
        </w:rPr>
        <w:t>Matei, Florina Cristiana (Cris). Romania’s Intelligence Community: From an Instrument of Dictatorship to Serving Democracy. [Електронний ресурс]. – Режим доступу:</w:t>
      </w:r>
      <w:r>
        <w:rPr>
          <w:color w:val="0000FF"/>
          <w:spacing w:val="-20"/>
          <w:sz w:val="28"/>
        </w:rPr>
        <w:t xml:space="preserve"> </w:t>
      </w:r>
      <w:hyperlink r:id="rId113">
        <w:r>
          <w:rPr>
            <w:color w:val="0000FF"/>
            <w:sz w:val="28"/>
            <w:u w:val="single" w:color="0000FF"/>
          </w:rPr>
          <w:t>https://apps.dtic.mil/dtic/tr/fulltext/u2/a484688.pdf</w:t>
        </w:r>
      </w:hyperlink>
    </w:p>
    <w:p w:rsidR="00054FDC" w:rsidRDefault="003C3D65">
      <w:pPr>
        <w:pStyle w:val="a4"/>
        <w:numPr>
          <w:ilvl w:val="0"/>
          <w:numId w:val="2"/>
        </w:numPr>
        <w:tabs>
          <w:tab w:val="left" w:pos="2017"/>
          <w:tab w:val="left" w:pos="2018"/>
          <w:tab w:val="left" w:pos="3454"/>
          <w:tab w:val="left" w:pos="5602"/>
          <w:tab w:val="left" w:pos="6931"/>
          <w:tab w:val="left" w:pos="8920"/>
        </w:tabs>
        <w:spacing w:line="360" w:lineRule="auto"/>
        <w:ind w:right="548" w:firstLine="707"/>
        <w:rPr>
          <w:sz w:val="28"/>
        </w:rPr>
      </w:pPr>
      <w:r>
        <w:rPr>
          <w:sz w:val="28"/>
        </w:rPr>
        <w:t>MI6 to boost recruitment prospects with launch of first website. [Електронний</w:t>
      </w:r>
      <w:r>
        <w:rPr>
          <w:sz w:val="28"/>
        </w:rPr>
        <w:tab/>
        <w:t>ресурс].</w:t>
      </w:r>
      <w:r>
        <w:rPr>
          <w:sz w:val="28"/>
        </w:rPr>
        <w:tab/>
        <w:t>–</w:t>
      </w:r>
      <w:r>
        <w:rPr>
          <w:sz w:val="28"/>
        </w:rPr>
        <w:tab/>
        <w:t>Режим</w:t>
      </w:r>
      <w:r>
        <w:rPr>
          <w:sz w:val="28"/>
        </w:rPr>
        <w:tab/>
      </w:r>
      <w:r>
        <w:rPr>
          <w:spacing w:val="-3"/>
          <w:sz w:val="28"/>
        </w:rPr>
        <w:t>доступу:</w:t>
      </w:r>
      <w:hyperlink r:id="rId114">
        <w:r>
          <w:rPr>
            <w:color w:val="0000FF"/>
            <w:spacing w:val="-3"/>
            <w:sz w:val="28"/>
            <w:u w:val="single" w:color="0000FF"/>
          </w:rPr>
          <w:t xml:space="preserve"> </w:t>
        </w:r>
        <w:r>
          <w:rPr>
            <w:color w:val="0000FF"/>
            <w:sz w:val="28"/>
            <w:u w:val="single" w:color="0000FF"/>
          </w:rPr>
          <w:t>https://www.campaignlive.co.uk/article/mi6-boost-recruitment-prospects-launch-</w:t>
        </w:r>
      </w:hyperlink>
      <w:hyperlink r:id="rId115">
        <w:r>
          <w:rPr>
            <w:color w:val="0000FF"/>
            <w:sz w:val="28"/>
            <w:u w:val="single" w:color="0000FF"/>
          </w:rPr>
          <w:t xml:space="preserve"> first-website/521906?src_site=brandrepublic</w:t>
        </w:r>
      </w:hyperlink>
    </w:p>
    <w:p w:rsidR="00054FDC" w:rsidRDefault="003C3D65">
      <w:pPr>
        <w:pStyle w:val="a4"/>
        <w:numPr>
          <w:ilvl w:val="0"/>
          <w:numId w:val="2"/>
        </w:numPr>
        <w:tabs>
          <w:tab w:val="left" w:pos="2017"/>
          <w:tab w:val="left" w:pos="2018"/>
        </w:tabs>
        <w:spacing w:line="362" w:lineRule="auto"/>
        <w:ind w:right="543" w:firstLine="707"/>
        <w:rPr>
          <w:sz w:val="28"/>
        </w:rPr>
      </w:pPr>
      <w:r>
        <w:rPr>
          <w:sz w:val="28"/>
        </w:rPr>
        <w:t>National Security Act of 1947 [Електронний ресурс]. – Режим доступу:</w:t>
      </w:r>
      <w:r>
        <w:rPr>
          <w:color w:val="0000FF"/>
          <w:spacing w:val="-2"/>
          <w:sz w:val="28"/>
        </w:rPr>
        <w:t xml:space="preserve"> </w:t>
      </w:r>
      <w:hyperlink r:id="rId116">
        <w:r>
          <w:rPr>
            <w:color w:val="0000FF"/>
            <w:sz w:val="28"/>
            <w:u w:val="single" w:color="0000FF"/>
          </w:rPr>
          <w:t>http://uscode.house.gov/classification/tables.shtml</w:t>
        </w:r>
      </w:hyperlink>
    </w:p>
    <w:p w:rsidR="00054FDC" w:rsidRDefault="00054FDC">
      <w:pPr>
        <w:spacing w:line="362" w:lineRule="auto"/>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2"/>
        </w:numPr>
        <w:tabs>
          <w:tab w:val="left" w:pos="2018"/>
        </w:tabs>
        <w:spacing w:before="89" w:line="360" w:lineRule="auto"/>
        <w:ind w:right="543" w:firstLine="707"/>
        <w:jc w:val="both"/>
        <w:rPr>
          <w:sz w:val="28"/>
        </w:rPr>
      </w:pPr>
      <w:r>
        <w:rPr>
          <w:sz w:val="28"/>
        </w:rPr>
        <w:t>New neighbourhood – new association: Ukraine and the European Union at the beginning of the 21st century. Wri.en by: B. Berdychowska et al.; Transl. W.Czartoryski. Warsaw: Stefan Botory Found., 2002. 15, [1] p. (</w:t>
      </w:r>
      <w:r>
        <w:rPr>
          <w:i/>
          <w:sz w:val="28"/>
        </w:rPr>
        <w:t>On the future of Europe</w:t>
      </w:r>
      <w:r>
        <w:rPr>
          <w:sz w:val="28"/>
        </w:rPr>
        <w:t>. Policy papers;</w:t>
      </w:r>
      <w:r>
        <w:rPr>
          <w:spacing w:val="-7"/>
          <w:sz w:val="28"/>
        </w:rPr>
        <w:t xml:space="preserve"> </w:t>
      </w:r>
      <w:r>
        <w:rPr>
          <w:sz w:val="28"/>
        </w:rPr>
        <w:t>6).</w:t>
      </w:r>
    </w:p>
    <w:p w:rsidR="00054FDC" w:rsidRDefault="003C3D65">
      <w:pPr>
        <w:pStyle w:val="a4"/>
        <w:numPr>
          <w:ilvl w:val="0"/>
          <w:numId w:val="2"/>
        </w:numPr>
        <w:tabs>
          <w:tab w:val="left" w:pos="2018"/>
        </w:tabs>
        <w:spacing w:line="360" w:lineRule="auto"/>
        <w:ind w:right="550" w:firstLine="707"/>
        <w:jc w:val="both"/>
        <w:rPr>
          <w:sz w:val="28"/>
        </w:rPr>
      </w:pPr>
      <w:r>
        <w:rPr>
          <w:sz w:val="28"/>
        </w:rPr>
        <w:t>President Gerald R. Ford's Executive Order 11905: United States Foreign Intelligence Activities. [Електронний ресурс]. – Режим доступу:</w:t>
      </w:r>
      <w:hyperlink r:id="rId117">
        <w:r>
          <w:rPr>
            <w:color w:val="0000FF"/>
            <w:sz w:val="28"/>
            <w:u w:val="single" w:color="0000FF"/>
          </w:rPr>
          <w:t xml:space="preserve"> https://www.fordlibrarymuseum.gov/li</w:t>
        </w:r>
        <w:r>
          <w:rPr>
            <w:color w:val="0000FF"/>
            <w:sz w:val="28"/>
            <w:u w:val="single" w:color="0000FF"/>
          </w:rPr>
          <w:t>brary/speeches/760110e.asp</w:t>
        </w:r>
      </w:hyperlink>
    </w:p>
    <w:p w:rsidR="00054FDC" w:rsidRDefault="003C3D65">
      <w:pPr>
        <w:pStyle w:val="a4"/>
        <w:numPr>
          <w:ilvl w:val="0"/>
          <w:numId w:val="2"/>
        </w:numPr>
        <w:tabs>
          <w:tab w:val="left" w:pos="2018"/>
        </w:tabs>
        <w:spacing w:before="1" w:line="360" w:lineRule="auto"/>
        <w:ind w:right="542" w:firstLine="707"/>
        <w:jc w:val="both"/>
        <w:rPr>
          <w:sz w:val="28"/>
        </w:rPr>
      </w:pPr>
      <w:r>
        <w:rPr>
          <w:sz w:val="28"/>
        </w:rPr>
        <w:t>Rola regionow transgrznicznych w procesie integracji Europy Baltyckiej. T. Palmowski. Gdansk: Wydaw. Uniw. gdanskiego, 2000. 242</w:t>
      </w:r>
      <w:r>
        <w:rPr>
          <w:spacing w:val="-21"/>
          <w:sz w:val="28"/>
        </w:rPr>
        <w:t xml:space="preserve"> </w:t>
      </w:r>
      <w:r>
        <w:rPr>
          <w:sz w:val="28"/>
        </w:rPr>
        <w:t>s.</w:t>
      </w:r>
    </w:p>
    <w:p w:rsidR="00054FDC" w:rsidRDefault="003C3D65">
      <w:pPr>
        <w:pStyle w:val="a4"/>
        <w:numPr>
          <w:ilvl w:val="0"/>
          <w:numId w:val="2"/>
        </w:numPr>
        <w:tabs>
          <w:tab w:val="left" w:pos="2018"/>
        </w:tabs>
        <w:spacing w:line="360" w:lineRule="auto"/>
        <w:ind w:right="546" w:firstLine="707"/>
        <w:jc w:val="both"/>
        <w:rPr>
          <w:sz w:val="28"/>
        </w:rPr>
      </w:pPr>
      <w:r>
        <w:rPr>
          <w:sz w:val="28"/>
        </w:rPr>
        <w:t xml:space="preserve">Skutki rozszerzenia UE dla Ukrainy. O. G. Czuwardinsk. </w:t>
      </w:r>
      <w:r>
        <w:rPr>
          <w:i/>
          <w:sz w:val="28"/>
        </w:rPr>
        <w:t xml:space="preserve">Ekonomika i organizacja przedsiebiorstwa. </w:t>
      </w:r>
      <w:r>
        <w:rPr>
          <w:sz w:val="28"/>
        </w:rPr>
        <w:t>W-wa, 2003. R. 54, z. 5. S.</w:t>
      </w:r>
      <w:r>
        <w:rPr>
          <w:spacing w:val="-17"/>
          <w:sz w:val="28"/>
        </w:rPr>
        <w:t xml:space="preserve"> </w:t>
      </w:r>
      <w:r>
        <w:rPr>
          <w:sz w:val="28"/>
        </w:rPr>
        <w:t>95–100</w:t>
      </w:r>
    </w:p>
    <w:p w:rsidR="00054FDC" w:rsidRDefault="003C3D65">
      <w:pPr>
        <w:pStyle w:val="a4"/>
        <w:numPr>
          <w:ilvl w:val="0"/>
          <w:numId w:val="2"/>
        </w:numPr>
        <w:tabs>
          <w:tab w:val="left" w:pos="2018"/>
        </w:tabs>
        <w:spacing w:before="1"/>
        <w:ind w:left="2018"/>
        <w:jc w:val="both"/>
        <w:rPr>
          <w:sz w:val="28"/>
        </w:rPr>
      </w:pPr>
      <w:r>
        <w:rPr>
          <w:sz w:val="28"/>
        </w:rPr>
        <w:t>The enlarged European Union and its Eastern</w:t>
      </w:r>
      <w:r>
        <w:rPr>
          <w:spacing w:val="68"/>
          <w:sz w:val="28"/>
        </w:rPr>
        <w:t xml:space="preserve"> </w:t>
      </w:r>
      <w:r>
        <w:rPr>
          <w:sz w:val="28"/>
        </w:rPr>
        <w:t>neighborhood.</w:t>
      </w:r>
    </w:p>
    <w:p w:rsidR="00054FDC" w:rsidRDefault="003C3D65">
      <w:pPr>
        <w:pStyle w:val="a3"/>
        <w:spacing w:before="160"/>
        <w:ind w:firstLine="0"/>
      </w:pPr>
      <w:r>
        <w:t>V. Astrov, P. Havlik. J. of East-West Business. 2005. Vol. 11, № 1–2. P. 13–44.</w:t>
      </w:r>
    </w:p>
    <w:p w:rsidR="00054FDC" w:rsidRDefault="003C3D65">
      <w:pPr>
        <w:pStyle w:val="a4"/>
        <w:numPr>
          <w:ilvl w:val="0"/>
          <w:numId w:val="2"/>
        </w:numPr>
        <w:tabs>
          <w:tab w:val="left" w:pos="2018"/>
        </w:tabs>
        <w:spacing w:before="161" w:line="360" w:lineRule="auto"/>
        <w:ind w:right="546" w:firstLine="707"/>
        <w:jc w:val="both"/>
        <w:rPr>
          <w:sz w:val="28"/>
        </w:rPr>
      </w:pPr>
      <w:r>
        <w:rPr>
          <w:sz w:val="28"/>
        </w:rPr>
        <w:t>The National Intelligence Strategy. 2009. [Електронний ресурс]. – Режим доступу:</w:t>
      </w:r>
      <w:r>
        <w:rPr>
          <w:color w:val="0000FF"/>
          <w:spacing w:val="-5"/>
          <w:sz w:val="28"/>
        </w:rPr>
        <w:t xml:space="preserve"> </w:t>
      </w:r>
      <w:hyperlink r:id="rId118">
        <w:r>
          <w:rPr>
            <w:color w:val="0000FF"/>
            <w:sz w:val="28"/>
            <w:u w:val="single" w:color="0000FF"/>
          </w:rPr>
          <w:t>http://www.fas.org/irp/offdocs/nis2009.pdf</w:t>
        </w:r>
      </w:hyperlink>
    </w:p>
    <w:p w:rsidR="00054FDC" w:rsidRDefault="003C3D65">
      <w:pPr>
        <w:pStyle w:val="a4"/>
        <w:numPr>
          <w:ilvl w:val="0"/>
          <w:numId w:val="2"/>
        </w:numPr>
        <w:tabs>
          <w:tab w:val="left" w:pos="2018"/>
        </w:tabs>
        <w:spacing w:line="362" w:lineRule="auto"/>
        <w:ind w:right="554" w:firstLine="707"/>
        <w:jc w:val="both"/>
        <w:rPr>
          <w:sz w:val="28"/>
        </w:rPr>
      </w:pPr>
      <w:r>
        <w:rPr>
          <w:sz w:val="28"/>
        </w:rPr>
        <w:t>The Norwegian Parliamentary Intelligence Oversight Committee. [Електронний ресурс]. – Режим доступу:</w:t>
      </w:r>
      <w:r>
        <w:rPr>
          <w:color w:val="0000FF"/>
          <w:spacing w:val="-12"/>
          <w:sz w:val="28"/>
        </w:rPr>
        <w:t xml:space="preserve"> </w:t>
      </w:r>
      <w:hyperlink r:id="rId119">
        <w:r>
          <w:rPr>
            <w:color w:val="0000FF"/>
            <w:sz w:val="28"/>
            <w:u w:val="single" w:color="0000FF"/>
          </w:rPr>
          <w:t>https://eos-utvalget.no/english_1/</w:t>
        </w:r>
      </w:hyperlink>
    </w:p>
    <w:p w:rsidR="00054FDC" w:rsidRDefault="003C3D65">
      <w:pPr>
        <w:pStyle w:val="a4"/>
        <w:numPr>
          <w:ilvl w:val="0"/>
          <w:numId w:val="2"/>
        </w:numPr>
        <w:tabs>
          <w:tab w:val="left" w:pos="2088"/>
        </w:tabs>
        <w:spacing w:line="360" w:lineRule="auto"/>
        <w:ind w:right="548" w:firstLine="707"/>
        <w:jc w:val="both"/>
        <w:rPr>
          <w:sz w:val="28"/>
        </w:rPr>
      </w:pPr>
      <w:r>
        <w:rPr>
          <w:sz w:val="28"/>
        </w:rPr>
        <w:t>The Union’s fiJh Accession treaty: new means to make enlargement possible. K. Inglis. Common market law rev. 2004. Vol. 41, № 4. P. 937–</w:t>
      </w:r>
      <w:r>
        <w:rPr>
          <w:spacing w:val="-23"/>
          <w:sz w:val="28"/>
        </w:rPr>
        <w:t xml:space="preserve"> </w:t>
      </w:r>
      <w:r>
        <w:rPr>
          <w:sz w:val="28"/>
        </w:rPr>
        <w:t>973.</w:t>
      </w:r>
    </w:p>
    <w:p w:rsidR="00054FDC" w:rsidRDefault="003C3D65">
      <w:pPr>
        <w:pStyle w:val="a4"/>
        <w:numPr>
          <w:ilvl w:val="0"/>
          <w:numId w:val="2"/>
        </w:numPr>
        <w:tabs>
          <w:tab w:val="left" w:pos="2018"/>
        </w:tabs>
        <w:spacing w:line="362" w:lineRule="auto"/>
        <w:ind w:right="551" w:firstLine="707"/>
        <w:jc w:val="both"/>
        <w:rPr>
          <w:sz w:val="28"/>
        </w:rPr>
      </w:pPr>
      <w:r>
        <w:rPr>
          <w:sz w:val="28"/>
        </w:rPr>
        <w:t xml:space="preserve">U.S. House Permanent Select Committee on Intelligence. [Електронний ресурс]. – </w:t>
      </w:r>
      <w:r>
        <w:rPr>
          <w:sz w:val="28"/>
        </w:rPr>
        <w:t>Режим доступу:</w:t>
      </w:r>
      <w:r>
        <w:rPr>
          <w:color w:val="0000FF"/>
          <w:spacing w:val="-11"/>
          <w:sz w:val="28"/>
        </w:rPr>
        <w:t xml:space="preserve"> </w:t>
      </w:r>
      <w:hyperlink r:id="rId120">
        <w:r>
          <w:rPr>
            <w:color w:val="0000FF"/>
            <w:sz w:val="28"/>
            <w:u w:val="single" w:color="0000FF"/>
          </w:rPr>
          <w:t>https://intelligence.house.gov/</w:t>
        </w:r>
      </w:hyperlink>
    </w:p>
    <w:p w:rsidR="00054FDC" w:rsidRDefault="003C3D65">
      <w:pPr>
        <w:pStyle w:val="a4"/>
        <w:numPr>
          <w:ilvl w:val="0"/>
          <w:numId w:val="2"/>
        </w:numPr>
        <w:tabs>
          <w:tab w:val="left" w:pos="2018"/>
        </w:tabs>
        <w:spacing w:line="360" w:lineRule="auto"/>
        <w:ind w:right="551" w:firstLine="707"/>
        <w:jc w:val="both"/>
        <w:rPr>
          <w:sz w:val="28"/>
        </w:rPr>
      </w:pPr>
      <w:r>
        <w:rPr>
          <w:sz w:val="28"/>
        </w:rPr>
        <w:t>U.S. Intelligence. An Overview 2011, Office of the Director of National Intelligence [Електронний ресурс]. – Режим доступу:</w:t>
      </w:r>
      <w:hyperlink r:id="rId121">
        <w:r>
          <w:rPr>
            <w:color w:val="0000FF"/>
            <w:sz w:val="28"/>
            <w:u w:val="single" w:color="0000FF"/>
          </w:rPr>
          <w:t xml:space="preserve"> http://www.dni.gov</w:t>
        </w:r>
      </w:hyperlink>
    </w:p>
    <w:p w:rsidR="00054FDC" w:rsidRDefault="003C3D65">
      <w:pPr>
        <w:pStyle w:val="a4"/>
        <w:numPr>
          <w:ilvl w:val="0"/>
          <w:numId w:val="2"/>
        </w:numPr>
        <w:tabs>
          <w:tab w:val="left" w:pos="2018"/>
        </w:tabs>
        <w:spacing w:line="360" w:lineRule="auto"/>
        <w:ind w:right="544" w:firstLine="707"/>
        <w:jc w:val="both"/>
        <w:rPr>
          <w:sz w:val="28"/>
        </w:rPr>
      </w:pPr>
      <w:r>
        <w:rPr>
          <w:sz w:val="28"/>
        </w:rPr>
        <w:t>U.S. Senate Select Committee on Intelligence. [Електронний ресурс]. – Режим доступу:</w:t>
      </w:r>
      <w:r>
        <w:rPr>
          <w:color w:val="0000FF"/>
          <w:spacing w:val="-8"/>
          <w:sz w:val="28"/>
        </w:rPr>
        <w:t xml:space="preserve"> </w:t>
      </w:r>
      <w:hyperlink r:id="rId122">
        <w:r>
          <w:rPr>
            <w:color w:val="0000FF"/>
            <w:sz w:val="28"/>
            <w:u w:val="single" w:color="0000FF"/>
          </w:rPr>
          <w:t>https://www.intelligence.senate.gov/</w:t>
        </w:r>
      </w:hyperlink>
    </w:p>
    <w:p w:rsidR="00054FDC" w:rsidRDefault="003C3D65">
      <w:pPr>
        <w:pStyle w:val="a4"/>
        <w:numPr>
          <w:ilvl w:val="0"/>
          <w:numId w:val="2"/>
        </w:numPr>
        <w:tabs>
          <w:tab w:val="left" w:pos="2018"/>
        </w:tabs>
        <w:spacing w:line="360" w:lineRule="auto"/>
        <w:ind w:right="548" w:firstLine="707"/>
        <w:jc w:val="both"/>
        <w:rPr>
          <w:sz w:val="28"/>
        </w:rPr>
      </w:pPr>
      <w:r>
        <w:rPr>
          <w:sz w:val="28"/>
        </w:rPr>
        <w:t>Uniting and Strengthening America by Providing Appropriate T</w:t>
      </w:r>
      <w:r>
        <w:rPr>
          <w:sz w:val="28"/>
        </w:rPr>
        <w:t>ools Required to Intercept and Obstruct Terrorism (USA Patriot Act) Act of 2001. Public Law 107–56. 2001. October, 26 [Електронний ресурс]. – Режим доступу:</w:t>
      </w:r>
      <w:hyperlink r:id="rId123">
        <w:r>
          <w:rPr>
            <w:color w:val="0000FF"/>
            <w:sz w:val="28"/>
            <w:u w:val="single" w:color="0000FF"/>
          </w:rPr>
          <w:t xml:space="preserve"> http://intelligence.senate.gov/patriot.</w:t>
        </w:r>
        <w:r>
          <w:rPr>
            <w:color w:val="0000FF"/>
            <w:sz w:val="28"/>
            <w:u w:val="single" w:color="0000FF"/>
          </w:rPr>
          <w:t>pdf</w:t>
        </w:r>
      </w:hyperlink>
      <w:r>
        <w:rPr>
          <w:sz w:val="28"/>
        </w:rPr>
        <w:t>.</w:t>
      </w:r>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4"/>
        <w:numPr>
          <w:ilvl w:val="0"/>
          <w:numId w:val="2"/>
        </w:numPr>
        <w:tabs>
          <w:tab w:val="left" w:pos="2018"/>
        </w:tabs>
        <w:spacing w:before="89" w:line="360" w:lineRule="auto"/>
        <w:ind w:right="542" w:firstLine="707"/>
        <w:jc w:val="both"/>
        <w:rPr>
          <w:sz w:val="28"/>
        </w:rPr>
      </w:pPr>
      <w:r>
        <w:rPr>
          <w:sz w:val="28"/>
        </w:rPr>
        <w:t>Watts L. Intelligence Reform in Europe’s Emerging Democracies. [Електронний ресурс]. – Режим доступу:</w:t>
      </w:r>
      <w:r>
        <w:rPr>
          <w:color w:val="0000FF"/>
          <w:sz w:val="28"/>
        </w:rPr>
        <w:t xml:space="preserve"> </w:t>
      </w:r>
      <w:hyperlink r:id="rId124">
        <w:r>
          <w:rPr>
            <w:color w:val="0000FF"/>
            <w:sz w:val="28"/>
            <w:u w:val="single" w:color="0000FF"/>
          </w:rPr>
          <w:t>http://www.cia.gov/library/center-for-</w:t>
        </w:r>
      </w:hyperlink>
      <w:hyperlink r:id="rId125">
        <w:r>
          <w:rPr>
            <w:color w:val="0000FF"/>
            <w:sz w:val="28"/>
            <w:u w:val="single" w:color="0000FF"/>
          </w:rPr>
          <w:t xml:space="preserve"> the-study-of-intelligence/kent-csi/vol48no1/html/v48i1a02p.htm</w:t>
        </w:r>
      </w:hyperlink>
      <w:r>
        <w:rPr>
          <w:sz w:val="28"/>
        </w:rPr>
        <w:t>.</w:t>
      </w:r>
    </w:p>
    <w:p w:rsidR="00054FDC" w:rsidRDefault="003C3D65">
      <w:pPr>
        <w:pStyle w:val="a4"/>
        <w:numPr>
          <w:ilvl w:val="0"/>
          <w:numId w:val="2"/>
        </w:numPr>
        <w:tabs>
          <w:tab w:val="left" w:pos="2018"/>
          <w:tab w:val="left" w:pos="2243"/>
          <w:tab w:val="left" w:pos="4687"/>
          <w:tab w:val="left" w:pos="6420"/>
          <w:tab w:val="left" w:pos="7339"/>
          <w:tab w:val="left" w:pos="8920"/>
        </w:tabs>
        <w:spacing w:before="1" w:line="360" w:lineRule="auto"/>
        <w:ind w:right="550" w:firstLine="707"/>
        <w:jc w:val="both"/>
        <w:rPr>
          <w:sz w:val="28"/>
        </w:rPr>
      </w:pPr>
      <w:r>
        <w:rPr>
          <w:sz w:val="28"/>
        </w:rPr>
        <w:t>50 U.S. Code § № 3093. Presidential approval and reporting of covert actions.</w:t>
      </w:r>
      <w:r>
        <w:rPr>
          <w:sz w:val="28"/>
        </w:rPr>
        <w:tab/>
        <w:t>[Електронний</w:t>
      </w:r>
      <w:r>
        <w:rPr>
          <w:sz w:val="28"/>
        </w:rPr>
        <w:tab/>
        <w:t>ресурс].</w:t>
      </w:r>
      <w:r>
        <w:rPr>
          <w:sz w:val="28"/>
        </w:rPr>
        <w:tab/>
        <w:t>–</w:t>
      </w:r>
      <w:r>
        <w:rPr>
          <w:sz w:val="28"/>
        </w:rPr>
        <w:tab/>
        <w:t>Режим</w:t>
      </w:r>
      <w:r>
        <w:rPr>
          <w:sz w:val="28"/>
        </w:rPr>
        <w:tab/>
      </w:r>
      <w:r>
        <w:rPr>
          <w:spacing w:val="-4"/>
          <w:sz w:val="28"/>
        </w:rPr>
        <w:t>доступу:</w:t>
      </w:r>
      <w:hyperlink r:id="rId126">
        <w:r>
          <w:rPr>
            <w:color w:val="0000FF"/>
            <w:spacing w:val="-4"/>
            <w:sz w:val="28"/>
            <w:u w:val="single" w:color="0000FF"/>
          </w:rPr>
          <w:t xml:space="preserve"> </w:t>
        </w:r>
        <w:r>
          <w:rPr>
            <w:color w:val="0000FF"/>
            <w:sz w:val="28"/>
            <w:u w:val="single" w:color="0000FF"/>
          </w:rPr>
          <w:t>https://www.law.cornell.edu/uscode/text/50/3093</w:t>
        </w:r>
      </w:hyperlink>
    </w:p>
    <w:p w:rsidR="00054FDC" w:rsidRDefault="00054FDC">
      <w:pPr>
        <w:spacing w:line="360" w:lineRule="auto"/>
        <w:jc w:val="both"/>
        <w:rPr>
          <w:sz w:val="28"/>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line="360" w:lineRule="auto"/>
        <w:ind w:left="4471" w:right="4413" w:hanging="4"/>
        <w:jc w:val="center"/>
      </w:pPr>
      <w:bookmarkStart w:id="15" w:name="_bookmark15"/>
      <w:bookmarkEnd w:id="15"/>
      <w:r>
        <w:t>ДОДАТКИ</w:t>
      </w:r>
      <w:r>
        <w:t xml:space="preserve"> ДОДАТОК А</w:t>
      </w:r>
    </w:p>
    <w:p w:rsidR="00054FDC" w:rsidRDefault="003C3D65">
      <w:pPr>
        <w:pStyle w:val="a3"/>
        <w:spacing w:line="321" w:lineRule="exact"/>
        <w:ind w:left="6977" w:firstLine="0"/>
        <w:jc w:val="left"/>
      </w:pPr>
      <w:r>
        <w:t>Служба безпеки</w:t>
      </w:r>
      <w:r>
        <w:rPr>
          <w:spacing w:val="-6"/>
        </w:rPr>
        <w:t xml:space="preserve"> </w:t>
      </w:r>
      <w:r>
        <w:t>України</w:t>
      </w:r>
    </w:p>
    <w:p w:rsidR="00054FDC" w:rsidRDefault="003C3D65">
      <w:pPr>
        <w:pStyle w:val="a3"/>
        <w:spacing w:before="163"/>
        <w:ind w:left="0" w:right="548" w:firstLine="0"/>
        <w:jc w:val="right"/>
      </w:pPr>
      <w:r>
        <w:t>01601, м. Київ, вул. Володимирська, буд.</w:t>
      </w:r>
      <w:r>
        <w:rPr>
          <w:spacing w:val="-21"/>
        </w:rPr>
        <w:t xml:space="preserve"> </w:t>
      </w:r>
      <w:r>
        <w:t>33</w:t>
      </w:r>
    </w:p>
    <w:p w:rsidR="00054FDC" w:rsidRDefault="00054FDC">
      <w:pPr>
        <w:pStyle w:val="a3"/>
        <w:spacing w:before="160"/>
        <w:ind w:left="0" w:right="548" w:firstLine="0"/>
        <w:jc w:val="right"/>
      </w:pPr>
      <w:hyperlink r:id="rId127">
        <w:r w:rsidR="003C3D65">
          <w:rPr>
            <w:color w:val="0000FF"/>
            <w:spacing w:val="-1"/>
            <w:u w:val="single" w:color="0000FF"/>
          </w:rPr>
          <w:t>callcenter@ssu.gov.ua</w:t>
        </w:r>
      </w:hyperlink>
    </w:p>
    <w:p w:rsidR="00054FDC" w:rsidRDefault="00054FDC">
      <w:pPr>
        <w:pStyle w:val="a3"/>
        <w:ind w:left="0" w:firstLine="0"/>
        <w:jc w:val="left"/>
        <w:rPr>
          <w:sz w:val="20"/>
        </w:rPr>
      </w:pPr>
    </w:p>
    <w:p w:rsidR="00054FDC" w:rsidRDefault="00054FDC">
      <w:pPr>
        <w:pStyle w:val="a3"/>
        <w:spacing w:before="2"/>
        <w:ind w:left="0" w:firstLine="0"/>
        <w:jc w:val="left"/>
      </w:pPr>
    </w:p>
    <w:p w:rsidR="00054FDC" w:rsidRDefault="003C3D65">
      <w:pPr>
        <w:pStyle w:val="a3"/>
        <w:spacing w:before="89" w:line="360" w:lineRule="auto"/>
        <w:ind w:left="7176" w:right="542" w:hanging="1162"/>
        <w:jc w:val="right"/>
      </w:pPr>
      <w:r>
        <w:t>Поваляєвої</w:t>
      </w:r>
      <w:r>
        <w:rPr>
          <w:spacing w:val="-4"/>
        </w:rPr>
        <w:t xml:space="preserve"> </w:t>
      </w:r>
      <w:r>
        <w:t>Анжеліки</w:t>
      </w:r>
      <w:r>
        <w:rPr>
          <w:spacing w:val="-5"/>
        </w:rPr>
        <w:t xml:space="preserve"> </w:t>
      </w:r>
      <w:r>
        <w:t>Андріївни,</w:t>
      </w:r>
      <w:r>
        <w:t xml:space="preserve"> </w:t>
      </w:r>
      <w:r>
        <w:t>що мешкає</w:t>
      </w:r>
      <w:r>
        <w:rPr>
          <w:spacing w:val="-3"/>
        </w:rPr>
        <w:t xml:space="preserve"> </w:t>
      </w:r>
      <w:r>
        <w:t>за</w:t>
      </w:r>
      <w:r>
        <w:rPr>
          <w:spacing w:val="-1"/>
        </w:rPr>
        <w:t xml:space="preserve"> </w:t>
      </w:r>
      <w:r>
        <w:t>адресою:</w:t>
      </w:r>
      <w:r>
        <w:t xml:space="preserve"> </w:t>
      </w:r>
      <w:r>
        <w:t>69000, м.</w:t>
      </w:r>
      <w:r>
        <w:rPr>
          <w:spacing w:val="-10"/>
        </w:rPr>
        <w:t xml:space="preserve"> </w:t>
      </w:r>
      <w:r>
        <w:t>Запоріжжя,</w:t>
      </w:r>
    </w:p>
    <w:p w:rsidR="00054FDC" w:rsidRDefault="003C3D65">
      <w:pPr>
        <w:pStyle w:val="a3"/>
        <w:spacing w:before="1"/>
        <w:ind w:left="0" w:right="544" w:firstLine="0"/>
        <w:jc w:val="right"/>
      </w:pPr>
      <w:r>
        <w:t>вул. Новокузнецька буд. 10, кв.</w:t>
      </w:r>
      <w:r>
        <w:rPr>
          <w:spacing w:val="-10"/>
        </w:rPr>
        <w:t xml:space="preserve"> </w:t>
      </w:r>
      <w:r>
        <w:t>154</w:t>
      </w:r>
    </w:p>
    <w:p w:rsidR="00054FDC" w:rsidRDefault="003C3D65">
      <w:pPr>
        <w:pStyle w:val="a3"/>
        <w:spacing w:before="161"/>
        <w:ind w:left="0" w:right="545" w:firstLine="0"/>
        <w:jc w:val="right"/>
      </w:pPr>
      <w:r>
        <w:rPr>
          <w:spacing w:val="-2"/>
        </w:rPr>
        <w:t>+380958687084</w:t>
      </w:r>
    </w:p>
    <w:p w:rsidR="00054FDC" w:rsidRDefault="00054FDC">
      <w:pPr>
        <w:pStyle w:val="a3"/>
        <w:spacing w:before="163"/>
        <w:ind w:left="0" w:right="543" w:firstLine="0"/>
        <w:jc w:val="right"/>
      </w:pPr>
      <w:hyperlink r:id="rId128">
        <w:r w:rsidR="003C3D65">
          <w:rPr>
            <w:color w:val="0000FF"/>
            <w:spacing w:val="-1"/>
            <w:u w:val="single" w:color="0000FF"/>
          </w:rPr>
          <w:t>anzhelika.musical1997@gmail.com</w:t>
        </w:r>
      </w:hyperlink>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3C3D65">
      <w:pPr>
        <w:pStyle w:val="a3"/>
        <w:spacing w:before="205"/>
        <w:ind w:left="52" w:firstLine="0"/>
        <w:jc w:val="center"/>
      </w:pPr>
      <w:r>
        <w:t>ЗАЯВА</w:t>
      </w:r>
    </w:p>
    <w:p w:rsidR="00054FDC" w:rsidRDefault="003C3D65">
      <w:pPr>
        <w:pStyle w:val="a3"/>
        <w:spacing w:before="160" w:line="360" w:lineRule="auto"/>
        <w:ind w:right="542"/>
      </w:pPr>
      <w:r>
        <w:t>Я, Поваляєва Анжеліка Андріївна, згідно з Закону України «Про доступ до публічної інформації», прошу надати інформацію по звітності щодо ста</w:t>
      </w:r>
      <w:r>
        <w:t>ну дотримання прав людини під час діяльності Служби безпеки України за 2018 та 2019 рік для написання магістерської кваліфікаційної роботи за темою</w:t>
      </w:r>
    </w:p>
    <w:p w:rsidR="00054FDC" w:rsidRDefault="003C3D65">
      <w:pPr>
        <w:pStyle w:val="a3"/>
        <w:spacing w:before="1" w:line="360" w:lineRule="auto"/>
        <w:ind w:right="547" w:firstLine="0"/>
      </w:pPr>
      <w:r>
        <w:t>«Проблематика забезпечення прав і свобод людини під час діяльності Служби безпеки України в умовах Євроінтег</w:t>
      </w:r>
      <w:r>
        <w:t>рації». Також у відповіді на запит прошу вказати чи проводяться тренінги або роз’яснення серед працівників Служби безпеки України щодо застосування у діяльності СБУ європейського законодавства, яке ратифіковане Верховною Радою</w:t>
      </w:r>
      <w:r>
        <w:rPr>
          <w:spacing w:val="-17"/>
        </w:rPr>
        <w:t xml:space="preserve"> </w:t>
      </w:r>
      <w:r>
        <w:t>України.</w:t>
      </w:r>
    </w:p>
    <w:p w:rsidR="00054FDC" w:rsidRDefault="00054FDC">
      <w:pPr>
        <w:pStyle w:val="a3"/>
        <w:ind w:left="0" w:firstLine="0"/>
        <w:jc w:val="left"/>
        <w:rPr>
          <w:sz w:val="30"/>
        </w:rPr>
      </w:pPr>
    </w:p>
    <w:p w:rsidR="00054FDC" w:rsidRDefault="00054FDC">
      <w:pPr>
        <w:pStyle w:val="a3"/>
        <w:ind w:left="0" w:firstLine="0"/>
        <w:jc w:val="left"/>
        <w:rPr>
          <w:sz w:val="30"/>
        </w:rPr>
      </w:pPr>
    </w:p>
    <w:p w:rsidR="00054FDC" w:rsidRDefault="00054FDC">
      <w:pPr>
        <w:pStyle w:val="a3"/>
        <w:spacing w:before="1"/>
        <w:ind w:left="0" w:firstLine="0"/>
        <w:jc w:val="left"/>
        <w:rPr>
          <w:sz w:val="24"/>
        </w:rPr>
      </w:pPr>
    </w:p>
    <w:p w:rsidR="00054FDC" w:rsidRDefault="003C3D65">
      <w:pPr>
        <w:pStyle w:val="a3"/>
        <w:tabs>
          <w:tab w:val="left" w:pos="7885"/>
        </w:tabs>
        <w:ind w:firstLine="0"/>
      </w:pPr>
      <w:r>
        <w:t>04.11.2019</w:t>
      </w:r>
      <w:r>
        <w:rPr>
          <w:spacing w:val="-2"/>
        </w:rPr>
        <w:t xml:space="preserve"> </w:t>
      </w:r>
      <w:r>
        <w:t>р.</w:t>
      </w:r>
      <w:r>
        <w:tab/>
      </w:r>
      <w:r>
        <w:t>Поваляєва</w:t>
      </w:r>
      <w:r>
        <w:rPr>
          <w:spacing w:val="-1"/>
        </w:rPr>
        <w:t xml:space="preserve"> </w:t>
      </w:r>
      <w:r>
        <w:t>А.А.</w:t>
      </w:r>
    </w:p>
    <w:p w:rsidR="00054FDC" w:rsidRDefault="00054FDC">
      <w:pPr>
        <w:sectPr w:rsidR="00054FDC">
          <w:pgSz w:w="11910" w:h="16840"/>
          <w:pgMar w:top="960" w:right="300" w:bottom="280" w:left="1100" w:header="710" w:footer="0" w:gutter="0"/>
          <w:cols w:space="720"/>
        </w:sect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spacing w:before="4"/>
        <w:ind w:left="0" w:firstLine="0"/>
        <w:jc w:val="left"/>
        <w:rPr>
          <w:sz w:val="19"/>
        </w:rPr>
      </w:pPr>
    </w:p>
    <w:p w:rsidR="00054FDC" w:rsidRDefault="003C3D65">
      <w:pPr>
        <w:pStyle w:val="a3"/>
        <w:ind w:left="112" w:firstLine="0"/>
        <w:jc w:val="left"/>
        <w:rPr>
          <w:sz w:val="20"/>
        </w:rPr>
      </w:pPr>
      <w:r>
        <w:rPr>
          <w:noProof/>
          <w:sz w:val="20"/>
          <w:lang w:val="ru-RU" w:eastAsia="ru-RU" w:bidi="ar-SA"/>
        </w:rPr>
        <w:drawing>
          <wp:inline distT="0" distB="0" distL="0" distR="0">
            <wp:extent cx="6382160" cy="8777192"/>
            <wp:effectExtent l="0" t="0" r="0" b="0"/>
            <wp:docPr id="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4.jpeg"/>
                    <pic:cNvPicPr/>
                  </pic:nvPicPr>
                  <pic:blipFill>
                    <a:blip r:embed="rId129" cstate="print"/>
                    <a:stretch>
                      <a:fillRect/>
                    </a:stretch>
                  </pic:blipFill>
                  <pic:spPr>
                    <a:xfrm>
                      <a:off x="0" y="0"/>
                      <a:ext cx="6382160" cy="8777192"/>
                    </a:xfrm>
                    <a:prstGeom prst="rect">
                      <a:avLst/>
                    </a:prstGeom>
                  </pic:spPr>
                </pic:pic>
              </a:graphicData>
            </a:graphic>
          </wp:inline>
        </w:drawing>
      </w:r>
    </w:p>
    <w:p w:rsidR="00054FDC" w:rsidRDefault="00054FDC">
      <w:pPr>
        <w:rPr>
          <w:sz w:val="20"/>
        </w:rPr>
        <w:sectPr w:rsidR="00054FDC">
          <w:pgSz w:w="11910" w:h="16840"/>
          <w:pgMar w:top="960" w:right="300" w:bottom="280" w:left="1100" w:header="710" w:footer="0" w:gutter="0"/>
          <w:cols w:space="720"/>
        </w:sectPr>
      </w:pP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054FDC">
      <w:pPr>
        <w:pStyle w:val="a3"/>
        <w:spacing w:before="5"/>
        <w:ind w:left="0" w:firstLine="0"/>
        <w:jc w:val="left"/>
        <w:rPr>
          <w:sz w:val="13"/>
        </w:rPr>
      </w:pPr>
    </w:p>
    <w:p w:rsidR="00054FDC" w:rsidRDefault="003C3D65">
      <w:pPr>
        <w:pStyle w:val="a3"/>
        <w:ind w:left="596" w:firstLine="0"/>
        <w:jc w:val="left"/>
        <w:rPr>
          <w:sz w:val="20"/>
        </w:rPr>
      </w:pPr>
      <w:r>
        <w:rPr>
          <w:noProof/>
          <w:sz w:val="20"/>
          <w:lang w:val="ru-RU" w:eastAsia="ru-RU" w:bidi="ar-SA"/>
        </w:rPr>
        <w:drawing>
          <wp:inline distT="0" distB="0" distL="0" distR="0">
            <wp:extent cx="5846389" cy="8039957"/>
            <wp:effectExtent l="0" t="0" r="0" b="0"/>
            <wp:docPr id="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5.jpeg"/>
                    <pic:cNvPicPr/>
                  </pic:nvPicPr>
                  <pic:blipFill>
                    <a:blip r:embed="rId130" cstate="print"/>
                    <a:stretch>
                      <a:fillRect/>
                    </a:stretch>
                  </pic:blipFill>
                  <pic:spPr>
                    <a:xfrm>
                      <a:off x="0" y="0"/>
                      <a:ext cx="5846389" cy="8039957"/>
                    </a:xfrm>
                    <a:prstGeom prst="rect">
                      <a:avLst/>
                    </a:prstGeom>
                  </pic:spPr>
                </pic:pic>
              </a:graphicData>
            </a:graphic>
          </wp:inline>
        </w:drawing>
      </w:r>
    </w:p>
    <w:p w:rsidR="00054FDC" w:rsidRDefault="00054FDC">
      <w:pPr>
        <w:rPr>
          <w:sz w:val="20"/>
        </w:rPr>
        <w:sectPr w:rsidR="00054FDC">
          <w:pgSz w:w="11910" w:h="16840"/>
          <w:pgMar w:top="960" w:right="300" w:bottom="280" w:left="1100" w:header="710" w:footer="0" w:gutter="0"/>
          <w:cols w:space="720"/>
        </w:sectPr>
      </w:pPr>
    </w:p>
    <w:p w:rsidR="00054FDC" w:rsidRDefault="00054FDC">
      <w:pPr>
        <w:pStyle w:val="a3"/>
        <w:spacing w:before="4"/>
        <w:ind w:left="0" w:firstLine="0"/>
        <w:jc w:val="left"/>
        <w:rPr>
          <w:sz w:val="16"/>
        </w:rPr>
      </w:pPr>
    </w:p>
    <w:p w:rsidR="00054FDC" w:rsidRDefault="003C3D65">
      <w:pPr>
        <w:pStyle w:val="a3"/>
        <w:spacing w:before="89"/>
        <w:ind w:left="763" w:firstLine="0"/>
        <w:jc w:val="center"/>
      </w:pPr>
      <w:r>
        <w:t>ДОДАТОК Б</w:t>
      </w:r>
    </w:p>
    <w:p w:rsidR="00054FDC" w:rsidRDefault="00054FDC">
      <w:pPr>
        <w:pStyle w:val="a3"/>
        <w:ind w:left="0" w:firstLine="0"/>
        <w:jc w:val="left"/>
        <w:rPr>
          <w:sz w:val="20"/>
        </w:rPr>
      </w:pPr>
    </w:p>
    <w:p w:rsidR="00054FDC" w:rsidRDefault="00054FDC">
      <w:pPr>
        <w:pStyle w:val="a3"/>
        <w:ind w:left="0" w:firstLine="0"/>
        <w:jc w:val="left"/>
        <w:rPr>
          <w:sz w:val="20"/>
        </w:rPr>
      </w:pPr>
    </w:p>
    <w:p w:rsidR="00054FDC" w:rsidRDefault="003C3D65">
      <w:pPr>
        <w:pStyle w:val="a3"/>
        <w:spacing w:before="8"/>
        <w:ind w:left="0" w:firstLine="0"/>
        <w:jc w:val="left"/>
        <w:rPr>
          <w:sz w:val="12"/>
        </w:rPr>
      </w:pPr>
      <w:r>
        <w:rPr>
          <w:noProof/>
          <w:lang w:val="ru-RU" w:eastAsia="ru-RU" w:bidi="ar-SA"/>
        </w:rPr>
        <w:drawing>
          <wp:anchor distT="0" distB="0" distL="0" distR="0" simplePos="0" relativeHeight="36" behindDoc="0" locked="0" layoutInCell="1" allowOverlap="1">
            <wp:simplePos x="0" y="0"/>
            <wp:positionH relativeFrom="page">
              <wp:posOffset>1085850</wp:posOffset>
            </wp:positionH>
            <wp:positionV relativeFrom="paragraph">
              <wp:posOffset>117581</wp:posOffset>
            </wp:positionV>
            <wp:extent cx="5906026" cy="8503920"/>
            <wp:effectExtent l="0" t="0" r="0" b="0"/>
            <wp:wrapTopAndBottom/>
            <wp:docPr id="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6.jpeg"/>
                    <pic:cNvPicPr/>
                  </pic:nvPicPr>
                  <pic:blipFill>
                    <a:blip r:embed="rId131" cstate="print"/>
                    <a:stretch>
                      <a:fillRect/>
                    </a:stretch>
                  </pic:blipFill>
                  <pic:spPr>
                    <a:xfrm>
                      <a:off x="0" y="0"/>
                      <a:ext cx="5906026" cy="8503920"/>
                    </a:xfrm>
                    <a:prstGeom prst="rect">
                      <a:avLst/>
                    </a:prstGeom>
                  </pic:spPr>
                </pic:pic>
              </a:graphicData>
            </a:graphic>
          </wp:anchor>
        </w:drawing>
      </w:r>
    </w:p>
    <w:p w:rsidR="00054FDC" w:rsidRDefault="00054FDC">
      <w:pPr>
        <w:rPr>
          <w:sz w:val="12"/>
        </w:rPr>
        <w:sectPr w:rsidR="00054FDC">
          <w:pgSz w:w="11910" w:h="16840"/>
          <w:pgMar w:top="960" w:right="300" w:bottom="280" w:left="1100" w:header="710" w:footer="0" w:gutter="0"/>
          <w:cols w:space="720"/>
        </w:sectPr>
      </w:pPr>
    </w:p>
    <w:p w:rsidR="00054FDC" w:rsidRDefault="00054FDC">
      <w:pPr>
        <w:pStyle w:val="a3"/>
        <w:spacing w:before="7"/>
        <w:ind w:left="0" w:firstLine="0"/>
        <w:jc w:val="left"/>
        <w:rPr>
          <w:sz w:val="11"/>
        </w:rPr>
      </w:pPr>
    </w:p>
    <w:p w:rsidR="00054FDC" w:rsidRDefault="003C3D65">
      <w:pPr>
        <w:pStyle w:val="a3"/>
        <w:ind w:left="1171" w:firstLine="0"/>
        <w:jc w:val="left"/>
        <w:rPr>
          <w:sz w:val="20"/>
        </w:rPr>
      </w:pPr>
      <w:r>
        <w:rPr>
          <w:noProof/>
          <w:sz w:val="20"/>
          <w:lang w:val="ru-RU" w:eastAsia="ru-RU" w:bidi="ar-SA"/>
        </w:rPr>
        <w:drawing>
          <wp:inline distT="0" distB="0" distL="0" distR="0">
            <wp:extent cx="5513698" cy="8869680"/>
            <wp:effectExtent l="0" t="0" r="0" b="0"/>
            <wp:docPr id="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7.jpeg"/>
                    <pic:cNvPicPr/>
                  </pic:nvPicPr>
                  <pic:blipFill>
                    <a:blip r:embed="rId132" cstate="print"/>
                    <a:stretch>
                      <a:fillRect/>
                    </a:stretch>
                  </pic:blipFill>
                  <pic:spPr>
                    <a:xfrm>
                      <a:off x="0" y="0"/>
                      <a:ext cx="5513698" cy="8869680"/>
                    </a:xfrm>
                    <a:prstGeom prst="rect">
                      <a:avLst/>
                    </a:prstGeom>
                  </pic:spPr>
                </pic:pic>
              </a:graphicData>
            </a:graphic>
          </wp:inline>
        </w:drawing>
      </w:r>
    </w:p>
    <w:p w:rsidR="00054FDC" w:rsidRDefault="003C3D65">
      <w:pPr>
        <w:pStyle w:val="a3"/>
        <w:spacing w:before="128"/>
        <w:ind w:left="760" w:firstLine="0"/>
        <w:jc w:val="center"/>
      </w:pPr>
      <w:r>
        <w:t>ТНЕА</w:t>
      </w:r>
    </w:p>
    <w:p w:rsidR="00054FDC" w:rsidRDefault="00054FDC">
      <w:pPr>
        <w:jc w:val="center"/>
        <w:sectPr w:rsidR="00054FDC">
          <w:pgSz w:w="11910" w:h="16840"/>
          <w:pgMar w:top="960" w:right="300" w:bottom="280" w:left="1100" w:header="710" w:footer="0" w:gutter="0"/>
          <w:cols w:space="720"/>
        </w:sectPr>
      </w:pPr>
    </w:p>
    <w:p w:rsidR="00054FDC" w:rsidRDefault="00054FDC">
      <w:pPr>
        <w:pStyle w:val="a3"/>
        <w:spacing w:before="7"/>
        <w:ind w:left="0" w:firstLine="0"/>
        <w:jc w:val="left"/>
        <w:rPr>
          <w:sz w:val="11"/>
        </w:rPr>
      </w:pPr>
    </w:p>
    <w:p w:rsidR="00054FDC" w:rsidRDefault="003C3D65">
      <w:pPr>
        <w:pStyle w:val="a3"/>
        <w:ind w:left="610" w:firstLine="0"/>
        <w:jc w:val="left"/>
        <w:rPr>
          <w:sz w:val="20"/>
        </w:rPr>
      </w:pPr>
      <w:r>
        <w:rPr>
          <w:noProof/>
          <w:sz w:val="20"/>
          <w:lang w:val="ru-RU" w:eastAsia="ru-RU" w:bidi="ar-SA"/>
        </w:rPr>
        <w:drawing>
          <wp:inline distT="0" distB="0" distL="0" distR="0">
            <wp:extent cx="5881740" cy="8503920"/>
            <wp:effectExtent l="0" t="0" r="0" b="0"/>
            <wp:docPr id="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8.jpeg"/>
                    <pic:cNvPicPr/>
                  </pic:nvPicPr>
                  <pic:blipFill>
                    <a:blip r:embed="rId133" cstate="print"/>
                    <a:stretch>
                      <a:fillRect/>
                    </a:stretch>
                  </pic:blipFill>
                  <pic:spPr>
                    <a:xfrm>
                      <a:off x="0" y="0"/>
                      <a:ext cx="5881740" cy="8503920"/>
                    </a:xfrm>
                    <a:prstGeom prst="rect">
                      <a:avLst/>
                    </a:prstGeom>
                  </pic:spPr>
                </pic:pic>
              </a:graphicData>
            </a:graphic>
          </wp:inline>
        </w:drawing>
      </w:r>
    </w:p>
    <w:p w:rsidR="00054FDC" w:rsidRDefault="00054FDC">
      <w:pPr>
        <w:rPr>
          <w:sz w:val="20"/>
        </w:rPr>
        <w:sectPr w:rsidR="00054FDC">
          <w:pgSz w:w="11910" w:h="16840"/>
          <w:pgMar w:top="960" w:right="300" w:bottom="280" w:left="1100" w:header="710" w:footer="0" w:gutter="0"/>
          <w:cols w:space="720"/>
        </w:sectPr>
      </w:pPr>
    </w:p>
    <w:p w:rsidR="00054FDC" w:rsidRDefault="00054FDC">
      <w:pPr>
        <w:pStyle w:val="a3"/>
        <w:spacing w:before="7"/>
        <w:ind w:left="0" w:firstLine="0"/>
        <w:jc w:val="left"/>
        <w:rPr>
          <w:sz w:val="11"/>
        </w:rPr>
      </w:pPr>
    </w:p>
    <w:p w:rsidR="00054FDC" w:rsidRDefault="003C3D65">
      <w:pPr>
        <w:pStyle w:val="a3"/>
        <w:ind w:left="610" w:firstLine="0"/>
        <w:jc w:val="left"/>
        <w:rPr>
          <w:sz w:val="20"/>
        </w:rPr>
      </w:pPr>
      <w:r>
        <w:rPr>
          <w:noProof/>
          <w:sz w:val="20"/>
          <w:lang w:val="ru-RU" w:eastAsia="ru-RU" w:bidi="ar-SA"/>
        </w:rPr>
        <w:drawing>
          <wp:inline distT="0" distB="0" distL="0" distR="0">
            <wp:extent cx="5899456" cy="8503920"/>
            <wp:effectExtent l="0" t="0" r="0" b="0"/>
            <wp:docPr id="1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9.jpeg"/>
                    <pic:cNvPicPr/>
                  </pic:nvPicPr>
                  <pic:blipFill>
                    <a:blip r:embed="rId134" cstate="print"/>
                    <a:stretch>
                      <a:fillRect/>
                    </a:stretch>
                  </pic:blipFill>
                  <pic:spPr>
                    <a:xfrm>
                      <a:off x="0" y="0"/>
                      <a:ext cx="5899456" cy="8503920"/>
                    </a:xfrm>
                    <a:prstGeom prst="rect">
                      <a:avLst/>
                    </a:prstGeom>
                  </pic:spPr>
                </pic:pic>
              </a:graphicData>
            </a:graphic>
          </wp:inline>
        </w:drawing>
      </w:r>
    </w:p>
    <w:p w:rsidR="00054FDC" w:rsidRDefault="00054FDC">
      <w:pPr>
        <w:rPr>
          <w:sz w:val="20"/>
        </w:rPr>
        <w:sectPr w:rsidR="00054FDC">
          <w:pgSz w:w="11910" w:h="16840"/>
          <w:pgMar w:top="960" w:right="300" w:bottom="280" w:left="1100" w:header="710" w:footer="0" w:gutter="0"/>
          <w:cols w:space="720"/>
        </w:sectPr>
      </w:pPr>
    </w:p>
    <w:p w:rsidR="00054FDC" w:rsidRDefault="00054FDC">
      <w:pPr>
        <w:pStyle w:val="a3"/>
        <w:spacing w:before="7"/>
        <w:ind w:left="0" w:firstLine="0"/>
        <w:jc w:val="left"/>
        <w:rPr>
          <w:sz w:val="11"/>
        </w:rPr>
      </w:pPr>
    </w:p>
    <w:p w:rsidR="00054FDC" w:rsidRDefault="003C3D65">
      <w:pPr>
        <w:pStyle w:val="a3"/>
        <w:ind w:left="1210" w:firstLine="0"/>
        <w:jc w:val="left"/>
        <w:rPr>
          <w:sz w:val="20"/>
        </w:rPr>
      </w:pPr>
      <w:r>
        <w:rPr>
          <w:noProof/>
          <w:sz w:val="20"/>
          <w:lang w:val="ru-RU" w:eastAsia="ru-RU" w:bidi="ar-SA"/>
        </w:rPr>
        <w:drawing>
          <wp:inline distT="0" distB="0" distL="0" distR="0">
            <wp:extent cx="5438775" cy="9144000"/>
            <wp:effectExtent l="0" t="0" r="0" b="0"/>
            <wp:docPr id="1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0.jpeg"/>
                    <pic:cNvPicPr/>
                  </pic:nvPicPr>
                  <pic:blipFill>
                    <a:blip r:embed="rId135" cstate="print"/>
                    <a:stretch>
                      <a:fillRect/>
                    </a:stretch>
                  </pic:blipFill>
                  <pic:spPr>
                    <a:xfrm>
                      <a:off x="0" y="0"/>
                      <a:ext cx="5438775" cy="9144000"/>
                    </a:xfrm>
                    <a:prstGeom prst="rect">
                      <a:avLst/>
                    </a:prstGeom>
                  </pic:spPr>
                </pic:pic>
              </a:graphicData>
            </a:graphic>
          </wp:inline>
        </w:drawing>
      </w:r>
    </w:p>
    <w:sectPr w:rsidR="00054FDC" w:rsidSect="00054FDC">
      <w:pgSz w:w="11910" w:h="16840"/>
      <w:pgMar w:top="960" w:right="300" w:bottom="280" w:left="1100" w:header="71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3D65" w:rsidRDefault="003C3D65" w:rsidP="00054FDC">
      <w:r>
        <w:separator/>
      </w:r>
    </w:p>
  </w:endnote>
  <w:endnote w:type="continuationSeparator" w:id="1">
    <w:p w:rsidR="003C3D65" w:rsidRDefault="003C3D65" w:rsidP="00054F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altName w:val="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3D65" w:rsidRDefault="003C3D65" w:rsidP="00054FDC">
      <w:r>
        <w:separator/>
      </w:r>
    </w:p>
  </w:footnote>
  <w:footnote w:type="continuationSeparator" w:id="1">
    <w:p w:rsidR="003C3D65" w:rsidRDefault="003C3D65" w:rsidP="00054F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DC" w:rsidRDefault="00054FDC">
    <w:pPr>
      <w:pStyle w:val="a3"/>
      <w:spacing w:line="14" w:lineRule="auto"/>
      <w:ind w:left="0" w:firstLine="0"/>
      <w:jc w:val="left"/>
      <w:rPr>
        <w:sz w:val="20"/>
      </w:rPr>
    </w:pPr>
    <w:r w:rsidRPr="00054FDC">
      <w:pict>
        <v:shapetype id="_x0000_t202" coordsize="21600,21600" o:spt="202" path="m,l,21600r21600,l21600,xe">
          <v:stroke joinstyle="miter"/>
          <v:path gradientshapeok="t" o:connecttype="rect"/>
        </v:shapetype>
        <v:shape id="_x0000_s1030" type="#_x0000_t202" style="position:absolute;margin-left:546.95pt;margin-top:35.5pt;width:6pt;height:13.3pt;z-index:-255770624;mso-position-horizontal-relative:page;mso-position-vertical-relative:page" filled="f" stroked="f">
          <v:textbox inset="0,0,0,0">
            <w:txbxContent>
              <w:p w:rsidR="00054FDC" w:rsidRDefault="003C3D65">
                <w:pPr>
                  <w:spacing w:line="266" w:lineRule="exact"/>
                  <w:rPr>
                    <w:sz w:val="24"/>
                  </w:rPr>
                </w:pPr>
                <w:r>
                  <w:rPr>
                    <w:sz w:val="24"/>
                  </w:rPr>
                  <w:t>1</w:t>
                </w:r>
              </w:p>
            </w:txbxContent>
          </v:textbox>
          <w10:wrap anchorx="page" anchory="page"/>
        </v:shape>
      </w:pict>
    </w:r>
    <w:r w:rsidRPr="00054FDC">
      <w:pict>
        <v:rect id="_x0000_s1029" style="position:absolute;margin-left:537.5pt;margin-top:29.8pt;width:27.3pt;height:27.3pt;z-index:-255769600;mso-position-horizontal-relative:page;mso-position-vertical-relative:page" stroked="f">
          <w10:wrap anchorx="page" anchory="page"/>
        </v:rect>
      </w:pict>
    </w:r>
    <w:r w:rsidRPr="00054FDC">
      <w:pict>
        <v:shape id="_x0000_s1028" type="#_x0000_t202" style="position:absolute;margin-left:151.3pt;margin-top:62.45pt;width:335.5pt;height:33.65pt;z-index:-255768576;mso-position-horizontal-relative:page;mso-position-vertical-relative:page" filled="f" stroked="f">
          <v:textbox inset="0,0,0,0">
            <w:txbxContent>
              <w:p w:rsidR="00054FDC" w:rsidRDefault="003C3D65">
                <w:pPr>
                  <w:spacing w:before="9"/>
                  <w:ind w:left="1" w:right="2"/>
                  <w:jc w:val="center"/>
                  <w:rPr>
                    <w:b/>
                    <w:sz w:val="28"/>
                  </w:rPr>
                </w:pPr>
                <w:r>
                  <w:rPr>
                    <w:b/>
                    <w:sz w:val="28"/>
                  </w:rPr>
                  <w:t>МІНІСТЕРСТВО ОСВІТИ І НАУКИ УКРАЇНИ</w:t>
                </w:r>
              </w:p>
              <w:p w:rsidR="00054FDC" w:rsidRDefault="003C3D65">
                <w:pPr>
                  <w:ind w:left="2" w:right="2"/>
                  <w:jc w:val="center"/>
                  <w:rPr>
                    <w:b/>
                    <w:sz w:val="28"/>
                  </w:rPr>
                </w:pPr>
                <w:r>
                  <w:rPr>
                    <w:b/>
                    <w:sz w:val="28"/>
                  </w:rPr>
                  <w:t>ЗАПОРІЗЬКИЙ НАЦІОНАЛЬНИЙ УНІВЕРСИТЕТ</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DC" w:rsidRDefault="00054FDC">
    <w:pPr>
      <w:pStyle w:val="a3"/>
      <w:spacing w:line="14" w:lineRule="auto"/>
      <w:ind w:left="0" w:firstLine="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DC" w:rsidRDefault="00054FDC">
    <w:pPr>
      <w:pStyle w:val="a3"/>
      <w:spacing w:line="14" w:lineRule="auto"/>
      <w:ind w:left="0" w:firstLine="0"/>
      <w:jc w:val="left"/>
      <w:rPr>
        <w:sz w:val="20"/>
      </w:rPr>
    </w:pPr>
    <w:r w:rsidRPr="00054FDC">
      <w:pict>
        <v:shapetype id="_x0000_t202" coordsize="21600,21600" o:spt="202" path="m,l,21600r21600,l21600,xe">
          <v:stroke joinstyle="miter"/>
          <v:path gradientshapeok="t" o:connecttype="rect"/>
        </v:shapetype>
        <v:shape id="_x0000_s1027" type="#_x0000_t202" style="position:absolute;margin-left:546.95pt;margin-top:35.5pt;width:6pt;height:13.3pt;z-index:-255767552;mso-position-horizontal-relative:page;mso-position-vertical-relative:page" filled="f" stroked="f">
          <v:textbox inset="0,0,0,0">
            <w:txbxContent>
              <w:p w:rsidR="00054FDC" w:rsidRDefault="003C3D65">
                <w:pPr>
                  <w:spacing w:line="266" w:lineRule="exact"/>
                  <w:rPr>
                    <w:sz w:val="24"/>
                  </w:rPr>
                </w:pPr>
                <w:r>
                  <w:rPr>
                    <w:sz w:val="24"/>
                  </w:rPr>
                  <w:t>4</w:t>
                </w:r>
              </w:p>
            </w:txbxContent>
          </v:textbox>
          <w10:wrap anchorx="page" anchory="page"/>
        </v:shape>
      </w:pict>
    </w:r>
    <w:r w:rsidRPr="00054FDC">
      <w:pict>
        <v:rect id="_x0000_s1026" style="position:absolute;margin-left:541.65pt;margin-top:26.95pt;width:27.3pt;height:27.3pt;z-index:-255766528;mso-position-horizontal-relative:page;mso-position-vertical-relative:page" stroked="f">
          <w10:wrap anchorx="page"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DC" w:rsidRDefault="00054FDC">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DC" w:rsidRDefault="00054FDC">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FDC" w:rsidRDefault="00054FDC">
    <w:pPr>
      <w:pStyle w:val="a3"/>
      <w:spacing w:line="14" w:lineRule="auto"/>
      <w:ind w:left="0" w:firstLine="0"/>
      <w:jc w:val="left"/>
      <w:rPr>
        <w:sz w:val="20"/>
      </w:rPr>
    </w:pPr>
    <w:r w:rsidRPr="00054FDC">
      <w:pict>
        <v:shapetype id="_x0000_t202" coordsize="21600,21600" o:spt="202" path="m,l,21600r21600,l21600,xe">
          <v:stroke joinstyle="miter"/>
          <v:path gradientshapeok="t" o:connecttype="rect"/>
        </v:shapetype>
        <v:shape id="_x0000_s1025" type="#_x0000_t202" style="position:absolute;margin-left:532.95pt;margin-top:34.5pt;width:22pt;height:15.3pt;z-index:-255765504;mso-position-horizontal-relative:page;mso-position-vertical-relative:page" filled="f" stroked="f">
          <v:textbox inset="0,0,0,0">
            <w:txbxContent>
              <w:p w:rsidR="00054FDC" w:rsidRDefault="00054FDC">
                <w:pPr>
                  <w:spacing w:before="10"/>
                  <w:ind w:left="40"/>
                  <w:rPr>
                    <w:sz w:val="24"/>
                  </w:rPr>
                </w:pPr>
                <w:r>
                  <w:fldChar w:fldCharType="begin"/>
                </w:r>
                <w:r w:rsidR="003C3D65">
                  <w:rPr>
                    <w:sz w:val="24"/>
                  </w:rPr>
                  <w:instrText xml:space="preserve"> PAGE </w:instrText>
                </w:r>
                <w:r>
                  <w:fldChar w:fldCharType="separate"/>
                </w:r>
                <w:r w:rsidR="00853DBF">
                  <w:rPr>
                    <w:noProof/>
                    <w:sz w:val="24"/>
                  </w:rPr>
                  <w:t>103</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FE9"/>
    <w:multiLevelType w:val="hybridMultilevel"/>
    <w:tmpl w:val="79C87230"/>
    <w:lvl w:ilvl="0" w:tplc="2D466086">
      <w:start w:val="49"/>
      <w:numFmt w:val="decimal"/>
      <w:lvlText w:val="%1."/>
      <w:lvlJc w:val="left"/>
      <w:pPr>
        <w:ind w:left="602" w:hanging="441"/>
        <w:jc w:val="left"/>
      </w:pPr>
      <w:rPr>
        <w:rFonts w:ascii="Times New Roman" w:eastAsia="Times New Roman" w:hAnsi="Times New Roman" w:cs="Times New Roman" w:hint="default"/>
        <w:w w:val="100"/>
        <w:sz w:val="28"/>
        <w:szCs w:val="28"/>
        <w:lang w:val="uk-UA" w:eastAsia="uk-UA" w:bidi="uk-UA"/>
      </w:rPr>
    </w:lvl>
    <w:lvl w:ilvl="1" w:tplc="615A396A">
      <w:numFmt w:val="bullet"/>
      <w:lvlText w:val="•"/>
      <w:lvlJc w:val="left"/>
      <w:pPr>
        <w:ind w:left="1590" w:hanging="441"/>
      </w:pPr>
      <w:rPr>
        <w:rFonts w:hint="default"/>
        <w:lang w:val="uk-UA" w:eastAsia="uk-UA" w:bidi="uk-UA"/>
      </w:rPr>
    </w:lvl>
    <w:lvl w:ilvl="2" w:tplc="E1203B00">
      <w:numFmt w:val="bullet"/>
      <w:lvlText w:val="•"/>
      <w:lvlJc w:val="left"/>
      <w:pPr>
        <w:ind w:left="2581" w:hanging="441"/>
      </w:pPr>
      <w:rPr>
        <w:rFonts w:hint="default"/>
        <w:lang w:val="uk-UA" w:eastAsia="uk-UA" w:bidi="uk-UA"/>
      </w:rPr>
    </w:lvl>
    <w:lvl w:ilvl="3" w:tplc="C43CEE8C">
      <w:numFmt w:val="bullet"/>
      <w:lvlText w:val="•"/>
      <w:lvlJc w:val="left"/>
      <w:pPr>
        <w:ind w:left="3571" w:hanging="441"/>
      </w:pPr>
      <w:rPr>
        <w:rFonts w:hint="default"/>
        <w:lang w:val="uk-UA" w:eastAsia="uk-UA" w:bidi="uk-UA"/>
      </w:rPr>
    </w:lvl>
    <w:lvl w:ilvl="4" w:tplc="0648465E">
      <w:numFmt w:val="bullet"/>
      <w:lvlText w:val="•"/>
      <w:lvlJc w:val="left"/>
      <w:pPr>
        <w:ind w:left="4562" w:hanging="441"/>
      </w:pPr>
      <w:rPr>
        <w:rFonts w:hint="default"/>
        <w:lang w:val="uk-UA" w:eastAsia="uk-UA" w:bidi="uk-UA"/>
      </w:rPr>
    </w:lvl>
    <w:lvl w:ilvl="5" w:tplc="F0184A00">
      <w:numFmt w:val="bullet"/>
      <w:lvlText w:val="•"/>
      <w:lvlJc w:val="left"/>
      <w:pPr>
        <w:ind w:left="5553" w:hanging="441"/>
      </w:pPr>
      <w:rPr>
        <w:rFonts w:hint="default"/>
        <w:lang w:val="uk-UA" w:eastAsia="uk-UA" w:bidi="uk-UA"/>
      </w:rPr>
    </w:lvl>
    <w:lvl w:ilvl="6" w:tplc="6AB4F4BE">
      <w:numFmt w:val="bullet"/>
      <w:lvlText w:val="•"/>
      <w:lvlJc w:val="left"/>
      <w:pPr>
        <w:ind w:left="6543" w:hanging="441"/>
      </w:pPr>
      <w:rPr>
        <w:rFonts w:hint="default"/>
        <w:lang w:val="uk-UA" w:eastAsia="uk-UA" w:bidi="uk-UA"/>
      </w:rPr>
    </w:lvl>
    <w:lvl w:ilvl="7" w:tplc="D1D0C348">
      <w:numFmt w:val="bullet"/>
      <w:lvlText w:val="•"/>
      <w:lvlJc w:val="left"/>
      <w:pPr>
        <w:ind w:left="7534" w:hanging="441"/>
      </w:pPr>
      <w:rPr>
        <w:rFonts w:hint="default"/>
        <w:lang w:val="uk-UA" w:eastAsia="uk-UA" w:bidi="uk-UA"/>
      </w:rPr>
    </w:lvl>
    <w:lvl w:ilvl="8" w:tplc="4A4E0916">
      <w:numFmt w:val="bullet"/>
      <w:lvlText w:val="•"/>
      <w:lvlJc w:val="left"/>
      <w:pPr>
        <w:ind w:left="8525" w:hanging="441"/>
      </w:pPr>
      <w:rPr>
        <w:rFonts w:hint="default"/>
        <w:lang w:val="uk-UA" w:eastAsia="uk-UA" w:bidi="uk-UA"/>
      </w:rPr>
    </w:lvl>
  </w:abstractNum>
  <w:abstractNum w:abstractNumId="1">
    <w:nsid w:val="00CB0F6C"/>
    <w:multiLevelType w:val="hybridMultilevel"/>
    <w:tmpl w:val="9C340BA0"/>
    <w:lvl w:ilvl="0" w:tplc="5EB83BB4">
      <w:start w:val="1"/>
      <w:numFmt w:val="decimal"/>
      <w:lvlText w:val="%1)"/>
      <w:lvlJc w:val="left"/>
      <w:pPr>
        <w:ind w:left="1614" w:hanging="305"/>
        <w:jc w:val="left"/>
      </w:pPr>
      <w:rPr>
        <w:rFonts w:ascii="Times New Roman" w:eastAsia="Times New Roman" w:hAnsi="Times New Roman" w:cs="Times New Roman" w:hint="default"/>
        <w:w w:val="100"/>
        <w:sz w:val="28"/>
        <w:szCs w:val="28"/>
        <w:lang w:val="uk-UA" w:eastAsia="uk-UA" w:bidi="uk-UA"/>
      </w:rPr>
    </w:lvl>
    <w:lvl w:ilvl="1" w:tplc="BFE8A6CE">
      <w:numFmt w:val="bullet"/>
      <w:lvlText w:val="•"/>
      <w:lvlJc w:val="left"/>
      <w:pPr>
        <w:ind w:left="2508" w:hanging="305"/>
      </w:pPr>
      <w:rPr>
        <w:rFonts w:hint="default"/>
        <w:lang w:val="uk-UA" w:eastAsia="uk-UA" w:bidi="uk-UA"/>
      </w:rPr>
    </w:lvl>
    <w:lvl w:ilvl="2" w:tplc="D654CCD2">
      <w:numFmt w:val="bullet"/>
      <w:lvlText w:val="•"/>
      <w:lvlJc w:val="left"/>
      <w:pPr>
        <w:ind w:left="3397" w:hanging="305"/>
      </w:pPr>
      <w:rPr>
        <w:rFonts w:hint="default"/>
        <w:lang w:val="uk-UA" w:eastAsia="uk-UA" w:bidi="uk-UA"/>
      </w:rPr>
    </w:lvl>
    <w:lvl w:ilvl="3" w:tplc="4120BA2C">
      <w:numFmt w:val="bullet"/>
      <w:lvlText w:val="•"/>
      <w:lvlJc w:val="left"/>
      <w:pPr>
        <w:ind w:left="4285" w:hanging="305"/>
      </w:pPr>
      <w:rPr>
        <w:rFonts w:hint="default"/>
        <w:lang w:val="uk-UA" w:eastAsia="uk-UA" w:bidi="uk-UA"/>
      </w:rPr>
    </w:lvl>
    <w:lvl w:ilvl="4" w:tplc="C53C3B1C">
      <w:numFmt w:val="bullet"/>
      <w:lvlText w:val="•"/>
      <w:lvlJc w:val="left"/>
      <w:pPr>
        <w:ind w:left="5174" w:hanging="305"/>
      </w:pPr>
      <w:rPr>
        <w:rFonts w:hint="default"/>
        <w:lang w:val="uk-UA" w:eastAsia="uk-UA" w:bidi="uk-UA"/>
      </w:rPr>
    </w:lvl>
    <w:lvl w:ilvl="5" w:tplc="E9DAFC08">
      <w:numFmt w:val="bullet"/>
      <w:lvlText w:val="•"/>
      <w:lvlJc w:val="left"/>
      <w:pPr>
        <w:ind w:left="6063" w:hanging="305"/>
      </w:pPr>
      <w:rPr>
        <w:rFonts w:hint="default"/>
        <w:lang w:val="uk-UA" w:eastAsia="uk-UA" w:bidi="uk-UA"/>
      </w:rPr>
    </w:lvl>
    <w:lvl w:ilvl="6" w:tplc="455C6B28">
      <w:numFmt w:val="bullet"/>
      <w:lvlText w:val="•"/>
      <w:lvlJc w:val="left"/>
      <w:pPr>
        <w:ind w:left="6951" w:hanging="305"/>
      </w:pPr>
      <w:rPr>
        <w:rFonts w:hint="default"/>
        <w:lang w:val="uk-UA" w:eastAsia="uk-UA" w:bidi="uk-UA"/>
      </w:rPr>
    </w:lvl>
    <w:lvl w:ilvl="7" w:tplc="4A4A5DE8">
      <w:numFmt w:val="bullet"/>
      <w:lvlText w:val="•"/>
      <w:lvlJc w:val="left"/>
      <w:pPr>
        <w:ind w:left="7840" w:hanging="305"/>
      </w:pPr>
      <w:rPr>
        <w:rFonts w:hint="default"/>
        <w:lang w:val="uk-UA" w:eastAsia="uk-UA" w:bidi="uk-UA"/>
      </w:rPr>
    </w:lvl>
    <w:lvl w:ilvl="8" w:tplc="F2DED544">
      <w:numFmt w:val="bullet"/>
      <w:lvlText w:val="•"/>
      <w:lvlJc w:val="left"/>
      <w:pPr>
        <w:ind w:left="8729" w:hanging="305"/>
      </w:pPr>
      <w:rPr>
        <w:rFonts w:hint="default"/>
        <w:lang w:val="uk-UA" w:eastAsia="uk-UA" w:bidi="uk-UA"/>
      </w:rPr>
    </w:lvl>
  </w:abstractNum>
  <w:abstractNum w:abstractNumId="2">
    <w:nsid w:val="05DA2E35"/>
    <w:multiLevelType w:val="hybridMultilevel"/>
    <w:tmpl w:val="C21A1846"/>
    <w:lvl w:ilvl="0" w:tplc="8760CCC6">
      <w:numFmt w:val="bullet"/>
      <w:lvlText w:val="–"/>
      <w:lvlJc w:val="left"/>
      <w:pPr>
        <w:ind w:left="107" w:hanging="708"/>
      </w:pPr>
      <w:rPr>
        <w:rFonts w:ascii="Times New Roman" w:eastAsia="Times New Roman" w:hAnsi="Times New Roman" w:cs="Times New Roman" w:hint="default"/>
        <w:w w:val="100"/>
        <w:sz w:val="28"/>
        <w:szCs w:val="28"/>
        <w:lang w:val="uk-UA" w:eastAsia="uk-UA" w:bidi="uk-UA"/>
      </w:rPr>
    </w:lvl>
    <w:lvl w:ilvl="1" w:tplc="4A924EF2">
      <w:numFmt w:val="bullet"/>
      <w:lvlText w:val="•"/>
      <w:lvlJc w:val="left"/>
      <w:pPr>
        <w:ind w:left="411" w:hanging="708"/>
      </w:pPr>
      <w:rPr>
        <w:rFonts w:hint="default"/>
        <w:lang w:val="uk-UA" w:eastAsia="uk-UA" w:bidi="uk-UA"/>
      </w:rPr>
    </w:lvl>
    <w:lvl w:ilvl="2" w:tplc="FE8A7D72">
      <w:numFmt w:val="bullet"/>
      <w:lvlText w:val="•"/>
      <w:lvlJc w:val="left"/>
      <w:pPr>
        <w:ind w:left="723" w:hanging="708"/>
      </w:pPr>
      <w:rPr>
        <w:rFonts w:hint="default"/>
        <w:lang w:val="uk-UA" w:eastAsia="uk-UA" w:bidi="uk-UA"/>
      </w:rPr>
    </w:lvl>
    <w:lvl w:ilvl="3" w:tplc="E95ADBFA">
      <w:numFmt w:val="bullet"/>
      <w:lvlText w:val="•"/>
      <w:lvlJc w:val="left"/>
      <w:pPr>
        <w:ind w:left="1035" w:hanging="708"/>
      </w:pPr>
      <w:rPr>
        <w:rFonts w:hint="default"/>
        <w:lang w:val="uk-UA" w:eastAsia="uk-UA" w:bidi="uk-UA"/>
      </w:rPr>
    </w:lvl>
    <w:lvl w:ilvl="4" w:tplc="C0DE91AA">
      <w:numFmt w:val="bullet"/>
      <w:lvlText w:val="•"/>
      <w:lvlJc w:val="left"/>
      <w:pPr>
        <w:ind w:left="1347" w:hanging="708"/>
      </w:pPr>
      <w:rPr>
        <w:rFonts w:hint="default"/>
        <w:lang w:val="uk-UA" w:eastAsia="uk-UA" w:bidi="uk-UA"/>
      </w:rPr>
    </w:lvl>
    <w:lvl w:ilvl="5" w:tplc="A190B076">
      <w:numFmt w:val="bullet"/>
      <w:lvlText w:val="•"/>
      <w:lvlJc w:val="left"/>
      <w:pPr>
        <w:ind w:left="1659" w:hanging="708"/>
      </w:pPr>
      <w:rPr>
        <w:rFonts w:hint="default"/>
        <w:lang w:val="uk-UA" w:eastAsia="uk-UA" w:bidi="uk-UA"/>
      </w:rPr>
    </w:lvl>
    <w:lvl w:ilvl="6" w:tplc="45E278CC">
      <w:numFmt w:val="bullet"/>
      <w:lvlText w:val="•"/>
      <w:lvlJc w:val="left"/>
      <w:pPr>
        <w:ind w:left="1971" w:hanging="708"/>
      </w:pPr>
      <w:rPr>
        <w:rFonts w:hint="default"/>
        <w:lang w:val="uk-UA" w:eastAsia="uk-UA" w:bidi="uk-UA"/>
      </w:rPr>
    </w:lvl>
    <w:lvl w:ilvl="7" w:tplc="C3B48ACE">
      <w:numFmt w:val="bullet"/>
      <w:lvlText w:val="•"/>
      <w:lvlJc w:val="left"/>
      <w:pPr>
        <w:ind w:left="2283" w:hanging="708"/>
      </w:pPr>
      <w:rPr>
        <w:rFonts w:hint="default"/>
        <w:lang w:val="uk-UA" w:eastAsia="uk-UA" w:bidi="uk-UA"/>
      </w:rPr>
    </w:lvl>
    <w:lvl w:ilvl="8" w:tplc="93D613D4">
      <w:numFmt w:val="bullet"/>
      <w:lvlText w:val="•"/>
      <w:lvlJc w:val="left"/>
      <w:pPr>
        <w:ind w:left="2595" w:hanging="708"/>
      </w:pPr>
      <w:rPr>
        <w:rFonts w:hint="default"/>
        <w:lang w:val="uk-UA" w:eastAsia="uk-UA" w:bidi="uk-UA"/>
      </w:rPr>
    </w:lvl>
  </w:abstractNum>
  <w:abstractNum w:abstractNumId="3">
    <w:nsid w:val="0A3A7EDE"/>
    <w:multiLevelType w:val="hybridMultilevel"/>
    <w:tmpl w:val="BF1C24DE"/>
    <w:lvl w:ilvl="0" w:tplc="DBF26228">
      <w:start w:val="1"/>
      <w:numFmt w:val="decimal"/>
      <w:lvlText w:val="%1."/>
      <w:lvlJc w:val="left"/>
      <w:pPr>
        <w:ind w:left="2018" w:hanging="708"/>
        <w:jc w:val="left"/>
      </w:pPr>
      <w:rPr>
        <w:rFonts w:ascii="Times New Roman" w:eastAsia="Times New Roman" w:hAnsi="Times New Roman" w:cs="Times New Roman" w:hint="default"/>
        <w:spacing w:val="0"/>
        <w:w w:val="100"/>
        <w:sz w:val="28"/>
        <w:szCs w:val="28"/>
        <w:lang w:val="uk-UA" w:eastAsia="uk-UA" w:bidi="uk-UA"/>
      </w:rPr>
    </w:lvl>
    <w:lvl w:ilvl="1" w:tplc="0240B506">
      <w:numFmt w:val="bullet"/>
      <w:lvlText w:val="•"/>
      <w:lvlJc w:val="left"/>
      <w:pPr>
        <w:ind w:left="2868" w:hanging="708"/>
      </w:pPr>
      <w:rPr>
        <w:rFonts w:hint="default"/>
        <w:lang w:val="uk-UA" w:eastAsia="uk-UA" w:bidi="uk-UA"/>
      </w:rPr>
    </w:lvl>
    <w:lvl w:ilvl="2" w:tplc="3824084C">
      <w:numFmt w:val="bullet"/>
      <w:lvlText w:val="•"/>
      <w:lvlJc w:val="left"/>
      <w:pPr>
        <w:ind w:left="3717" w:hanging="708"/>
      </w:pPr>
      <w:rPr>
        <w:rFonts w:hint="default"/>
        <w:lang w:val="uk-UA" w:eastAsia="uk-UA" w:bidi="uk-UA"/>
      </w:rPr>
    </w:lvl>
    <w:lvl w:ilvl="3" w:tplc="C374D08E">
      <w:numFmt w:val="bullet"/>
      <w:lvlText w:val="•"/>
      <w:lvlJc w:val="left"/>
      <w:pPr>
        <w:ind w:left="4565" w:hanging="708"/>
      </w:pPr>
      <w:rPr>
        <w:rFonts w:hint="default"/>
        <w:lang w:val="uk-UA" w:eastAsia="uk-UA" w:bidi="uk-UA"/>
      </w:rPr>
    </w:lvl>
    <w:lvl w:ilvl="4" w:tplc="7146F078">
      <w:numFmt w:val="bullet"/>
      <w:lvlText w:val="•"/>
      <w:lvlJc w:val="left"/>
      <w:pPr>
        <w:ind w:left="5414" w:hanging="708"/>
      </w:pPr>
      <w:rPr>
        <w:rFonts w:hint="default"/>
        <w:lang w:val="uk-UA" w:eastAsia="uk-UA" w:bidi="uk-UA"/>
      </w:rPr>
    </w:lvl>
    <w:lvl w:ilvl="5" w:tplc="B9B25ECC">
      <w:numFmt w:val="bullet"/>
      <w:lvlText w:val="•"/>
      <w:lvlJc w:val="left"/>
      <w:pPr>
        <w:ind w:left="6263" w:hanging="708"/>
      </w:pPr>
      <w:rPr>
        <w:rFonts w:hint="default"/>
        <w:lang w:val="uk-UA" w:eastAsia="uk-UA" w:bidi="uk-UA"/>
      </w:rPr>
    </w:lvl>
    <w:lvl w:ilvl="6" w:tplc="3D2C2420">
      <w:numFmt w:val="bullet"/>
      <w:lvlText w:val="•"/>
      <w:lvlJc w:val="left"/>
      <w:pPr>
        <w:ind w:left="7111" w:hanging="708"/>
      </w:pPr>
      <w:rPr>
        <w:rFonts w:hint="default"/>
        <w:lang w:val="uk-UA" w:eastAsia="uk-UA" w:bidi="uk-UA"/>
      </w:rPr>
    </w:lvl>
    <w:lvl w:ilvl="7" w:tplc="6958BA8A">
      <w:numFmt w:val="bullet"/>
      <w:lvlText w:val="•"/>
      <w:lvlJc w:val="left"/>
      <w:pPr>
        <w:ind w:left="7960" w:hanging="708"/>
      </w:pPr>
      <w:rPr>
        <w:rFonts w:hint="default"/>
        <w:lang w:val="uk-UA" w:eastAsia="uk-UA" w:bidi="uk-UA"/>
      </w:rPr>
    </w:lvl>
    <w:lvl w:ilvl="8" w:tplc="CA025E18">
      <w:numFmt w:val="bullet"/>
      <w:lvlText w:val="•"/>
      <w:lvlJc w:val="left"/>
      <w:pPr>
        <w:ind w:left="8809" w:hanging="708"/>
      </w:pPr>
      <w:rPr>
        <w:rFonts w:hint="default"/>
        <w:lang w:val="uk-UA" w:eastAsia="uk-UA" w:bidi="uk-UA"/>
      </w:rPr>
    </w:lvl>
  </w:abstractNum>
  <w:abstractNum w:abstractNumId="4">
    <w:nsid w:val="0E8252B0"/>
    <w:multiLevelType w:val="hybridMultilevel"/>
    <w:tmpl w:val="E4E8232E"/>
    <w:lvl w:ilvl="0" w:tplc="091CCD2E">
      <w:start w:val="1"/>
      <w:numFmt w:val="decimal"/>
      <w:lvlText w:val="%1."/>
      <w:lvlJc w:val="left"/>
      <w:pPr>
        <w:ind w:left="602" w:hanging="339"/>
        <w:jc w:val="left"/>
      </w:pPr>
      <w:rPr>
        <w:rFonts w:hint="default"/>
        <w:spacing w:val="-30"/>
        <w:w w:val="100"/>
        <w:lang w:val="uk-UA" w:eastAsia="uk-UA" w:bidi="uk-UA"/>
      </w:rPr>
    </w:lvl>
    <w:lvl w:ilvl="1" w:tplc="1DEA033A">
      <w:numFmt w:val="bullet"/>
      <w:lvlText w:val="•"/>
      <w:lvlJc w:val="left"/>
      <w:pPr>
        <w:ind w:left="1590" w:hanging="339"/>
      </w:pPr>
      <w:rPr>
        <w:rFonts w:hint="default"/>
        <w:lang w:val="uk-UA" w:eastAsia="uk-UA" w:bidi="uk-UA"/>
      </w:rPr>
    </w:lvl>
    <w:lvl w:ilvl="2" w:tplc="14B4B05E">
      <w:numFmt w:val="bullet"/>
      <w:lvlText w:val="•"/>
      <w:lvlJc w:val="left"/>
      <w:pPr>
        <w:ind w:left="2581" w:hanging="339"/>
      </w:pPr>
      <w:rPr>
        <w:rFonts w:hint="default"/>
        <w:lang w:val="uk-UA" w:eastAsia="uk-UA" w:bidi="uk-UA"/>
      </w:rPr>
    </w:lvl>
    <w:lvl w:ilvl="3" w:tplc="AD3E95E0">
      <w:numFmt w:val="bullet"/>
      <w:lvlText w:val="•"/>
      <w:lvlJc w:val="left"/>
      <w:pPr>
        <w:ind w:left="3571" w:hanging="339"/>
      </w:pPr>
      <w:rPr>
        <w:rFonts w:hint="default"/>
        <w:lang w:val="uk-UA" w:eastAsia="uk-UA" w:bidi="uk-UA"/>
      </w:rPr>
    </w:lvl>
    <w:lvl w:ilvl="4" w:tplc="485C4A6E">
      <w:numFmt w:val="bullet"/>
      <w:lvlText w:val="•"/>
      <w:lvlJc w:val="left"/>
      <w:pPr>
        <w:ind w:left="4562" w:hanging="339"/>
      </w:pPr>
      <w:rPr>
        <w:rFonts w:hint="default"/>
        <w:lang w:val="uk-UA" w:eastAsia="uk-UA" w:bidi="uk-UA"/>
      </w:rPr>
    </w:lvl>
    <w:lvl w:ilvl="5" w:tplc="C8C4A16C">
      <w:numFmt w:val="bullet"/>
      <w:lvlText w:val="•"/>
      <w:lvlJc w:val="left"/>
      <w:pPr>
        <w:ind w:left="5553" w:hanging="339"/>
      </w:pPr>
      <w:rPr>
        <w:rFonts w:hint="default"/>
        <w:lang w:val="uk-UA" w:eastAsia="uk-UA" w:bidi="uk-UA"/>
      </w:rPr>
    </w:lvl>
    <w:lvl w:ilvl="6" w:tplc="58F4F3A2">
      <w:numFmt w:val="bullet"/>
      <w:lvlText w:val="•"/>
      <w:lvlJc w:val="left"/>
      <w:pPr>
        <w:ind w:left="6543" w:hanging="339"/>
      </w:pPr>
      <w:rPr>
        <w:rFonts w:hint="default"/>
        <w:lang w:val="uk-UA" w:eastAsia="uk-UA" w:bidi="uk-UA"/>
      </w:rPr>
    </w:lvl>
    <w:lvl w:ilvl="7" w:tplc="1B1C73CA">
      <w:numFmt w:val="bullet"/>
      <w:lvlText w:val="•"/>
      <w:lvlJc w:val="left"/>
      <w:pPr>
        <w:ind w:left="7534" w:hanging="339"/>
      </w:pPr>
      <w:rPr>
        <w:rFonts w:hint="default"/>
        <w:lang w:val="uk-UA" w:eastAsia="uk-UA" w:bidi="uk-UA"/>
      </w:rPr>
    </w:lvl>
    <w:lvl w:ilvl="8" w:tplc="A60E151C">
      <w:numFmt w:val="bullet"/>
      <w:lvlText w:val="•"/>
      <w:lvlJc w:val="left"/>
      <w:pPr>
        <w:ind w:left="8525" w:hanging="339"/>
      </w:pPr>
      <w:rPr>
        <w:rFonts w:hint="default"/>
        <w:lang w:val="uk-UA" w:eastAsia="uk-UA" w:bidi="uk-UA"/>
      </w:rPr>
    </w:lvl>
  </w:abstractNum>
  <w:abstractNum w:abstractNumId="5">
    <w:nsid w:val="13CF138E"/>
    <w:multiLevelType w:val="hybridMultilevel"/>
    <w:tmpl w:val="E0F4984A"/>
    <w:lvl w:ilvl="0" w:tplc="B3F08FA6">
      <w:start w:val="1"/>
      <w:numFmt w:val="decimal"/>
      <w:lvlText w:val="%1."/>
      <w:lvlJc w:val="left"/>
      <w:pPr>
        <w:ind w:left="825" w:hanging="360"/>
        <w:jc w:val="left"/>
      </w:pPr>
      <w:rPr>
        <w:rFonts w:ascii="Times New Roman" w:eastAsia="Times New Roman" w:hAnsi="Times New Roman" w:cs="Times New Roman" w:hint="default"/>
        <w:spacing w:val="0"/>
        <w:w w:val="100"/>
        <w:sz w:val="28"/>
        <w:szCs w:val="28"/>
        <w:lang w:val="uk-UA" w:eastAsia="uk-UA" w:bidi="uk-UA"/>
      </w:rPr>
    </w:lvl>
    <w:lvl w:ilvl="1" w:tplc="5BEE5686">
      <w:numFmt w:val="bullet"/>
      <w:lvlText w:val="•"/>
      <w:lvlJc w:val="left"/>
      <w:pPr>
        <w:ind w:left="1051" w:hanging="360"/>
      </w:pPr>
      <w:rPr>
        <w:rFonts w:hint="default"/>
        <w:lang w:val="uk-UA" w:eastAsia="uk-UA" w:bidi="uk-UA"/>
      </w:rPr>
    </w:lvl>
    <w:lvl w:ilvl="2" w:tplc="DDCA0C14">
      <w:numFmt w:val="bullet"/>
      <w:lvlText w:val="•"/>
      <w:lvlJc w:val="left"/>
      <w:pPr>
        <w:ind w:left="1283" w:hanging="360"/>
      </w:pPr>
      <w:rPr>
        <w:rFonts w:hint="default"/>
        <w:lang w:val="uk-UA" w:eastAsia="uk-UA" w:bidi="uk-UA"/>
      </w:rPr>
    </w:lvl>
    <w:lvl w:ilvl="3" w:tplc="C6DA303C">
      <w:numFmt w:val="bullet"/>
      <w:lvlText w:val="•"/>
      <w:lvlJc w:val="left"/>
      <w:pPr>
        <w:ind w:left="1515" w:hanging="360"/>
      </w:pPr>
      <w:rPr>
        <w:rFonts w:hint="default"/>
        <w:lang w:val="uk-UA" w:eastAsia="uk-UA" w:bidi="uk-UA"/>
      </w:rPr>
    </w:lvl>
    <w:lvl w:ilvl="4" w:tplc="B878865E">
      <w:numFmt w:val="bullet"/>
      <w:lvlText w:val="•"/>
      <w:lvlJc w:val="left"/>
      <w:pPr>
        <w:ind w:left="1747" w:hanging="360"/>
      </w:pPr>
      <w:rPr>
        <w:rFonts w:hint="default"/>
        <w:lang w:val="uk-UA" w:eastAsia="uk-UA" w:bidi="uk-UA"/>
      </w:rPr>
    </w:lvl>
    <w:lvl w:ilvl="5" w:tplc="47EEE97A">
      <w:numFmt w:val="bullet"/>
      <w:lvlText w:val="•"/>
      <w:lvlJc w:val="left"/>
      <w:pPr>
        <w:ind w:left="1979" w:hanging="360"/>
      </w:pPr>
      <w:rPr>
        <w:rFonts w:hint="default"/>
        <w:lang w:val="uk-UA" w:eastAsia="uk-UA" w:bidi="uk-UA"/>
      </w:rPr>
    </w:lvl>
    <w:lvl w:ilvl="6" w:tplc="7B88A5DA">
      <w:numFmt w:val="bullet"/>
      <w:lvlText w:val="•"/>
      <w:lvlJc w:val="left"/>
      <w:pPr>
        <w:ind w:left="2211" w:hanging="360"/>
      </w:pPr>
      <w:rPr>
        <w:rFonts w:hint="default"/>
        <w:lang w:val="uk-UA" w:eastAsia="uk-UA" w:bidi="uk-UA"/>
      </w:rPr>
    </w:lvl>
    <w:lvl w:ilvl="7" w:tplc="1AA6BD36">
      <w:numFmt w:val="bullet"/>
      <w:lvlText w:val="•"/>
      <w:lvlJc w:val="left"/>
      <w:pPr>
        <w:ind w:left="2443" w:hanging="360"/>
      </w:pPr>
      <w:rPr>
        <w:rFonts w:hint="default"/>
        <w:lang w:val="uk-UA" w:eastAsia="uk-UA" w:bidi="uk-UA"/>
      </w:rPr>
    </w:lvl>
    <w:lvl w:ilvl="8" w:tplc="5ED8F57E">
      <w:numFmt w:val="bullet"/>
      <w:lvlText w:val="•"/>
      <w:lvlJc w:val="left"/>
      <w:pPr>
        <w:ind w:left="2675" w:hanging="360"/>
      </w:pPr>
      <w:rPr>
        <w:rFonts w:hint="default"/>
        <w:lang w:val="uk-UA" w:eastAsia="uk-UA" w:bidi="uk-UA"/>
      </w:rPr>
    </w:lvl>
  </w:abstractNum>
  <w:abstractNum w:abstractNumId="6">
    <w:nsid w:val="16FB6090"/>
    <w:multiLevelType w:val="hybridMultilevel"/>
    <w:tmpl w:val="D55CE2D6"/>
    <w:lvl w:ilvl="0" w:tplc="CF3E0DC4">
      <w:start w:val="2"/>
      <w:numFmt w:val="decimal"/>
      <w:lvlText w:val="%1"/>
      <w:lvlJc w:val="left"/>
      <w:pPr>
        <w:ind w:left="1334" w:hanging="493"/>
        <w:jc w:val="left"/>
      </w:pPr>
      <w:rPr>
        <w:rFonts w:hint="default"/>
        <w:lang w:val="uk-UA" w:eastAsia="uk-UA" w:bidi="uk-UA"/>
      </w:rPr>
    </w:lvl>
    <w:lvl w:ilvl="1" w:tplc="5F689750">
      <w:numFmt w:val="none"/>
      <w:lvlText w:val=""/>
      <w:lvlJc w:val="left"/>
      <w:pPr>
        <w:tabs>
          <w:tab w:val="num" w:pos="360"/>
        </w:tabs>
      </w:pPr>
    </w:lvl>
    <w:lvl w:ilvl="2" w:tplc="4064AE4A">
      <w:numFmt w:val="bullet"/>
      <w:lvlText w:val="•"/>
      <w:lvlJc w:val="left"/>
      <w:pPr>
        <w:ind w:left="3173" w:hanging="493"/>
      </w:pPr>
      <w:rPr>
        <w:rFonts w:hint="default"/>
        <w:lang w:val="uk-UA" w:eastAsia="uk-UA" w:bidi="uk-UA"/>
      </w:rPr>
    </w:lvl>
    <w:lvl w:ilvl="3" w:tplc="F38CD832">
      <w:numFmt w:val="bullet"/>
      <w:lvlText w:val="•"/>
      <w:lvlJc w:val="left"/>
      <w:pPr>
        <w:ind w:left="4089" w:hanging="493"/>
      </w:pPr>
      <w:rPr>
        <w:rFonts w:hint="default"/>
        <w:lang w:val="uk-UA" w:eastAsia="uk-UA" w:bidi="uk-UA"/>
      </w:rPr>
    </w:lvl>
    <w:lvl w:ilvl="4" w:tplc="AD5410FA">
      <w:numFmt w:val="bullet"/>
      <w:lvlText w:val="•"/>
      <w:lvlJc w:val="left"/>
      <w:pPr>
        <w:ind w:left="5006" w:hanging="493"/>
      </w:pPr>
      <w:rPr>
        <w:rFonts w:hint="default"/>
        <w:lang w:val="uk-UA" w:eastAsia="uk-UA" w:bidi="uk-UA"/>
      </w:rPr>
    </w:lvl>
    <w:lvl w:ilvl="5" w:tplc="B6DEF366">
      <w:numFmt w:val="bullet"/>
      <w:lvlText w:val="•"/>
      <w:lvlJc w:val="left"/>
      <w:pPr>
        <w:ind w:left="5923" w:hanging="493"/>
      </w:pPr>
      <w:rPr>
        <w:rFonts w:hint="default"/>
        <w:lang w:val="uk-UA" w:eastAsia="uk-UA" w:bidi="uk-UA"/>
      </w:rPr>
    </w:lvl>
    <w:lvl w:ilvl="6" w:tplc="1236F892">
      <w:numFmt w:val="bullet"/>
      <w:lvlText w:val="•"/>
      <w:lvlJc w:val="left"/>
      <w:pPr>
        <w:ind w:left="6839" w:hanging="493"/>
      </w:pPr>
      <w:rPr>
        <w:rFonts w:hint="default"/>
        <w:lang w:val="uk-UA" w:eastAsia="uk-UA" w:bidi="uk-UA"/>
      </w:rPr>
    </w:lvl>
    <w:lvl w:ilvl="7" w:tplc="8A00924C">
      <w:numFmt w:val="bullet"/>
      <w:lvlText w:val="•"/>
      <w:lvlJc w:val="left"/>
      <w:pPr>
        <w:ind w:left="7756" w:hanging="493"/>
      </w:pPr>
      <w:rPr>
        <w:rFonts w:hint="default"/>
        <w:lang w:val="uk-UA" w:eastAsia="uk-UA" w:bidi="uk-UA"/>
      </w:rPr>
    </w:lvl>
    <w:lvl w:ilvl="8" w:tplc="D206BD1C">
      <w:numFmt w:val="bullet"/>
      <w:lvlText w:val="•"/>
      <w:lvlJc w:val="left"/>
      <w:pPr>
        <w:ind w:left="8673" w:hanging="493"/>
      </w:pPr>
      <w:rPr>
        <w:rFonts w:hint="default"/>
        <w:lang w:val="uk-UA" w:eastAsia="uk-UA" w:bidi="uk-UA"/>
      </w:rPr>
    </w:lvl>
  </w:abstractNum>
  <w:abstractNum w:abstractNumId="7">
    <w:nsid w:val="170B25E4"/>
    <w:multiLevelType w:val="hybridMultilevel"/>
    <w:tmpl w:val="8CD4096C"/>
    <w:lvl w:ilvl="0" w:tplc="AFEC6476">
      <w:start w:val="1"/>
      <w:numFmt w:val="decimal"/>
      <w:lvlText w:val="%1."/>
      <w:lvlJc w:val="left"/>
      <w:pPr>
        <w:ind w:left="602" w:hanging="708"/>
        <w:jc w:val="left"/>
      </w:pPr>
      <w:rPr>
        <w:rFonts w:ascii="Times New Roman" w:eastAsia="Times New Roman" w:hAnsi="Times New Roman" w:cs="Times New Roman" w:hint="default"/>
        <w:spacing w:val="0"/>
        <w:w w:val="100"/>
        <w:sz w:val="28"/>
        <w:szCs w:val="28"/>
        <w:lang w:val="uk-UA" w:eastAsia="uk-UA" w:bidi="uk-UA"/>
      </w:rPr>
    </w:lvl>
    <w:lvl w:ilvl="1" w:tplc="73A4FB74">
      <w:numFmt w:val="bullet"/>
      <w:lvlText w:val="•"/>
      <w:lvlJc w:val="left"/>
      <w:pPr>
        <w:ind w:left="1590" w:hanging="708"/>
      </w:pPr>
      <w:rPr>
        <w:rFonts w:hint="default"/>
        <w:lang w:val="uk-UA" w:eastAsia="uk-UA" w:bidi="uk-UA"/>
      </w:rPr>
    </w:lvl>
    <w:lvl w:ilvl="2" w:tplc="2FA8A316">
      <w:numFmt w:val="bullet"/>
      <w:lvlText w:val="•"/>
      <w:lvlJc w:val="left"/>
      <w:pPr>
        <w:ind w:left="2581" w:hanging="708"/>
      </w:pPr>
      <w:rPr>
        <w:rFonts w:hint="default"/>
        <w:lang w:val="uk-UA" w:eastAsia="uk-UA" w:bidi="uk-UA"/>
      </w:rPr>
    </w:lvl>
    <w:lvl w:ilvl="3" w:tplc="F670EB26">
      <w:numFmt w:val="bullet"/>
      <w:lvlText w:val="•"/>
      <w:lvlJc w:val="left"/>
      <w:pPr>
        <w:ind w:left="3571" w:hanging="708"/>
      </w:pPr>
      <w:rPr>
        <w:rFonts w:hint="default"/>
        <w:lang w:val="uk-UA" w:eastAsia="uk-UA" w:bidi="uk-UA"/>
      </w:rPr>
    </w:lvl>
    <w:lvl w:ilvl="4" w:tplc="BB846BE2">
      <w:numFmt w:val="bullet"/>
      <w:lvlText w:val="•"/>
      <w:lvlJc w:val="left"/>
      <w:pPr>
        <w:ind w:left="4562" w:hanging="708"/>
      </w:pPr>
      <w:rPr>
        <w:rFonts w:hint="default"/>
        <w:lang w:val="uk-UA" w:eastAsia="uk-UA" w:bidi="uk-UA"/>
      </w:rPr>
    </w:lvl>
    <w:lvl w:ilvl="5" w:tplc="30E0910A">
      <w:numFmt w:val="bullet"/>
      <w:lvlText w:val="•"/>
      <w:lvlJc w:val="left"/>
      <w:pPr>
        <w:ind w:left="5553" w:hanging="708"/>
      </w:pPr>
      <w:rPr>
        <w:rFonts w:hint="default"/>
        <w:lang w:val="uk-UA" w:eastAsia="uk-UA" w:bidi="uk-UA"/>
      </w:rPr>
    </w:lvl>
    <w:lvl w:ilvl="6" w:tplc="ACD64150">
      <w:numFmt w:val="bullet"/>
      <w:lvlText w:val="•"/>
      <w:lvlJc w:val="left"/>
      <w:pPr>
        <w:ind w:left="6543" w:hanging="708"/>
      </w:pPr>
      <w:rPr>
        <w:rFonts w:hint="default"/>
        <w:lang w:val="uk-UA" w:eastAsia="uk-UA" w:bidi="uk-UA"/>
      </w:rPr>
    </w:lvl>
    <w:lvl w:ilvl="7" w:tplc="115A25BC">
      <w:numFmt w:val="bullet"/>
      <w:lvlText w:val="•"/>
      <w:lvlJc w:val="left"/>
      <w:pPr>
        <w:ind w:left="7534" w:hanging="708"/>
      </w:pPr>
      <w:rPr>
        <w:rFonts w:hint="default"/>
        <w:lang w:val="uk-UA" w:eastAsia="uk-UA" w:bidi="uk-UA"/>
      </w:rPr>
    </w:lvl>
    <w:lvl w:ilvl="8" w:tplc="E37A4CF4">
      <w:numFmt w:val="bullet"/>
      <w:lvlText w:val="•"/>
      <w:lvlJc w:val="left"/>
      <w:pPr>
        <w:ind w:left="8525" w:hanging="708"/>
      </w:pPr>
      <w:rPr>
        <w:rFonts w:hint="default"/>
        <w:lang w:val="uk-UA" w:eastAsia="uk-UA" w:bidi="uk-UA"/>
      </w:rPr>
    </w:lvl>
  </w:abstractNum>
  <w:abstractNum w:abstractNumId="8">
    <w:nsid w:val="17F66613"/>
    <w:multiLevelType w:val="hybridMultilevel"/>
    <w:tmpl w:val="4B8CAB3A"/>
    <w:lvl w:ilvl="0" w:tplc="5E962ADC">
      <w:numFmt w:val="bullet"/>
      <w:lvlText w:val="–"/>
      <w:lvlJc w:val="left"/>
      <w:pPr>
        <w:ind w:left="602" w:hanging="214"/>
      </w:pPr>
      <w:rPr>
        <w:rFonts w:ascii="Times New Roman" w:eastAsia="Times New Roman" w:hAnsi="Times New Roman" w:cs="Times New Roman" w:hint="default"/>
        <w:w w:val="100"/>
        <w:sz w:val="28"/>
        <w:szCs w:val="28"/>
        <w:lang w:val="uk-UA" w:eastAsia="uk-UA" w:bidi="uk-UA"/>
      </w:rPr>
    </w:lvl>
    <w:lvl w:ilvl="1" w:tplc="A036E606">
      <w:numFmt w:val="bullet"/>
      <w:lvlText w:val="•"/>
      <w:lvlJc w:val="left"/>
      <w:pPr>
        <w:ind w:left="1590" w:hanging="214"/>
      </w:pPr>
      <w:rPr>
        <w:rFonts w:hint="default"/>
        <w:lang w:val="uk-UA" w:eastAsia="uk-UA" w:bidi="uk-UA"/>
      </w:rPr>
    </w:lvl>
    <w:lvl w:ilvl="2" w:tplc="2E083F64">
      <w:numFmt w:val="bullet"/>
      <w:lvlText w:val="•"/>
      <w:lvlJc w:val="left"/>
      <w:pPr>
        <w:ind w:left="2581" w:hanging="214"/>
      </w:pPr>
      <w:rPr>
        <w:rFonts w:hint="default"/>
        <w:lang w:val="uk-UA" w:eastAsia="uk-UA" w:bidi="uk-UA"/>
      </w:rPr>
    </w:lvl>
    <w:lvl w:ilvl="3" w:tplc="7174085E">
      <w:numFmt w:val="bullet"/>
      <w:lvlText w:val="•"/>
      <w:lvlJc w:val="left"/>
      <w:pPr>
        <w:ind w:left="3571" w:hanging="214"/>
      </w:pPr>
      <w:rPr>
        <w:rFonts w:hint="default"/>
        <w:lang w:val="uk-UA" w:eastAsia="uk-UA" w:bidi="uk-UA"/>
      </w:rPr>
    </w:lvl>
    <w:lvl w:ilvl="4" w:tplc="5B4E466C">
      <w:numFmt w:val="bullet"/>
      <w:lvlText w:val="•"/>
      <w:lvlJc w:val="left"/>
      <w:pPr>
        <w:ind w:left="4562" w:hanging="214"/>
      </w:pPr>
      <w:rPr>
        <w:rFonts w:hint="default"/>
        <w:lang w:val="uk-UA" w:eastAsia="uk-UA" w:bidi="uk-UA"/>
      </w:rPr>
    </w:lvl>
    <w:lvl w:ilvl="5" w:tplc="199021D2">
      <w:numFmt w:val="bullet"/>
      <w:lvlText w:val="•"/>
      <w:lvlJc w:val="left"/>
      <w:pPr>
        <w:ind w:left="5553" w:hanging="214"/>
      </w:pPr>
      <w:rPr>
        <w:rFonts w:hint="default"/>
        <w:lang w:val="uk-UA" w:eastAsia="uk-UA" w:bidi="uk-UA"/>
      </w:rPr>
    </w:lvl>
    <w:lvl w:ilvl="6" w:tplc="C0424806">
      <w:numFmt w:val="bullet"/>
      <w:lvlText w:val="•"/>
      <w:lvlJc w:val="left"/>
      <w:pPr>
        <w:ind w:left="6543" w:hanging="214"/>
      </w:pPr>
      <w:rPr>
        <w:rFonts w:hint="default"/>
        <w:lang w:val="uk-UA" w:eastAsia="uk-UA" w:bidi="uk-UA"/>
      </w:rPr>
    </w:lvl>
    <w:lvl w:ilvl="7" w:tplc="87DEDEC2">
      <w:numFmt w:val="bullet"/>
      <w:lvlText w:val="•"/>
      <w:lvlJc w:val="left"/>
      <w:pPr>
        <w:ind w:left="7534" w:hanging="214"/>
      </w:pPr>
      <w:rPr>
        <w:rFonts w:hint="default"/>
        <w:lang w:val="uk-UA" w:eastAsia="uk-UA" w:bidi="uk-UA"/>
      </w:rPr>
    </w:lvl>
    <w:lvl w:ilvl="8" w:tplc="6D282D96">
      <w:numFmt w:val="bullet"/>
      <w:lvlText w:val="•"/>
      <w:lvlJc w:val="left"/>
      <w:pPr>
        <w:ind w:left="8525" w:hanging="214"/>
      </w:pPr>
      <w:rPr>
        <w:rFonts w:hint="default"/>
        <w:lang w:val="uk-UA" w:eastAsia="uk-UA" w:bidi="uk-UA"/>
      </w:rPr>
    </w:lvl>
  </w:abstractNum>
  <w:abstractNum w:abstractNumId="9">
    <w:nsid w:val="1A0A28CF"/>
    <w:multiLevelType w:val="hybridMultilevel"/>
    <w:tmpl w:val="64744E6A"/>
    <w:lvl w:ilvl="0" w:tplc="9D32F38C">
      <w:start w:val="2"/>
      <w:numFmt w:val="decimal"/>
      <w:lvlText w:val="%1"/>
      <w:lvlJc w:val="left"/>
      <w:pPr>
        <w:ind w:left="1802" w:hanging="492"/>
        <w:jc w:val="left"/>
      </w:pPr>
      <w:rPr>
        <w:rFonts w:hint="default"/>
        <w:lang w:val="uk-UA" w:eastAsia="uk-UA" w:bidi="uk-UA"/>
      </w:rPr>
    </w:lvl>
    <w:lvl w:ilvl="1" w:tplc="0A3ACAEA">
      <w:numFmt w:val="none"/>
      <w:lvlText w:val=""/>
      <w:lvlJc w:val="left"/>
      <w:pPr>
        <w:tabs>
          <w:tab w:val="num" w:pos="360"/>
        </w:tabs>
      </w:pPr>
    </w:lvl>
    <w:lvl w:ilvl="2" w:tplc="16669C20">
      <w:numFmt w:val="bullet"/>
      <w:lvlText w:val="•"/>
      <w:lvlJc w:val="left"/>
      <w:pPr>
        <w:ind w:left="3541" w:hanging="492"/>
      </w:pPr>
      <w:rPr>
        <w:rFonts w:hint="default"/>
        <w:lang w:val="uk-UA" w:eastAsia="uk-UA" w:bidi="uk-UA"/>
      </w:rPr>
    </w:lvl>
    <w:lvl w:ilvl="3" w:tplc="018EE4C8">
      <w:numFmt w:val="bullet"/>
      <w:lvlText w:val="•"/>
      <w:lvlJc w:val="left"/>
      <w:pPr>
        <w:ind w:left="4411" w:hanging="492"/>
      </w:pPr>
      <w:rPr>
        <w:rFonts w:hint="default"/>
        <w:lang w:val="uk-UA" w:eastAsia="uk-UA" w:bidi="uk-UA"/>
      </w:rPr>
    </w:lvl>
    <w:lvl w:ilvl="4" w:tplc="68DC5C0E">
      <w:numFmt w:val="bullet"/>
      <w:lvlText w:val="•"/>
      <w:lvlJc w:val="left"/>
      <w:pPr>
        <w:ind w:left="5282" w:hanging="492"/>
      </w:pPr>
      <w:rPr>
        <w:rFonts w:hint="default"/>
        <w:lang w:val="uk-UA" w:eastAsia="uk-UA" w:bidi="uk-UA"/>
      </w:rPr>
    </w:lvl>
    <w:lvl w:ilvl="5" w:tplc="0470BCE8">
      <w:numFmt w:val="bullet"/>
      <w:lvlText w:val="•"/>
      <w:lvlJc w:val="left"/>
      <w:pPr>
        <w:ind w:left="6153" w:hanging="492"/>
      </w:pPr>
      <w:rPr>
        <w:rFonts w:hint="default"/>
        <w:lang w:val="uk-UA" w:eastAsia="uk-UA" w:bidi="uk-UA"/>
      </w:rPr>
    </w:lvl>
    <w:lvl w:ilvl="6" w:tplc="9DB6EF24">
      <w:numFmt w:val="bullet"/>
      <w:lvlText w:val="•"/>
      <w:lvlJc w:val="left"/>
      <w:pPr>
        <w:ind w:left="7023" w:hanging="492"/>
      </w:pPr>
      <w:rPr>
        <w:rFonts w:hint="default"/>
        <w:lang w:val="uk-UA" w:eastAsia="uk-UA" w:bidi="uk-UA"/>
      </w:rPr>
    </w:lvl>
    <w:lvl w:ilvl="7" w:tplc="BC5E064C">
      <w:numFmt w:val="bullet"/>
      <w:lvlText w:val="•"/>
      <w:lvlJc w:val="left"/>
      <w:pPr>
        <w:ind w:left="7894" w:hanging="492"/>
      </w:pPr>
      <w:rPr>
        <w:rFonts w:hint="default"/>
        <w:lang w:val="uk-UA" w:eastAsia="uk-UA" w:bidi="uk-UA"/>
      </w:rPr>
    </w:lvl>
    <w:lvl w:ilvl="8" w:tplc="D1681AAC">
      <w:numFmt w:val="bullet"/>
      <w:lvlText w:val="•"/>
      <w:lvlJc w:val="left"/>
      <w:pPr>
        <w:ind w:left="8765" w:hanging="492"/>
      </w:pPr>
      <w:rPr>
        <w:rFonts w:hint="default"/>
        <w:lang w:val="uk-UA" w:eastAsia="uk-UA" w:bidi="uk-UA"/>
      </w:rPr>
    </w:lvl>
  </w:abstractNum>
  <w:abstractNum w:abstractNumId="10">
    <w:nsid w:val="31A70825"/>
    <w:multiLevelType w:val="hybridMultilevel"/>
    <w:tmpl w:val="6896E4A6"/>
    <w:lvl w:ilvl="0" w:tplc="52003CCC">
      <w:start w:val="1"/>
      <w:numFmt w:val="decimal"/>
      <w:lvlText w:val="%1)"/>
      <w:lvlJc w:val="left"/>
      <w:pPr>
        <w:ind w:left="2018" w:hanging="708"/>
        <w:jc w:val="left"/>
      </w:pPr>
      <w:rPr>
        <w:rFonts w:ascii="Times New Roman" w:eastAsia="Times New Roman" w:hAnsi="Times New Roman" w:cs="Times New Roman" w:hint="default"/>
        <w:spacing w:val="0"/>
        <w:w w:val="100"/>
        <w:sz w:val="28"/>
        <w:szCs w:val="28"/>
        <w:lang w:val="uk-UA" w:eastAsia="uk-UA" w:bidi="uk-UA"/>
      </w:rPr>
    </w:lvl>
    <w:lvl w:ilvl="1" w:tplc="DB223E18">
      <w:numFmt w:val="bullet"/>
      <w:lvlText w:val="•"/>
      <w:lvlJc w:val="left"/>
      <w:pPr>
        <w:ind w:left="2868" w:hanging="708"/>
      </w:pPr>
      <w:rPr>
        <w:rFonts w:hint="default"/>
        <w:lang w:val="uk-UA" w:eastAsia="uk-UA" w:bidi="uk-UA"/>
      </w:rPr>
    </w:lvl>
    <w:lvl w:ilvl="2" w:tplc="9FDEB978">
      <w:numFmt w:val="bullet"/>
      <w:lvlText w:val="•"/>
      <w:lvlJc w:val="left"/>
      <w:pPr>
        <w:ind w:left="3717" w:hanging="708"/>
      </w:pPr>
      <w:rPr>
        <w:rFonts w:hint="default"/>
        <w:lang w:val="uk-UA" w:eastAsia="uk-UA" w:bidi="uk-UA"/>
      </w:rPr>
    </w:lvl>
    <w:lvl w:ilvl="3" w:tplc="E6B41D1C">
      <w:numFmt w:val="bullet"/>
      <w:lvlText w:val="•"/>
      <w:lvlJc w:val="left"/>
      <w:pPr>
        <w:ind w:left="4565" w:hanging="708"/>
      </w:pPr>
      <w:rPr>
        <w:rFonts w:hint="default"/>
        <w:lang w:val="uk-UA" w:eastAsia="uk-UA" w:bidi="uk-UA"/>
      </w:rPr>
    </w:lvl>
    <w:lvl w:ilvl="4" w:tplc="19D42C76">
      <w:numFmt w:val="bullet"/>
      <w:lvlText w:val="•"/>
      <w:lvlJc w:val="left"/>
      <w:pPr>
        <w:ind w:left="5414" w:hanging="708"/>
      </w:pPr>
      <w:rPr>
        <w:rFonts w:hint="default"/>
        <w:lang w:val="uk-UA" w:eastAsia="uk-UA" w:bidi="uk-UA"/>
      </w:rPr>
    </w:lvl>
    <w:lvl w:ilvl="5" w:tplc="FA8C8950">
      <w:numFmt w:val="bullet"/>
      <w:lvlText w:val="•"/>
      <w:lvlJc w:val="left"/>
      <w:pPr>
        <w:ind w:left="6263" w:hanging="708"/>
      </w:pPr>
      <w:rPr>
        <w:rFonts w:hint="default"/>
        <w:lang w:val="uk-UA" w:eastAsia="uk-UA" w:bidi="uk-UA"/>
      </w:rPr>
    </w:lvl>
    <w:lvl w:ilvl="6" w:tplc="6602BCF6">
      <w:numFmt w:val="bullet"/>
      <w:lvlText w:val="•"/>
      <w:lvlJc w:val="left"/>
      <w:pPr>
        <w:ind w:left="7111" w:hanging="708"/>
      </w:pPr>
      <w:rPr>
        <w:rFonts w:hint="default"/>
        <w:lang w:val="uk-UA" w:eastAsia="uk-UA" w:bidi="uk-UA"/>
      </w:rPr>
    </w:lvl>
    <w:lvl w:ilvl="7" w:tplc="DC30DC72">
      <w:numFmt w:val="bullet"/>
      <w:lvlText w:val="•"/>
      <w:lvlJc w:val="left"/>
      <w:pPr>
        <w:ind w:left="7960" w:hanging="708"/>
      </w:pPr>
      <w:rPr>
        <w:rFonts w:hint="default"/>
        <w:lang w:val="uk-UA" w:eastAsia="uk-UA" w:bidi="uk-UA"/>
      </w:rPr>
    </w:lvl>
    <w:lvl w:ilvl="8" w:tplc="83C000A0">
      <w:numFmt w:val="bullet"/>
      <w:lvlText w:val="•"/>
      <w:lvlJc w:val="left"/>
      <w:pPr>
        <w:ind w:left="8809" w:hanging="708"/>
      </w:pPr>
      <w:rPr>
        <w:rFonts w:hint="default"/>
        <w:lang w:val="uk-UA" w:eastAsia="uk-UA" w:bidi="uk-UA"/>
      </w:rPr>
    </w:lvl>
  </w:abstractNum>
  <w:abstractNum w:abstractNumId="11">
    <w:nsid w:val="39EC4602"/>
    <w:multiLevelType w:val="hybridMultilevel"/>
    <w:tmpl w:val="87BCAEE0"/>
    <w:lvl w:ilvl="0" w:tplc="69B8133E">
      <w:start w:val="2"/>
      <w:numFmt w:val="decimal"/>
      <w:lvlText w:val="%1"/>
      <w:lvlJc w:val="left"/>
      <w:pPr>
        <w:ind w:left="1802" w:hanging="492"/>
        <w:jc w:val="left"/>
      </w:pPr>
      <w:rPr>
        <w:rFonts w:hint="default"/>
        <w:lang w:val="uk-UA" w:eastAsia="uk-UA" w:bidi="uk-UA"/>
      </w:rPr>
    </w:lvl>
    <w:lvl w:ilvl="1" w:tplc="6FF6BE94">
      <w:numFmt w:val="none"/>
      <w:lvlText w:val=""/>
      <w:lvlJc w:val="left"/>
      <w:pPr>
        <w:tabs>
          <w:tab w:val="num" w:pos="360"/>
        </w:tabs>
      </w:pPr>
    </w:lvl>
    <w:lvl w:ilvl="2" w:tplc="EFA2AC46">
      <w:numFmt w:val="bullet"/>
      <w:lvlText w:val="•"/>
      <w:lvlJc w:val="left"/>
      <w:pPr>
        <w:ind w:left="3541" w:hanging="492"/>
      </w:pPr>
      <w:rPr>
        <w:rFonts w:hint="default"/>
        <w:lang w:val="uk-UA" w:eastAsia="uk-UA" w:bidi="uk-UA"/>
      </w:rPr>
    </w:lvl>
    <w:lvl w:ilvl="3" w:tplc="A5FE8316">
      <w:numFmt w:val="bullet"/>
      <w:lvlText w:val="•"/>
      <w:lvlJc w:val="left"/>
      <w:pPr>
        <w:ind w:left="4411" w:hanging="492"/>
      </w:pPr>
      <w:rPr>
        <w:rFonts w:hint="default"/>
        <w:lang w:val="uk-UA" w:eastAsia="uk-UA" w:bidi="uk-UA"/>
      </w:rPr>
    </w:lvl>
    <w:lvl w:ilvl="4" w:tplc="4A668822">
      <w:numFmt w:val="bullet"/>
      <w:lvlText w:val="•"/>
      <w:lvlJc w:val="left"/>
      <w:pPr>
        <w:ind w:left="5282" w:hanging="492"/>
      </w:pPr>
      <w:rPr>
        <w:rFonts w:hint="default"/>
        <w:lang w:val="uk-UA" w:eastAsia="uk-UA" w:bidi="uk-UA"/>
      </w:rPr>
    </w:lvl>
    <w:lvl w:ilvl="5" w:tplc="EE6A13F6">
      <w:numFmt w:val="bullet"/>
      <w:lvlText w:val="•"/>
      <w:lvlJc w:val="left"/>
      <w:pPr>
        <w:ind w:left="6153" w:hanging="492"/>
      </w:pPr>
      <w:rPr>
        <w:rFonts w:hint="default"/>
        <w:lang w:val="uk-UA" w:eastAsia="uk-UA" w:bidi="uk-UA"/>
      </w:rPr>
    </w:lvl>
    <w:lvl w:ilvl="6" w:tplc="3880D5D4">
      <w:numFmt w:val="bullet"/>
      <w:lvlText w:val="•"/>
      <w:lvlJc w:val="left"/>
      <w:pPr>
        <w:ind w:left="7023" w:hanging="492"/>
      </w:pPr>
      <w:rPr>
        <w:rFonts w:hint="default"/>
        <w:lang w:val="uk-UA" w:eastAsia="uk-UA" w:bidi="uk-UA"/>
      </w:rPr>
    </w:lvl>
    <w:lvl w:ilvl="7" w:tplc="DA1E4056">
      <w:numFmt w:val="bullet"/>
      <w:lvlText w:val="•"/>
      <w:lvlJc w:val="left"/>
      <w:pPr>
        <w:ind w:left="7894" w:hanging="492"/>
      </w:pPr>
      <w:rPr>
        <w:rFonts w:hint="default"/>
        <w:lang w:val="uk-UA" w:eastAsia="uk-UA" w:bidi="uk-UA"/>
      </w:rPr>
    </w:lvl>
    <w:lvl w:ilvl="8" w:tplc="7FC66452">
      <w:numFmt w:val="bullet"/>
      <w:lvlText w:val="•"/>
      <w:lvlJc w:val="left"/>
      <w:pPr>
        <w:ind w:left="8765" w:hanging="492"/>
      </w:pPr>
      <w:rPr>
        <w:rFonts w:hint="default"/>
        <w:lang w:val="uk-UA" w:eastAsia="uk-UA" w:bidi="uk-UA"/>
      </w:rPr>
    </w:lvl>
  </w:abstractNum>
  <w:abstractNum w:abstractNumId="12">
    <w:nsid w:val="3B6D08AB"/>
    <w:multiLevelType w:val="hybridMultilevel"/>
    <w:tmpl w:val="714E4768"/>
    <w:lvl w:ilvl="0" w:tplc="CE8C65EE">
      <w:numFmt w:val="bullet"/>
      <w:lvlText w:val="–"/>
      <w:lvlJc w:val="left"/>
      <w:pPr>
        <w:ind w:left="104" w:hanging="454"/>
      </w:pPr>
      <w:rPr>
        <w:rFonts w:ascii="Times New Roman" w:eastAsia="Times New Roman" w:hAnsi="Times New Roman" w:cs="Times New Roman" w:hint="default"/>
        <w:w w:val="100"/>
        <w:sz w:val="28"/>
        <w:szCs w:val="28"/>
        <w:lang w:val="uk-UA" w:eastAsia="uk-UA" w:bidi="uk-UA"/>
      </w:rPr>
    </w:lvl>
    <w:lvl w:ilvl="1" w:tplc="CBD8D81A">
      <w:numFmt w:val="bullet"/>
      <w:lvlText w:val="•"/>
      <w:lvlJc w:val="left"/>
      <w:pPr>
        <w:ind w:left="434" w:hanging="454"/>
      </w:pPr>
      <w:rPr>
        <w:rFonts w:hint="default"/>
        <w:lang w:val="uk-UA" w:eastAsia="uk-UA" w:bidi="uk-UA"/>
      </w:rPr>
    </w:lvl>
    <w:lvl w:ilvl="2" w:tplc="0346FF74">
      <w:numFmt w:val="bullet"/>
      <w:lvlText w:val="•"/>
      <w:lvlJc w:val="left"/>
      <w:pPr>
        <w:ind w:left="768" w:hanging="454"/>
      </w:pPr>
      <w:rPr>
        <w:rFonts w:hint="default"/>
        <w:lang w:val="uk-UA" w:eastAsia="uk-UA" w:bidi="uk-UA"/>
      </w:rPr>
    </w:lvl>
    <w:lvl w:ilvl="3" w:tplc="AB8478B8">
      <w:numFmt w:val="bullet"/>
      <w:lvlText w:val="•"/>
      <w:lvlJc w:val="left"/>
      <w:pPr>
        <w:ind w:left="1102" w:hanging="454"/>
      </w:pPr>
      <w:rPr>
        <w:rFonts w:hint="default"/>
        <w:lang w:val="uk-UA" w:eastAsia="uk-UA" w:bidi="uk-UA"/>
      </w:rPr>
    </w:lvl>
    <w:lvl w:ilvl="4" w:tplc="A938699C">
      <w:numFmt w:val="bullet"/>
      <w:lvlText w:val="•"/>
      <w:lvlJc w:val="left"/>
      <w:pPr>
        <w:ind w:left="1437" w:hanging="454"/>
      </w:pPr>
      <w:rPr>
        <w:rFonts w:hint="default"/>
        <w:lang w:val="uk-UA" w:eastAsia="uk-UA" w:bidi="uk-UA"/>
      </w:rPr>
    </w:lvl>
    <w:lvl w:ilvl="5" w:tplc="154C519E">
      <w:numFmt w:val="bullet"/>
      <w:lvlText w:val="•"/>
      <w:lvlJc w:val="left"/>
      <w:pPr>
        <w:ind w:left="1771" w:hanging="454"/>
      </w:pPr>
      <w:rPr>
        <w:rFonts w:hint="default"/>
        <w:lang w:val="uk-UA" w:eastAsia="uk-UA" w:bidi="uk-UA"/>
      </w:rPr>
    </w:lvl>
    <w:lvl w:ilvl="6" w:tplc="8D461CAA">
      <w:numFmt w:val="bullet"/>
      <w:lvlText w:val="•"/>
      <w:lvlJc w:val="left"/>
      <w:pPr>
        <w:ind w:left="2105" w:hanging="454"/>
      </w:pPr>
      <w:rPr>
        <w:rFonts w:hint="default"/>
        <w:lang w:val="uk-UA" w:eastAsia="uk-UA" w:bidi="uk-UA"/>
      </w:rPr>
    </w:lvl>
    <w:lvl w:ilvl="7" w:tplc="0CC4106A">
      <w:numFmt w:val="bullet"/>
      <w:lvlText w:val="•"/>
      <w:lvlJc w:val="left"/>
      <w:pPr>
        <w:ind w:left="2440" w:hanging="454"/>
      </w:pPr>
      <w:rPr>
        <w:rFonts w:hint="default"/>
        <w:lang w:val="uk-UA" w:eastAsia="uk-UA" w:bidi="uk-UA"/>
      </w:rPr>
    </w:lvl>
    <w:lvl w:ilvl="8" w:tplc="135E457A">
      <w:numFmt w:val="bullet"/>
      <w:lvlText w:val="•"/>
      <w:lvlJc w:val="left"/>
      <w:pPr>
        <w:ind w:left="2774" w:hanging="454"/>
      </w:pPr>
      <w:rPr>
        <w:rFonts w:hint="default"/>
        <w:lang w:val="uk-UA" w:eastAsia="uk-UA" w:bidi="uk-UA"/>
      </w:rPr>
    </w:lvl>
  </w:abstractNum>
  <w:abstractNum w:abstractNumId="13">
    <w:nsid w:val="40181D46"/>
    <w:multiLevelType w:val="hybridMultilevel"/>
    <w:tmpl w:val="94284BF2"/>
    <w:lvl w:ilvl="0" w:tplc="0CF8DF7E">
      <w:numFmt w:val="bullet"/>
      <w:lvlText w:val=""/>
      <w:lvlJc w:val="left"/>
      <w:pPr>
        <w:ind w:left="107" w:hanging="708"/>
      </w:pPr>
      <w:rPr>
        <w:rFonts w:ascii="Wingdings" w:eastAsia="Wingdings" w:hAnsi="Wingdings" w:cs="Wingdings" w:hint="default"/>
        <w:w w:val="100"/>
        <w:sz w:val="28"/>
        <w:szCs w:val="28"/>
        <w:lang w:val="uk-UA" w:eastAsia="uk-UA" w:bidi="uk-UA"/>
      </w:rPr>
    </w:lvl>
    <w:lvl w:ilvl="1" w:tplc="994ED92A">
      <w:numFmt w:val="bullet"/>
      <w:lvlText w:val="•"/>
      <w:lvlJc w:val="left"/>
      <w:pPr>
        <w:ind w:left="632" w:hanging="708"/>
      </w:pPr>
      <w:rPr>
        <w:rFonts w:hint="default"/>
        <w:lang w:val="uk-UA" w:eastAsia="uk-UA" w:bidi="uk-UA"/>
      </w:rPr>
    </w:lvl>
    <w:lvl w:ilvl="2" w:tplc="E41A6EC6">
      <w:numFmt w:val="bullet"/>
      <w:lvlText w:val="•"/>
      <w:lvlJc w:val="left"/>
      <w:pPr>
        <w:ind w:left="1165" w:hanging="708"/>
      </w:pPr>
      <w:rPr>
        <w:rFonts w:hint="default"/>
        <w:lang w:val="uk-UA" w:eastAsia="uk-UA" w:bidi="uk-UA"/>
      </w:rPr>
    </w:lvl>
    <w:lvl w:ilvl="3" w:tplc="09648464">
      <w:numFmt w:val="bullet"/>
      <w:lvlText w:val="•"/>
      <w:lvlJc w:val="left"/>
      <w:pPr>
        <w:ind w:left="1698" w:hanging="708"/>
      </w:pPr>
      <w:rPr>
        <w:rFonts w:hint="default"/>
        <w:lang w:val="uk-UA" w:eastAsia="uk-UA" w:bidi="uk-UA"/>
      </w:rPr>
    </w:lvl>
    <w:lvl w:ilvl="4" w:tplc="982EB2EA">
      <w:numFmt w:val="bullet"/>
      <w:lvlText w:val="•"/>
      <w:lvlJc w:val="left"/>
      <w:pPr>
        <w:ind w:left="2231" w:hanging="708"/>
      </w:pPr>
      <w:rPr>
        <w:rFonts w:hint="default"/>
        <w:lang w:val="uk-UA" w:eastAsia="uk-UA" w:bidi="uk-UA"/>
      </w:rPr>
    </w:lvl>
    <w:lvl w:ilvl="5" w:tplc="27843FBA">
      <w:numFmt w:val="bullet"/>
      <w:lvlText w:val="•"/>
      <w:lvlJc w:val="left"/>
      <w:pPr>
        <w:ind w:left="2764" w:hanging="708"/>
      </w:pPr>
      <w:rPr>
        <w:rFonts w:hint="default"/>
        <w:lang w:val="uk-UA" w:eastAsia="uk-UA" w:bidi="uk-UA"/>
      </w:rPr>
    </w:lvl>
    <w:lvl w:ilvl="6" w:tplc="33DA93E0">
      <w:numFmt w:val="bullet"/>
      <w:lvlText w:val="•"/>
      <w:lvlJc w:val="left"/>
      <w:pPr>
        <w:ind w:left="3296" w:hanging="708"/>
      </w:pPr>
      <w:rPr>
        <w:rFonts w:hint="default"/>
        <w:lang w:val="uk-UA" w:eastAsia="uk-UA" w:bidi="uk-UA"/>
      </w:rPr>
    </w:lvl>
    <w:lvl w:ilvl="7" w:tplc="9F16ACDE">
      <w:numFmt w:val="bullet"/>
      <w:lvlText w:val="•"/>
      <w:lvlJc w:val="left"/>
      <w:pPr>
        <w:ind w:left="3829" w:hanging="708"/>
      </w:pPr>
      <w:rPr>
        <w:rFonts w:hint="default"/>
        <w:lang w:val="uk-UA" w:eastAsia="uk-UA" w:bidi="uk-UA"/>
      </w:rPr>
    </w:lvl>
    <w:lvl w:ilvl="8" w:tplc="32BCB230">
      <w:numFmt w:val="bullet"/>
      <w:lvlText w:val="•"/>
      <w:lvlJc w:val="left"/>
      <w:pPr>
        <w:ind w:left="4362" w:hanging="708"/>
      </w:pPr>
      <w:rPr>
        <w:rFonts w:hint="default"/>
        <w:lang w:val="uk-UA" w:eastAsia="uk-UA" w:bidi="uk-UA"/>
      </w:rPr>
    </w:lvl>
  </w:abstractNum>
  <w:abstractNum w:abstractNumId="14">
    <w:nsid w:val="442B63BB"/>
    <w:multiLevelType w:val="hybridMultilevel"/>
    <w:tmpl w:val="7A8E0960"/>
    <w:lvl w:ilvl="0" w:tplc="29C25684">
      <w:start w:val="1"/>
      <w:numFmt w:val="decimal"/>
      <w:lvlText w:val="%1."/>
      <w:lvlJc w:val="left"/>
      <w:pPr>
        <w:ind w:left="602" w:hanging="708"/>
        <w:jc w:val="left"/>
      </w:pPr>
      <w:rPr>
        <w:rFonts w:ascii="Times New Roman" w:eastAsia="Times New Roman" w:hAnsi="Times New Roman" w:cs="Times New Roman" w:hint="default"/>
        <w:spacing w:val="0"/>
        <w:w w:val="100"/>
        <w:sz w:val="28"/>
        <w:szCs w:val="28"/>
        <w:lang w:val="uk-UA" w:eastAsia="uk-UA" w:bidi="uk-UA"/>
      </w:rPr>
    </w:lvl>
    <w:lvl w:ilvl="1" w:tplc="8BA23420">
      <w:numFmt w:val="bullet"/>
      <w:lvlText w:val="•"/>
      <w:lvlJc w:val="left"/>
      <w:pPr>
        <w:ind w:left="1590" w:hanging="708"/>
      </w:pPr>
      <w:rPr>
        <w:rFonts w:hint="default"/>
        <w:lang w:val="uk-UA" w:eastAsia="uk-UA" w:bidi="uk-UA"/>
      </w:rPr>
    </w:lvl>
    <w:lvl w:ilvl="2" w:tplc="149869C4">
      <w:numFmt w:val="bullet"/>
      <w:lvlText w:val="•"/>
      <w:lvlJc w:val="left"/>
      <w:pPr>
        <w:ind w:left="2581" w:hanging="708"/>
      </w:pPr>
      <w:rPr>
        <w:rFonts w:hint="default"/>
        <w:lang w:val="uk-UA" w:eastAsia="uk-UA" w:bidi="uk-UA"/>
      </w:rPr>
    </w:lvl>
    <w:lvl w:ilvl="3" w:tplc="DD5EDFC2">
      <w:numFmt w:val="bullet"/>
      <w:lvlText w:val="•"/>
      <w:lvlJc w:val="left"/>
      <w:pPr>
        <w:ind w:left="3571" w:hanging="708"/>
      </w:pPr>
      <w:rPr>
        <w:rFonts w:hint="default"/>
        <w:lang w:val="uk-UA" w:eastAsia="uk-UA" w:bidi="uk-UA"/>
      </w:rPr>
    </w:lvl>
    <w:lvl w:ilvl="4" w:tplc="B87C2724">
      <w:numFmt w:val="bullet"/>
      <w:lvlText w:val="•"/>
      <w:lvlJc w:val="left"/>
      <w:pPr>
        <w:ind w:left="4562" w:hanging="708"/>
      </w:pPr>
      <w:rPr>
        <w:rFonts w:hint="default"/>
        <w:lang w:val="uk-UA" w:eastAsia="uk-UA" w:bidi="uk-UA"/>
      </w:rPr>
    </w:lvl>
    <w:lvl w:ilvl="5" w:tplc="0130F224">
      <w:numFmt w:val="bullet"/>
      <w:lvlText w:val="•"/>
      <w:lvlJc w:val="left"/>
      <w:pPr>
        <w:ind w:left="5553" w:hanging="708"/>
      </w:pPr>
      <w:rPr>
        <w:rFonts w:hint="default"/>
        <w:lang w:val="uk-UA" w:eastAsia="uk-UA" w:bidi="uk-UA"/>
      </w:rPr>
    </w:lvl>
    <w:lvl w:ilvl="6" w:tplc="0CEAD6DE">
      <w:numFmt w:val="bullet"/>
      <w:lvlText w:val="•"/>
      <w:lvlJc w:val="left"/>
      <w:pPr>
        <w:ind w:left="6543" w:hanging="708"/>
      </w:pPr>
      <w:rPr>
        <w:rFonts w:hint="default"/>
        <w:lang w:val="uk-UA" w:eastAsia="uk-UA" w:bidi="uk-UA"/>
      </w:rPr>
    </w:lvl>
    <w:lvl w:ilvl="7" w:tplc="A6241D94">
      <w:numFmt w:val="bullet"/>
      <w:lvlText w:val="•"/>
      <w:lvlJc w:val="left"/>
      <w:pPr>
        <w:ind w:left="7534" w:hanging="708"/>
      </w:pPr>
      <w:rPr>
        <w:rFonts w:hint="default"/>
        <w:lang w:val="uk-UA" w:eastAsia="uk-UA" w:bidi="uk-UA"/>
      </w:rPr>
    </w:lvl>
    <w:lvl w:ilvl="8" w:tplc="33A6D878">
      <w:numFmt w:val="bullet"/>
      <w:lvlText w:val="•"/>
      <w:lvlJc w:val="left"/>
      <w:pPr>
        <w:ind w:left="8525" w:hanging="708"/>
      </w:pPr>
      <w:rPr>
        <w:rFonts w:hint="default"/>
        <w:lang w:val="uk-UA" w:eastAsia="uk-UA" w:bidi="uk-UA"/>
      </w:rPr>
    </w:lvl>
  </w:abstractNum>
  <w:abstractNum w:abstractNumId="15">
    <w:nsid w:val="49452EB5"/>
    <w:multiLevelType w:val="hybridMultilevel"/>
    <w:tmpl w:val="34620234"/>
    <w:lvl w:ilvl="0" w:tplc="C824A670">
      <w:numFmt w:val="bullet"/>
      <w:lvlText w:val="–"/>
      <w:lvlJc w:val="left"/>
      <w:pPr>
        <w:ind w:left="602" w:hanging="708"/>
      </w:pPr>
      <w:rPr>
        <w:rFonts w:ascii="Times New Roman" w:eastAsia="Times New Roman" w:hAnsi="Times New Roman" w:cs="Times New Roman" w:hint="default"/>
        <w:w w:val="100"/>
        <w:sz w:val="28"/>
        <w:szCs w:val="28"/>
        <w:lang w:val="uk-UA" w:eastAsia="uk-UA" w:bidi="uk-UA"/>
      </w:rPr>
    </w:lvl>
    <w:lvl w:ilvl="1" w:tplc="9BCA293A">
      <w:numFmt w:val="bullet"/>
      <w:lvlText w:val="•"/>
      <w:lvlJc w:val="left"/>
      <w:pPr>
        <w:ind w:left="1590" w:hanging="708"/>
      </w:pPr>
      <w:rPr>
        <w:rFonts w:hint="default"/>
        <w:lang w:val="uk-UA" w:eastAsia="uk-UA" w:bidi="uk-UA"/>
      </w:rPr>
    </w:lvl>
    <w:lvl w:ilvl="2" w:tplc="E66663A8">
      <w:numFmt w:val="bullet"/>
      <w:lvlText w:val="•"/>
      <w:lvlJc w:val="left"/>
      <w:pPr>
        <w:ind w:left="2581" w:hanging="708"/>
      </w:pPr>
      <w:rPr>
        <w:rFonts w:hint="default"/>
        <w:lang w:val="uk-UA" w:eastAsia="uk-UA" w:bidi="uk-UA"/>
      </w:rPr>
    </w:lvl>
    <w:lvl w:ilvl="3" w:tplc="C3AAD506">
      <w:numFmt w:val="bullet"/>
      <w:lvlText w:val="•"/>
      <w:lvlJc w:val="left"/>
      <w:pPr>
        <w:ind w:left="3571" w:hanging="708"/>
      </w:pPr>
      <w:rPr>
        <w:rFonts w:hint="default"/>
        <w:lang w:val="uk-UA" w:eastAsia="uk-UA" w:bidi="uk-UA"/>
      </w:rPr>
    </w:lvl>
    <w:lvl w:ilvl="4" w:tplc="F8C416EE">
      <w:numFmt w:val="bullet"/>
      <w:lvlText w:val="•"/>
      <w:lvlJc w:val="left"/>
      <w:pPr>
        <w:ind w:left="4562" w:hanging="708"/>
      </w:pPr>
      <w:rPr>
        <w:rFonts w:hint="default"/>
        <w:lang w:val="uk-UA" w:eastAsia="uk-UA" w:bidi="uk-UA"/>
      </w:rPr>
    </w:lvl>
    <w:lvl w:ilvl="5" w:tplc="FD9CE602">
      <w:numFmt w:val="bullet"/>
      <w:lvlText w:val="•"/>
      <w:lvlJc w:val="left"/>
      <w:pPr>
        <w:ind w:left="5553" w:hanging="708"/>
      </w:pPr>
      <w:rPr>
        <w:rFonts w:hint="default"/>
        <w:lang w:val="uk-UA" w:eastAsia="uk-UA" w:bidi="uk-UA"/>
      </w:rPr>
    </w:lvl>
    <w:lvl w:ilvl="6" w:tplc="6D780682">
      <w:numFmt w:val="bullet"/>
      <w:lvlText w:val="•"/>
      <w:lvlJc w:val="left"/>
      <w:pPr>
        <w:ind w:left="6543" w:hanging="708"/>
      </w:pPr>
      <w:rPr>
        <w:rFonts w:hint="default"/>
        <w:lang w:val="uk-UA" w:eastAsia="uk-UA" w:bidi="uk-UA"/>
      </w:rPr>
    </w:lvl>
    <w:lvl w:ilvl="7" w:tplc="258846E8">
      <w:numFmt w:val="bullet"/>
      <w:lvlText w:val="•"/>
      <w:lvlJc w:val="left"/>
      <w:pPr>
        <w:ind w:left="7534" w:hanging="708"/>
      </w:pPr>
      <w:rPr>
        <w:rFonts w:hint="default"/>
        <w:lang w:val="uk-UA" w:eastAsia="uk-UA" w:bidi="uk-UA"/>
      </w:rPr>
    </w:lvl>
    <w:lvl w:ilvl="8" w:tplc="B82E49BC">
      <w:numFmt w:val="bullet"/>
      <w:lvlText w:val="•"/>
      <w:lvlJc w:val="left"/>
      <w:pPr>
        <w:ind w:left="8525" w:hanging="708"/>
      </w:pPr>
      <w:rPr>
        <w:rFonts w:hint="default"/>
        <w:lang w:val="uk-UA" w:eastAsia="uk-UA" w:bidi="uk-UA"/>
      </w:rPr>
    </w:lvl>
  </w:abstractNum>
  <w:abstractNum w:abstractNumId="16">
    <w:nsid w:val="56F9619C"/>
    <w:multiLevelType w:val="hybridMultilevel"/>
    <w:tmpl w:val="24B80CF4"/>
    <w:lvl w:ilvl="0" w:tplc="27728AE8">
      <w:start w:val="6"/>
      <w:numFmt w:val="decimal"/>
      <w:lvlText w:val="%1"/>
      <w:lvlJc w:val="left"/>
      <w:pPr>
        <w:ind w:left="1322" w:hanging="360"/>
        <w:jc w:val="left"/>
      </w:pPr>
      <w:rPr>
        <w:rFonts w:ascii="Times New Roman" w:eastAsia="Times New Roman" w:hAnsi="Times New Roman" w:cs="Times New Roman" w:hint="default"/>
        <w:w w:val="100"/>
        <w:sz w:val="28"/>
        <w:szCs w:val="28"/>
        <w:lang w:val="uk-UA" w:eastAsia="uk-UA" w:bidi="uk-UA"/>
      </w:rPr>
    </w:lvl>
    <w:lvl w:ilvl="1" w:tplc="54607D4A">
      <w:numFmt w:val="bullet"/>
      <w:lvlText w:val="•"/>
      <w:lvlJc w:val="left"/>
      <w:pPr>
        <w:ind w:left="1320" w:hanging="360"/>
      </w:pPr>
      <w:rPr>
        <w:rFonts w:hint="default"/>
        <w:lang w:val="uk-UA" w:eastAsia="uk-UA" w:bidi="uk-UA"/>
      </w:rPr>
    </w:lvl>
    <w:lvl w:ilvl="2" w:tplc="E4FE65F2">
      <w:numFmt w:val="bullet"/>
      <w:lvlText w:val="•"/>
      <w:lvlJc w:val="left"/>
      <w:pPr>
        <w:ind w:left="2340" w:hanging="360"/>
      </w:pPr>
      <w:rPr>
        <w:rFonts w:hint="default"/>
        <w:lang w:val="uk-UA" w:eastAsia="uk-UA" w:bidi="uk-UA"/>
      </w:rPr>
    </w:lvl>
    <w:lvl w:ilvl="3" w:tplc="628E6916">
      <w:numFmt w:val="bullet"/>
      <w:lvlText w:val="•"/>
      <w:lvlJc w:val="left"/>
      <w:pPr>
        <w:ind w:left="3361" w:hanging="360"/>
      </w:pPr>
      <w:rPr>
        <w:rFonts w:hint="default"/>
        <w:lang w:val="uk-UA" w:eastAsia="uk-UA" w:bidi="uk-UA"/>
      </w:rPr>
    </w:lvl>
    <w:lvl w:ilvl="4" w:tplc="C82830EE">
      <w:numFmt w:val="bullet"/>
      <w:lvlText w:val="•"/>
      <w:lvlJc w:val="left"/>
      <w:pPr>
        <w:ind w:left="4382" w:hanging="360"/>
      </w:pPr>
      <w:rPr>
        <w:rFonts w:hint="default"/>
        <w:lang w:val="uk-UA" w:eastAsia="uk-UA" w:bidi="uk-UA"/>
      </w:rPr>
    </w:lvl>
    <w:lvl w:ilvl="5" w:tplc="8E443ECE">
      <w:numFmt w:val="bullet"/>
      <w:lvlText w:val="•"/>
      <w:lvlJc w:val="left"/>
      <w:pPr>
        <w:ind w:left="5402" w:hanging="360"/>
      </w:pPr>
      <w:rPr>
        <w:rFonts w:hint="default"/>
        <w:lang w:val="uk-UA" w:eastAsia="uk-UA" w:bidi="uk-UA"/>
      </w:rPr>
    </w:lvl>
    <w:lvl w:ilvl="6" w:tplc="BEC40C56">
      <w:numFmt w:val="bullet"/>
      <w:lvlText w:val="•"/>
      <w:lvlJc w:val="left"/>
      <w:pPr>
        <w:ind w:left="6423" w:hanging="360"/>
      </w:pPr>
      <w:rPr>
        <w:rFonts w:hint="default"/>
        <w:lang w:val="uk-UA" w:eastAsia="uk-UA" w:bidi="uk-UA"/>
      </w:rPr>
    </w:lvl>
    <w:lvl w:ilvl="7" w:tplc="A7A293D6">
      <w:numFmt w:val="bullet"/>
      <w:lvlText w:val="•"/>
      <w:lvlJc w:val="left"/>
      <w:pPr>
        <w:ind w:left="7444" w:hanging="360"/>
      </w:pPr>
      <w:rPr>
        <w:rFonts w:hint="default"/>
        <w:lang w:val="uk-UA" w:eastAsia="uk-UA" w:bidi="uk-UA"/>
      </w:rPr>
    </w:lvl>
    <w:lvl w:ilvl="8" w:tplc="E4DA28A4">
      <w:numFmt w:val="bullet"/>
      <w:lvlText w:val="•"/>
      <w:lvlJc w:val="left"/>
      <w:pPr>
        <w:ind w:left="8464" w:hanging="360"/>
      </w:pPr>
      <w:rPr>
        <w:rFonts w:hint="default"/>
        <w:lang w:val="uk-UA" w:eastAsia="uk-UA" w:bidi="uk-UA"/>
      </w:rPr>
    </w:lvl>
  </w:abstractNum>
  <w:abstractNum w:abstractNumId="17">
    <w:nsid w:val="5E437CF1"/>
    <w:multiLevelType w:val="hybridMultilevel"/>
    <w:tmpl w:val="FBE8A87E"/>
    <w:lvl w:ilvl="0" w:tplc="54D86394">
      <w:numFmt w:val="bullet"/>
      <w:lvlText w:val="–"/>
      <w:lvlJc w:val="left"/>
      <w:pPr>
        <w:ind w:left="602" w:hanging="708"/>
      </w:pPr>
      <w:rPr>
        <w:rFonts w:ascii="Times New Roman" w:eastAsia="Times New Roman" w:hAnsi="Times New Roman" w:cs="Times New Roman" w:hint="default"/>
        <w:w w:val="100"/>
        <w:sz w:val="28"/>
        <w:szCs w:val="28"/>
        <w:lang w:val="uk-UA" w:eastAsia="uk-UA" w:bidi="uk-UA"/>
      </w:rPr>
    </w:lvl>
    <w:lvl w:ilvl="1" w:tplc="8ED280D8">
      <w:numFmt w:val="bullet"/>
      <w:lvlText w:val="•"/>
      <w:lvlJc w:val="left"/>
      <w:pPr>
        <w:ind w:left="1590" w:hanging="708"/>
      </w:pPr>
      <w:rPr>
        <w:rFonts w:hint="default"/>
        <w:lang w:val="uk-UA" w:eastAsia="uk-UA" w:bidi="uk-UA"/>
      </w:rPr>
    </w:lvl>
    <w:lvl w:ilvl="2" w:tplc="6B900B8A">
      <w:numFmt w:val="bullet"/>
      <w:lvlText w:val="•"/>
      <w:lvlJc w:val="left"/>
      <w:pPr>
        <w:ind w:left="2581" w:hanging="708"/>
      </w:pPr>
      <w:rPr>
        <w:rFonts w:hint="default"/>
        <w:lang w:val="uk-UA" w:eastAsia="uk-UA" w:bidi="uk-UA"/>
      </w:rPr>
    </w:lvl>
    <w:lvl w:ilvl="3" w:tplc="2BEEADB0">
      <w:numFmt w:val="bullet"/>
      <w:lvlText w:val="•"/>
      <w:lvlJc w:val="left"/>
      <w:pPr>
        <w:ind w:left="3571" w:hanging="708"/>
      </w:pPr>
      <w:rPr>
        <w:rFonts w:hint="default"/>
        <w:lang w:val="uk-UA" w:eastAsia="uk-UA" w:bidi="uk-UA"/>
      </w:rPr>
    </w:lvl>
    <w:lvl w:ilvl="4" w:tplc="DD68997E">
      <w:numFmt w:val="bullet"/>
      <w:lvlText w:val="•"/>
      <w:lvlJc w:val="left"/>
      <w:pPr>
        <w:ind w:left="4562" w:hanging="708"/>
      </w:pPr>
      <w:rPr>
        <w:rFonts w:hint="default"/>
        <w:lang w:val="uk-UA" w:eastAsia="uk-UA" w:bidi="uk-UA"/>
      </w:rPr>
    </w:lvl>
    <w:lvl w:ilvl="5" w:tplc="1F7AF0AA">
      <w:numFmt w:val="bullet"/>
      <w:lvlText w:val="•"/>
      <w:lvlJc w:val="left"/>
      <w:pPr>
        <w:ind w:left="5553" w:hanging="708"/>
      </w:pPr>
      <w:rPr>
        <w:rFonts w:hint="default"/>
        <w:lang w:val="uk-UA" w:eastAsia="uk-UA" w:bidi="uk-UA"/>
      </w:rPr>
    </w:lvl>
    <w:lvl w:ilvl="6" w:tplc="4D288892">
      <w:numFmt w:val="bullet"/>
      <w:lvlText w:val="•"/>
      <w:lvlJc w:val="left"/>
      <w:pPr>
        <w:ind w:left="6543" w:hanging="708"/>
      </w:pPr>
      <w:rPr>
        <w:rFonts w:hint="default"/>
        <w:lang w:val="uk-UA" w:eastAsia="uk-UA" w:bidi="uk-UA"/>
      </w:rPr>
    </w:lvl>
    <w:lvl w:ilvl="7" w:tplc="D6D0AA24">
      <w:numFmt w:val="bullet"/>
      <w:lvlText w:val="•"/>
      <w:lvlJc w:val="left"/>
      <w:pPr>
        <w:ind w:left="7534" w:hanging="708"/>
      </w:pPr>
      <w:rPr>
        <w:rFonts w:hint="default"/>
        <w:lang w:val="uk-UA" w:eastAsia="uk-UA" w:bidi="uk-UA"/>
      </w:rPr>
    </w:lvl>
    <w:lvl w:ilvl="8" w:tplc="96F60818">
      <w:numFmt w:val="bullet"/>
      <w:lvlText w:val="•"/>
      <w:lvlJc w:val="left"/>
      <w:pPr>
        <w:ind w:left="8525" w:hanging="708"/>
      </w:pPr>
      <w:rPr>
        <w:rFonts w:hint="default"/>
        <w:lang w:val="uk-UA" w:eastAsia="uk-UA" w:bidi="uk-UA"/>
      </w:rPr>
    </w:lvl>
  </w:abstractNum>
  <w:abstractNum w:abstractNumId="18">
    <w:nsid w:val="5E617611"/>
    <w:multiLevelType w:val="hybridMultilevel"/>
    <w:tmpl w:val="819EF666"/>
    <w:lvl w:ilvl="0" w:tplc="4A0AE61C">
      <w:numFmt w:val="bullet"/>
      <w:lvlText w:val="–"/>
      <w:lvlJc w:val="left"/>
      <w:pPr>
        <w:ind w:left="107" w:hanging="252"/>
      </w:pPr>
      <w:rPr>
        <w:rFonts w:ascii="Times New Roman" w:eastAsia="Times New Roman" w:hAnsi="Times New Roman" w:cs="Times New Roman" w:hint="default"/>
        <w:w w:val="100"/>
        <w:sz w:val="28"/>
        <w:szCs w:val="28"/>
        <w:lang w:val="uk-UA" w:eastAsia="uk-UA" w:bidi="uk-UA"/>
      </w:rPr>
    </w:lvl>
    <w:lvl w:ilvl="1" w:tplc="7EB6AA70">
      <w:numFmt w:val="bullet"/>
      <w:lvlText w:val="•"/>
      <w:lvlJc w:val="left"/>
      <w:pPr>
        <w:ind w:left="633" w:hanging="252"/>
      </w:pPr>
      <w:rPr>
        <w:rFonts w:hint="default"/>
        <w:lang w:val="uk-UA" w:eastAsia="uk-UA" w:bidi="uk-UA"/>
      </w:rPr>
    </w:lvl>
    <w:lvl w:ilvl="2" w:tplc="16145356">
      <w:numFmt w:val="bullet"/>
      <w:lvlText w:val="•"/>
      <w:lvlJc w:val="left"/>
      <w:pPr>
        <w:ind w:left="1167" w:hanging="252"/>
      </w:pPr>
      <w:rPr>
        <w:rFonts w:hint="default"/>
        <w:lang w:val="uk-UA" w:eastAsia="uk-UA" w:bidi="uk-UA"/>
      </w:rPr>
    </w:lvl>
    <w:lvl w:ilvl="3" w:tplc="597E9518">
      <w:numFmt w:val="bullet"/>
      <w:lvlText w:val="•"/>
      <w:lvlJc w:val="left"/>
      <w:pPr>
        <w:ind w:left="1701" w:hanging="252"/>
      </w:pPr>
      <w:rPr>
        <w:rFonts w:hint="default"/>
        <w:lang w:val="uk-UA" w:eastAsia="uk-UA" w:bidi="uk-UA"/>
      </w:rPr>
    </w:lvl>
    <w:lvl w:ilvl="4" w:tplc="1E2CBF4C">
      <w:numFmt w:val="bullet"/>
      <w:lvlText w:val="•"/>
      <w:lvlJc w:val="left"/>
      <w:pPr>
        <w:ind w:left="2235" w:hanging="252"/>
      </w:pPr>
      <w:rPr>
        <w:rFonts w:hint="default"/>
        <w:lang w:val="uk-UA" w:eastAsia="uk-UA" w:bidi="uk-UA"/>
      </w:rPr>
    </w:lvl>
    <w:lvl w:ilvl="5" w:tplc="7BB41468">
      <w:numFmt w:val="bullet"/>
      <w:lvlText w:val="•"/>
      <w:lvlJc w:val="left"/>
      <w:pPr>
        <w:ind w:left="2769" w:hanging="252"/>
      </w:pPr>
      <w:rPr>
        <w:rFonts w:hint="default"/>
        <w:lang w:val="uk-UA" w:eastAsia="uk-UA" w:bidi="uk-UA"/>
      </w:rPr>
    </w:lvl>
    <w:lvl w:ilvl="6" w:tplc="4734076C">
      <w:numFmt w:val="bullet"/>
      <w:lvlText w:val="•"/>
      <w:lvlJc w:val="left"/>
      <w:pPr>
        <w:ind w:left="3303" w:hanging="252"/>
      </w:pPr>
      <w:rPr>
        <w:rFonts w:hint="default"/>
        <w:lang w:val="uk-UA" w:eastAsia="uk-UA" w:bidi="uk-UA"/>
      </w:rPr>
    </w:lvl>
    <w:lvl w:ilvl="7" w:tplc="2086F4F0">
      <w:numFmt w:val="bullet"/>
      <w:lvlText w:val="•"/>
      <w:lvlJc w:val="left"/>
      <w:pPr>
        <w:ind w:left="3837" w:hanging="252"/>
      </w:pPr>
      <w:rPr>
        <w:rFonts w:hint="default"/>
        <w:lang w:val="uk-UA" w:eastAsia="uk-UA" w:bidi="uk-UA"/>
      </w:rPr>
    </w:lvl>
    <w:lvl w:ilvl="8" w:tplc="3692DE9A">
      <w:numFmt w:val="bullet"/>
      <w:lvlText w:val="•"/>
      <w:lvlJc w:val="left"/>
      <w:pPr>
        <w:ind w:left="4371" w:hanging="252"/>
      </w:pPr>
      <w:rPr>
        <w:rFonts w:hint="default"/>
        <w:lang w:val="uk-UA" w:eastAsia="uk-UA" w:bidi="uk-UA"/>
      </w:rPr>
    </w:lvl>
  </w:abstractNum>
  <w:abstractNum w:abstractNumId="19">
    <w:nsid w:val="6C5B3262"/>
    <w:multiLevelType w:val="hybridMultilevel"/>
    <w:tmpl w:val="07883546"/>
    <w:lvl w:ilvl="0" w:tplc="330A6264">
      <w:numFmt w:val="bullet"/>
      <w:lvlText w:val="–"/>
      <w:lvlJc w:val="left"/>
      <w:pPr>
        <w:ind w:left="104" w:hanging="461"/>
      </w:pPr>
      <w:rPr>
        <w:rFonts w:ascii="Times New Roman" w:eastAsia="Times New Roman" w:hAnsi="Times New Roman" w:cs="Times New Roman" w:hint="default"/>
        <w:w w:val="100"/>
        <w:sz w:val="28"/>
        <w:szCs w:val="28"/>
        <w:lang w:val="uk-UA" w:eastAsia="uk-UA" w:bidi="uk-UA"/>
      </w:rPr>
    </w:lvl>
    <w:lvl w:ilvl="1" w:tplc="323EEFAA">
      <w:numFmt w:val="bullet"/>
      <w:lvlText w:val="•"/>
      <w:lvlJc w:val="left"/>
      <w:pPr>
        <w:ind w:left="358" w:hanging="461"/>
      </w:pPr>
      <w:rPr>
        <w:rFonts w:hint="default"/>
        <w:lang w:val="uk-UA" w:eastAsia="uk-UA" w:bidi="uk-UA"/>
      </w:rPr>
    </w:lvl>
    <w:lvl w:ilvl="2" w:tplc="13C24B04">
      <w:numFmt w:val="bullet"/>
      <w:lvlText w:val="•"/>
      <w:lvlJc w:val="left"/>
      <w:pPr>
        <w:ind w:left="616" w:hanging="461"/>
      </w:pPr>
      <w:rPr>
        <w:rFonts w:hint="default"/>
        <w:lang w:val="uk-UA" w:eastAsia="uk-UA" w:bidi="uk-UA"/>
      </w:rPr>
    </w:lvl>
    <w:lvl w:ilvl="3" w:tplc="45148E88">
      <w:numFmt w:val="bullet"/>
      <w:lvlText w:val="•"/>
      <w:lvlJc w:val="left"/>
      <w:pPr>
        <w:ind w:left="875" w:hanging="461"/>
      </w:pPr>
      <w:rPr>
        <w:rFonts w:hint="default"/>
        <w:lang w:val="uk-UA" w:eastAsia="uk-UA" w:bidi="uk-UA"/>
      </w:rPr>
    </w:lvl>
    <w:lvl w:ilvl="4" w:tplc="853481A8">
      <w:numFmt w:val="bullet"/>
      <w:lvlText w:val="•"/>
      <w:lvlJc w:val="left"/>
      <w:pPr>
        <w:ind w:left="1133" w:hanging="461"/>
      </w:pPr>
      <w:rPr>
        <w:rFonts w:hint="default"/>
        <w:lang w:val="uk-UA" w:eastAsia="uk-UA" w:bidi="uk-UA"/>
      </w:rPr>
    </w:lvl>
    <w:lvl w:ilvl="5" w:tplc="82BCC7E8">
      <w:numFmt w:val="bullet"/>
      <w:lvlText w:val="•"/>
      <w:lvlJc w:val="left"/>
      <w:pPr>
        <w:ind w:left="1392" w:hanging="461"/>
      </w:pPr>
      <w:rPr>
        <w:rFonts w:hint="default"/>
        <w:lang w:val="uk-UA" w:eastAsia="uk-UA" w:bidi="uk-UA"/>
      </w:rPr>
    </w:lvl>
    <w:lvl w:ilvl="6" w:tplc="8A58FAA4">
      <w:numFmt w:val="bullet"/>
      <w:lvlText w:val="•"/>
      <w:lvlJc w:val="left"/>
      <w:pPr>
        <w:ind w:left="1650" w:hanging="461"/>
      </w:pPr>
      <w:rPr>
        <w:rFonts w:hint="default"/>
        <w:lang w:val="uk-UA" w:eastAsia="uk-UA" w:bidi="uk-UA"/>
      </w:rPr>
    </w:lvl>
    <w:lvl w:ilvl="7" w:tplc="25C0BC4A">
      <w:numFmt w:val="bullet"/>
      <w:lvlText w:val="•"/>
      <w:lvlJc w:val="left"/>
      <w:pPr>
        <w:ind w:left="1908" w:hanging="461"/>
      </w:pPr>
      <w:rPr>
        <w:rFonts w:hint="default"/>
        <w:lang w:val="uk-UA" w:eastAsia="uk-UA" w:bidi="uk-UA"/>
      </w:rPr>
    </w:lvl>
    <w:lvl w:ilvl="8" w:tplc="F3EEA5E0">
      <w:numFmt w:val="bullet"/>
      <w:lvlText w:val="•"/>
      <w:lvlJc w:val="left"/>
      <w:pPr>
        <w:ind w:left="2167" w:hanging="461"/>
      </w:pPr>
      <w:rPr>
        <w:rFonts w:hint="default"/>
        <w:lang w:val="uk-UA" w:eastAsia="uk-UA" w:bidi="uk-UA"/>
      </w:rPr>
    </w:lvl>
  </w:abstractNum>
  <w:abstractNum w:abstractNumId="20">
    <w:nsid w:val="6DEF2712"/>
    <w:multiLevelType w:val="hybridMultilevel"/>
    <w:tmpl w:val="24505792"/>
    <w:lvl w:ilvl="0" w:tplc="CCD48DD0">
      <w:start w:val="2"/>
      <w:numFmt w:val="decimal"/>
      <w:lvlText w:val="%1"/>
      <w:lvlJc w:val="left"/>
      <w:pPr>
        <w:ind w:left="1334" w:hanging="493"/>
        <w:jc w:val="left"/>
      </w:pPr>
      <w:rPr>
        <w:rFonts w:hint="default"/>
        <w:lang w:val="uk-UA" w:eastAsia="uk-UA" w:bidi="uk-UA"/>
      </w:rPr>
    </w:lvl>
    <w:lvl w:ilvl="1" w:tplc="F628FCB6">
      <w:numFmt w:val="none"/>
      <w:lvlText w:val=""/>
      <w:lvlJc w:val="left"/>
      <w:pPr>
        <w:tabs>
          <w:tab w:val="num" w:pos="360"/>
        </w:tabs>
      </w:pPr>
    </w:lvl>
    <w:lvl w:ilvl="2" w:tplc="5C407578">
      <w:start w:val="1"/>
      <w:numFmt w:val="decimal"/>
      <w:lvlText w:val="%3)"/>
      <w:lvlJc w:val="left"/>
      <w:pPr>
        <w:ind w:left="602" w:hanging="305"/>
        <w:jc w:val="left"/>
      </w:pPr>
      <w:rPr>
        <w:rFonts w:ascii="Times New Roman" w:eastAsia="Times New Roman" w:hAnsi="Times New Roman" w:cs="Times New Roman" w:hint="default"/>
        <w:spacing w:val="0"/>
        <w:w w:val="100"/>
        <w:sz w:val="28"/>
        <w:szCs w:val="28"/>
        <w:lang w:val="uk-UA" w:eastAsia="uk-UA" w:bidi="uk-UA"/>
      </w:rPr>
    </w:lvl>
    <w:lvl w:ilvl="3" w:tplc="FBF6B038">
      <w:numFmt w:val="bullet"/>
      <w:lvlText w:val="•"/>
      <w:lvlJc w:val="left"/>
      <w:pPr>
        <w:ind w:left="3376" w:hanging="305"/>
      </w:pPr>
      <w:rPr>
        <w:rFonts w:hint="default"/>
        <w:lang w:val="uk-UA" w:eastAsia="uk-UA" w:bidi="uk-UA"/>
      </w:rPr>
    </w:lvl>
    <w:lvl w:ilvl="4" w:tplc="F4AE48B0">
      <w:numFmt w:val="bullet"/>
      <w:lvlText w:val="•"/>
      <w:lvlJc w:val="left"/>
      <w:pPr>
        <w:ind w:left="4395" w:hanging="305"/>
      </w:pPr>
      <w:rPr>
        <w:rFonts w:hint="default"/>
        <w:lang w:val="uk-UA" w:eastAsia="uk-UA" w:bidi="uk-UA"/>
      </w:rPr>
    </w:lvl>
    <w:lvl w:ilvl="5" w:tplc="F580B23C">
      <w:numFmt w:val="bullet"/>
      <w:lvlText w:val="•"/>
      <w:lvlJc w:val="left"/>
      <w:pPr>
        <w:ind w:left="5413" w:hanging="305"/>
      </w:pPr>
      <w:rPr>
        <w:rFonts w:hint="default"/>
        <w:lang w:val="uk-UA" w:eastAsia="uk-UA" w:bidi="uk-UA"/>
      </w:rPr>
    </w:lvl>
    <w:lvl w:ilvl="6" w:tplc="2E4EF402">
      <w:numFmt w:val="bullet"/>
      <w:lvlText w:val="•"/>
      <w:lvlJc w:val="left"/>
      <w:pPr>
        <w:ind w:left="6432" w:hanging="305"/>
      </w:pPr>
      <w:rPr>
        <w:rFonts w:hint="default"/>
        <w:lang w:val="uk-UA" w:eastAsia="uk-UA" w:bidi="uk-UA"/>
      </w:rPr>
    </w:lvl>
    <w:lvl w:ilvl="7" w:tplc="82D0E762">
      <w:numFmt w:val="bullet"/>
      <w:lvlText w:val="•"/>
      <w:lvlJc w:val="left"/>
      <w:pPr>
        <w:ind w:left="7450" w:hanging="305"/>
      </w:pPr>
      <w:rPr>
        <w:rFonts w:hint="default"/>
        <w:lang w:val="uk-UA" w:eastAsia="uk-UA" w:bidi="uk-UA"/>
      </w:rPr>
    </w:lvl>
    <w:lvl w:ilvl="8" w:tplc="33BC25E2">
      <w:numFmt w:val="bullet"/>
      <w:lvlText w:val="•"/>
      <w:lvlJc w:val="left"/>
      <w:pPr>
        <w:ind w:left="8469" w:hanging="305"/>
      </w:pPr>
      <w:rPr>
        <w:rFonts w:hint="default"/>
        <w:lang w:val="uk-UA" w:eastAsia="uk-UA" w:bidi="uk-UA"/>
      </w:rPr>
    </w:lvl>
  </w:abstractNum>
  <w:abstractNum w:abstractNumId="21">
    <w:nsid w:val="77BD65D1"/>
    <w:multiLevelType w:val="hybridMultilevel"/>
    <w:tmpl w:val="CB0E5222"/>
    <w:lvl w:ilvl="0" w:tplc="6BB45BE2">
      <w:start w:val="1"/>
      <w:numFmt w:val="decimal"/>
      <w:lvlText w:val="%1."/>
      <w:lvlJc w:val="left"/>
      <w:pPr>
        <w:ind w:left="602" w:hanging="437"/>
        <w:jc w:val="left"/>
      </w:pPr>
      <w:rPr>
        <w:rFonts w:ascii="Times New Roman" w:eastAsia="Times New Roman" w:hAnsi="Times New Roman" w:cs="Times New Roman" w:hint="default"/>
        <w:w w:val="100"/>
        <w:sz w:val="28"/>
        <w:szCs w:val="28"/>
        <w:lang w:val="uk-UA" w:eastAsia="uk-UA" w:bidi="uk-UA"/>
      </w:rPr>
    </w:lvl>
    <w:lvl w:ilvl="1" w:tplc="4CB07C74">
      <w:numFmt w:val="none"/>
      <w:lvlText w:val=""/>
      <w:lvlJc w:val="left"/>
      <w:pPr>
        <w:tabs>
          <w:tab w:val="num" w:pos="360"/>
        </w:tabs>
      </w:pPr>
    </w:lvl>
    <w:lvl w:ilvl="2" w:tplc="CCCC4B66">
      <w:numFmt w:val="none"/>
      <w:lvlText w:val=""/>
      <w:lvlJc w:val="left"/>
      <w:pPr>
        <w:tabs>
          <w:tab w:val="num" w:pos="360"/>
        </w:tabs>
      </w:pPr>
    </w:lvl>
    <w:lvl w:ilvl="3" w:tplc="0CC8A948">
      <w:numFmt w:val="bullet"/>
      <w:lvlText w:val="•"/>
      <w:lvlJc w:val="left"/>
      <w:pPr>
        <w:ind w:left="3203" w:hanging="842"/>
      </w:pPr>
      <w:rPr>
        <w:rFonts w:hint="default"/>
        <w:lang w:val="uk-UA" w:eastAsia="uk-UA" w:bidi="uk-UA"/>
      </w:rPr>
    </w:lvl>
    <w:lvl w:ilvl="4" w:tplc="E2A0C358">
      <w:numFmt w:val="bullet"/>
      <w:lvlText w:val="•"/>
      <w:lvlJc w:val="left"/>
      <w:pPr>
        <w:ind w:left="4246" w:hanging="842"/>
      </w:pPr>
      <w:rPr>
        <w:rFonts w:hint="default"/>
        <w:lang w:val="uk-UA" w:eastAsia="uk-UA" w:bidi="uk-UA"/>
      </w:rPr>
    </w:lvl>
    <w:lvl w:ilvl="5" w:tplc="C0BC98FC">
      <w:numFmt w:val="bullet"/>
      <w:lvlText w:val="•"/>
      <w:lvlJc w:val="left"/>
      <w:pPr>
        <w:ind w:left="5289" w:hanging="842"/>
      </w:pPr>
      <w:rPr>
        <w:rFonts w:hint="default"/>
        <w:lang w:val="uk-UA" w:eastAsia="uk-UA" w:bidi="uk-UA"/>
      </w:rPr>
    </w:lvl>
    <w:lvl w:ilvl="6" w:tplc="913E63AA">
      <w:numFmt w:val="bullet"/>
      <w:lvlText w:val="•"/>
      <w:lvlJc w:val="left"/>
      <w:pPr>
        <w:ind w:left="6333" w:hanging="842"/>
      </w:pPr>
      <w:rPr>
        <w:rFonts w:hint="default"/>
        <w:lang w:val="uk-UA" w:eastAsia="uk-UA" w:bidi="uk-UA"/>
      </w:rPr>
    </w:lvl>
    <w:lvl w:ilvl="7" w:tplc="0FD82786">
      <w:numFmt w:val="bullet"/>
      <w:lvlText w:val="•"/>
      <w:lvlJc w:val="left"/>
      <w:pPr>
        <w:ind w:left="7376" w:hanging="842"/>
      </w:pPr>
      <w:rPr>
        <w:rFonts w:hint="default"/>
        <w:lang w:val="uk-UA" w:eastAsia="uk-UA" w:bidi="uk-UA"/>
      </w:rPr>
    </w:lvl>
    <w:lvl w:ilvl="8" w:tplc="C01C87C6">
      <w:numFmt w:val="bullet"/>
      <w:lvlText w:val="•"/>
      <w:lvlJc w:val="left"/>
      <w:pPr>
        <w:ind w:left="8419" w:hanging="842"/>
      </w:pPr>
      <w:rPr>
        <w:rFonts w:hint="default"/>
        <w:lang w:val="uk-UA" w:eastAsia="uk-UA" w:bidi="uk-UA"/>
      </w:rPr>
    </w:lvl>
  </w:abstractNum>
  <w:num w:numId="1">
    <w:abstractNumId w:val="16"/>
  </w:num>
  <w:num w:numId="2">
    <w:abstractNumId w:val="14"/>
  </w:num>
  <w:num w:numId="3">
    <w:abstractNumId w:val="3"/>
  </w:num>
  <w:num w:numId="4">
    <w:abstractNumId w:val="5"/>
  </w:num>
  <w:num w:numId="5">
    <w:abstractNumId w:val="13"/>
  </w:num>
  <w:num w:numId="6">
    <w:abstractNumId w:val="12"/>
  </w:num>
  <w:num w:numId="7">
    <w:abstractNumId w:val="19"/>
  </w:num>
  <w:num w:numId="8">
    <w:abstractNumId w:val="2"/>
  </w:num>
  <w:num w:numId="9">
    <w:abstractNumId w:val="0"/>
  </w:num>
  <w:num w:numId="10">
    <w:abstractNumId w:val="21"/>
  </w:num>
  <w:num w:numId="11">
    <w:abstractNumId w:val="18"/>
  </w:num>
  <w:num w:numId="12">
    <w:abstractNumId w:val="10"/>
  </w:num>
  <w:num w:numId="13">
    <w:abstractNumId w:val="11"/>
  </w:num>
  <w:num w:numId="14">
    <w:abstractNumId w:val="9"/>
  </w:num>
  <w:num w:numId="15">
    <w:abstractNumId w:val="15"/>
  </w:num>
  <w:num w:numId="16">
    <w:abstractNumId w:val="1"/>
  </w:num>
  <w:num w:numId="17">
    <w:abstractNumId w:val="8"/>
  </w:num>
  <w:num w:numId="18">
    <w:abstractNumId w:val="4"/>
  </w:num>
  <w:num w:numId="19">
    <w:abstractNumId w:val="7"/>
  </w:num>
  <w:num w:numId="20">
    <w:abstractNumId w:val="17"/>
  </w:num>
  <w:num w:numId="21">
    <w:abstractNumId w:val="20"/>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054FDC"/>
    <w:rsid w:val="00054FDC"/>
    <w:rsid w:val="003C3D65"/>
    <w:rsid w:val="00853D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54FDC"/>
    <w:rPr>
      <w:rFonts w:ascii="Times New Roman" w:eastAsia="Times New Roman" w:hAnsi="Times New Roman" w:cs="Times New Roman"/>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54FDC"/>
    <w:tblPr>
      <w:tblInd w:w="0" w:type="dxa"/>
      <w:tblCellMar>
        <w:top w:w="0" w:type="dxa"/>
        <w:left w:w="0" w:type="dxa"/>
        <w:bottom w:w="0" w:type="dxa"/>
        <w:right w:w="0" w:type="dxa"/>
      </w:tblCellMar>
    </w:tblPr>
  </w:style>
  <w:style w:type="paragraph" w:styleId="a3">
    <w:name w:val="Body Text"/>
    <w:basedOn w:val="a"/>
    <w:uiPriority w:val="1"/>
    <w:qFormat/>
    <w:rsid w:val="00054FDC"/>
    <w:pPr>
      <w:ind w:left="602" w:firstLine="707"/>
      <w:jc w:val="both"/>
    </w:pPr>
    <w:rPr>
      <w:sz w:val="28"/>
      <w:szCs w:val="28"/>
    </w:rPr>
  </w:style>
  <w:style w:type="paragraph" w:customStyle="1" w:styleId="Heading1">
    <w:name w:val="Heading 1"/>
    <w:basedOn w:val="a"/>
    <w:uiPriority w:val="1"/>
    <w:qFormat/>
    <w:rsid w:val="00054FDC"/>
    <w:pPr>
      <w:spacing w:before="116"/>
      <w:ind w:left="2138"/>
      <w:outlineLvl w:val="1"/>
    </w:pPr>
    <w:rPr>
      <w:sz w:val="32"/>
      <w:szCs w:val="32"/>
    </w:rPr>
  </w:style>
  <w:style w:type="paragraph" w:styleId="a4">
    <w:name w:val="List Paragraph"/>
    <w:basedOn w:val="a"/>
    <w:uiPriority w:val="1"/>
    <w:qFormat/>
    <w:rsid w:val="00054FDC"/>
    <w:pPr>
      <w:ind w:left="602" w:firstLine="707"/>
      <w:jc w:val="both"/>
    </w:pPr>
  </w:style>
  <w:style w:type="paragraph" w:customStyle="1" w:styleId="TableParagraph">
    <w:name w:val="Table Paragraph"/>
    <w:basedOn w:val="a"/>
    <w:uiPriority w:val="1"/>
    <w:qFormat/>
    <w:rsid w:val="00054FDC"/>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www.fordlibrarymuseum.gov/library/speeches/760110e.asp" TargetMode="External"/><Relationship Id="rId21" Type="http://schemas.openxmlformats.org/officeDocument/2006/relationships/hyperlink" Target="https://boi.org.ua/en/publications/reports/20-quartly-report-of-business-ombudsman-council-apr"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zakon.rada.gov.ua/laws/show/3855-12/ed20130118/find?text=%C7%E0%F1%E5%EA%F0%E5%F7%F3%E2%E0%ED%ED%FF%2B%EC%E0%F2%E5%F0%B3%E0%EB%FC%ED%E8%F5%2B%ED%EE%F1%B3%BF%E2%2B%B3%ED%F4%EE%F0%EC%E0%F6%B3%BF&amp;amp;w110" TargetMode="External"/><Relationship Id="rId68" Type="http://schemas.openxmlformats.org/officeDocument/2006/relationships/hyperlink" Target="https://zakon.rada.gov.ua/laws/show/3855-12/ed20130118/find?text=%C7%E0%F1%E5%EA%F0%E5%F7%F3%E2%E0%ED%ED%FF%2B%EC%E0%F2%E5%F0%B3%E0%EB%FC%ED%E8%F5%2B%ED%EE%F1%B3%BF%E2%2B%B3%ED%F4%EE%F0%EC%E0%F6%B3%BF&amp;amp;w243" TargetMode="External"/><Relationship Id="rId84" Type="http://schemas.openxmlformats.org/officeDocument/2006/relationships/hyperlink" Target="https://zakon.rada.gov.ua/laws/show/2229-12/ed20101013" TargetMode="External"/><Relationship Id="rId89" Type="http://schemas.openxmlformats.org/officeDocument/2006/relationships/hyperlink" Target="http://zakon4.rada.gov.ua/laws/show/2229-12" TargetMode="External"/><Relationship Id="rId112" Type="http://schemas.openxmlformats.org/officeDocument/2006/relationships/hyperlink" Target="https://nsarchive2.gwu.edu/NSAEBB/NSAEBB435/" TargetMode="External"/><Relationship Id="rId133" Type="http://schemas.openxmlformats.org/officeDocument/2006/relationships/image" Target="media/image38.jpeg"/><Relationship Id="rId16" Type="http://schemas.openxmlformats.org/officeDocument/2006/relationships/hyperlink" Target="http://ukrprison.org.ua/articles/1453132032" TargetMode="External"/><Relationship Id="rId107" Type="http://schemas.openxmlformats.org/officeDocument/2006/relationships/hyperlink" Target="http://www.nctc.gov/docs/pl108_458.pdf" TargetMode="External"/><Relationship Id="rId11"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hyperlink" Target="https://zakon.rada.gov.ua/laws/show/3855-12/ed20130118/find?text=%C7%E0%F1%E5%EA%F0%E5%F7%F3%E2%E0%ED%ED%FF%2B%EC%E0%F2%E5%F0%B3%E0%EB%FC%ED%E8%F5%2B%ED%EE%F1%B3%BF%E2%2B%B3%ED%F4%EE%F0%EC%E0%F6%B3%BF&amp;amp;w4127" TargetMode="External"/><Relationship Id="rId74" Type="http://schemas.openxmlformats.org/officeDocument/2006/relationships/hyperlink" Target="https://detector.media/community/article/141509/2018-10-04-gpu-prosila-sbu-zibrati-informatsiyu-pro-zhurnalistok-sedletsku-ta-berdinskikh-advokati/" TargetMode="External"/><Relationship Id="rId79" Type="http://schemas.openxmlformats.org/officeDocument/2006/relationships/hyperlink" Target="https://www.dcaf.ch/sites/default/files/publications/documents/2017-Conference-3-UKR.pdf" TargetMode="External"/><Relationship Id="rId102" Type="http://schemas.openxmlformats.org/officeDocument/2006/relationships/hyperlink" Target="https://assets.publishing.service.gov.uk/government/uploads/system/uploads/attachment_data/file/727951/CCS001_CCS0718140448-001_ISC_supplementary_16-17_AR_response_Web_Accessi...__1_.pdf" TargetMode="External"/><Relationship Id="rId123" Type="http://schemas.openxmlformats.org/officeDocument/2006/relationships/hyperlink" Target="http://intelligence.senate.gov/patriot.pdf" TargetMode="External"/><Relationship Id="rId128" Type="http://schemas.openxmlformats.org/officeDocument/2006/relationships/hyperlink" Target="mailto:anzhelika.musical1997@gmail.com" TargetMode="External"/><Relationship Id="rId5" Type="http://schemas.openxmlformats.org/officeDocument/2006/relationships/footnotes" Target="footnotes.xml"/><Relationship Id="rId90" Type="http://schemas.openxmlformats.org/officeDocument/2006/relationships/hyperlink" Target="https://zmina.info/news/sbu_povidomila_kristini_berdinskih_shho_ne_zdijsnjiuvala_slidchih_dij_shhodo_neji/" TargetMode="External"/><Relationship Id="rId95" Type="http://schemas.openxmlformats.org/officeDocument/2006/relationships/hyperlink" Target="https://lawfare.s3-us-west-2.amazonaws.com/staging/s3fs-public/uploads/2011/08/Aspin-Brown-Report-on-the-Intelligence-Community-1996.pdf" TargetMode="External"/><Relationship Id="rId14" Type="http://schemas.openxmlformats.org/officeDocument/2006/relationships/hyperlink" Target="http://zakon3.rada.gov.ua/laws/show/995_l54"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zakon.rada.gov.ua/laws/show/3855-12/ed20130118/find?text=%C7%E0%F1%E5%EA%F0%E5%F7%F3%E2%E0%ED%ED%FF%2B%EC%E0%F2%E5%F0%B3%E0%EB%FC%ED%E8%F5%2B%ED%EE%F1%B3%BF%E2%2B%B3%ED%F4%EE%F0%EC%E0%F6%B3%BF&amp;amp;w242" TargetMode="External"/><Relationship Id="rId64" Type="http://schemas.openxmlformats.org/officeDocument/2006/relationships/hyperlink" Target="https://zakon.rada.gov.ua/laws/show/3855-12/ed20130118/find?text=%C7%E0%F1%E5%EA%F0%E5%F7%F3%E2%E0%ED%ED%FF%2B%EC%E0%F2%E5%F0%B3%E0%EB%FC%ED%E8%F5%2B%ED%EE%F1%B3%BF%E2%2B%B3%ED%F4%EE%F0%EC%E0%F6%B3%BF&amp;amp;w242" TargetMode="External"/><Relationship Id="rId69" Type="http://schemas.openxmlformats.org/officeDocument/2006/relationships/hyperlink" Target="https://zakon.rada.gov.ua/laws/show/3855-12/ed20130118/find?text=%C7%E0%F1%E5%EA%F0%E5%F7%F3%E2%E0%ED%ED%FF%2B%EC%E0%F2%E5%F0%B3%E0%EB%FC%ED%E8%F5%2B%ED%EE%F1%B3%BF%E2%2B%B3%ED%F4%EE%F0%EC%E0%F6%B3%BF&amp;amp;w341" TargetMode="External"/><Relationship Id="rId77" Type="http://schemas.openxmlformats.org/officeDocument/2006/relationships/hyperlink" Target="http://ssu.gov.ua/" TargetMode="External"/><Relationship Id="rId100" Type="http://schemas.openxmlformats.org/officeDocument/2006/relationships/hyperlink" Target="http://www.scritub.com/administratie/COMUNITATEA-DE-INFORMATII54521.php" TargetMode="External"/><Relationship Id="rId105" Type="http://schemas.openxmlformats.org/officeDocument/2006/relationships/hyperlink" Target="https://docs.google.com/a/independent.gov.uk/viewer?a=v&amp;amp;pid=sites&amp;amp;srcid=aW5kZXBlbmRlbnQuZ292LnVrfGlzY3xneDozZTk4NTg1Y2NjNGY3NTNk" TargetMode="External"/><Relationship Id="rId113" Type="http://schemas.openxmlformats.org/officeDocument/2006/relationships/hyperlink" Target="https://apps.dtic.mil/dtic/tr/fulltext/u2/a484688.pdf" TargetMode="External"/><Relationship Id="rId118" Type="http://schemas.openxmlformats.org/officeDocument/2006/relationships/hyperlink" Target="http://www.fas.org/irp/offdocs/nis2009.pdf" TargetMode="External"/><Relationship Id="rId126" Type="http://schemas.openxmlformats.org/officeDocument/2006/relationships/hyperlink" Target="https://www.law.cornell.edu/uscode/text/50/3093" TargetMode="External"/><Relationship Id="rId134" Type="http://schemas.openxmlformats.org/officeDocument/2006/relationships/image" Target="media/image39.jpeg"/><Relationship Id="rId8" Type="http://schemas.openxmlformats.org/officeDocument/2006/relationships/header" Target="header2.xml"/><Relationship Id="rId51" Type="http://schemas.openxmlformats.org/officeDocument/2006/relationships/image" Target="media/image30.png"/><Relationship Id="rId72" Type="http://schemas.openxmlformats.org/officeDocument/2006/relationships/hyperlink" Target="https://zakon.rada.gov.ua/laws/show/3855-12/ed20130118/find?text=%C7%E0%F1%E5%EA%F0%E5%F7%F3%E2%E0%ED%ED%FF%2B%EC%E0%F2%E5%F0%B3%E0%EB%FC%ED%E8%F5%2B%ED%EE%F1%B3%BF%E2%2B%B3%ED%F4%EE%F0%EC%E0%F6%B3%BF&amp;amp;w4129" TargetMode="External"/><Relationship Id="rId80" Type="http://schemas.openxmlformats.org/officeDocument/2006/relationships/hyperlink" Target="https://zakon.rada.gov.ua/laws/show/3781-12" TargetMode="External"/><Relationship Id="rId85" Type="http://schemas.openxmlformats.org/officeDocument/2006/relationships/hyperlink" Target="https://zakon.rada.gov.ua/laws/show/2331-14" TargetMode="External"/><Relationship Id="rId93" Type="http://schemas.openxmlformats.org/officeDocument/2006/relationships/hyperlink" Target="https://lawfare.s3-us-west-2.amazonaws.com/staging/s3fs-public/uploads/2011/08/Aspin-Brown-Report-on-the-Intelligence-Community-1996.pdf" TargetMode="External"/><Relationship Id="rId98" Type="http://schemas.openxmlformats.org/officeDocument/2006/relationships/hyperlink" Target="https://www.belfercenter.org/publication/congressional-oversight-intelligence-community" TargetMode="External"/><Relationship Id="rId121" Type="http://schemas.openxmlformats.org/officeDocument/2006/relationships/hyperlink" Target="http://www.dni.gov/" TargetMode="External"/><Relationship Id="rId3" Type="http://schemas.openxmlformats.org/officeDocument/2006/relationships/settings" Target="settings.xml"/><Relationship Id="rId12" Type="http://schemas.openxmlformats.org/officeDocument/2006/relationships/header" Target="header6.xml"/><Relationship Id="rId17" Type="http://schemas.openxmlformats.org/officeDocument/2006/relationships/hyperlink" Target="http://www.un.org.ua/images/UA_14th_OHCHR_report_on_the_human_rights_situation_in_Ukraine.pdf"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zakon.rada.gov.ua/laws/show/3855-12/ed20130118/find?text=%C7%E0%F1%E5%EA%F0%E5%F7%F3%E2%E0%ED%ED%FF%2B%EC%E0%F2%E5%F0%B3%E0%EB%FC%ED%E8%F5%2B%ED%EE%F1%B3%BF%E2%2B%B3%ED%F4%EE%F0%EC%E0%F6%B3%BF&amp;amp;w111" TargetMode="External"/><Relationship Id="rId67" Type="http://schemas.openxmlformats.org/officeDocument/2006/relationships/hyperlink" Target="https://zakon.rada.gov.ua/laws/show/3855-12/ed20130118/find?text=%C7%E0%F1%E5%EA%F0%E5%F7%F3%E2%E0%ED%ED%FF%2B%EC%E0%F2%E5%F0%B3%E0%EB%FC%ED%E8%F5%2B%ED%EE%F1%B3%BF%E2%2B%B3%ED%F4%EE%F0%EC%E0%F6%B3%BF&amp;amp;w111" TargetMode="External"/><Relationship Id="rId103" Type="http://schemas.openxmlformats.org/officeDocument/2006/relationships/hyperlink" Target="https://assets.publishing.service.gov.uk/government/uploads/system/uploads/attachment_data/file/727951/CCS001_CCS0718140448-001_ISC_supplementary_16-17_AR_response_Web_Accessi...__1_.pdf" TargetMode="External"/><Relationship Id="rId108" Type="http://schemas.openxmlformats.org/officeDocument/2006/relationships/hyperlink" Target="https://www.facebook.com/kristina.berdinskikh/posts/10158209930876164" TargetMode="External"/><Relationship Id="rId116" Type="http://schemas.openxmlformats.org/officeDocument/2006/relationships/hyperlink" Target="http://uscode.house.gov/classification/tables.shtml" TargetMode="External"/><Relationship Id="rId124" Type="http://schemas.openxmlformats.org/officeDocument/2006/relationships/hyperlink" Target="http://www.cia.gov/library/center-for-the-study-of-intelligence/kent-csi/vol48no1/html/v48i1a02p.htm" TargetMode="External"/><Relationship Id="rId129" Type="http://schemas.openxmlformats.org/officeDocument/2006/relationships/image" Target="media/image34.jpeg"/><Relationship Id="rId137" Type="http://schemas.openxmlformats.org/officeDocument/2006/relationships/theme" Target="theme/theme1.xml"/><Relationship Id="rId20" Type="http://schemas.openxmlformats.org/officeDocument/2006/relationships/hyperlink" Target="https://www.hrw.org/uk/report/2016/07/21/292289"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yperlink" Target="https://zakon.rada.gov.ua/laws/show/3855-12/ed20130118/find?text=%C7%E0%F1%E5%EA%F0%E5%F7%F3%E2%E0%ED%ED%FF%2B%EC%E0%F2%E5%F0%B3%E0%EB%FC%ED%E8%F5%2B%ED%EE%F1%B3%BF%E2%2B%B3%ED%F4%EE%F0%EC%E0%F6%B3%BF&amp;amp;w4128" TargetMode="External"/><Relationship Id="rId70" Type="http://schemas.openxmlformats.org/officeDocument/2006/relationships/hyperlink" Target="https://zakon.rada.gov.ua/laws/show/3855-12/ed20130118/find?text=%C7%E0%F1%E5%EA%F0%E5%F7%F3%E2%E0%ED%ED%FF%2B%EC%E0%F2%E5%F0%B3%E0%EB%FC%ED%E8%F5%2B%ED%EE%F1%B3%BF%E2%2B%B3%ED%F4%EE%F0%EC%E0%F6%B3%BF&amp;amp;w4128" TargetMode="External"/><Relationship Id="rId75" Type="http://schemas.openxmlformats.org/officeDocument/2006/relationships/hyperlink" Target="https://detector.media/community/article/141509/2018-10-04-gpu-prosila-sbu-zibrati-informatsiyu-pro-zhurnalistok-sedletsku-ta-berdinskikh-advokati/" TargetMode="External"/><Relationship Id="rId83" Type="http://schemas.openxmlformats.org/officeDocument/2006/relationships/hyperlink" Target="https://zakon.rada.gov.ua/laws/show/2229-12/ed20101013" TargetMode="External"/><Relationship Id="rId88" Type="http://schemas.openxmlformats.org/officeDocument/2006/relationships/hyperlink" Target="http://w1.c1.rada.gov.ua/pls/zweb2/webproc4_1?pf3511=65317" TargetMode="External"/><Relationship Id="rId91" Type="http://schemas.openxmlformats.org/officeDocument/2006/relationships/hyperlink" Target="https://zmina.info/news/sbu_povidomila_kristini_berdinskih_shho_ne_zdijsnjiuvala_slidchih_dij_shhodo_neji/" TargetMode="External"/><Relationship Id="rId96" Type="http://schemas.openxmlformats.org/officeDocument/2006/relationships/hyperlink" Target="http://www.fas.org/irp/eprint/baker.htm" TargetMode="External"/><Relationship Id="rId111" Type="http://schemas.openxmlformats.org/officeDocument/2006/relationships/hyperlink" Target="http://www.europarl.europa.eu/cmsdata/98700/Speaking%20point%20Koritzinsky%20Workshop%20II.pdf" TargetMode="External"/><Relationship Id="rId132"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ukrprison.org.ua/articles/1453132032"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yperlink" Target="https://zakon.rada.gov.ua/laws/show/3855-12/ed20130118/find?text=%C7%E0%F1%E5%EA%F0%E5%F7%F3%E2%E0%ED%ED%FF%2B%EC%E0%F2%E5%F0%B3%E0%EB%FC%ED%E8%F5%2B%ED%EE%F1%B3%BF%E2%2B%B3%ED%F4%EE%F0%EC%E0%F6%B3%BF&amp;amp;w340" TargetMode="External"/><Relationship Id="rId106" Type="http://schemas.openxmlformats.org/officeDocument/2006/relationships/hyperlink" Target="http://isc.independent.gov.uk/" TargetMode="External"/><Relationship Id="rId114" Type="http://schemas.openxmlformats.org/officeDocument/2006/relationships/hyperlink" Target="https://www.campaignlive.co.uk/article/mi6-boost-recruitment-prospects-launch-first-website/521906?src_site=brandrepublic" TargetMode="External"/><Relationship Id="rId119" Type="http://schemas.openxmlformats.org/officeDocument/2006/relationships/hyperlink" Target="https://eos-utvalget.no/english_1/" TargetMode="External"/><Relationship Id="rId127" Type="http://schemas.openxmlformats.org/officeDocument/2006/relationships/hyperlink" Target="mailto:callcenter@ssu.gov.ua" TargetMode="External"/><Relationship Id="rId10" Type="http://schemas.openxmlformats.org/officeDocument/2006/relationships/header" Target="header4.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zakon.rada.gov.ua/laws/show/3855-12/ed20130118/find?text=%C7%E0%F1%E5%EA%F0%E5%F7%F3%E2%E0%ED%ED%FF%2B%EC%E0%F2%E5%F0%B3%E0%EB%FC%ED%E8%F5%2B%ED%EE%F1%B3%BF%E2%2B%B3%ED%F4%EE%F0%EC%E0%F6%B3%BF&amp;amp;w243" TargetMode="External"/><Relationship Id="rId65" Type="http://schemas.openxmlformats.org/officeDocument/2006/relationships/hyperlink" Target="https://zakon.rada.gov.ua/laws/show/3855-12/ed20130118/find?text=%C7%E0%F1%E5%EA%F0%E5%F7%F3%E2%E0%ED%ED%FF%2B%EC%E0%F2%E5%F0%B3%E0%EB%FC%ED%E8%F5%2B%ED%EE%F1%B3%BF%E2%2B%B3%ED%F4%EE%F0%EC%E0%F6%B3%BF&amp;amp;w340" TargetMode="External"/><Relationship Id="rId73" Type="http://schemas.openxmlformats.org/officeDocument/2006/relationships/hyperlink" Target="http://umdpl.info/news/reforma-sbu-0511/" TargetMode="External"/><Relationship Id="rId78" Type="http://schemas.openxmlformats.org/officeDocument/2006/relationships/hyperlink" Target="https://www.dcaf.ch/sites/default/files/publications/documents/2017-Conference-3-UKR.pdf" TargetMode="External"/><Relationship Id="rId81" Type="http://schemas.openxmlformats.org/officeDocument/2006/relationships/hyperlink" Target="https://zakon.rada.gov.ua/laws/show/3475-15" TargetMode="External"/><Relationship Id="rId86" Type="http://schemas.openxmlformats.org/officeDocument/2006/relationships/hyperlink" Target="https://zakon.rada.gov.ua/laws/show/254%D0%BA/96-%D0%B2%D1%80" TargetMode="External"/><Relationship Id="rId94" Type="http://schemas.openxmlformats.org/officeDocument/2006/relationships/hyperlink" Target="https://lawfare.s3-us-west-2.amazonaws.com/staging/s3fs-public/uploads/2011/08/Aspin-Brown-Report-on-the-Intelligence-Community-1996.pdf" TargetMode="External"/><Relationship Id="rId99" Type="http://schemas.openxmlformats.org/officeDocument/2006/relationships/hyperlink" Target="http://www.scritub.com/administratie/COMUNITATEA-DE-INFORMATII54521.php" TargetMode="External"/><Relationship Id="rId101" Type="http://schemas.openxmlformats.org/officeDocument/2006/relationships/hyperlink" Target="https://assets.publishing.service.gov.uk/government/uploads/system/uploads/attachment_data/file/727951/CCS001_CCS0718140448-001_ISC_supplementary_16-17_AR_response_Web_Accessi...__1_.pdf" TargetMode="External"/><Relationship Id="rId122" Type="http://schemas.openxmlformats.org/officeDocument/2006/relationships/hyperlink" Target="https://www.intelligence.senate.gov/" TargetMode="External"/><Relationship Id="rId130" Type="http://schemas.openxmlformats.org/officeDocument/2006/relationships/image" Target="media/image35.jpeg"/><Relationship Id="rId135"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hyperlink" Target="http://zakon3.rada.gov.ua/laws/show/995_l54" TargetMode="External"/><Relationship Id="rId18" Type="http://schemas.openxmlformats.org/officeDocument/2006/relationships/hyperlink" Target="http://www.ohchr.org/Documents/Countries/UA/UAReport16th_UKR.pdf" TargetMode="External"/><Relationship Id="rId39" Type="http://schemas.openxmlformats.org/officeDocument/2006/relationships/image" Target="media/image18.png"/><Relationship Id="rId109" Type="http://schemas.openxmlformats.org/officeDocument/2006/relationships/hyperlink" Target="https://www.facebook.com/kristina.berdinskikh/posts/10158209930876164" TargetMode="Externa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hyperlink" Target="https://zakon.rada.gov.ua/laws/show/3855-12/ed20130118/find?text=%C7%E0%F1%E5%EA%F0%E5%F7%F3%E2%E0%ED%ED%FF%2B%EC%E0%F2%E5%F0%B3%E0%EB%FC%ED%E8%F5%2B%ED%EE%F1%B3%BF%E2%2B%B3%ED%F4%EE%F0%EC%E0%F6%B3%BF&amp;amp;w110" TargetMode="External"/><Relationship Id="rId76" Type="http://schemas.openxmlformats.org/officeDocument/2006/relationships/hyperlink" Target="https://detector.media/community/article/141509/2018-10-04-gpu-prosila-sbu-zibrati-informatsiyu-pro-zhurnalistok-sedletsku-ta-berdinskikh-advokati/" TargetMode="External"/><Relationship Id="rId97" Type="http://schemas.openxmlformats.org/officeDocument/2006/relationships/hyperlink" Target="https://www.belfercenter.org/publication/congressional-oversight-intelligence-community" TargetMode="External"/><Relationship Id="rId104" Type="http://schemas.openxmlformats.org/officeDocument/2006/relationships/hyperlink" Target="https://docs.google.com/a/independent.gov.uk/viewer?a=v&amp;amp;pid=sites&amp;amp;srcid=aW5kZXBlbmRlbnQuZ292LnVrfGlzY3xneDozZTk4NTg1Y2NjNGY3NTNk" TargetMode="External"/><Relationship Id="rId120" Type="http://schemas.openxmlformats.org/officeDocument/2006/relationships/hyperlink" Target="https://intelligence.house.gov/" TargetMode="External"/><Relationship Id="rId125" Type="http://schemas.openxmlformats.org/officeDocument/2006/relationships/hyperlink" Target="http://www.cia.gov/library/center-for-the-study-of-intelligence/kent-csi/vol48no1/html/v48i1a02p.htm" TargetMode="External"/><Relationship Id="rId7" Type="http://schemas.openxmlformats.org/officeDocument/2006/relationships/header" Target="header1.xml"/><Relationship Id="rId71" Type="http://schemas.openxmlformats.org/officeDocument/2006/relationships/hyperlink" Target="https://zakon.rada.gov.ua/laws/show/3855-12/ed20130118/find?text=%C7%E0%F1%E5%EA%F0%E5%F7%F3%E2%E0%ED%ED%FF%2B%EC%E0%F2%E5%F0%B3%E0%EB%FC%ED%E8%F5%2B%ED%EE%F1%B3%BF%E2%2B%B3%ED%F4%EE%F0%EC%E0%F6%B3%BF&amp;amp;w4129" TargetMode="External"/><Relationship Id="rId92" Type="http://schemas.openxmlformats.org/officeDocument/2006/relationships/hyperlink" Target="https://zakon.rada.gov.ua/laws/show/984_011"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s://zakon.rada.gov.ua/laws/show/3855-12/ed20130118/find?text=%C7%E0%F1%E5%EA%F0%E5%F7%F3%E2%E0%ED%ED%FF%2B%EC%E0%F2%E5%F0%B3%E0%EB%FC%ED%E8%F5%2B%ED%EE%F1%B3%BF%E2%2B%B3%ED%F4%EE%F0%EC%E0%F6%B3%BF&amp;amp;w4127" TargetMode="External"/><Relationship Id="rId87" Type="http://schemas.openxmlformats.org/officeDocument/2006/relationships/hyperlink" Target="https://www.gp.gov.ua/" TargetMode="External"/><Relationship Id="rId110" Type="http://schemas.openxmlformats.org/officeDocument/2006/relationships/hyperlink" Target="http://www.legislation.gov.uk/ukpga/2013/18/contents/enacted" TargetMode="External"/><Relationship Id="rId115" Type="http://schemas.openxmlformats.org/officeDocument/2006/relationships/hyperlink" Target="https://www.campaignlive.co.uk/article/mi6-boost-recruitment-prospects-launch-first-website/521906?src_site=brandrepublic" TargetMode="External"/><Relationship Id="rId131" Type="http://schemas.openxmlformats.org/officeDocument/2006/relationships/image" Target="media/image36.jpeg"/><Relationship Id="rId136" Type="http://schemas.openxmlformats.org/officeDocument/2006/relationships/fontTable" Target="fontTable.xml"/><Relationship Id="rId61" Type="http://schemas.openxmlformats.org/officeDocument/2006/relationships/hyperlink" Target="https://zakon.rada.gov.ua/laws/show/3855-12/ed20130118/find?text=%C7%E0%F1%E5%EA%F0%E5%F7%F3%E2%E0%ED%ED%FF%2B%EC%E0%F2%E5%F0%B3%E0%EB%FC%ED%E8%F5%2B%ED%EE%F1%B3%BF%E2%2B%B3%ED%F4%EE%F0%EC%E0%F6%B3%BF&amp;amp;w341" TargetMode="External"/><Relationship Id="rId82" Type="http://schemas.openxmlformats.org/officeDocument/2006/relationships/hyperlink" Target="https://zakon.rada.gov.ua/laws/show/3855-12" TargetMode="External"/><Relationship Id="rId19" Type="http://schemas.openxmlformats.org/officeDocument/2006/relationships/hyperlink" Target="https://www.hrw.org/uk/report/2016/07/21/2922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22369</Words>
  <Characters>127509</Characters>
  <Application>Microsoft Office Word</Application>
  <DocSecurity>0</DocSecurity>
  <Lines>1062</Lines>
  <Paragraphs>299</Paragraphs>
  <ScaleCrop>false</ScaleCrop>
  <Company/>
  <LinksUpToDate>false</LinksUpToDate>
  <CharactersWithSpaces>149579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Анжела</dc:creator>
  <cp:lastModifiedBy>Пользователь</cp:lastModifiedBy>
  <cp:revision>3</cp:revision>
  <dcterms:created xsi:type="dcterms:W3CDTF">2020-04-06T11:59:00Z</dcterms:created>
  <dcterms:modified xsi:type="dcterms:W3CDTF">2020-04-06T11:59:00Z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2020-01-07T00:00:00Z</vt:filetime>
  </property>
  <property fmtid="{D5CDD505-2E9C-101B-9397-08002B2CF9AE}" pid="3" name="Creator">
    <vt:lpwstr>Microsoft® Word 2013</vt:lpwstr>
  </property>
  <property fmtid="{D5CDD505-2E9C-101B-9397-08002B2CF9AE}" pid="4" name="LastSaved">
    <vt:filetime>2020-04-06T00:00:00Z</vt:filetime>
  </property>
</Properties>
</file>